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096CB" w14:textId="099E0FA2" w:rsidR="00CE477C" w:rsidRPr="00AD52DE" w:rsidRDefault="00CE477C" w:rsidP="00276C55">
      <w:pPr>
        <w:tabs>
          <w:tab w:val="left" w:pos="4350"/>
        </w:tabs>
        <w:spacing w:after="200" w:line="276" w:lineRule="auto"/>
      </w:pPr>
    </w:p>
    <w:p w14:paraId="5F693F78" w14:textId="77777777" w:rsidR="00DD512B" w:rsidRPr="00F34CE3" w:rsidRDefault="00DD512B" w:rsidP="00DD512B">
      <w:pPr>
        <w:jc w:val="center"/>
        <w:rPr>
          <w:rFonts w:ascii="Verdana" w:hAnsi="Verdana"/>
          <w:b/>
          <w:sz w:val="20"/>
        </w:rPr>
      </w:pPr>
      <w:r w:rsidRPr="00F34CE3">
        <w:rPr>
          <w:rFonts w:ascii="Verdana" w:hAnsi="Verdana"/>
          <w:b/>
          <w:noProof/>
          <w:sz w:val="20"/>
          <w:lang w:eastAsia="en-ZA"/>
        </w:rPr>
        <w:drawing>
          <wp:anchor distT="0" distB="0" distL="114300" distR="114300" simplePos="0" relativeHeight="251660288" behindDoc="0" locked="0" layoutInCell="1" allowOverlap="1" wp14:anchorId="6B0635C3" wp14:editId="68497A44">
            <wp:simplePos x="0" y="0"/>
            <wp:positionH relativeFrom="column">
              <wp:posOffset>2410460</wp:posOffset>
            </wp:positionH>
            <wp:positionV relativeFrom="paragraph">
              <wp:posOffset>55245</wp:posOffset>
            </wp:positionV>
            <wp:extent cx="1102360" cy="1127760"/>
            <wp:effectExtent l="0" t="0" r="2540" b="2540"/>
            <wp:wrapSquare wrapText="left"/>
            <wp:docPr id="2"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4B74F" w14:textId="77777777" w:rsidR="00DD512B" w:rsidRPr="00F34CE3" w:rsidRDefault="00DD512B" w:rsidP="00DD512B">
      <w:pPr>
        <w:jc w:val="center"/>
        <w:rPr>
          <w:rFonts w:ascii="Verdana" w:hAnsi="Verdana"/>
          <w:b/>
          <w:sz w:val="20"/>
        </w:rPr>
      </w:pPr>
    </w:p>
    <w:p w14:paraId="26E92DF0" w14:textId="77777777" w:rsidR="00DD512B" w:rsidRPr="00F34CE3" w:rsidRDefault="00DD512B" w:rsidP="00DD512B">
      <w:pPr>
        <w:jc w:val="center"/>
        <w:rPr>
          <w:rFonts w:ascii="Verdana" w:hAnsi="Verdana"/>
          <w:b/>
          <w:sz w:val="20"/>
        </w:rPr>
      </w:pPr>
    </w:p>
    <w:p w14:paraId="5A941AAA" w14:textId="77777777" w:rsidR="00DD512B" w:rsidRPr="00F34CE3" w:rsidRDefault="00DD512B" w:rsidP="00DD512B">
      <w:pPr>
        <w:jc w:val="center"/>
        <w:rPr>
          <w:rFonts w:ascii="Verdana" w:hAnsi="Verdana"/>
          <w:b/>
          <w:sz w:val="20"/>
        </w:rPr>
      </w:pPr>
    </w:p>
    <w:p w14:paraId="7ECFDAB9" w14:textId="77777777" w:rsidR="00DD512B" w:rsidRPr="00F34CE3" w:rsidRDefault="00DD512B" w:rsidP="00DD512B">
      <w:pPr>
        <w:jc w:val="center"/>
        <w:rPr>
          <w:rFonts w:ascii="Verdana" w:hAnsi="Verdana"/>
          <w:b/>
          <w:sz w:val="20"/>
        </w:rPr>
      </w:pPr>
    </w:p>
    <w:p w14:paraId="0706EBCA" w14:textId="77777777" w:rsidR="00DD512B" w:rsidRPr="00F34CE3" w:rsidRDefault="00DD512B" w:rsidP="00DD512B">
      <w:pPr>
        <w:jc w:val="center"/>
        <w:rPr>
          <w:rFonts w:ascii="Verdana" w:hAnsi="Verdana"/>
          <w:b/>
          <w:sz w:val="20"/>
        </w:rPr>
      </w:pPr>
    </w:p>
    <w:p w14:paraId="2F904C2C" w14:textId="77777777" w:rsidR="00DD512B" w:rsidRPr="00F34CE3" w:rsidRDefault="00DD512B" w:rsidP="00DD512B">
      <w:pPr>
        <w:jc w:val="center"/>
        <w:rPr>
          <w:rFonts w:ascii="Verdana" w:hAnsi="Verdana"/>
          <w:b/>
          <w:sz w:val="20"/>
        </w:rPr>
      </w:pPr>
    </w:p>
    <w:p w14:paraId="4DC6F8C5" w14:textId="77777777" w:rsidR="00DD512B" w:rsidRPr="00F34CE3" w:rsidRDefault="00DD512B" w:rsidP="00DD512B">
      <w:pPr>
        <w:jc w:val="center"/>
        <w:rPr>
          <w:b/>
          <w:sz w:val="20"/>
        </w:rPr>
      </w:pPr>
    </w:p>
    <w:p w14:paraId="65426DAA" w14:textId="77777777" w:rsidR="00DD512B" w:rsidRPr="00F34CE3" w:rsidRDefault="00DD512B" w:rsidP="00DD512B">
      <w:pPr>
        <w:jc w:val="center"/>
        <w:rPr>
          <w:b/>
          <w:sz w:val="20"/>
        </w:rPr>
      </w:pPr>
    </w:p>
    <w:p w14:paraId="4075F344" w14:textId="77777777" w:rsidR="00DD512B" w:rsidRPr="00F34CE3" w:rsidRDefault="00DD512B" w:rsidP="00DD512B">
      <w:pPr>
        <w:jc w:val="center"/>
        <w:rPr>
          <w:b/>
          <w:sz w:val="20"/>
          <w:lang w:val="en-US"/>
        </w:rPr>
      </w:pPr>
      <w:r w:rsidRPr="00F34CE3">
        <w:rPr>
          <w:b/>
          <w:sz w:val="20"/>
        </w:rPr>
        <w:t xml:space="preserve">STATE </w:t>
      </w:r>
      <w:r w:rsidRPr="00F34CE3">
        <w:rPr>
          <w:b/>
          <w:sz w:val="20"/>
          <w:lang w:val="en-US"/>
        </w:rPr>
        <w:t>INFORMATION TECHNOLOGY AGENCY (SOC) LTD</w:t>
      </w:r>
    </w:p>
    <w:p w14:paraId="08024FBF" w14:textId="77777777" w:rsidR="00DD512B" w:rsidRPr="00F34CE3" w:rsidRDefault="00DD512B" w:rsidP="00DD512B">
      <w:pPr>
        <w:jc w:val="center"/>
        <w:rPr>
          <w:sz w:val="20"/>
        </w:rPr>
      </w:pPr>
      <w:r w:rsidRPr="00F34CE3">
        <w:rPr>
          <w:sz w:val="20"/>
        </w:rPr>
        <w:t>Registration number 1999/001899/30</w:t>
      </w:r>
    </w:p>
    <w:p w14:paraId="5BBA1645" w14:textId="77777777" w:rsidR="00DD512B" w:rsidRPr="00F34CE3" w:rsidRDefault="00DD512B" w:rsidP="00DD512B">
      <w:pPr>
        <w:rPr>
          <w:b/>
          <w:sz w:val="20"/>
        </w:rPr>
      </w:pPr>
      <w:r w:rsidRPr="00F34CE3">
        <w:rPr>
          <w:sz w:val="20"/>
        </w:rPr>
        <w:tab/>
      </w:r>
    </w:p>
    <w:p w14:paraId="0CF544A3" w14:textId="77777777" w:rsidR="00DD512B" w:rsidRPr="00F34CE3" w:rsidRDefault="00DD512B" w:rsidP="00DD512B">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sidRPr="00F34CE3">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6778"/>
      </w:tblGrid>
      <w:tr w:rsidR="009653FC" w:rsidRPr="00F34CE3" w14:paraId="0FBA7C37" w14:textId="77777777" w:rsidTr="00975591">
        <w:trPr>
          <w:trHeight w:val="567"/>
        </w:trPr>
        <w:tc>
          <w:tcPr>
            <w:tcW w:w="2850" w:type="dxa"/>
            <w:shd w:val="clear" w:color="auto" w:fill="auto"/>
            <w:vAlign w:val="center"/>
          </w:tcPr>
          <w:p w14:paraId="3856E673" w14:textId="77777777" w:rsidR="00DD512B" w:rsidRPr="00F34CE3" w:rsidRDefault="00DD512B" w:rsidP="00975591">
            <w:pPr>
              <w:pStyle w:val="NoSpacing"/>
              <w:rPr>
                <w:b/>
                <w:sz w:val="22"/>
                <w:szCs w:val="22"/>
              </w:rPr>
            </w:pPr>
            <w:r w:rsidRPr="00F34CE3">
              <w:rPr>
                <w:b/>
                <w:sz w:val="22"/>
                <w:szCs w:val="22"/>
              </w:rPr>
              <w:t>RFB REF. NO:</w:t>
            </w:r>
          </w:p>
        </w:tc>
        <w:tc>
          <w:tcPr>
            <w:tcW w:w="6778" w:type="dxa"/>
            <w:shd w:val="clear" w:color="auto" w:fill="auto"/>
            <w:vAlign w:val="center"/>
          </w:tcPr>
          <w:p w14:paraId="78D39D52" w14:textId="1FC39AD6" w:rsidR="00DD512B" w:rsidRPr="00F34CE3" w:rsidRDefault="007A774D" w:rsidP="00975591">
            <w:pPr>
              <w:pStyle w:val="NoSpacing"/>
              <w:rPr>
                <w:b/>
              </w:rPr>
            </w:pPr>
            <w:r w:rsidRPr="007A774D">
              <w:rPr>
                <w:b/>
              </w:rPr>
              <w:t>RFB 2804-2023</w:t>
            </w:r>
          </w:p>
        </w:tc>
      </w:tr>
      <w:tr w:rsidR="009653FC" w:rsidRPr="00F34CE3" w14:paraId="459C1197" w14:textId="77777777" w:rsidTr="00975591">
        <w:trPr>
          <w:trHeight w:val="567"/>
        </w:trPr>
        <w:tc>
          <w:tcPr>
            <w:tcW w:w="2850" w:type="dxa"/>
            <w:shd w:val="clear" w:color="auto" w:fill="auto"/>
            <w:vAlign w:val="center"/>
          </w:tcPr>
          <w:p w14:paraId="6D92EB43" w14:textId="77777777" w:rsidR="00DD512B" w:rsidRPr="00F34CE3" w:rsidRDefault="00DD512B" w:rsidP="00975591">
            <w:pPr>
              <w:pStyle w:val="NoSpacing"/>
              <w:rPr>
                <w:b/>
                <w:sz w:val="22"/>
                <w:szCs w:val="22"/>
              </w:rPr>
            </w:pPr>
            <w:r w:rsidRPr="00F34CE3">
              <w:rPr>
                <w:b/>
                <w:sz w:val="22"/>
                <w:szCs w:val="22"/>
              </w:rPr>
              <w:t>DESCRIPTION</w:t>
            </w:r>
          </w:p>
        </w:tc>
        <w:tc>
          <w:tcPr>
            <w:tcW w:w="6778" w:type="dxa"/>
            <w:shd w:val="clear" w:color="auto" w:fill="auto"/>
            <w:vAlign w:val="center"/>
          </w:tcPr>
          <w:p w14:paraId="38584C65" w14:textId="2885168A" w:rsidR="00DD512B" w:rsidRPr="00F34CE3" w:rsidRDefault="00B74B54" w:rsidP="00975591">
            <w:pPr>
              <w:pStyle w:val="NoSpacing"/>
              <w:jc w:val="both"/>
              <w:rPr>
                <w:b/>
                <w:bCs/>
                <w:sz w:val="22"/>
                <w:szCs w:val="22"/>
              </w:rPr>
            </w:pPr>
            <w:bookmarkStart w:id="0" w:name="_Hlk141900590"/>
            <w:r w:rsidRPr="007A774D">
              <w:rPr>
                <w:rFonts w:asciiTheme="minorHAnsi" w:hAnsiTheme="minorHAnsi" w:cstheme="minorHAnsi"/>
                <w:b/>
                <w:bCs/>
                <w:lang w:eastAsia="en-ZA"/>
              </w:rPr>
              <w:t xml:space="preserve">Appointment </w:t>
            </w:r>
            <w:proofErr w:type="gramStart"/>
            <w:r w:rsidRPr="007A774D">
              <w:rPr>
                <w:rFonts w:asciiTheme="minorHAnsi" w:hAnsiTheme="minorHAnsi" w:cstheme="minorHAnsi"/>
                <w:b/>
                <w:bCs/>
                <w:lang w:eastAsia="en-ZA"/>
              </w:rPr>
              <w:t>Of</w:t>
            </w:r>
            <w:proofErr w:type="gramEnd"/>
            <w:r w:rsidRPr="007A774D">
              <w:rPr>
                <w:rFonts w:asciiTheme="minorHAnsi" w:hAnsiTheme="minorHAnsi" w:cstheme="minorHAnsi"/>
                <w:b/>
                <w:bCs/>
                <w:lang w:eastAsia="en-ZA"/>
              </w:rPr>
              <w:t xml:space="preserve"> Certified Plumbing And Related Trades Service Provider For A Period Of Three (3) Years At S</w:t>
            </w:r>
            <w:bookmarkStart w:id="1" w:name="_GoBack"/>
            <w:r w:rsidRPr="007A774D">
              <w:rPr>
                <w:rFonts w:asciiTheme="minorHAnsi" w:hAnsiTheme="minorHAnsi" w:cstheme="minorHAnsi"/>
                <w:b/>
                <w:bCs/>
                <w:lang w:eastAsia="en-ZA"/>
              </w:rPr>
              <w:t>ITA</w:t>
            </w:r>
            <w:bookmarkEnd w:id="1"/>
            <w:r w:rsidRPr="007A774D">
              <w:rPr>
                <w:rFonts w:asciiTheme="minorHAnsi" w:hAnsiTheme="minorHAnsi" w:cstheme="minorHAnsi"/>
                <w:b/>
                <w:bCs/>
                <w:lang w:eastAsia="en-ZA"/>
              </w:rPr>
              <w:t xml:space="preserve"> Campuses: Centurion, </w:t>
            </w:r>
            <w:proofErr w:type="spellStart"/>
            <w:r w:rsidRPr="007A774D">
              <w:rPr>
                <w:rFonts w:asciiTheme="minorHAnsi" w:hAnsiTheme="minorHAnsi" w:cstheme="minorHAnsi"/>
                <w:b/>
                <w:bCs/>
                <w:lang w:eastAsia="en-ZA"/>
              </w:rPr>
              <w:t>Erasmuskloof</w:t>
            </w:r>
            <w:proofErr w:type="spellEnd"/>
            <w:r w:rsidRPr="007A774D">
              <w:rPr>
                <w:rFonts w:asciiTheme="minorHAnsi" w:hAnsiTheme="minorHAnsi" w:cstheme="minorHAnsi"/>
                <w:b/>
                <w:bCs/>
                <w:lang w:eastAsia="en-ZA"/>
              </w:rPr>
              <w:t xml:space="preserve">, Beta And Numerus. For A Period </w:t>
            </w:r>
            <w:proofErr w:type="gramStart"/>
            <w:r w:rsidRPr="007A774D">
              <w:rPr>
                <w:rFonts w:asciiTheme="minorHAnsi" w:hAnsiTheme="minorHAnsi" w:cstheme="minorHAnsi"/>
                <w:b/>
                <w:bCs/>
                <w:lang w:eastAsia="en-ZA"/>
              </w:rPr>
              <w:t>Of</w:t>
            </w:r>
            <w:proofErr w:type="gramEnd"/>
            <w:r w:rsidRPr="007A774D">
              <w:rPr>
                <w:rFonts w:asciiTheme="minorHAnsi" w:hAnsiTheme="minorHAnsi" w:cstheme="minorHAnsi"/>
                <w:b/>
                <w:bCs/>
                <w:lang w:eastAsia="en-ZA"/>
              </w:rPr>
              <w:t xml:space="preserve"> Three (3) Years</w:t>
            </w:r>
            <w:bookmarkEnd w:id="0"/>
          </w:p>
        </w:tc>
      </w:tr>
      <w:tr w:rsidR="009653FC" w:rsidRPr="00F34CE3" w14:paraId="0B2FF77A" w14:textId="77777777" w:rsidTr="00975591">
        <w:trPr>
          <w:trHeight w:val="567"/>
        </w:trPr>
        <w:tc>
          <w:tcPr>
            <w:tcW w:w="2850" w:type="dxa"/>
            <w:shd w:val="clear" w:color="auto" w:fill="auto"/>
            <w:vAlign w:val="center"/>
          </w:tcPr>
          <w:p w14:paraId="3DE6E249" w14:textId="48DF8FCF" w:rsidR="00DD512B" w:rsidRPr="00F34CE3" w:rsidRDefault="00DD512B" w:rsidP="00975591">
            <w:pPr>
              <w:pStyle w:val="NoSpacing"/>
              <w:rPr>
                <w:b/>
                <w:sz w:val="22"/>
                <w:szCs w:val="22"/>
              </w:rPr>
            </w:pPr>
            <w:r w:rsidRPr="00F34CE3">
              <w:rPr>
                <w:b/>
                <w:sz w:val="22"/>
                <w:szCs w:val="22"/>
              </w:rPr>
              <w:t>BRIEFING SESSION</w:t>
            </w:r>
          </w:p>
        </w:tc>
        <w:tc>
          <w:tcPr>
            <w:tcW w:w="6778" w:type="dxa"/>
            <w:shd w:val="clear" w:color="auto" w:fill="auto"/>
            <w:vAlign w:val="center"/>
          </w:tcPr>
          <w:p w14:paraId="5D83D838" w14:textId="77777777" w:rsidR="00DD512B" w:rsidRPr="00F34CE3" w:rsidRDefault="00DD512B" w:rsidP="00975591">
            <w:pPr>
              <w:spacing w:line="276" w:lineRule="auto"/>
              <w:jc w:val="both"/>
              <w:rPr>
                <w:b/>
                <w:bCs/>
                <w:lang w:val="en-GB"/>
              </w:rPr>
            </w:pPr>
            <w:r w:rsidRPr="00F34CE3">
              <w:rPr>
                <w:b/>
                <w:bCs/>
                <w:lang w:val="en-GB"/>
              </w:rPr>
              <w:t xml:space="preserve">COMPULSORY VIRTUAL BRIEFING SESSION </w:t>
            </w:r>
          </w:p>
          <w:p w14:paraId="260AC40C" w14:textId="648B3829" w:rsidR="00DD512B" w:rsidRPr="00F34CE3" w:rsidRDefault="00DD512B" w:rsidP="00975591">
            <w:pPr>
              <w:spacing w:line="276" w:lineRule="auto"/>
              <w:jc w:val="both"/>
              <w:rPr>
                <w:b/>
                <w:bCs/>
                <w:lang w:val="en-GB"/>
              </w:rPr>
            </w:pPr>
            <w:r w:rsidRPr="00F34CE3">
              <w:rPr>
                <w:b/>
                <w:bCs/>
                <w:lang w:val="en-GB"/>
              </w:rPr>
              <w:t xml:space="preserve">DATE: </w:t>
            </w:r>
            <w:r w:rsidR="00F45803" w:rsidRPr="00F45803">
              <w:rPr>
                <w:b/>
                <w:bCs/>
                <w:lang w:val="en-GB"/>
              </w:rPr>
              <w:t>29 September 2023</w:t>
            </w:r>
          </w:p>
          <w:p w14:paraId="060FC2D3" w14:textId="036D4AD4" w:rsidR="00DD512B" w:rsidRPr="00F34CE3" w:rsidRDefault="00DD512B" w:rsidP="00975591">
            <w:pPr>
              <w:spacing w:line="276" w:lineRule="auto"/>
              <w:jc w:val="both"/>
              <w:rPr>
                <w:b/>
                <w:bCs/>
                <w:lang w:val="en-GB"/>
              </w:rPr>
            </w:pPr>
            <w:r w:rsidRPr="00F34CE3">
              <w:rPr>
                <w:b/>
                <w:bCs/>
                <w:lang w:val="en-GB"/>
              </w:rPr>
              <w:t>TIME</w:t>
            </w:r>
            <w:r w:rsidRPr="00F45803">
              <w:rPr>
                <w:b/>
                <w:bCs/>
                <w:lang w:val="en-GB"/>
              </w:rPr>
              <w:t xml:space="preserve">: </w:t>
            </w:r>
            <w:r w:rsidR="00F45803" w:rsidRPr="00F45803">
              <w:rPr>
                <w:b/>
                <w:bCs/>
                <w:lang w:val="en-GB"/>
              </w:rPr>
              <w:t>10:00am</w:t>
            </w:r>
          </w:p>
          <w:p w14:paraId="25B1D08D" w14:textId="77777777" w:rsidR="00DD512B" w:rsidRPr="00F34CE3" w:rsidRDefault="00DD512B" w:rsidP="00975591">
            <w:pPr>
              <w:pStyle w:val="NoSpacing"/>
              <w:spacing w:line="360" w:lineRule="auto"/>
              <w:jc w:val="both"/>
              <w:rPr>
                <w:rFonts w:asciiTheme="minorHAnsi" w:hAnsiTheme="minorHAnsi" w:cstheme="minorHAnsi"/>
                <w:lang w:eastAsia="en-ZA"/>
              </w:rPr>
            </w:pPr>
            <w:r w:rsidRPr="00F34CE3">
              <w:rPr>
                <w:b/>
                <w:bCs/>
              </w:rPr>
              <w:t xml:space="preserve">PLACE: </w:t>
            </w:r>
            <w:r w:rsidRPr="00F34CE3">
              <w:rPr>
                <w:rFonts w:asciiTheme="minorHAnsi" w:hAnsiTheme="minorHAnsi" w:cstheme="minorHAnsi"/>
                <w:b/>
                <w:lang w:eastAsia="en-ZA"/>
              </w:rPr>
              <w:t>Microsoft Teams</w:t>
            </w:r>
            <w:r w:rsidRPr="00F34CE3">
              <w:rPr>
                <w:rFonts w:asciiTheme="minorHAnsi" w:hAnsiTheme="minorHAnsi" w:cstheme="minorHAnsi"/>
                <w:lang w:eastAsia="en-ZA"/>
              </w:rPr>
              <w:t xml:space="preserve"> </w:t>
            </w:r>
          </w:p>
          <w:p w14:paraId="26799DA6" w14:textId="77777777" w:rsidR="00DD512B" w:rsidRDefault="00DD512B" w:rsidP="007A774D">
            <w:pPr>
              <w:spacing w:line="360" w:lineRule="auto"/>
              <w:jc w:val="both"/>
              <w:rPr>
                <w:rFonts w:asciiTheme="minorHAnsi" w:hAnsiTheme="minorHAnsi" w:cstheme="minorHAnsi"/>
                <w:b/>
                <w:bCs/>
                <w:color w:val="FF0000"/>
                <w:szCs w:val="24"/>
                <w:lang w:val="en-GB" w:eastAsia="en-ZA"/>
              </w:rPr>
            </w:pPr>
            <w:r w:rsidRPr="00F34CE3">
              <w:rPr>
                <w:rFonts w:asciiTheme="minorHAnsi" w:hAnsiTheme="minorHAnsi" w:cstheme="minorHAnsi"/>
                <w:b/>
                <w:bCs/>
                <w:color w:val="FF0000"/>
                <w:szCs w:val="24"/>
                <w:lang w:val="en-GB" w:eastAsia="en-ZA"/>
              </w:rPr>
              <w:t xml:space="preserve">NOTE: THE COMPULSORY BRIEFING SESSION WILL BE DONE VIRTUALLY. </w:t>
            </w:r>
          </w:p>
          <w:p w14:paraId="0DFB9756" w14:textId="418F8E0C" w:rsidR="00A27E03" w:rsidRPr="007A774D" w:rsidRDefault="00A27E03" w:rsidP="007A774D">
            <w:pPr>
              <w:spacing w:line="360" w:lineRule="auto"/>
              <w:jc w:val="both"/>
              <w:rPr>
                <w:rFonts w:asciiTheme="minorHAnsi" w:hAnsiTheme="minorHAnsi" w:cstheme="minorHAnsi"/>
                <w:b/>
                <w:bCs/>
                <w:szCs w:val="24"/>
                <w:lang w:val="en-GB" w:eastAsia="en-ZA"/>
              </w:rPr>
            </w:pPr>
            <w:hyperlink r:id="rId9" w:tgtFrame="_blank" w:history="1">
              <w:r>
                <w:rPr>
                  <w:rStyle w:val="Hyperlink"/>
                  <w:rFonts w:ascii="Segoe UI Semibold" w:hAnsi="Segoe UI Semibold" w:cs="Segoe UI Semibold"/>
                  <w:color w:val="6264A7"/>
                  <w:sz w:val="21"/>
                  <w:szCs w:val="21"/>
                  <w:lang w:val="en-US"/>
                </w:rPr>
                <w:t>Click here to join the meeting</w:t>
              </w:r>
            </w:hyperlink>
          </w:p>
        </w:tc>
      </w:tr>
      <w:tr w:rsidR="009653FC" w:rsidRPr="00F34CE3" w14:paraId="5D111EBC" w14:textId="77777777" w:rsidTr="00975591">
        <w:trPr>
          <w:trHeight w:val="567"/>
        </w:trPr>
        <w:tc>
          <w:tcPr>
            <w:tcW w:w="2850" w:type="dxa"/>
            <w:shd w:val="clear" w:color="auto" w:fill="auto"/>
            <w:vAlign w:val="center"/>
          </w:tcPr>
          <w:p w14:paraId="234EDF69" w14:textId="77777777" w:rsidR="00DD512B" w:rsidRPr="00F34CE3" w:rsidRDefault="00DD512B" w:rsidP="00975591">
            <w:pPr>
              <w:pStyle w:val="NoSpacing"/>
              <w:rPr>
                <w:b/>
                <w:sz w:val="22"/>
                <w:szCs w:val="22"/>
              </w:rPr>
            </w:pPr>
            <w:r w:rsidRPr="00F34CE3">
              <w:rPr>
                <w:b/>
                <w:sz w:val="22"/>
                <w:szCs w:val="22"/>
              </w:rPr>
              <w:t>CLOSING DATE FOR QUESTIONS / QUERIES</w:t>
            </w:r>
          </w:p>
        </w:tc>
        <w:tc>
          <w:tcPr>
            <w:tcW w:w="6778" w:type="dxa"/>
            <w:shd w:val="clear" w:color="auto" w:fill="auto"/>
            <w:vAlign w:val="center"/>
          </w:tcPr>
          <w:p w14:paraId="23DD970A" w14:textId="39F27C9E" w:rsidR="00DD512B" w:rsidRPr="00F34CE3" w:rsidRDefault="00F45803" w:rsidP="00975591">
            <w:pPr>
              <w:pStyle w:val="NoSpacing"/>
              <w:spacing w:line="360" w:lineRule="auto"/>
              <w:jc w:val="both"/>
              <w:rPr>
                <w:b/>
                <w:color w:val="FF0000"/>
                <w:sz w:val="22"/>
                <w:szCs w:val="22"/>
              </w:rPr>
            </w:pPr>
            <w:r w:rsidRPr="00F45803">
              <w:rPr>
                <w:b/>
                <w:sz w:val="22"/>
                <w:szCs w:val="22"/>
              </w:rPr>
              <w:t>06 October 2023</w:t>
            </w:r>
          </w:p>
        </w:tc>
      </w:tr>
      <w:tr w:rsidR="009653FC" w:rsidRPr="00F34CE3" w14:paraId="21BF8DC7" w14:textId="77777777" w:rsidTr="00975591">
        <w:trPr>
          <w:trHeight w:val="567"/>
        </w:trPr>
        <w:tc>
          <w:tcPr>
            <w:tcW w:w="2850" w:type="dxa"/>
            <w:shd w:val="clear" w:color="auto" w:fill="auto"/>
            <w:vAlign w:val="center"/>
          </w:tcPr>
          <w:p w14:paraId="75A0F593" w14:textId="77777777" w:rsidR="00DD512B" w:rsidRPr="00F34CE3" w:rsidRDefault="00DD512B" w:rsidP="00975591">
            <w:pPr>
              <w:pStyle w:val="NoSpacing"/>
              <w:rPr>
                <w:b/>
                <w:sz w:val="22"/>
                <w:szCs w:val="22"/>
              </w:rPr>
            </w:pPr>
            <w:r w:rsidRPr="00F34CE3">
              <w:rPr>
                <w:b/>
                <w:sz w:val="22"/>
                <w:szCs w:val="22"/>
              </w:rPr>
              <w:t>RFB CLOSING DETAILS</w:t>
            </w:r>
          </w:p>
        </w:tc>
        <w:tc>
          <w:tcPr>
            <w:tcW w:w="6778" w:type="dxa"/>
            <w:shd w:val="clear" w:color="auto" w:fill="auto"/>
            <w:vAlign w:val="center"/>
          </w:tcPr>
          <w:p w14:paraId="3AF9F340" w14:textId="6B169C48" w:rsidR="00DD512B" w:rsidRPr="00F34CE3" w:rsidRDefault="00DD512B" w:rsidP="00975591">
            <w:pPr>
              <w:pStyle w:val="NoSpacing"/>
              <w:spacing w:line="360" w:lineRule="auto"/>
              <w:rPr>
                <w:b/>
                <w:sz w:val="22"/>
                <w:szCs w:val="22"/>
              </w:rPr>
            </w:pPr>
            <w:r w:rsidRPr="00F34CE3">
              <w:rPr>
                <w:b/>
                <w:sz w:val="22"/>
                <w:szCs w:val="22"/>
              </w:rPr>
              <w:t xml:space="preserve">DATE: </w:t>
            </w:r>
            <w:r w:rsidR="00F45803" w:rsidRPr="00F45803">
              <w:rPr>
                <w:b/>
                <w:sz w:val="22"/>
                <w:szCs w:val="22"/>
              </w:rPr>
              <w:t>16 October 2023</w:t>
            </w:r>
          </w:p>
          <w:p w14:paraId="0CB1219B" w14:textId="77777777" w:rsidR="00DD512B" w:rsidRDefault="00DD512B" w:rsidP="00975591">
            <w:pPr>
              <w:pStyle w:val="NoSpacing"/>
              <w:spacing w:line="360" w:lineRule="auto"/>
              <w:rPr>
                <w:b/>
                <w:sz w:val="22"/>
                <w:szCs w:val="22"/>
              </w:rPr>
            </w:pPr>
            <w:r w:rsidRPr="00F34CE3">
              <w:rPr>
                <w:b/>
                <w:sz w:val="22"/>
                <w:szCs w:val="22"/>
              </w:rPr>
              <w:t xml:space="preserve">TIME: </w:t>
            </w:r>
            <w:r w:rsidRPr="008522CE">
              <w:rPr>
                <w:b/>
                <w:sz w:val="22"/>
                <w:szCs w:val="22"/>
              </w:rPr>
              <w:t>11:00 am (SOUTH AFRICAN TIME)</w:t>
            </w:r>
          </w:p>
          <w:p w14:paraId="21F5B8FE" w14:textId="0262F368" w:rsidR="00A05B95" w:rsidRPr="00F34CE3" w:rsidRDefault="00A05B95" w:rsidP="00975591">
            <w:pPr>
              <w:pStyle w:val="NoSpacing"/>
              <w:spacing w:line="360" w:lineRule="auto"/>
              <w:rPr>
                <w:b/>
                <w:sz w:val="22"/>
                <w:szCs w:val="22"/>
              </w:rPr>
            </w:pPr>
            <w:r>
              <w:rPr>
                <w:rFonts w:cs="Calibri"/>
                <w:b/>
                <w:bCs/>
                <w:sz w:val="22"/>
                <w:szCs w:val="22"/>
              </w:rPr>
              <w:t>PLACE: TENDER OFFICE, PONGOLA IN APOLLO, 459 TSITSA STREET, ERASMUSKLOOF, PRETORIA (HEAD OFFICE)</w:t>
            </w:r>
          </w:p>
        </w:tc>
      </w:tr>
      <w:tr w:rsidR="009653FC" w:rsidRPr="00F34CE3" w14:paraId="6E90378B" w14:textId="77777777" w:rsidTr="00975591">
        <w:trPr>
          <w:trHeight w:val="567"/>
        </w:trPr>
        <w:tc>
          <w:tcPr>
            <w:tcW w:w="2850" w:type="dxa"/>
            <w:shd w:val="clear" w:color="auto" w:fill="auto"/>
            <w:vAlign w:val="center"/>
          </w:tcPr>
          <w:p w14:paraId="0ABBD312" w14:textId="77777777" w:rsidR="00DD512B" w:rsidRPr="00F34CE3" w:rsidRDefault="00DD512B" w:rsidP="00975591">
            <w:pPr>
              <w:pStyle w:val="NoSpacing"/>
              <w:rPr>
                <w:b/>
                <w:sz w:val="22"/>
                <w:szCs w:val="22"/>
              </w:rPr>
            </w:pPr>
            <w:r w:rsidRPr="00F34CE3">
              <w:rPr>
                <w:b/>
                <w:sz w:val="22"/>
                <w:szCs w:val="22"/>
              </w:rPr>
              <w:t>RFB VALIDITY PERIOD</w:t>
            </w:r>
          </w:p>
        </w:tc>
        <w:tc>
          <w:tcPr>
            <w:tcW w:w="6778" w:type="dxa"/>
            <w:shd w:val="clear" w:color="auto" w:fill="auto"/>
            <w:vAlign w:val="center"/>
          </w:tcPr>
          <w:p w14:paraId="629D048C" w14:textId="1148BC8B" w:rsidR="00DD512B" w:rsidRPr="00F34CE3" w:rsidRDefault="007A774D" w:rsidP="00975591">
            <w:pPr>
              <w:pStyle w:val="NoSpacing"/>
              <w:rPr>
                <w:b/>
                <w:sz w:val="22"/>
                <w:szCs w:val="22"/>
              </w:rPr>
            </w:pPr>
            <w:r>
              <w:rPr>
                <w:b/>
                <w:sz w:val="22"/>
                <w:szCs w:val="22"/>
              </w:rPr>
              <w:t>200</w:t>
            </w:r>
            <w:r w:rsidR="00DD512B" w:rsidRPr="00F34CE3">
              <w:rPr>
                <w:b/>
                <w:sz w:val="22"/>
                <w:szCs w:val="22"/>
              </w:rPr>
              <w:t xml:space="preserve"> DAYS FROM THE CLOSING DATE</w:t>
            </w:r>
          </w:p>
        </w:tc>
      </w:tr>
    </w:tbl>
    <w:p w14:paraId="52A6FB5E" w14:textId="77777777" w:rsidR="00DD512B" w:rsidRPr="00F34CE3" w:rsidRDefault="00DD512B" w:rsidP="00DD512B">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bookmarkStart w:id="2" w:name="_Hlk56671764"/>
      <w:r w:rsidRPr="00F34CE3">
        <w:rPr>
          <w:b/>
          <w:color w:val="FF0000"/>
          <w:sz w:val="28"/>
          <w:szCs w:val="28"/>
        </w:rPr>
        <w:t>PROSPECTIVE BIDDERS MUST REGISTER ON NATIONAL TREASURY’S CENTRAL SUPPLIER DATABASE PRIOR TO SUBMITTING BIDS.</w:t>
      </w:r>
      <w:bookmarkEnd w:id="2"/>
    </w:p>
    <w:p w14:paraId="4BCDDB73" w14:textId="2E75CBE2" w:rsidR="00DD512B" w:rsidRDefault="00DD512B" w:rsidP="00DD512B">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p>
    <w:p w14:paraId="781B5718" w14:textId="4BE92430" w:rsidR="007A774D" w:rsidRDefault="007A774D" w:rsidP="00DD512B">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p>
    <w:p w14:paraId="4A1E11A4" w14:textId="77777777" w:rsidR="007A774D" w:rsidRPr="00F34CE3" w:rsidRDefault="007A774D" w:rsidP="00DD512B">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p>
    <w:sdt>
      <w:sdtPr>
        <w:rPr>
          <w:rFonts w:ascii="Calibri" w:eastAsia="Times New Roman" w:hAnsi="Calibri" w:cs="Times New Roman"/>
          <w:b w:val="0"/>
          <w:bCs w:val="0"/>
          <w:color w:val="auto"/>
          <w:sz w:val="24"/>
          <w:szCs w:val="20"/>
          <w:lang w:val="en-ZA" w:eastAsia="en-US"/>
        </w:rPr>
        <w:id w:val="1764725642"/>
        <w:docPartObj>
          <w:docPartGallery w:val="Table of Contents"/>
          <w:docPartUnique/>
        </w:docPartObj>
      </w:sdtPr>
      <w:sdtEndPr>
        <w:rPr>
          <w:noProof/>
        </w:rPr>
      </w:sdtEndPr>
      <w:sdtContent>
        <w:p w14:paraId="3C63E2C3" w14:textId="43E24772" w:rsidR="00CE00CE" w:rsidRPr="00F34CE3" w:rsidRDefault="00CE00CE">
          <w:pPr>
            <w:pStyle w:val="TOCHeading"/>
            <w:rPr>
              <w:rFonts w:asciiTheme="minorHAnsi" w:hAnsiTheme="minorHAnsi" w:cstheme="minorHAnsi"/>
              <w:sz w:val="36"/>
              <w:szCs w:val="36"/>
            </w:rPr>
          </w:pPr>
          <w:r w:rsidRPr="00F34CE3">
            <w:rPr>
              <w:rFonts w:asciiTheme="minorHAnsi" w:hAnsiTheme="minorHAnsi" w:cstheme="minorHAnsi"/>
              <w:sz w:val="36"/>
              <w:szCs w:val="36"/>
            </w:rPr>
            <w:t>Contents</w:t>
          </w:r>
        </w:p>
        <w:p w14:paraId="020B7D65" w14:textId="57113256" w:rsidR="00824463" w:rsidRPr="00F34CE3" w:rsidRDefault="00CE00CE">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34CE3">
            <w:fldChar w:fldCharType="begin"/>
          </w:r>
          <w:r w:rsidRPr="00F34CE3">
            <w:instrText xml:space="preserve"> TOC \o "1-3" \h \z \u </w:instrText>
          </w:r>
          <w:r w:rsidRPr="00F34CE3">
            <w:fldChar w:fldCharType="separate"/>
          </w:r>
          <w:hyperlink w:anchor="_Toc87206962" w:history="1">
            <w:r w:rsidR="00824463" w:rsidRPr="00F34CE3">
              <w:rPr>
                <w:rStyle w:val="Hyperlink"/>
                <w:noProof/>
              </w:rPr>
              <w:t>ANNEX A:</w:t>
            </w:r>
            <w:r w:rsidR="00824463" w:rsidRPr="00F34CE3">
              <w:rPr>
                <w:rFonts w:asciiTheme="minorHAnsi" w:eastAsiaTheme="minorEastAsia" w:hAnsiTheme="minorHAnsi" w:cstheme="minorBidi"/>
                <w:b w:val="0"/>
                <w:bCs w:val="0"/>
                <w:caps w:val="0"/>
                <w:noProof/>
                <w:sz w:val="24"/>
                <w:szCs w:val="24"/>
                <w:lang w:eastAsia="en-GB"/>
              </w:rPr>
              <w:tab/>
            </w:r>
            <w:r w:rsidR="00824463" w:rsidRPr="00F34CE3">
              <w:rPr>
                <w:rStyle w:val="Hyperlink"/>
                <w:noProof/>
              </w:rPr>
              <w:t>INTRODUCTION</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_Toc87206962 \h </w:instrText>
            </w:r>
            <w:r w:rsidR="00824463" w:rsidRPr="00F34CE3">
              <w:rPr>
                <w:noProof/>
                <w:webHidden/>
              </w:rPr>
            </w:r>
            <w:r w:rsidR="00824463" w:rsidRPr="00F34CE3">
              <w:rPr>
                <w:noProof/>
                <w:webHidden/>
              </w:rPr>
              <w:fldChar w:fldCharType="separate"/>
            </w:r>
            <w:r w:rsidR="008522CE">
              <w:rPr>
                <w:noProof/>
                <w:webHidden/>
              </w:rPr>
              <w:t>3</w:t>
            </w:r>
            <w:r w:rsidR="00824463" w:rsidRPr="00F34CE3">
              <w:rPr>
                <w:noProof/>
                <w:webHidden/>
              </w:rPr>
              <w:fldChar w:fldCharType="end"/>
            </w:r>
          </w:hyperlink>
        </w:p>
        <w:p w14:paraId="0DD646D0" w14:textId="02021B05" w:rsidR="00824463" w:rsidRPr="00F34CE3" w:rsidRDefault="00804CD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06963" w:history="1">
            <w:r w:rsidR="00824463" w:rsidRPr="00F34CE3">
              <w:rPr>
                <w:rStyle w:val="Hyperlink"/>
                <w:noProof/>
              </w:rPr>
              <w:t>1.</w:t>
            </w:r>
            <w:r w:rsidR="00824463" w:rsidRPr="00F34CE3">
              <w:rPr>
                <w:rFonts w:asciiTheme="minorHAnsi" w:eastAsiaTheme="minorEastAsia" w:hAnsiTheme="minorHAnsi" w:cstheme="minorBidi"/>
                <w:b w:val="0"/>
                <w:bCs w:val="0"/>
                <w:caps w:val="0"/>
                <w:noProof/>
                <w:sz w:val="24"/>
                <w:szCs w:val="24"/>
                <w:lang w:eastAsia="en-GB"/>
              </w:rPr>
              <w:tab/>
            </w:r>
            <w:r w:rsidR="00824463" w:rsidRPr="00F34CE3">
              <w:rPr>
                <w:rStyle w:val="Hyperlink"/>
                <w:noProof/>
              </w:rPr>
              <w:t>PURPOSE AND BACKGROUND</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_Toc87206963 \h </w:instrText>
            </w:r>
            <w:r w:rsidR="00824463" w:rsidRPr="00F34CE3">
              <w:rPr>
                <w:noProof/>
                <w:webHidden/>
              </w:rPr>
            </w:r>
            <w:r w:rsidR="00824463" w:rsidRPr="00F34CE3">
              <w:rPr>
                <w:noProof/>
                <w:webHidden/>
              </w:rPr>
              <w:fldChar w:fldCharType="separate"/>
            </w:r>
            <w:r w:rsidR="008522CE">
              <w:rPr>
                <w:noProof/>
                <w:webHidden/>
              </w:rPr>
              <w:t>3</w:t>
            </w:r>
            <w:r w:rsidR="00824463" w:rsidRPr="00F34CE3">
              <w:rPr>
                <w:noProof/>
                <w:webHidden/>
              </w:rPr>
              <w:fldChar w:fldCharType="end"/>
            </w:r>
          </w:hyperlink>
        </w:p>
        <w:p w14:paraId="7067591A" w14:textId="317E2D22"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64" w:history="1">
            <w:r w:rsidR="00824463" w:rsidRPr="00F34CE3">
              <w:rPr>
                <w:rStyle w:val="Hyperlink"/>
                <w:noProof/>
              </w:rPr>
              <w:t>1.1.</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PURPOSE</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_Toc87206964 \h </w:instrText>
            </w:r>
            <w:r w:rsidR="00824463" w:rsidRPr="00F34CE3">
              <w:rPr>
                <w:noProof/>
                <w:webHidden/>
              </w:rPr>
            </w:r>
            <w:r w:rsidR="00824463" w:rsidRPr="00F34CE3">
              <w:rPr>
                <w:noProof/>
                <w:webHidden/>
              </w:rPr>
              <w:fldChar w:fldCharType="separate"/>
            </w:r>
            <w:r w:rsidR="008522CE">
              <w:rPr>
                <w:noProof/>
                <w:webHidden/>
              </w:rPr>
              <w:t>3</w:t>
            </w:r>
            <w:r w:rsidR="00824463" w:rsidRPr="00F34CE3">
              <w:rPr>
                <w:noProof/>
                <w:webHidden/>
              </w:rPr>
              <w:fldChar w:fldCharType="end"/>
            </w:r>
          </w:hyperlink>
        </w:p>
        <w:p w14:paraId="47D22C7C" w14:textId="2EE3DE97"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65" w:history="1">
            <w:r w:rsidR="00824463" w:rsidRPr="00F34CE3">
              <w:rPr>
                <w:rStyle w:val="Hyperlink"/>
                <w:noProof/>
              </w:rPr>
              <w:t>1.2.</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BACKGROUND</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_Toc87206965 \h </w:instrText>
            </w:r>
            <w:r w:rsidR="00824463" w:rsidRPr="00F34CE3">
              <w:rPr>
                <w:noProof/>
                <w:webHidden/>
              </w:rPr>
            </w:r>
            <w:r w:rsidR="00824463" w:rsidRPr="00F34CE3">
              <w:rPr>
                <w:noProof/>
                <w:webHidden/>
              </w:rPr>
              <w:fldChar w:fldCharType="separate"/>
            </w:r>
            <w:r w:rsidR="008522CE">
              <w:rPr>
                <w:noProof/>
                <w:webHidden/>
              </w:rPr>
              <w:t>3</w:t>
            </w:r>
            <w:r w:rsidR="00824463" w:rsidRPr="00F34CE3">
              <w:rPr>
                <w:noProof/>
                <w:webHidden/>
              </w:rPr>
              <w:fldChar w:fldCharType="end"/>
            </w:r>
          </w:hyperlink>
        </w:p>
        <w:p w14:paraId="65017C91" w14:textId="654468E2" w:rsidR="00824463" w:rsidRPr="00F34CE3" w:rsidRDefault="00804CD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06966" w:history="1">
            <w:r w:rsidR="00824463" w:rsidRPr="00F34CE3">
              <w:rPr>
                <w:rStyle w:val="Hyperlink"/>
                <w:noProof/>
              </w:rPr>
              <w:t>2.</w:t>
            </w:r>
            <w:r w:rsidR="00824463" w:rsidRPr="00F34CE3">
              <w:rPr>
                <w:rFonts w:asciiTheme="minorHAnsi" w:eastAsiaTheme="minorEastAsia" w:hAnsiTheme="minorHAnsi" w:cstheme="minorBidi"/>
                <w:b w:val="0"/>
                <w:bCs w:val="0"/>
                <w:caps w:val="0"/>
                <w:noProof/>
                <w:sz w:val="24"/>
                <w:szCs w:val="24"/>
                <w:lang w:eastAsia="en-GB"/>
              </w:rPr>
              <w:tab/>
            </w:r>
            <w:r w:rsidR="00824463" w:rsidRPr="00F34CE3">
              <w:rPr>
                <w:rStyle w:val="Hyperlink"/>
                <w:noProof/>
              </w:rPr>
              <w:t>SCOPE OF BID</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_Toc87206966 \h </w:instrText>
            </w:r>
            <w:r w:rsidR="00824463" w:rsidRPr="00F34CE3">
              <w:rPr>
                <w:noProof/>
                <w:webHidden/>
              </w:rPr>
            </w:r>
            <w:r w:rsidR="00824463" w:rsidRPr="00F34CE3">
              <w:rPr>
                <w:noProof/>
                <w:webHidden/>
              </w:rPr>
              <w:fldChar w:fldCharType="separate"/>
            </w:r>
            <w:r w:rsidR="008522CE">
              <w:rPr>
                <w:noProof/>
                <w:webHidden/>
              </w:rPr>
              <w:t>3</w:t>
            </w:r>
            <w:r w:rsidR="00824463" w:rsidRPr="00F34CE3">
              <w:rPr>
                <w:noProof/>
                <w:webHidden/>
              </w:rPr>
              <w:fldChar w:fldCharType="end"/>
            </w:r>
          </w:hyperlink>
        </w:p>
        <w:p w14:paraId="0514B99F" w14:textId="07B9BC3E"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67" w:history="1">
            <w:r w:rsidR="00824463" w:rsidRPr="00F34CE3">
              <w:rPr>
                <w:rStyle w:val="Hyperlink"/>
                <w:noProof/>
              </w:rPr>
              <w:t>2.1.</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SCOPE OF WORK / TECHNICAL SPECIFICATION</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_Toc87206967 \h </w:instrText>
            </w:r>
            <w:r w:rsidR="00824463" w:rsidRPr="00F34CE3">
              <w:rPr>
                <w:noProof/>
                <w:webHidden/>
              </w:rPr>
            </w:r>
            <w:r w:rsidR="00824463" w:rsidRPr="00F34CE3">
              <w:rPr>
                <w:noProof/>
                <w:webHidden/>
              </w:rPr>
              <w:fldChar w:fldCharType="separate"/>
            </w:r>
            <w:r w:rsidR="008522CE">
              <w:rPr>
                <w:noProof/>
                <w:webHidden/>
              </w:rPr>
              <w:t>3</w:t>
            </w:r>
            <w:r w:rsidR="00824463" w:rsidRPr="00F34CE3">
              <w:rPr>
                <w:noProof/>
                <w:webHidden/>
              </w:rPr>
              <w:fldChar w:fldCharType="end"/>
            </w:r>
          </w:hyperlink>
        </w:p>
        <w:p w14:paraId="0721AE4E" w14:textId="28CC45C7" w:rsidR="00824463" w:rsidRPr="00F34CE3" w:rsidRDefault="00804CDA">
          <w:pPr>
            <w:pStyle w:val="TOC3"/>
            <w:tabs>
              <w:tab w:val="right" w:leader="dot" w:pos="9628"/>
            </w:tabs>
            <w:rPr>
              <w:rFonts w:asciiTheme="minorHAnsi" w:eastAsiaTheme="minorEastAsia" w:hAnsiTheme="minorHAnsi" w:cstheme="minorBidi"/>
              <w:i w:val="0"/>
              <w:iCs w:val="0"/>
              <w:noProof/>
              <w:sz w:val="24"/>
              <w:szCs w:val="24"/>
              <w:lang w:eastAsia="en-GB"/>
            </w:rPr>
          </w:pPr>
          <w:hyperlink w:anchor="_Toc87206968" w:history="1">
            <w:r w:rsidR="00824463" w:rsidRPr="00F34CE3">
              <w:rPr>
                <w:rStyle w:val="Hyperlink"/>
                <w:noProof/>
              </w:rPr>
              <w:t>2.1.1 The respective sites and building infrastructure is made up of the following</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_Toc87206968 \h </w:instrText>
            </w:r>
            <w:r w:rsidR="00824463" w:rsidRPr="00F34CE3">
              <w:rPr>
                <w:noProof/>
                <w:webHidden/>
              </w:rPr>
            </w:r>
            <w:r w:rsidR="00824463" w:rsidRPr="00F34CE3">
              <w:rPr>
                <w:noProof/>
                <w:webHidden/>
              </w:rPr>
              <w:fldChar w:fldCharType="separate"/>
            </w:r>
            <w:r w:rsidR="008522CE">
              <w:rPr>
                <w:noProof/>
                <w:webHidden/>
              </w:rPr>
              <w:t>4</w:t>
            </w:r>
            <w:r w:rsidR="00824463" w:rsidRPr="00F34CE3">
              <w:rPr>
                <w:noProof/>
                <w:webHidden/>
              </w:rPr>
              <w:fldChar w:fldCharType="end"/>
            </w:r>
          </w:hyperlink>
        </w:p>
        <w:p w14:paraId="322899E3" w14:textId="219B90F5"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69" w:history="1">
            <w:r w:rsidR="00824463" w:rsidRPr="00F34CE3">
              <w:rPr>
                <w:rStyle w:val="Hyperlink"/>
                <w:noProof/>
              </w:rPr>
              <w:t>2.2.</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DELIVERY ADDRESS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_Toc87206969 \h </w:instrText>
            </w:r>
            <w:r w:rsidR="00824463" w:rsidRPr="00F34CE3">
              <w:rPr>
                <w:noProof/>
                <w:webHidden/>
              </w:rPr>
            </w:r>
            <w:r w:rsidR="00824463" w:rsidRPr="00F34CE3">
              <w:rPr>
                <w:noProof/>
                <w:webHidden/>
              </w:rPr>
              <w:fldChar w:fldCharType="separate"/>
            </w:r>
            <w:r w:rsidR="008522CE">
              <w:rPr>
                <w:noProof/>
                <w:webHidden/>
              </w:rPr>
              <w:t>5</w:t>
            </w:r>
            <w:r w:rsidR="00824463" w:rsidRPr="00F34CE3">
              <w:rPr>
                <w:noProof/>
                <w:webHidden/>
              </w:rPr>
              <w:fldChar w:fldCharType="end"/>
            </w:r>
          </w:hyperlink>
        </w:p>
        <w:p w14:paraId="5AA4721B" w14:textId="7FCF8081" w:rsidR="00824463" w:rsidRPr="00F34CE3" w:rsidRDefault="00804CD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06970" w:history="1">
            <w:r w:rsidR="00824463" w:rsidRPr="00F34CE3">
              <w:rPr>
                <w:rStyle w:val="Hyperlink"/>
                <w:noProof/>
              </w:rPr>
              <w:t>3.</w:t>
            </w:r>
            <w:r w:rsidR="00824463" w:rsidRPr="00F34CE3">
              <w:rPr>
                <w:rFonts w:asciiTheme="minorHAnsi" w:eastAsiaTheme="minorEastAsia" w:hAnsiTheme="minorHAnsi" w:cstheme="minorBidi"/>
                <w:b w:val="0"/>
                <w:bCs w:val="0"/>
                <w:caps w:val="0"/>
                <w:noProof/>
                <w:sz w:val="24"/>
                <w:szCs w:val="24"/>
                <w:lang w:eastAsia="en-GB"/>
              </w:rPr>
              <w:tab/>
            </w:r>
            <w:r w:rsidR="00824463" w:rsidRPr="00F34CE3">
              <w:rPr>
                <w:rStyle w:val="Hyperlink"/>
                <w:noProof/>
              </w:rPr>
              <w:t>TECHNICAL REQUIREMENT OVERVIEW</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_Toc87206970 \h </w:instrText>
            </w:r>
            <w:r w:rsidR="00824463" w:rsidRPr="00F34CE3">
              <w:rPr>
                <w:noProof/>
                <w:webHidden/>
              </w:rPr>
            </w:r>
            <w:r w:rsidR="00824463" w:rsidRPr="00F34CE3">
              <w:rPr>
                <w:noProof/>
                <w:webHidden/>
              </w:rPr>
              <w:fldChar w:fldCharType="separate"/>
            </w:r>
            <w:r w:rsidR="008522CE">
              <w:rPr>
                <w:noProof/>
                <w:webHidden/>
              </w:rPr>
              <w:t>5</w:t>
            </w:r>
            <w:r w:rsidR="00824463" w:rsidRPr="00F34CE3">
              <w:rPr>
                <w:noProof/>
                <w:webHidden/>
              </w:rPr>
              <w:fldChar w:fldCharType="end"/>
            </w:r>
          </w:hyperlink>
        </w:p>
        <w:p w14:paraId="71BA4B13" w14:textId="4EC9340F" w:rsidR="00824463" w:rsidRPr="00F34CE3" w:rsidRDefault="00804CDA">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87206971" w:history="1">
            <w:r w:rsidR="00824463" w:rsidRPr="00F34CE3">
              <w:rPr>
                <w:rStyle w:val="Hyperlink"/>
                <w:noProof/>
              </w:rPr>
              <w:t>3.1.1.</w:t>
            </w:r>
            <w:r w:rsidR="00824463" w:rsidRPr="00F34CE3">
              <w:rPr>
                <w:rFonts w:asciiTheme="minorHAnsi" w:eastAsiaTheme="minorEastAsia" w:hAnsiTheme="minorHAnsi" w:cstheme="minorBidi"/>
                <w:i w:val="0"/>
                <w:iCs w:val="0"/>
                <w:noProof/>
                <w:sz w:val="24"/>
                <w:szCs w:val="24"/>
                <w:lang w:eastAsia="en-GB"/>
              </w:rPr>
              <w:tab/>
            </w:r>
            <w:r w:rsidR="00824463" w:rsidRPr="00F34CE3">
              <w:rPr>
                <w:rStyle w:val="Hyperlink"/>
                <w:noProof/>
              </w:rPr>
              <w:t>SITA requires the following services: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_Toc87206971 \h </w:instrText>
            </w:r>
            <w:r w:rsidR="00824463" w:rsidRPr="00F34CE3">
              <w:rPr>
                <w:noProof/>
                <w:webHidden/>
              </w:rPr>
            </w:r>
            <w:r w:rsidR="00824463" w:rsidRPr="00F34CE3">
              <w:rPr>
                <w:noProof/>
                <w:webHidden/>
              </w:rPr>
              <w:fldChar w:fldCharType="separate"/>
            </w:r>
            <w:r w:rsidR="008522CE">
              <w:rPr>
                <w:noProof/>
                <w:webHidden/>
              </w:rPr>
              <w:t>5</w:t>
            </w:r>
            <w:r w:rsidR="00824463" w:rsidRPr="00F34CE3">
              <w:rPr>
                <w:noProof/>
                <w:webHidden/>
              </w:rPr>
              <w:fldChar w:fldCharType="end"/>
            </w:r>
          </w:hyperlink>
        </w:p>
        <w:p w14:paraId="12DF0CDE" w14:textId="617F67DA" w:rsidR="00824463" w:rsidRPr="00F34CE3" w:rsidRDefault="00804CD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06972" w:history="1">
            <w:r w:rsidR="00824463" w:rsidRPr="00F34CE3">
              <w:rPr>
                <w:rStyle w:val="Hyperlink"/>
                <w:noProof/>
              </w:rPr>
              <w:t>4.</w:t>
            </w:r>
            <w:r w:rsidR="00824463" w:rsidRPr="00F34CE3">
              <w:rPr>
                <w:rFonts w:asciiTheme="minorHAnsi" w:eastAsiaTheme="minorEastAsia" w:hAnsiTheme="minorHAnsi" w:cstheme="minorBidi"/>
                <w:b w:val="0"/>
                <w:bCs w:val="0"/>
                <w:caps w:val="0"/>
                <w:noProof/>
                <w:sz w:val="24"/>
                <w:szCs w:val="24"/>
                <w:lang w:eastAsia="en-GB"/>
              </w:rPr>
              <w:tab/>
            </w:r>
            <w:r w:rsidR="00824463" w:rsidRPr="00F34CE3">
              <w:rPr>
                <w:rStyle w:val="Hyperlink"/>
                <w:noProof/>
              </w:rPr>
              <w:t>PROJECT AND SERVICES REQUIREMENTS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_Toc87206972 \h </w:instrText>
            </w:r>
            <w:r w:rsidR="00824463" w:rsidRPr="00F34CE3">
              <w:rPr>
                <w:noProof/>
                <w:webHidden/>
              </w:rPr>
            </w:r>
            <w:r w:rsidR="00824463" w:rsidRPr="00F34CE3">
              <w:rPr>
                <w:noProof/>
                <w:webHidden/>
              </w:rPr>
              <w:fldChar w:fldCharType="separate"/>
            </w:r>
            <w:r w:rsidR="008522CE">
              <w:rPr>
                <w:noProof/>
                <w:webHidden/>
              </w:rPr>
              <w:t>5</w:t>
            </w:r>
            <w:r w:rsidR="00824463" w:rsidRPr="00F34CE3">
              <w:rPr>
                <w:noProof/>
                <w:webHidden/>
              </w:rPr>
              <w:fldChar w:fldCharType="end"/>
            </w:r>
          </w:hyperlink>
        </w:p>
        <w:p w14:paraId="11FD68F5" w14:textId="36C37D41" w:rsidR="00824463" w:rsidRPr="00F34CE3" w:rsidRDefault="00804CD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06973" w:history="1">
            <w:r w:rsidR="00824463" w:rsidRPr="00F34CE3">
              <w:rPr>
                <w:rStyle w:val="Hyperlink"/>
                <w:noProof/>
              </w:rPr>
              <w:t>5.</w:t>
            </w:r>
            <w:r w:rsidR="00824463" w:rsidRPr="00F34CE3">
              <w:rPr>
                <w:rFonts w:asciiTheme="minorHAnsi" w:eastAsiaTheme="minorEastAsia" w:hAnsiTheme="minorHAnsi" w:cstheme="minorBidi"/>
                <w:b w:val="0"/>
                <w:bCs w:val="0"/>
                <w:caps w:val="0"/>
                <w:noProof/>
                <w:sz w:val="24"/>
                <w:szCs w:val="24"/>
                <w:lang w:eastAsia="en-GB"/>
              </w:rPr>
              <w:tab/>
            </w:r>
            <w:r w:rsidR="00824463" w:rsidRPr="00F34CE3">
              <w:rPr>
                <w:rStyle w:val="Hyperlink"/>
                <w:noProof/>
              </w:rPr>
              <w:t>BID EVALUATION STAGES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_Toc87206973 \h </w:instrText>
            </w:r>
            <w:r w:rsidR="00824463" w:rsidRPr="00F34CE3">
              <w:rPr>
                <w:noProof/>
                <w:webHidden/>
              </w:rPr>
            </w:r>
            <w:r w:rsidR="00824463" w:rsidRPr="00F34CE3">
              <w:rPr>
                <w:noProof/>
                <w:webHidden/>
              </w:rPr>
              <w:fldChar w:fldCharType="separate"/>
            </w:r>
            <w:r w:rsidR="008522CE">
              <w:rPr>
                <w:noProof/>
                <w:webHidden/>
              </w:rPr>
              <w:t>6</w:t>
            </w:r>
            <w:r w:rsidR="00824463" w:rsidRPr="00F34CE3">
              <w:rPr>
                <w:noProof/>
                <w:webHidden/>
              </w:rPr>
              <w:fldChar w:fldCharType="end"/>
            </w:r>
          </w:hyperlink>
        </w:p>
        <w:p w14:paraId="41B03D58" w14:textId="6113445D" w:rsidR="00824463" w:rsidRPr="00F34CE3" w:rsidRDefault="00804CDA">
          <w:pPr>
            <w:pStyle w:val="TOC2"/>
            <w:tabs>
              <w:tab w:val="left" w:pos="1440"/>
              <w:tab w:val="right" w:leader="dot" w:pos="9628"/>
            </w:tabs>
            <w:rPr>
              <w:rFonts w:asciiTheme="minorHAnsi" w:eastAsiaTheme="minorEastAsia" w:hAnsiTheme="minorHAnsi" w:cstheme="minorBidi"/>
              <w:smallCaps w:val="0"/>
              <w:noProof/>
              <w:sz w:val="24"/>
              <w:szCs w:val="24"/>
              <w:lang w:eastAsia="en-GB"/>
            </w:rPr>
          </w:pPr>
          <w:hyperlink w:anchor="_Toc87206974" w:history="1">
            <w:r w:rsidR="00824463" w:rsidRPr="00F34CE3">
              <w:rPr>
                <w:rStyle w:val="Hyperlink"/>
                <w:noProof/>
              </w:rPr>
              <w:t>ANNEX A.1:</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ADMINISTRATIVE PRE-QUALIFICATION</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_Toc87206974 \h </w:instrText>
            </w:r>
            <w:r w:rsidR="00824463" w:rsidRPr="00F34CE3">
              <w:rPr>
                <w:noProof/>
                <w:webHidden/>
              </w:rPr>
            </w:r>
            <w:r w:rsidR="00824463" w:rsidRPr="00F34CE3">
              <w:rPr>
                <w:noProof/>
                <w:webHidden/>
              </w:rPr>
              <w:fldChar w:fldCharType="separate"/>
            </w:r>
            <w:r w:rsidR="008522CE">
              <w:rPr>
                <w:noProof/>
                <w:webHidden/>
              </w:rPr>
              <w:t>7</w:t>
            </w:r>
            <w:r w:rsidR="00824463" w:rsidRPr="00F34CE3">
              <w:rPr>
                <w:noProof/>
                <w:webHidden/>
              </w:rPr>
              <w:fldChar w:fldCharType="end"/>
            </w:r>
          </w:hyperlink>
        </w:p>
        <w:p w14:paraId="212E379B" w14:textId="1F48C3EA" w:rsidR="00824463" w:rsidRPr="00F34CE3" w:rsidRDefault="00804CD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06975" w:history="1">
            <w:r w:rsidR="00824463" w:rsidRPr="00F34CE3">
              <w:rPr>
                <w:rStyle w:val="Hyperlink"/>
                <w:noProof/>
              </w:rPr>
              <w:t>6.</w:t>
            </w:r>
            <w:r w:rsidR="00824463" w:rsidRPr="00F34CE3">
              <w:rPr>
                <w:rFonts w:asciiTheme="minorHAnsi" w:eastAsiaTheme="minorEastAsia" w:hAnsiTheme="minorHAnsi" w:cstheme="minorBidi"/>
                <w:b w:val="0"/>
                <w:bCs w:val="0"/>
                <w:caps w:val="0"/>
                <w:noProof/>
                <w:sz w:val="24"/>
                <w:szCs w:val="24"/>
                <w:lang w:eastAsia="en-GB"/>
              </w:rPr>
              <w:tab/>
            </w:r>
            <w:r w:rsidR="00824463" w:rsidRPr="00F34CE3">
              <w:rPr>
                <w:rStyle w:val="Hyperlink"/>
                <w:noProof/>
              </w:rPr>
              <w:t>ADMINISTRATIVE PRE-QUALIFICATION REQUIREMENTS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_Toc87206975 \h </w:instrText>
            </w:r>
            <w:r w:rsidR="00824463" w:rsidRPr="00F34CE3">
              <w:rPr>
                <w:noProof/>
                <w:webHidden/>
              </w:rPr>
            </w:r>
            <w:r w:rsidR="00824463" w:rsidRPr="00F34CE3">
              <w:rPr>
                <w:noProof/>
                <w:webHidden/>
              </w:rPr>
              <w:fldChar w:fldCharType="separate"/>
            </w:r>
            <w:r w:rsidR="008522CE">
              <w:rPr>
                <w:noProof/>
                <w:webHidden/>
              </w:rPr>
              <w:t>7</w:t>
            </w:r>
            <w:r w:rsidR="00824463" w:rsidRPr="00F34CE3">
              <w:rPr>
                <w:noProof/>
                <w:webHidden/>
              </w:rPr>
              <w:fldChar w:fldCharType="end"/>
            </w:r>
          </w:hyperlink>
        </w:p>
        <w:p w14:paraId="0517F899" w14:textId="59DD1C5F"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76" w:history="1">
            <w:r w:rsidR="00824463" w:rsidRPr="00F34CE3">
              <w:rPr>
                <w:rStyle w:val="Hyperlink"/>
                <w:noProof/>
              </w:rPr>
              <w:t>6.1.</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ADMINISTRATIVE PRE-QUALIFICATION VERIFICATION / REQUIREMENTS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_Toc87206976 \h </w:instrText>
            </w:r>
            <w:r w:rsidR="00824463" w:rsidRPr="00F34CE3">
              <w:rPr>
                <w:noProof/>
                <w:webHidden/>
              </w:rPr>
            </w:r>
            <w:r w:rsidR="00824463" w:rsidRPr="00F34CE3">
              <w:rPr>
                <w:noProof/>
                <w:webHidden/>
              </w:rPr>
              <w:fldChar w:fldCharType="separate"/>
            </w:r>
            <w:r w:rsidR="008522CE">
              <w:rPr>
                <w:noProof/>
                <w:webHidden/>
              </w:rPr>
              <w:t>7</w:t>
            </w:r>
            <w:r w:rsidR="00824463" w:rsidRPr="00F34CE3">
              <w:rPr>
                <w:noProof/>
                <w:webHidden/>
              </w:rPr>
              <w:fldChar w:fldCharType="end"/>
            </w:r>
          </w:hyperlink>
        </w:p>
        <w:p w14:paraId="03A8BD68" w14:textId="291A8CC4"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77" w:history="1">
            <w:r w:rsidR="00824463" w:rsidRPr="00F34CE3">
              <w:rPr>
                <w:rStyle w:val="Hyperlink"/>
                <w:noProof/>
              </w:rPr>
              <w:t>6.2.</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ADMINISTRATIVE PRE-QUALIFICATION REQUIREMENTS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_Toc87206977 \h </w:instrText>
            </w:r>
            <w:r w:rsidR="00824463" w:rsidRPr="00F34CE3">
              <w:rPr>
                <w:noProof/>
                <w:webHidden/>
              </w:rPr>
            </w:r>
            <w:r w:rsidR="00824463" w:rsidRPr="00F34CE3">
              <w:rPr>
                <w:noProof/>
                <w:webHidden/>
              </w:rPr>
              <w:fldChar w:fldCharType="separate"/>
            </w:r>
            <w:r w:rsidR="008522CE">
              <w:rPr>
                <w:noProof/>
                <w:webHidden/>
              </w:rPr>
              <w:t>7</w:t>
            </w:r>
            <w:r w:rsidR="00824463" w:rsidRPr="00F34CE3">
              <w:rPr>
                <w:noProof/>
                <w:webHidden/>
              </w:rPr>
              <w:fldChar w:fldCharType="end"/>
            </w:r>
          </w:hyperlink>
        </w:p>
        <w:p w14:paraId="7B76FE9E" w14:textId="0EFE3078" w:rsidR="00824463" w:rsidRPr="00F34CE3" w:rsidRDefault="00804CDA">
          <w:pPr>
            <w:pStyle w:val="TOC2"/>
            <w:tabs>
              <w:tab w:val="left" w:pos="1440"/>
              <w:tab w:val="right" w:leader="dot" w:pos="9628"/>
            </w:tabs>
            <w:rPr>
              <w:rFonts w:asciiTheme="minorHAnsi" w:eastAsiaTheme="minorEastAsia" w:hAnsiTheme="minorHAnsi" w:cstheme="minorBidi"/>
              <w:smallCaps w:val="0"/>
              <w:noProof/>
              <w:sz w:val="24"/>
              <w:szCs w:val="24"/>
              <w:lang w:eastAsia="en-GB"/>
            </w:rPr>
          </w:pPr>
          <w:hyperlink w:anchor="_Toc87206978" w:history="1">
            <w:r w:rsidR="00824463" w:rsidRPr="00F34CE3">
              <w:rPr>
                <w:rStyle w:val="Hyperlink"/>
                <w:noProof/>
              </w:rPr>
              <w:t>ANNEX A.2:</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TECHNICAL MANDATORY REQUIREMENTS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_Toc87206978 \h </w:instrText>
            </w:r>
            <w:r w:rsidR="00824463" w:rsidRPr="00F34CE3">
              <w:rPr>
                <w:noProof/>
                <w:webHidden/>
              </w:rPr>
            </w:r>
            <w:r w:rsidR="00824463" w:rsidRPr="00F34CE3">
              <w:rPr>
                <w:noProof/>
                <w:webHidden/>
              </w:rPr>
              <w:fldChar w:fldCharType="separate"/>
            </w:r>
            <w:r w:rsidR="008522CE">
              <w:rPr>
                <w:noProof/>
                <w:webHidden/>
              </w:rPr>
              <w:t>8</w:t>
            </w:r>
            <w:r w:rsidR="00824463" w:rsidRPr="00F34CE3">
              <w:rPr>
                <w:noProof/>
                <w:webHidden/>
              </w:rPr>
              <w:fldChar w:fldCharType="end"/>
            </w:r>
          </w:hyperlink>
        </w:p>
        <w:p w14:paraId="1F12EA50" w14:textId="40CE573F" w:rsidR="00824463" w:rsidRPr="00F34CE3" w:rsidRDefault="00804CD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06979" w:history="1">
            <w:r w:rsidR="00824463" w:rsidRPr="00F34CE3">
              <w:rPr>
                <w:rStyle w:val="Hyperlink"/>
                <w:noProof/>
              </w:rPr>
              <w:t>7.</w:t>
            </w:r>
            <w:r w:rsidR="00824463" w:rsidRPr="00F34CE3">
              <w:rPr>
                <w:rFonts w:asciiTheme="minorHAnsi" w:eastAsiaTheme="minorEastAsia" w:hAnsiTheme="minorHAnsi" w:cstheme="minorBidi"/>
                <w:b w:val="0"/>
                <w:bCs w:val="0"/>
                <w:caps w:val="0"/>
                <w:noProof/>
                <w:sz w:val="24"/>
                <w:szCs w:val="24"/>
                <w:lang w:eastAsia="en-GB"/>
              </w:rPr>
              <w:tab/>
            </w:r>
            <w:r w:rsidR="00824463" w:rsidRPr="00F34CE3">
              <w:rPr>
                <w:rStyle w:val="Hyperlink"/>
                <w:noProof/>
              </w:rPr>
              <w:t>TECHNICAL MANDATORY REQUIREMENTS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_Toc87206979 \h </w:instrText>
            </w:r>
            <w:r w:rsidR="00824463" w:rsidRPr="00F34CE3">
              <w:rPr>
                <w:noProof/>
                <w:webHidden/>
              </w:rPr>
            </w:r>
            <w:r w:rsidR="00824463" w:rsidRPr="00F34CE3">
              <w:rPr>
                <w:noProof/>
                <w:webHidden/>
              </w:rPr>
              <w:fldChar w:fldCharType="separate"/>
            </w:r>
            <w:r w:rsidR="008522CE">
              <w:rPr>
                <w:noProof/>
                <w:webHidden/>
              </w:rPr>
              <w:t>8</w:t>
            </w:r>
            <w:r w:rsidR="00824463" w:rsidRPr="00F34CE3">
              <w:rPr>
                <w:noProof/>
                <w:webHidden/>
              </w:rPr>
              <w:fldChar w:fldCharType="end"/>
            </w:r>
          </w:hyperlink>
        </w:p>
        <w:p w14:paraId="33B3BCBB" w14:textId="64410DCF"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80" w:history="1">
            <w:r w:rsidR="00824463" w:rsidRPr="00F34CE3">
              <w:rPr>
                <w:rStyle w:val="Hyperlink"/>
                <w:noProof/>
              </w:rPr>
              <w:t>7.1.</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INSTRUCTION AND EVALUATION CRITERIA</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_Toc87206980 \h </w:instrText>
            </w:r>
            <w:r w:rsidR="00824463" w:rsidRPr="00F34CE3">
              <w:rPr>
                <w:noProof/>
                <w:webHidden/>
              </w:rPr>
            </w:r>
            <w:r w:rsidR="00824463" w:rsidRPr="00F34CE3">
              <w:rPr>
                <w:noProof/>
                <w:webHidden/>
              </w:rPr>
              <w:fldChar w:fldCharType="separate"/>
            </w:r>
            <w:r w:rsidR="008522CE">
              <w:rPr>
                <w:noProof/>
                <w:webHidden/>
              </w:rPr>
              <w:t>8</w:t>
            </w:r>
            <w:r w:rsidR="00824463" w:rsidRPr="00F34CE3">
              <w:rPr>
                <w:noProof/>
                <w:webHidden/>
              </w:rPr>
              <w:fldChar w:fldCharType="end"/>
            </w:r>
          </w:hyperlink>
        </w:p>
        <w:p w14:paraId="115C1838" w14:textId="6DDB8844"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81" w:history="1">
            <w:r w:rsidR="00824463" w:rsidRPr="00F34CE3">
              <w:rPr>
                <w:rStyle w:val="Hyperlink"/>
                <w:noProof/>
              </w:rPr>
              <w:t>7.2.</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TECHNICAL MANDATORY REQUIREMENTS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_Toc87206981 \h </w:instrText>
            </w:r>
            <w:r w:rsidR="00824463" w:rsidRPr="00F34CE3">
              <w:rPr>
                <w:noProof/>
                <w:webHidden/>
              </w:rPr>
            </w:r>
            <w:r w:rsidR="00824463" w:rsidRPr="00F34CE3">
              <w:rPr>
                <w:noProof/>
                <w:webHidden/>
              </w:rPr>
              <w:fldChar w:fldCharType="separate"/>
            </w:r>
            <w:r w:rsidR="008522CE">
              <w:rPr>
                <w:noProof/>
                <w:webHidden/>
              </w:rPr>
              <w:t>8</w:t>
            </w:r>
            <w:r w:rsidR="00824463" w:rsidRPr="00F34CE3">
              <w:rPr>
                <w:noProof/>
                <w:webHidden/>
              </w:rPr>
              <w:fldChar w:fldCharType="end"/>
            </w:r>
          </w:hyperlink>
        </w:p>
        <w:p w14:paraId="1519DE5C" w14:textId="313F857E"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82" w:history="1">
            <w:r w:rsidR="00824463" w:rsidRPr="00F34CE3">
              <w:rPr>
                <w:rStyle w:val="Hyperlink"/>
                <w:noProof/>
              </w:rPr>
              <w:t>7.3.</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DECLARATION OF COMPLIANCE</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_Toc87206982 \h </w:instrText>
            </w:r>
            <w:r w:rsidR="00824463" w:rsidRPr="00F34CE3">
              <w:rPr>
                <w:noProof/>
                <w:webHidden/>
              </w:rPr>
            </w:r>
            <w:r w:rsidR="00824463" w:rsidRPr="00F34CE3">
              <w:rPr>
                <w:noProof/>
                <w:webHidden/>
              </w:rPr>
              <w:fldChar w:fldCharType="separate"/>
            </w:r>
            <w:r w:rsidR="008522CE">
              <w:rPr>
                <w:noProof/>
                <w:webHidden/>
              </w:rPr>
              <w:t>10</w:t>
            </w:r>
            <w:r w:rsidR="00824463" w:rsidRPr="00F34CE3">
              <w:rPr>
                <w:noProof/>
                <w:webHidden/>
              </w:rPr>
              <w:fldChar w:fldCharType="end"/>
            </w:r>
          </w:hyperlink>
        </w:p>
        <w:p w14:paraId="1C7423E0" w14:textId="76F38F67" w:rsidR="00824463" w:rsidRPr="00F34CE3" w:rsidRDefault="00804CDA">
          <w:pPr>
            <w:pStyle w:val="TOC2"/>
            <w:tabs>
              <w:tab w:val="left" w:pos="1440"/>
              <w:tab w:val="right" w:leader="dot" w:pos="9628"/>
            </w:tabs>
            <w:rPr>
              <w:rFonts w:asciiTheme="minorHAnsi" w:eastAsiaTheme="minorEastAsia" w:hAnsiTheme="minorHAnsi" w:cstheme="minorBidi"/>
              <w:smallCaps w:val="0"/>
              <w:noProof/>
              <w:sz w:val="24"/>
              <w:szCs w:val="24"/>
              <w:lang w:eastAsia="en-GB"/>
            </w:rPr>
          </w:pPr>
          <w:hyperlink w:anchor="_Toc87206983" w:history="1">
            <w:r w:rsidR="00824463" w:rsidRPr="00F34CE3">
              <w:rPr>
                <w:rStyle w:val="Hyperlink"/>
                <w:noProof/>
                <w14:scene3d>
                  <w14:camera w14:prst="orthographicFront"/>
                  <w14:lightRig w14:rig="threePt" w14:dir="t">
                    <w14:rot w14:lat="0" w14:lon="0" w14:rev="0"/>
                  </w14:lightRig>
                </w14:scene3d>
              </w:rPr>
              <w:t>ANNEX A.3:</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14:scene3d>
                  <w14:camera w14:prst="orthographicFront"/>
                  <w14:lightRig w14:rig="threePt" w14:dir="t">
                    <w14:rot w14:lat="0" w14:lon="0" w14:rev="0"/>
                  </w14:lightRig>
                </w14:scene3d>
              </w:rPr>
              <w:t>SPECIAL CONDITIONS OF CONTRACT (SCC)</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_Toc87206983 \h </w:instrText>
            </w:r>
            <w:r w:rsidR="00824463" w:rsidRPr="00F34CE3">
              <w:rPr>
                <w:noProof/>
                <w:webHidden/>
              </w:rPr>
            </w:r>
            <w:r w:rsidR="00824463" w:rsidRPr="00F34CE3">
              <w:rPr>
                <w:noProof/>
                <w:webHidden/>
              </w:rPr>
              <w:fldChar w:fldCharType="separate"/>
            </w:r>
            <w:r w:rsidR="008522CE">
              <w:rPr>
                <w:noProof/>
                <w:webHidden/>
              </w:rPr>
              <w:t>11</w:t>
            </w:r>
            <w:r w:rsidR="00824463" w:rsidRPr="00F34CE3">
              <w:rPr>
                <w:noProof/>
                <w:webHidden/>
              </w:rPr>
              <w:fldChar w:fldCharType="end"/>
            </w:r>
          </w:hyperlink>
        </w:p>
        <w:p w14:paraId="2E91018C" w14:textId="115FDAEE" w:rsidR="00824463" w:rsidRPr="00F34CE3" w:rsidRDefault="00804CD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06984" w:history="1">
            <w:r w:rsidR="00824463" w:rsidRPr="00F34CE3">
              <w:rPr>
                <w:rStyle w:val="Hyperlink"/>
                <w:noProof/>
              </w:rPr>
              <w:t>8.</w:t>
            </w:r>
            <w:r w:rsidR="00824463" w:rsidRPr="00F34CE3">
              <w:rPr>
                <w:rFonts w:asciiTheme="minorHAnsi" w:eastAsiaTheme="minorEastAsia" w:hAnsiTheme="minorHAnsi" w:cstheme="minorBidi"/>
                <w:b w:val="0"/>
                <w:bCs w:val="0"/>
                <w:caps w:val="0"/>
                <w:noProof/>
                <w:sz w:val="24"/>
                <w:szCs w:val="24"/>
                <w:lang w:eastAsia="en-GB"/>
              </w:rPr>
              <w:tab/>
            </w:r>
            <w:r w:rsidR="00824463" w:rsidRPr="00F34CE3">
              <w:rPr>
                <w:rStyle w:val="Hyperlink"/>
                <w:noProof/>
              </w:rPr>
              <w:t>SPECIAL CONDITIONS OF CONTRACT</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_Toc87206984 \h </w:instrText>
            </w:r>
            <w:r w:rsidR="00824463" w:rsidRPr="00F34CE3">
              <w:rPr>
                <w:noProof/>
                <w:webHidden/>
              </w:rPr>
            </w:r>
            <w:r w:rsidR="00824463" w:rsidRPr="00F34CE3">
              <w:rPr>
                <w:noProof/>
                <w:webHidden/>
              </w:rPr>
              <w:fldChar w:fldCharType="separate"/>
            </w:r>
            <w:r w:rsidR="008522CE">
              <w:rPr>
                <w:noProof/>
                <w:webHidden/>
              </w:rPr>
              <w:t>11</w:t>
            </w:r>
            <w:r w:rsidR="00824463" w:rsidRPr="00F34CE3">
              <w:rPr>
                <w:noProof/>
                <w:webHidden/>
              </w:rPr>
              <w:fldChar w:fldCharType="end"/>
            </w:r>
          </w:hyperlink>
        </w:p>
        <w:p w14:paraId="0BF5220B" w14:textId="37743F7B"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85" w:history="1">
            <w:r w:rsidR="00824463" w:rsidRPr="00F34CE3">
              <w:rPr>
                <w:rStyle w:val="Hyperlink"/>
                <w:noProof/>
              </w:rPr>
              <w:t>8.1.</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INSTRUCTION</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_Toc87206985 \h </w:instrText>
            </w:r>
            <w:r w:rsidR="00824463" w:rsidRPr="00F34CE3">
              <w:rPr>
                <w:noProof/>
                <w:webHidden/>
              </w:rPr>
            </w:r>
            <w:r w:rsidR="00824463" w:rsidRPr="00F34CE3">
              <w:rPr>
                <w:noProof/>
                <w:webHidden/>
              </w:rPr>
              <w:fldChar w:fldCharType="separate"/>
            </w:r>
            <w:r w:rsidR="008522CE">
              <w:rPr>
                <w:noProof/>
                <w:webHidden/>
              </w:rPr>
              <w:t>11</w:t>
            </w:r>
            <w:r w:rsidR="00824463" w:rsidRPr="00F34CE3">
              <w:rPr>
                <w:noProof/>
                <w:webHidden/>
              </w:rPr>
              <w:fldChar w:fldCharType="end"/>
            </w:r>
          </w:hyperlink>
        </w:p>
        <w:p w14:paraId="5627ACBA" w14:textId="77F0C59B"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86" w:history="1">
            <w:r w:rsidR="00824463" w:rsidRPr="00F34CE3">
              <w:rPr>
                <w:rStyle w:val="Hyperlink"/>
                <w:noProof/>
              </w:rPr>
              <w:t>8.2.</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SPECIAL CONDITIONS OF CONTRACT</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_Toc87206986 \h </w:instrText>
            </w:r>
            <w:r w:rsidR="00824463" w:rsidRPr="00F34CE3">
              <w:rPr>
                <w:noProof/>
                <w:webHidden/>
              </w:rPr>
            </w:r>
            <w:r w:rsidR="00824463" w:rsidRPr="00F34CE3">
              <w:rPr>
                <w:noProof/>
                <w:webHidden/>
              </w:rPr>
              <w:fldChar w:fldCharType="separate"/>
            </w:r>
            <w:r w:rsidR="008522CE">
              <w:rPr>
                <w:noProof/>
                <w:webHidden/>
              </w:rPr>
              <w:t>11</w:t>
            </w:r>
            <w:r w:rsidR="00824463" w:rsidRPr="00F34CE3">
              <w:rPr>
                <w:noProof/>
                <w:webHidden/>
              </w:rPr>
              <w:fldChar w:fldCharType="end"/>
            </w:r>
          </w:hyperlink>
        </w:p>
        <w:p w14:paraId="4B1A4645" w14:textId="418C3BD1"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87" w:history="1">
            <w:r w:rsidR="00824463" w:rsidRPr="00F34CE3">
              <w:rPr>
                <w:rStyle w:val="Hyperlink"/>
                <w:noProof/>
              </w:rPr>
              <w:t>8.3.</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DECLARATION OF ACCEPTANCE</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_Toc87206987 \h </w:instrText>
            </w:r>
            <w:r w:rsidR="00824463" w:rsidRPr="00F34CE3">
              <w:rPr>
                <w:noProof/>
                <w:webHidden/>
              </w:rPr>
            </w:r>
            <w:r w:rsidR="00824463" w:rsidRPr="00F34CE3">
              <w:rPr>
                <w:noProof/>
                <w:webHidden/>
              </w:rPr>
              <w:fldChar w:fldCharType="separate"/>
            </w:r>
            <w:r w:rsidR="008522CE">
              <w:rPr>
                <w:noProof/>
                <w:webHidden/>
              </w:rPr>
              <w:t>23</w:t>
            </w:r>
            <w:r w:rsidR="00824463" w:rsidRPr="00F34CE3">
              <w:rPr>
                <w:noProof/>
                <w:webHidden/>
              </w:rPr>
              <w:fldChar w:fldCharType="end"/>
            </w:r>
          </w:hyperlink>
        </w:p>
        <w:p w14:paraId="4A0691B8" w14:textId="09D9FE8E" w:rsidR="00824463" w:rsidRPr="00F34CE3" w:rsidRDefault="00804CDA">
          <w:pPr>
            <w:pStyle w:val="TOC2"/>
            <w:tabs>
              <w:tab w:val="left" w:pos="1440"/>
              <w:tab w:val="right" w:leader="dot" w:pos="9628"/>
            </w:tabs>
            <w:rPr>
              <w:rFonts w:asciiTheme="minorHAnsi" w:eastAsiaTheme="minorEastAsia" w:hAnsiTheme="minorHAnsi" w:cstheme="minorBidi"/>
              <w:smallCaps w:val="0"/>
              <w:noProof/>
              <w:sz w:val="24"/>
              <w:szCs w:val="24"/>
              <w:lang w:eastAsia="en-GB"/>
            </w:rPr>
          </w:pPr>
          <w:hyperlink w:anchor="_Toc87206988" w:history="1">
            <w:r w:rsidR="00824463" w:rsidRPr="00F34CE3">
              <w:rPr>
                <w:rStyle w:val="Hyperlink"/>
                <w:noProof/>
              </w:rPr>
              <w:t>ANNEX A.4:</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rPr>
              <w:t>COSTING AND PRICING</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_Toc87206988 \h </w:instrText>
            </w:r>
            <w:r w:rsidR="00824463" w:rsidRPr="00F34CE3">
              <w:rPr>
                <w:noProof/>
                <w:webHidden/>
              </w:rPr>
            </w:r>
            <w:r w:rsidR="00824463" w:rsidRPr="00F34CE3">
              <w:rPr>
                <w:noProof/>
                <w:webHidden/>
              </w:rPr>
              <w:fldChar w:fldCharType="separate"/>
            </w:r>
            <w:r w:rsidR="008522CE">
              <w:rPr>
                <w:noProof/>
                <w:webHidden/>
              </w:rPr>
              <w:t>24</w:t>
            </w:r>
            <w:r w:rsidR="00824463" w:rsidRPr="00F34CE3">
              <w:rPr>
                <w:noProof/>
                <w:webHidden/>
              </w:rPr>
              <w:fldChar w:fldCharType="end"/>
            </w:r>
          </w:hyperlink>
        </w:p>
        <w:p w14:paraId="791112B6" w14:textId="3035560A" w:rsidR="00824463" w:rsidRPr="00F34CE3" w:rsidRDefault="00804CD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7206989" w:history="1">
            <w:r w:rsidR="00824463" w:rsidRPr="00F34CE3">
              <w:rPr>
                <w:rStyle w:val="Hyperlink"/>
                <w:noProof/>
                <w14:scene3d>
                  <w14:camera w14:prst="orthographicFront"/>
                  <w14:lightRig w14:rig="threePt" w14:dir="t">
                    <w14:rot w14:lat="0" w14:lon="0" w14:rev="0"/>
                  </w14:lightRig>
                </w14:scene3d>
              </w:rPr>
              <w:t>9.</w:t>
            </w:r>
            <w:r w:rsidR="00824463" w:rsidRPr="00F34CE3">
              <w:rPr>
                <w:rFonts w:asciiTheme="minorHAnsi" w:eastAsiaTheme="minorEastAsia" w:hAnsiTheme="minorHAnsi" w:cstheme="minorBidi"/>
                <w:b w:val="0"/>
                <w:bCs w:val="0"/>
                <w:caps w:val="0"/>
                <w:noProof/>
                <w:sz w:val="24"/>
                <w:szCs w:val="24"/>
                <w:lang w:eastAsia="en-GB"/>
              </w:rPr>
              <w:tab/>
            </w:r>
            <w:r w:rsidR="00824463" w:rsidRPr="00F34CE3">
              <w:rPr>
                <w:rStyle w:val="Hyperlink"/>
                <w:noProof/>
                <w14:scene3d>
                  <w14:camera w14:prst="orthographicFront"/>
                  <w14:lightRig w14:rig="threePt" w14:dir="t">
                    <w14:rot w14:lat="0" w14:lon="0" w14:rev="0"/>
                  </w14:lightRig>
                </w14:scene3d>
              </w:rPr>
              <w:t>COSTING AND PRICING</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_Toc87206989 \h </w:instrText>
            </w:r>
            <w:r w:rsidR="00824463" w:rsidRPr="00F34CE3">
              <w:rPr>
                <w:noProof/>
                <w:webHidden/>
              </w:rPr>
            </w:r>
            <w:r w:rsidR="00824463" w:rsidRPr="00F34CE3">
              <w:rPr>
                <w:noProof/>
                <w:webHidden/>
              </w:rPr>
              <w:fldChar w:fldCharType="separate"/>
            </w:r>
            <w:r w:rsidR="008522CE">
              <w:rPr>
                <w:noProof/>
                <w:webHidden/>
              </w:rPr>
              <w:t>24</w:t>
            </w:r>
            <w:r w:rsidR="00824463" w:rsidRPr="00F34CE3">
              <w:rPr>
                <w:noProof/>
                <w:webHidden/>
              </w:rPr>
              <w:fldChar w:fldCharType="end"/>
            </w:r>
          </w:hyperlink>
        </w:p>
        <w:p w14:paraId="1F07CC47" w14:textId="70C23E7A"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90" w:history="1">
            <w:r w:rsidR="00824463" w:rsidRPr="00F34CE3">
              <w:rPr>
                <w:rStyle w:val="Hyperlink"/>
                <w:noProof/>
                <w14:scene3d>
                  <w14:camera w14:prst="orthographicFront"/>
                  <w14:lightRig w14:rig="threePt" w14:dir="t">
                    <w14:rot w14:lat="0" w14:lon="0" w14:rev="0"/>
                  </w14:lightRig>
                </w14:scene3d>
              </w:rPr>
              <w:t>9.1.</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14:scene3d>
                  <w14:camera w14:prst="orthographicFront"/>
                  <w14:lightRig w14:rig="threePt" w14:dir="t">
                    <w14:rot w14:lat="0" w14:lon="0" w14:rev="0"/>
                  </w14:lightRig>
                </w14:scene3d>
              </w:rPr>
              <w:t>COSTING AND PRICING EVALUATION</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_Toc87206990 \h </w:instrText>
            </w:r>
            <w:r w:rsidR="00824463" w:rsidRPr="00F34CE3">
              <w:rPr>
                <w:noProof/>
                <w:webHidden/>
              </w:rPr>
            </w:r>
            <w:r w:rsidR="00824463" w:rsidRPr="00F34CE3">
              <w:rPr>
                <w:noProof/>
                <w:webHidden/>
              </w:rPr>
              <w:fldChar w:fldCharType="separate"/>
            </w:r>
            <w:r w:rsidR="008522CE">
              <w:rPr>
                <w:noProof/>
                <w:webHidden/>
              </w:rPr>
              <w:t>24</w:t>
            </w:r>
            <w:r w:rsidR="00824463" w:rsidRPr="00F34CE3">
              <w:rPr>
                <w:noProof/>
                <w:webHidden/>
              </w:rPr>
              <w:fldChar w:fldCharType="end"/>
            </w:r>
          </w:hyperlink>
        </w:p>
        <w:p w14:paraId="09347286" w14:textId="4AEFCE04"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91" w:history="1">
            <w:r w:rsidR="00824463" w:rsidRPr="00F34CE3">
              <w:rPr>
                <w:rStyle w:val="Hyperlink"/>
                <w:noProof/>
                <w14:scene3d>
                  <w14:camera w14:prst="orthographicFront"/>
                  <w14:lightRig w14:rig="threePt" w14:dir="t">
                    <w14:rot w14:lat="0" w14:lon="0" w14:rev="0"/>
                  </w14:lightRig>
                </w14:scene3d>
              </w:rPr>
              <w:t>9.2.</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14:scene3d>
                  <w14:camera w14:prst="orthographicFront"/>
                  <w14:lightRig w14:rig="threePt" w14:dir="t">
                    <w14:rot w14:lat="0" w14:lon="0" w14:rev="0"/>
                  </w14:lightRig>
                </w14:scene3d>
              </w:rPr>
              <w:t>COSTING AND PRICING CONDITIONS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_Toc87206991 \h </w:instrText>
            </w:r>
            <w:r w:rsidR="00824463" w:rsidRPr="00F34CE3">
              <w:rPr>
                <w:noProof/>
                <w:webHidden/>
              </w:rPr>
            </w:r>
            <w:r w:rsidR="00824463" w:rsidRPr="00F34CE3">
              <w:rPr>
                <w:noProof/>
                <w:webHidden/>
              </w:rPr>
              <w:fldChar w:fldCharType="separate"/>
            </w:r>
            <w:r w:rsidR="008522CE">
              <w:rPr>
                <w:noProof/>
                <w:webHidden/>
              </w:rPr>
              <w:t>24</w:t>
            </w:r>
            <w:r w:rsidR="00824463" w:rsidRPr="00F34CE3">
              <w:rPr>
                <w:noProof/>
                <w:webHidden/>
              </w:rPr>
              <w:fldChar w:fldCharType="end"/>
            </w:r>
          </w:hyperlink>
        </w:p>
        <w:p w14:paraId="3C1A3108" w14:textId="0026C289"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92" w:history="1">
            <w:r w:rsidR="00824463" w:rsidRPr="00F34CE3">
              <w:rPr>
                <w:rStyle w:val="Hyperlink"/>
                <w:noProof/>
                <w14:scene3d>
                  <w14:camera w14:prst="orthographicFront"/>
                  <w14:lightRig w14:rig="threePt" w14:dir="t">
                    <w14:rot w14:lat="0" w14:lon="0" w14:rev="0"/>
                  </w14:lightRig>
                </w14:scene3d>
              </w:rPr>
              <w:t>9.3.</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14:scene3d>
                  <w14:camera w14:prst="orthographicFront"/>
                  <w14:lightRig w14:rig="threePt" w14:dir="t">
                    <w14:rot w14:lat="0" w14:lon="0" w14:rev="0"/>
                  </w14:lightRig>
                </w14:scene3d>
              </w:rPr>
              <w:t>BID PRICING SCHEDULE</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_Toc87206992 \h </w:instrText>
            </w:r>
            <w:r w:rsidR="00824463" w:rsidRPr="00F34CE3">
              <w:rPr>
                <w:noProof/>
                <w:webHidden/>
              </w:rPr>
            </w:r>
            <w:r w:rsidR="00824463" w:rsidRPr="00F34CE3">
              <w:rPr>
                <w:noProof/>
                <w:webHidden/>
              </w:rPr>
              <w:fldChar w:fldCharType="separate"/>
            </w:r>
            <w:r w:rsidR="008522CE">
              <w:rPr>
                <w:noProof/>
                <w:webHidden/>
              </w:rPr>
              <w:t>25</w:t>
            </w:r>
            <w:r w:rsidR="00824463" w:rsidRPr="00F34CE3">
              <w:rPr>
                <w:noProof/>
                <w:webHidden/>
              </w:rPr>
              <w:fldChar w:fldCharType="end"/>
            </w:r>
          </w:hyperlink>
        </w:p>
        <w:p w14:paraId="53D7DC24" w14:textId="5F50BB06"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93" w:history="1">
            <w:r w:rsidR="00824463" w:rsidRPr="00F34CE3">
              <w:rPr>
                <w:rStyle w:val="Hyperlink"/>
                <w:noProof/>
                <w14:scene3d>
                  <w14:camera w14:prst="orthographicFront"/>
                  <w14:lightRig w14:rig="threePt" w14:dir="t">
                    <w14:rot w14:lat="0" w14:lon="0" w14:rev="0"/>
                  </w14:lightRig>
                </w14:scene3d>
              </w:rPr>
              <w:t>9.4.</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noProof/>
                <w14:scene3d>
                  <w14:camera w14:prst="orthographicFront"/>
                  <w14:lightRig w14:rig="threePt" w14:dir="t">
                    <w14:rot w14:lat="0" w14:lon="0" w14:rev="0"/>
                  </w14:lightRig>
                </w14:scene3d>
              </w:rPr>
              <w:t>DECLARATION OF ACCEPTANCE</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_Toc87206993 \h </w:instrText>
            </w:r>
            <w:r w:rsidR="00824463" w:rsidRPr="00F34CE3">
              <w:rPr>
                <w:noProof/>
                <w:webHidden/>
              </w:rPr>
            </w:r>
            <w:r w:rsidR="00824463" w:rsidRPr="00F34CE3">
              <w:rPr>
                <w:noProof/>
                <w:webHidden/>
              </w:rPr>
              <w:fldChar w:fldCharType="separate"/>
            </w:r>
            <w:r w:rsidR="008522CE">
              <w:rPr>
                <w:noProof/>
                <w:webHidden/>
              </w:rPr>
              <w:t>25</w:t>
            </w:r>
            <w:r w:rsidR="00824463" w:rsidRPr="00F34CE3">
              <w:rPr>
                <w:noProof/>
                <w:webHidden/>
              </w:rPr>
              <w:fldChar w:fldCharType="end"/>
            </w:r>
          </w:hyperlink>
        </w:p>
        <w:p w14:paraId="1B2541EC" w14:textId="70909261" w:rsidR="00824463" w:rsidRPr="00F34CE3" w:rsidRDefault="00804CDA">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7206994" w:history="1">
            <w:r w:rsidR="00824463" w:rsidRPr="00F34CE3">
              <w:rPr>
                <w:rStyle w:val="Hyperlink"/>
                <w:noProof/>
                <w14:scene3d>
                  <w14:camera w14:prst="orthographicFront"/>
                  <w14:lightRig w14:rig="threePt" w14:dir="t">
                    <w14:rot w14:lat="0" w14:lon="0" w14:rev="0"/>
                  </w14:lightRig>
                </w14:scene3d>
              </w:rPr>
              <w:t>10.</w:t>
            </w:r>
            <w:r w:rsidR="00824463" w:rsidRPr="00F34CE3">
              <w:rPr>
                <w:rFonts w:asciiTheme="minorHAnsi" w:eastAsiaTheme="minorEastAsia" w:hAnsiTheme="minorHAnsi" w:cstheme="minorBidi"/>
                <w:b w:val="0"/>
                <w:bCs w:val="0"/>
                <w:caps w:val="0"/>
                <w:noProof/>
                <w:sz w:val="24"/>
                <w:szCs w:val="24"/>
                <w:lang w:eastAsia="en-GB"/>
              </w:rPr>
              <w:tab/>
            </w:r>
            <w:r w:rsidR="00824463" w:rsidRPr="00F34CE3">
              <w:rPr>
                <w:rStyle w:val="Hyperlink"/>
                <w:noProof/>
                <w14:scene3d>
                  <w14:camera w14:prst="orthographicFront"/>
                  <w14:lightRig w14:rig="threePt" w14:dir="t">
                    <w14:rot w14:lat="0" w14:lon="0" w14:rev="0"/>
                  </w14:lightRig>
                </w14:scene3d>
              </w:rPr>
              <w:t>ABBREVIATIONS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_Toc87206994 \h </w:instrText>
            </w:r>
            <w:r w:rsidR="00824463" w:rsidRPr="00F34CE3">
              <w:rPr>
                <w:noProof/>
                <w:webHidden/>
              </w:rPr>
            </w:r>
            <w:r w:rsidR="00824463" w:rsidRPr="00F34CE3">
              <w:rPr>
                <w:noProof/>
                <w:webHidden/>
              </w:rPr>
              <w:fldChar w:fldCharType="separate"/>
            </w:r>
            <w:r w:rsidR="008522CE">
              <w:rPr>
                <w:noProof/>
                <w:webHidden/>
              </w:rPr>
              <w:t>31</w:t>
            </w:r>
            <w:r w:rsidR="00824463" w:rsidRPr="00F34CE3">
              <w:rPr>
                <w:noProof/>
                <w:webHidden/>
              </w:rPr>
              <w:fldChar w:fldCharType="end"/>
            </w:r>
          </w:hyperlink>
        </w:p>
        <w:p w14:paraId="7F5EC356" w14:textId="15766B2A" w:rsidR="00824463" w:rsidRPr="00F34CE3" w:rsidRDefault="00804CDA">
          <w:pPr>
            <w:pStyle w:val="TOC2"/>
            <w:tabs>
              <w:tab w:val="right" w:leader="dot" w:pos="9628"/>
            </w:tabs>
            <w:rPr>
              <w:rFonts w:asciiTheme="minorHAnsi" w:eastAsiaTheme="minorEastAsia" w:hAnsiTheme="minorHAnsi" w:cstheme="minorBidi"/>
              <w:smallCaps w:val="0"/>
              <w:noProof/>
              <w:sz w:val="24"/>
              <w:szCs w:val="24"/>
              <w:lang w:eastAsia="en-GB"/>
            </w:rPr>
          </w:pPr>
          <w:hyperlink w:anchor="_Toc87206995" w:history="1">
            <w:r w:rsidR="00824463" w:rsidRPr="00F34CE3">
              <w:rPr>
                <w:rStyle w:val="Hyperlink"/>
                <w:b/>
                <w:bCs/>
                <w:noProof/>
                <w:kern w:val="28"/>
                <w14:scene3d>
                  <w14:camera w14:prst="orthographicFront"/>
                  <w14:lightRig w14:rig="threePt" w14:dir="t">
                    <w14:rot w14:lat="0" w14:lon="0" w14:rev="0"/>
                  </w14:lightRig>
                </w14:scene3d>
              </w:rPr>
              <w:t>ANNEX B: BIDDER SUBSTANTIATING EVIDENCE</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_Toc87206995 \h </w:instrText>
            </w:r>
            <w:r w:rsidR="00824463" w:rsidRPr="00F34CE3">
              <w:rPr>
                <w:noProof/>
                <w:webHidden/>
              </w:rPr>
            </w:r>
            <w:r w:rsidR="00824463" w:rsidRPr="00F34CE3">
              <w:rPr>
                <w:noProof/>
                <w:webHidden/>
              </w:rPr>
              <w:fldChar w:fldCharType="separate"/>
            </w:r>
            <w:r w:rsidR="008522CE">
              <w:rPr>
                <w:noProof/>
                <w:webHidden/>
              </w:rPr>
              <w:t>32</w:t>
            </w:r>
            <w:r w:rsidR="00824463" w:rsidRPr="00F34CE3">
              <w:rPr>
                <w:noProof/>
                <w:webHidden/>
              </w:rPr>
              <w:fldChar w:fldCharType="end"/>
            </w:r>
          </w:hyperlink>
        </w:p>
        <w:p w14:paraId="7178BAD1" w14:textId="5E88894C" w:rsidR="00824463" w:rsidRPr="00F34CE3" w:rsidRDefault="00804CDA">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7206996" w:history="1">
            <w:r w:rsidR="00824463" w:rsidRPr="00F34CE3">
              <w:rPr>
                <w:rStyle w:val="Hyperlink"/>
                <w:noProof/>
                <w14:scene3d>
                  <w14:camera w14:prst="orthographicFront"/>
                  <w14:lightRig w14:rig="threePt" w14:dir="t">
                    <w14:rot w14:lat="0" w14:lon="0" w14:rev="0"/>
                  </w14:lightRig>
                </w14:scene3d>
              </w:rPr>
              <w:t>11.</w:t>
            </w:r>
            <w:r w:rsidR="00824463" w:rsidRPr="00F34CE3">
              <w:rPr>
                <w:rFonts w:asciiTheme="minorHAnsi" w:eastAsiaTheme="minorEastAsia" w:hAnsiTheme="minorHAnsi" w:cstheme="minorBidi"/>
                <w:b w:val="0"/>
                <w:bCs w:val="0"/>
                <w:caps w:val="0"/>
                <w:noProof/>
                <w:sz w:val="24"/>
                <w:szCs w:val="24"/>
                <w:lang w:eastAsia="en-GB"/>
              </w:rPr>
              <w:tab/>
            </w:r>
            <w:r w:rsidR="00824463" w:rsidRPr="00F34CE3">
              <w:rPr>
                <w:rStyle w:val="Hyperlink"/>
                <w:noProof/>
                <w14:scene3d>
                  <w14:camera w14:prst="orthographicFront"/>
                  <w14:lightRig w14:rig="threePt" w14:dir="t">
                    <w14:rot w14:lat="0" w14:lon="0" w14:rev="0"/>
                  </w14:lightRig>
                </w14:scene3d>
              </w:rPr>
              <w:t>MANDATORY REQUIREMENT EVIDENCE</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_Toc87206996 \h </w:instrText>
            </w:r>
            <w:r w:rsidR="00824463" w:rsidRPr="00F34CE3">
              <w:rPr>
                <w:noProof/>
                <w:webHidden/>
              </w:rPr>
            </w:r>
            <w:r w:rsidR="00824463" w:rsidRPr="00F34CE3">
              <w:rPr>
                <w:noProof/>
                <w:webHidden/>
              </w:rPr>
              <w:fldChar w:fldCharType="separate"/>
            </w:r>
            <w:r w:rsidR="008522CE">
              <w:rPr>
                <w:noProof/>
                <w:webHidden/>
              </w:rPr>
              <w:t>32</w:t>
            </w:r>
            <w:r w:rsidR="00824463" w:rsidRPr="00F34CE3">
              <w:rPr>
                <w:noProof/>
                <w:webHidden/>
              </w:rPr>
              <w:fldChar w:fldCharType="end"/>
            </w:r>
          </w:hyperlink>
        </w:p>
        <w:p w14:paraId="3FA3D871" w14:textId="48DFCC9F"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97" w:history="1">
            <w:r w:rsidR="00824463" w:rsidRPr="00F34CE3">
              <w:rPr>
                <w:rStyle w:val="Hyperlink"/>
                <w:b/>
                <w:bCs/>
                <w:noProof/>
                <w14:scene3d>
                  <w14:camera w14:prst="orthographicFront"/>
                  <w14:lightRig w14:rig="threePt" w14:dir="t">
                    <w14:rot w14:lat="0" w14:lon="0" w14:rev="0"/>
                  </w14:lightRig>
                </w14:scene3d>
              </w:rPr>
              <w:t>11.1</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b/>
                <w:noProof/>
                <w14:scene3d>
                  <w14:camera w14:prst="orthographicFront"/>
                  <w14:lightRig w14:rig="threePt" w14:dir="t">
                    <w14:rot w14:lat="0" w14:lon="0" w14:rev="0"/>
                  </w14:lightRig>
                </w14:scene3d>
              </w:rPr>
              <w:t>BIDDER CERTIFICATION / AFFILIATION REQUIREMENTS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_Toc87206997 \h </w:instrText>
            </w:r>
            <w:r w:rsidR="00824463" w:rsidRPr="00F34CE3">
              <w:rPr>
                <w:noProof/>
                <w:webHidden/>
              </w:rPr>
            </w:r>
            <w:r w:rsidR="00824463" w:rsidRPr="00F34CE3">
              <w:rPr>
                <w:noProof/>
                <w:webHidden/>
              </w:rPr>
              <w:fldChar w:fldCharType="separate"/>
            </w:r>
            <w:r w:rsidR="008522CE">
              <w:rPr>
                <w:noProof/>
                <w:webHidden/>
              </w:rPr>
              <w:t>32</w:t>
            </w:r>
            <w:r w:rsidR="00824463" w:rsidRPr="00F34CE3">
              <w:rPr>
                <w:noProof/>
                <w:webHidden/>
              </w:rPr>
              <w:fldChar w:fldCharType="end"/>
            </w:r>
          </w:hyperlink>
        </w:p>
        <w:p w14:paraId="0BB32BEA" w14:textId="101B97BD"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98" w:history="1">
            <w:r w:rsidR="00824463" w:rsidRPr="00F34CE3">
              <w:rPr>
                <w:rStyle w:val="Hyperlink"/>
                <w:b/>
                <w:noProof/>
                <w14:scene3d>
                  <w14:camera w14:prst="orthographicFront"/>
                  <w14:lightRig w14:rig="threePt" w14:dir="t">
                    <w14:rot w14:lat="0" w14:lon="0" w14:rev="0"/>
                  </w14:lightRig>
                </w14:scene3d>
              </w:rPr>
              <w:t>11.2</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b/>
                <w:noProof/>
                <w14:scene3d>
                  <w14:camera w14:prst="orthographicFront"/>
                  <w14:lightRig w14:rig="threePt" w14:dir="t">
                    <w14:rot w14:lat="0" w14:lon="0" w14:rev="0"/>
                  </w14:lightRig>
                </w14:scene3d>
              </w:rPr>
              <w:t>CIDB REGISTRATION REQUIREMENT</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_Toc87206998 \h </w:instrText>
            </w:r>
            <w:r w:rsidR="00824463" w:rsidRPr="00F34CE3">
              <w:rPr>
                <w:noProof/>
                <w:webHidden/>
              </w:rPr>
            </w:r>
            <w:r w:rsidR="00824463" w:rsidRPr="00F34CE3">
              <w:rPr>
                <w:noProof/>
                <w:webHidden/>
              </w:rPr>
              <w:fldChar w:fldCharType="separate"/>
            </w:r>
            <w:r w:rsidR="008522CE">
              <w:rPr>
                <w:noProof/>
                <w:webHidden/>
              </w:rPr>
              <w:t>32</w:t>
            </w:r>
            <w:r w:rsidR="00824463" w:rsidRPr="00F34CE3">
              <w:rPr>
                <w:noProof/>
                <w:webHidden/>
              </w:rPr>
              <w:fldChar w:fldCharType="end"/>
            </w:r>
          </w:hyperlink>
        </w:p>
        <w:p w14:paraId="73A860B5" w14:textId="3EC23936" w:rsidR="00824463" w:rsidRPr="00F34CE3" w:rsidRDefault="00804CD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7206999" w:history="1">
            <w:r w:rsidR="00824463" w:rsidRPr="00F34CE3">
              <w:rPr>
                <w:rStyle w:val="Hyperlink"/>
                <w:b/>
                <w:bCs/>
                <w:noProof/>
                <w14:scene3d>
                  <w14:camera w14:prst="orthographicFront"/>
                  <w14:lightRig w14:rig="threePt" w14:dir="t">
                    <w14:rot w14:lat="0" w14:lon="0" w14:rev="0"/>
                  </w14:lightRig>
                </w14:scene3d>
              </w:rPr>
              <w:t>11.3</w:t>
            </w:r>
            <w:r w:rsidR="00824463" w:rsidRPr="00F34CE3">
              <w:rPr>
                <w:rFonts w:asciiTheme="minorHAnsi" w:eastAsiaTheme="minorEastAsia" w:hAnsiTheme="minorHAnsi" w:cstheme="minorBidi"/>
                <w:smallCaps w:val="0"/>
                <w:noProof/>
                <w:sz w:val="24"/>
                <w:szCs w:val="24"/>
                <w:lang w:eastAsia="en-GB"/>
              </w:rPr>
              <w:tab/>
            </w:r>
            <w:r w:rsidR="00824463" w:rsidRPr="00F34CE3">
              <w:rPr>
                <w:rStyle w:val="Hyperlink"/>
                <w:b/>
                <w:noProof/>
                <w14:scene3d>
                  <w14:camera w14:prst="orthographicFront"/>
                  <w14:lightRig w14:rig="threePt" w14:dir="t">
                    <w14:rot w14:lat="0" w14:lon="0" w14:rev="0"/>
                  </w14:lightRig>
                </w14:scene3d>
              </w:rPr>
              <w:t>BIDDER EXPERIENCE AND CAPABILITY REQUIREMENTS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_Toc87206999 \h </w:instrText>
            </w:r>
            <w:r w:rsidR="00824463" w:rsidRPr="00F34CE3">
              <w:rPr>
                <w:noProof/>
                <w:webHidden/>
              </w:rPr>
            </w:r>
            <w:r w:rsidR="00824463" w:rsidRPr="00F34CE3">
              <w:rPr>
                <w:noProof/>
                <w:webHidden/>
              </w:rPr>
              <w:fldChar w:fldCharType="separate"/>
            </w:r>
            <w:r w:rsidR="008522CE">
              <w:rPr>
                <w:noProof/>
                <w:webHidden/>
              </w:rPr>
              <w:t>32</w:t>
            </w:r>
            <w:r w:rsidR="00824463" w:rsidRPr="00F34CE3">
              <w:rPr>
                <w:noProof/>
                <w:webHidden/>
              </w:rPr>
              <w:fldChar w:fldCharType="end"/>
            </w:r>
          </w:hyperlink>
        </w:p>
        <w:p w14:paraId="1D930282" w14:textId="4054DBD0" w:rsidR="00824463" w:rsidRPr="00F34CE3" w:rsidRDefault="00804CDA">
          <w:pPr>
            <w:pStyle w:val="TOC2"/>
            <w:tabs>
              <w:tab w:val="right" w:leader="dot" w:pos="9628"/>
            </w:tabs>
            <w:rPr>
              <w:rFonts w:asciiTheme="minorHAnsi" w:eastAsiaTheme="minorEastAsia" w:hAnsiTheme="minorHAnsi" w:cstheme="minorBidi"/>
              <w:smallCaps w:val="0"/>
              <w:noProof/>
              <w:sz w:val="24"/>
              <w:szCs w:val="24"/>
              <w:lang w:eastAsia="en-GB"/>
            </w:rPr>
          </w:pPr>
          <w:hyperlink w:anchor="_Toc87207000" w:history="1">
            <w:r w:rsidR="00824463" w:rsidRPr="00F34CE3">
              <w:rPr>
                <w:rStyle w:val="Hyperlink"/>
                <w:rFonts w:cs="Calibri"/>
                <w:noProof/>
              </w:rPr>
              <w:t>11.4 LOCAL CONTENT</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_Toc87207000 \h </w:instrText>
            </w:r>
            <w:r w:rsidR="00824463" w:rsidRPr="00F34CE3">
              <w:rPr>
                <w:noProof/>
                <w:webHidden/>
              </w:rPr>
            </w:r>
            <w:r w:rsidR="00824463" w:rsidRPr="00F34CE3">
              <w:rPr>
                <w:noProof/>
                <w:webHidden/>
              </w:rPr>
              <w:fldChar w:fldCharType="separate"/>
            </w:r>
            <w:r w:rsidR="008522CE">
              <w:rPr>
                <w:b/>
                <w:bCs/>
                <w:noProof/>
                <w:webHidden/>
                <w:lang w:val="en-US"/>
              </w:rPr>
              <w:t>Error! Bookmark not defined.</w:t>
            </w:r>
            <w:r w:rsidR="00824463" w:rsidRPr="00F34CE3">
              <w:rPr>
                <w:noProof/>
                <w:webHidden/>
              </w:rPr>
              <w:fldChar w:fldCharType="end"/>
            </w:r>
          </w:hyperlink>
        </w:p>
        <w:p w14:paraId="2BD3E75B" w14:textId="4322A4EE" w:rsidR="00824463" w:rsidRPr="00F34CE3" w:rsidRDefault="00804CDA">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87207001" w:history="1">
            <w:r w:rsidR="00824463" w:rsidRPr="00F34CE3">
              <w:rPr>
                <w:rStyle w:val="Hyperlink"/>
                <w:noProof/>
              </w:rPr>
              <w:t>ANNEX C: LOCAL CONTENT REQUIREMENTS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_Toc87207001 \h </w:instrText>
            </w:r>
            <w:r w:rsidR="00824463" w:rsidRPr="00F34CE3">
              <w:rPr>
                <w:noProof/>
                <w:webHidden/>
              </w:rPr>
            </w:r>
            <w:r w:rsidR="00824463" w:rsidRPr="00F34CE3">
              <w:rPr>
                <w:noProof/>
                <w:webHidden/>
              </w:rPr>
              <w:fldChar w:fldCharType="separate"/>
            </w:r>
            <w:r w:rsidR="008522CE">
              <w:rPr>
                <w:b w:val="0"/>
                <w:bCs w:val="0"/>
                <w:noProof/>
                <w:webHidden/>
                <w:lang w:val="en-US"/>
              </w:rPr>
              <w:t>Error! Bookmark not defined.</w:t>
            </w:r>
            <w:r w:rsidR="00824463" w:rsidRPr="00F34CE3">
              <w:rPr>
                <w:noProof/>
                <w:webHidden/>
              </w:rPr>
              <w:fldChar w:fldCharType="end"/>
            </w:r>
          </w:hyperlink>
        </w:p>
        <w:p w14:paraId="7B5F5563" w14:textId="259E3CB3" w:rsidR="00824463" w:rsidRPr="00F34CE3" w:rsidRDefault="00804CDA">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7207002" w:history="1">
            <w:r w:rsidR="00824463" w:rsidRPr="00F34CE3">
              <w:rPr>
                <w:rStyle w:val="Hyperlink"/>
                <w:noProof/>
              </w:rPr>
              <w:t>12.</w:t>
            </w:r>
            <w:r w:rsidR="00824463" w:rsidRPr="00F34CE3">
              <w:rPr>
                <w:rFonts w:asciiTheme="minorHAnsi" w:eastAsiaTheme="minorEastAsia" w:hAnsiTheme="minorHAnsi" w:cstheme="minorBidi"/>
                <w:b w:val="0"/>
                <w:bCs w:val="0"/>
                <w:caps w:val="0"/>
                <w:noProof/>
                <w:sz w:val="24"/>
                <w:szCs w:val="24"/>
                <w:lang w:eastAsia="en-GB"/>
              </w:rPr>
              <w:tab/>
            </w:r>
            <w:r w:rsidR="00824463" w:rsidRPr="00F34CE3">
              <w:rPr>
                <w:rStyle w:val="Hyperlink"/>
                <w:noProof/>
              </w:rPr>
              <w:t>Mandatory Local Content Requirements:</w:t>
            </w:r>
            <w:r w:rsidR="00824463" w:rsidRPr="00F34CE3">
              <w:rPr>
                <w:noProof/>
                <w:webHidden/>
              </w:rPr>
              <w:tab/>
            </w:r>
            <w:r w:rsidR="00824463" w:rsidRPr="00F34CE3">
              <w:rPr>
                <w:noProof/>
                <w:webHidden/>
              </w:rPr>
              <w:fldChar w:fldCharType="begin"/>
            </w:r>
            <w:r w:rsidR="00824463" w:rsidRPr="00F34CE3">
              <w:rPr>
                <w:noProof/>
                <w:webHidden/>
              </w:rPr>
              <w:instrText xml:space="preserve"> PAGEREF _Toc87207002 \h </w:instrText>
            </w:r>
            <w:r w:rsidR="00824463" w:rsidRPr="00F34CE3">
              <w:rPr>
                <w:noProof/>
                <w:webHidden/>
              </w:rPr>
            </w:r>
            <w:r w:rsidR="00824463" w:rsidRPr="00F34CE3">
              <w:rPr>
                <w:noProof/>
                <w:webHidden/>
              </w:rPr>
              <w:fldChar w:fldCharType="separate"/>
            </w:r>
            <w:r w:rsidR="008522CE">
              <w:rPr>
                <w:b w:val="0"/>
                <w:bCs w:val="0"/>
                <w:noProof/>
                <w:webHidden/>
                <w:lang w:val="en-US"/>
              </w:rPr>
              <w:t>Error! Bookmark not defined.</w:t>
            </w:r>
            <w:r w:rsidR="00824463" w:rsidRPr="00F34CE3">
              <w:rPr>
                <w:noProof/>
                <w:webHidden/>
              </w:rPr>
              <w:fldChar w:fldCharType="end"/>
            </w:r>
          </w:hyperlink>
        </w:p>
        <w:p w14:paraId="2932BACB" w14:textId="17D0E644" w:rsidR="0095522C" w:rsidRPr="00F34CE3" w:rsidRDefault="00CE00CE" w:rsidP="00EC2421">
          <w:r w:rsidRPr="00F34CE3">
            <w:rPr>
              <w:b/>
              <w:bCs/>
              <w:noProof/>
            </w:rPr>
            <w:fldChar w:fldCharType="end"/>
          </w:r>
        </w:p>
      </w:sdtContent>
    </w:sdt>
    <w:p w14:paraId="77CC6C55" w14:textId="3F812571" w:rsidR="00EC2421" w:rsidRPr="00F34CE3" w:rsidRDefault="005952AC" w:rsidP="00CE00CE">
      <w:pPr>
        <w:pStyle w:val="AnnexH1"/>
      </w:pPr>
      <w:bookmarkStart w:id="3" w:name="_Toc87206962"/>
      <w:r w:rsidRPr="00F34CE3">
        <w:lastRenderedPageBreak/>
        <w:t>INTRODUCTION</w:t>
      </w:r>
      <w:bookmarkEnd w:id="3"/>
    </w:p>
    <w:p w14:paraId="78650405" w14:textId="77777777" w:rsidR="000E11D6" w:rsidRPr="00F34CE3" w:rsidRDefault="00B558CD" w:rsidP="0085131F">
      <w:pPr>
        <w:pStyle w:val="Heading1"/>
        <w:tabs>
          <w:tab w:val="clear" w:pos="644"/>
          <w:tab w:val="num" w:pos="567"/>
        </w:tabs>
        <w:ind w:hanging="709"/>
        <w:rPr>
          <w:sz w:val="24"/>
          <w:szCs w:val="24"/>
        </w:rPr>
      </w:pPr>
      <w:bookmarkStart w:id="4" w:name="_Toc493497320"/>
      <w:bookmarkStart w:id="5" w:name="_Toc87206963"/>
      <w:bookmarkStart w:id="6" w:name="_Toc435315878"/>
      <w:r w:rsidRPr="00F34CE3">
        <w:rPr>
          <w:sz w:val="24"/>
          <w:szCs w:val="24"/>
        </w:rPr>
        <w:t>PURPOSE AND BACKGROUND</w:t>
      </w:r>
      <w:bookmarkEnd w:id="4"/>
      <w:bookmarkEnd w:id="5"/>
    </w:p>
    <w:p w14:paraId="5658197E" w14:textId="77777777" w:rsidR="000B7B55" w:rsidRPr="00F34CE3" w:rsidRDefault="000B7B55" w:rsidP="0085131F">
      <w:pPr>
        <w:pStyle w:val="Heading2"/>
        <w:tabs>
          <w:tab w:val="clear" w:pos="502"/>
          <w:tab w:val="num" w:pos="567"/>
        </w:tabs>
        <w:rPr>
          <w:szCs w:val="24"/>
        </w:rPr>
      </w:pPr>
      <w:bookmarkStart w:id="7" w:name="_Toc87206964"/>
      <w:r w:rsidRPr="00F34CE3">
        <w:rPr>
          <w:szCs w:val="24"/>
        </w:rPr>
        <w:t>PURPOSE</w:t>
      </w:r>
      <w:bookmarkEnd w:id="7"/>
    </w:p>
    <w:p w14:paraId="2ADC8861" w14:textId="5F1D7FBC" w:rsidR="000B7B55" w:rsidRPr="00F34CE3" w:rsidRDefault="000B7B55" w:rsidP="0085131F">
      <w:pPr>
        <w:tabs>
          <w:tab w:val="left" w:pos="0"/>
        </w:tabs>
        <w:spacing w:line="276" w:lineRule="auto"/>
        <w:jc w:val="both"/>
        <w:rPr>
          <w:rFonts w:asciiTheme="minorHAnsi" w:eastAsiaTheme="majorEastAsia" w:hAnsiTheme="minorHAnsi" w:cstheme="majorBidi"/>
          <w:bCs/>
          <w:color w:val="000066"/>
          <w:szCs w:val="24"/>
        </w:rPr>
      </w:pPr>
      <w:r w:rsidRPr="00F34CE3">
        <w:rPr>
          <w:rFonts w:asciiTheme="minorHAnsi" w:hAnsiTheme="minorHAnsi"/>
          <w:color w:val="000000" w:themeColor="text1"/>
          <w:szCs w:val="24"/>
        </w:rPr>
        <w:t>The purpose of th</w:t>
      </w:r>
      <w:r w:rsidR="00362279" w:rsidRPr="00F34CE3">
        <w:rPr>
          <w:rFonts w:asciiTheme="minorHAnsi" w:hAnsiTheme="minorHAnsi"/>
          <w:color w:val="000000" w:themeColor="text1"/>
          <w:szCs w:val="24"/>
        </w:rPr>
        <w:t>is</w:t>
      </w:r>
      <w:r w:rsidRPr="00F34CE3">
        <w:rPr>
          <w:rFonts w:asciiTheme="minorHAnsi" w:hAnsiTheme="minorHAnsi"/>
          <w:color w:val="000000" w:themeColor="text1"/>
          <w:szCs w:val="24"/>
        </w:rPr>
        <w:t xml:space="preserve"> RFB</w:t>
      </w:r>
      <w:r w:rsidR="00362279" w:rsidRPr="00F34CE3">
        <w:t xml:space="preserve"> </w:t>
      </w:r>
      <w:r w:rsidR="00362279" w:rsidRPr="00F34CE3">
        <w:rPr>
          <w:rFonts w:asciiTheme="minorHAnsi" w:hAnsiTheme="minorHAnsi"/>
          <w:color w:val="000000" w:themeColor="text1"/>
          <w:szCs w:val="24"/>
        </w:rPr>
        <w:t>is to invite Suppliers (hereinafter referred to as “bidders”) to</w:t>
      </w:r>
      <w:r w:rsidRPr="00F34CE3">
        <w:rPr>
          <w:rFonts w:asciiTheme="minorHAnsi" w:hAnsiTheme="minorHAnsi"/>
          <w:color w:val="000000" w:themeColor="text1"/>
          <w:szCs w:val="24"/>
        </w:rPr>
        <w:t xml:space="preserve"> </w:t>
      </w:r>
      <w:r w:rsidR="00362279" w:rsidRPr="00F34CE3">
        <w:rPr>
          <w:rFonts w:asciiTheme="minorHAnsi" w:hAnsiTheme="minorHAnsi"/>
          <w:color w:val="000000" w:themeColor="text1"/>
          <w:szCs w:val="24"/>
        </w:rPr>
        <w:t>submit bids</w:t>
      </w:r>
      <w:r w:rsidR="00185A45" w:rsidRPr="00F34CE3">
        <w:rPr>
          <w:rFonts w:asciiTheme="minorHAnsi" w:hAnsiTheme="minorHAnsi"/>
          <w:color w:val="000000" w:themeColor="text1"/>
          <w:szCs w:val="24"/>
        </w:rPr>
        <w:t xml:space="preserve"> </w:t>
      </w:r>
      <w:r w:rsidR="00362279" w:rsidRPr="00F34CE3">
        <w:rPr>
          <w:rFonts w:asciiTheme="minorHAnsi" w:hAnsiTheme="minorHAnsi"/>
          <w:color w:val="000000" w:themeColor="text1"/>
          <w:szCs w:val="24"/>
        </w:rPr>
        <w:t xml:space="preserve">for the </w:t>
      </w:r>
      <w:r w:rsidR="007B5D1D" w:rsidRPr="00F34CE3">
        <w:rPr>
          <w:rFonts w:asciiTheme="minorHAnsi" w:hAnsiTheme="minorHAnsi"/>
          <w:color w:val="000000" w:themeColor="text1"/>
          <w:szCs w:val="24"/>
        </w:rPr>
        <w:t xml:space="preserve">“Provision of </w:t>
      </w:r>
      <w:r w:rsidRPr="00F34CE3">
        <w:rPr>
          <w:rFonts w:asciiTheme="minorHAnsi" w:hAnsiTheme="minorHAnsi"/>
          <w:szCs w:val="24"/>
        </w:rPr>
        <w:t>Plumbing and Related Trade Servi</w:t>
      </w:r>
      <w:r w:rsidR="00185A45" w:rsidRPr="00F34CE3">
        <w:rPr>
          <w:rFonts w:asciiTheme="minorHAnsi" w:hAnsiTheme="minorHAnsi"/>
          <w:szCs w:val="24"/>
        </w:rPr>
        <w:t>ce</w:t>
      </w:r>
      <w:r w:rsidR="00D83210" w:rsidRPr="00F34CE3">
        <w:rPr>
          <w:rFonts w:asciiTheme="minorHAnsi" w:hAnsiTheme="minorHAnsi"/>
          <w:szCs w:val="24"/>
        </w:rPr>
        <w:t>s</w:t>
      </w:r>
      <w:r w:rsidR="00185A45" w:rsidRPr="00F34CE3">
        <w:rPr>
          <w:rFonts w:asciiTheme="minorHAnsi" w:hAnsiTheme="minorHAnsi"/>
          <w:szCs w:val="24"/>
        </w:rPr>
        <w:t xml:space="preserve"> </w:t>
      </w:r>
      <w:r w:rsidRPr="00F34CE3">
        <w:rPr>
          <w:rFonts w:asciiTheme="minorHAnsi" w:hAnsiTheme="minorHAnsi"/>
          <w:szCs w:val="24"/>
        </w:rPr>
        <w:t>for a 3 Yea</w:t>
      </w:r>
      <w:r w:rsidR="00185A45" w:rsidRPr="00F34CE3">
        <w:rPr>
          <w:rFonts w:asciiTheme="minorHAnsi" w:hAnsiTheme="minorHAnsi"/>
          <w:szCs w:val="24"/>
        </w:rPr>
        <w:t xml:space="preserve">r Period at the </w:t>
      </w:r>
      <w:r w:rsidRPr="00F34CE3">
        <w:rPr>
          <w:rFonts w:asciiTheme="minorHAnsi" w:hAnsiTheme="minorHAnsi"/>
          <w:szCs w:val="24"/>
        </w:rPr>
        <w:t>Centurion, Erasmuskloo</w:t>
      </w:r>
      <w:r w:rsidR="00032F7C" w:rsidRPr="00F34CE3">
        <w:rPr>
          <w:rFonts w:asciiTheme="minorHAnsi" w:hAnsiTheme="minorHAnsi"/>
          <w:szCs w:val="24"/>
        </w:rPr>
        <w:t>f, Beta and Numerus</w:t>
      </w:r>
      <w:r w:rsidR="00733160" w:rsidRPr="00F34CE3">
        <w:rPr>
          <w:rFonts w:asciiTheme="minorHAnsi" w:hAnsiTheme="minorHAnsi"/>
          <w:szCs w:val="24"/>
        </w:rPr>
        <w:t xml:space="preserve"> SITA Gauteng Buildings</w:t>
      </w:r>
      <w:r w:rsidR="007B5D1D" w:rsidRPr="00F34CE3">
        <w:rPr>
          <w:rFonts w:asciiTheme="minorHAnsi" w:hAnsiTheme="minorHAnsi"/>
          <w:szCs w:val="24"/>
        </w:rPr>
        <w:t>”</w:t>
      </w:r>
      <w:r w:rsidR="00733160" w:rsidRPr="00F34CE3">
        <w:rPr>
          <w:rFonts w:asciiTheme="minorHAnsi" w:hAnsiTheme="minorHAnsi"/>
          <w:szCs w:val="24"/>
        </w:rPr>
        <w:t>.</w:t>
      </w:r>
      <w:r w:rsidR="00197A31" w:rsidRPr="00F34CE3">
        <w:rPr>
          <w:rFonts w:asciiTheme="minorHAnsi" w:eastAsiaTheme="majorEastAsia" w:hAnsiTheme="minorHAnsi" w:cstheme="majorBidi"/>
          <w:bCs/>
          <w:color w:val="000066"/>
          <w:szCs w:val="24"/>
        </w:rPr>
        <w:tab/>
      </w:r>
    </w:p>
    <w:p w14:paraId="6968A9CF" w14:textId="77777777" w:rsidR="00612B2B" w:rsidRPr="00F34CE3" w:rsidRDefault="000B7B55" w:rsidP="004E01E4">
      <w:pPr>
        <w:pStyle w:val="Heading2"/>
        <w:jc w:val="both"/>
      </w:pPr>
      <w:bookmarkStart w:id="8" w:name="_Toc87206965"/>
      <w:r w:rsidRPr="00F34CE3">
        <w:t>BACKGROUND</w:t>
      </w:r>
      <w:bookmarkEnd w:id="8"/>
    </w:p>
    <w:p w14:paraId="26247E10" w14:textId="710EC14A" w:rsidR="00612B2B" w:rsidRPr="00F34CE3" w:rsidRDefault="00612B2B" w:rsidP="004E01E4">
      <w:pPr>
        <w:pStyle w:val="Header"/>
        <w:jc w:val="both"/>
        <w:rPr>
          <w:rFonts w:asciiTheme="minorHAnsi" w:hAnsiTheme="minorHAnsi"/>
          <w:szCs w:val="24"/>
        </w:rPr>
      </w:pPr>
      <w:r w:rsidRPr="00F34CE3">
        <w:rPr>
          <w:rFonts w:asciiTheme="minorHAnsi" w:hAnsiTheme="minorHAnsi"/>
          <w:szCs w:val="24"/>
        </w:rPr>
        <w:t>The F</w:t>
      </w:r>
      <w:r w:rsidR="007A7D91" w:rsidRPr="00F34CE3">
        <w:rPr>
          <w:rFonts w:asciiTheme="minorHAnsi" w:hAnsiTheme="minorHAnsi"/>
          <w:szCs w:val="24"/>
        </w:rPr>
        <w:t xml:space="preserve">acilities </w:t>
      </w:r>
      <w:r w:rsidRPr="00F34CE3">
        <w:rPr>
          <w:rFonts w:asciiTheme="minorHAnsi" w:hAnsiTheme="minorHAnsi"/>
          <w:szCs w:val="24"/>
        </w:rPr>
        <w:t>M</w:t>
      </w:r>
      <w:r w:rsidR="007A7D91" w:rsidRPr="00F34CE3">
        <w:rPr>
          <w:rFonts w:asciiTheme="minorHAnsi" w:hAnsiTheme="minorHAnsi"/>
          <w:szCs w:val="24"/>
        </w:rPr>
        <w:t>anagement (FM)</w:t>
      </w:r>
      <w:r w:rsidRPr="00F34CE3">
        <w:rPr>
          <w:rFonts w:asciiTheme="minorHAnsi" w:hAnsiTheme="minorHAnsi"/>
          <w:szCs w:val="24"/>
        </w:rPr>
        <w:t xml:space="preserve"> Department are sourcing </w:t>
      </w:r>
      <w:r w:rsidR="00733160" w:rsidRPr="00F34CE3">
        <w:rPr>
          <w:rFonts w:asciiTheme="minorHAnsi" w:hAnsiTheme="minorHAnsi"/>
          <w:szCs w:val="24"/>
        </w:rPr>
        <w:t xml:space="preserve">a </w:t>
      </w:r>
      <w:r w:rsidRPr="00F34CE3">
        <w:rPr>
          <w:rFonts w:asciiTheme="minorHAnsi" w:hAnsiTheme="minorHAnsi"/>
          <w:szCs w:val="24"/>
        </w:rPr>
        <w:t>reputable plumbing compan</w:t>
      </w:r>
      <w:r w:rsidR="00733160" w:rsidRPr="00F34CE3">
        <w:rPr>
          <w:rFonts w:asciiTheme="minorHAnsi" w:hAnsiTheme="minorHAnsi"/>
          <w:szCs w:val="24"/>
        </w:rPr>
        <w:t>y</w:t>
      </w:r>
      <w:r w:rsidRPr="00F34CE3">
        <w:rPr>
          <w:rFonts w:asciiTheme="minorHAnsi" w:hAnsiTheme="minorHAnsi"/>
          <w:szCs w:val="24"/>
        </w:rPr>
        <w:t xml:space="preserve"> to perform work on </w:t>
      </w:r>
      <w:r w:rsidR="0060054C" w:rsidRPr="00F34CE3">
        <w:rPr>
          <w:rFonts w:asciiTheme="minorHAnsi" w:hAnsiTheme="minorHAnsi"/>
          <w:szCs w:val="24"/>
        </w:rPr>
        <w:t>an ad hoc</w:t>
      </w:r>
      <w:r w:rsidR="00733160" w:rsidRPr="00F34CE3">
        <w:rPr>
          <w:rFonts w:asciiTheme="minorHAnsi" w:hAnsiTheme="minorHAnsi"/>
          <w:szCs w:val="24"/>
        </w:rPr>
        <w:t xml:space="preserve">, project </w:t>
      </w:r>
      <w:r w:rsidRPr="00F34CE3">
        <w:rPr>
          <w:rFonts w:asciiTheme="minorHAnsi" w:hAnsiTheme="minorHAnsi"/>
          <w:szCs w:val="24"/>
        </w:rPr>
        <w:t xml:space="preserve">and emergency </w:t>
      </w:r>
      <w:r w:rsidR="00733160" w:rsidRPr="00F34CE3">
        <w:rPr>
          <w:rFonts w:asciiTheme="minorHAnsi" w:hAnsiTheme="minorHAnsi"/>
          <w:szCs w:val="24"/>
        </w:rPr>
        <w:t>basis</w:t>
      </w:r>
      <w:r w:rsidR="0060054C" w:rsidRPr="00F34CE3">
        <w:rPr>
          <w:rFonts w:asciiTheme="minorHAnsi" w:hAnsiTheme="minorHAnsi"/>
          <w:szCs w:val="24"/>
        </w:rPr>
        <w:t xml:space="preserve">. </w:t>
      </w:r>
    </w:p>
    <w:p w14:paraId="610505F3" w14:textId="77777777" w:rsidR="00E25E4F" w:rsidRPr="00F34CE3" w:rsidRDefault="00E25E4F" w:rsidP="004E01E4">
      <w:pPr>
        <w:pStyle w:val="Header"/>
        <w:jc w:val="both"/>
        <w:rPr>
          <w:rFonts w:asciiTheme="minorHAnsi" w:hAnsiTheme="minorHAnsi"/>
          <w:szCs w:val="24"/>
        </w:rPr>
      </w:pPr>
    </w:p>
    <w:p w14:paraId="18C228D3" w14:textId="063CB304" w:rsidR="00612B2B" w:rsidRPr="00F34CE3" w:rsidRDefault="00612B2B" w:rsidP="004E01E4">
      <w:pPr>
        <w:pStyle w:val="Header"/>
        <w:jc w:val="both"/>
        <w:rPr>
          <w:rFonts w:asciiTheme="minorHAnsi" w:hAnsiTheme="minorHAnsi"/>
          <w:szCs w:val="24"/>
        </w:rPr>
      </w:pPr>
      <w:r w:rsidRPr="00F34CE3">
        <w:rPr>
          <w:rFonts w:asciiTheme="minorHAnsi" w:hAnsiTheme="minorHAnsi"/>
          <w:szCs w:val="24"/>
        </w:rPr>
        <w:t xml:space="preserve">We </w:t>
      </w:r>
      <w:r w:rsidR="00981F76" w:rsidRPr="00F34CE3">
        <w:rPr>
          <w:rFonts w:asciiTheme="minorHAnsi" w:hAnsiTheme="minorHAnsi"/>
          <w:szCs w:val="24"/>
        </w:rPr>
        <w:t>need</w:t>
      </w:r>
      <w:r w:rsidRPr="00F34CE3">
        <w:rPr>
          <w:rFonts w:asciiTheme="minorHAnsi" w:hAnsiTheme="minorHAnsi"/>
          <w:szCs w:val="24"/>
        </w:rPr>
        <w:t xml:space="preserve"> a reputable plumbing and related company to render services on a </w:t>
      </w:r>
      <w:r w:rsidR="00981F76" w:rsidRPr="00F34CE3">
        <w:rPr>
          <w:rFonts w:asciiTheme="minorHAnsi" w:hAnsiTheme="minorHAnsi"/>
          <w:szCs w:val="24"/>
        </w:rPr>
        <w:t>36-month</w:t>
      </w:r>
      <w:r w:rsidRPr="00F34CE3">
        <w:rPr>
          <w:rFonts w:asciiTheme="minorHAnsi" w:hAnsiTheme="minorHAnsi"/>
          <w:szCs w:val="24"/>
        </w:rPr>
        <w:t xml:space="preserve"> contract to SITA’s 4</w:t>
      </w:r>
      <w:r w:rsidR="00733160" w:rsidRPr="00F34CE3">
        <w:rPr>
          <w:rFonts w:asciiTheme="minorHAnsi" w:hAnsiTheme="minorHAnsi"/>
          <w:szCs w:val="24"/>
        </w:rPr>
        <w:t xml:space="preserve"> buildings</w:t>
      </w:r>
      <w:r w:rsidRPr="00F34CE3">
        <w:rPr>
          <w:rFonts w:asciiTheme="minorHAnsi" w:hAnsiTheme="minorHAnsi"/>
          <w:szCs w:val="24"/>
        </w:rPr>
        <w:t xml:space="preserve"> as stated below</w:t>
      </w:r>
      <w:r w:rsidR="00E25E4F" w:rsidRPr="00F34CE3">
        <w:rPr>
          <w:rFonts w:asciiTheme="minorHAnsi" w:hAnsiTheme="minorHAnsi"/>
          <w:szCs w:val="24"/>
        </w:rPr>
        <w:t>.</w:t>
      </w:r>
      <w:r w:rsidRPr="00F34CE3">
        <w:rPr>
          <w:rFonts w:asciiTheme="minorHAnsi" w:hAnsiTheme="minorHAnsi"/>
          <w:szCs w:val="24"/>
        </w:rPr>
        <w:t xml:space="preserve"> </w:t>
      </w:r>
    </w:p>
    <w:p w14:paraId="7878127B" w14:textId="77777777" w:rsidR="007A7D91" w:rsidRPr="00F34CE3" w:rsidRDefault="007A7D91" w:rsidP="004E01E4">
      <w:pPr>
        <w:tabs>
          <w:tab w:val="center" w:pos="4513"/>
          <w:tab w:val="right" w:pos="9026"/>
        </w:tabs>
        <w:jc w:val="both"/>
        <w:rPr>
          <w:rFonts w:asciiTheme="minorHAnsi" w:hAnsiTheme="minorHAnsi"/>
          <w:szCs w:val="24"/>
        </w:rPr>
      </w:pPr>
    </w:p>
    <w:p w14:paraId="3F43E03C" w14:textId="5ACA4F8E" w:rsidR="000B7B55" w:rsidRPr="00F34CE3" w:rsidRDefault="000B7B55" w:rsidP="004E01E4">
      <w:pPr>
        <w:tabs>
          <w:tab w:val="center" w:pos="4513"/>
          <w:tab w:val="right" w:pos="9026"/>
        </w:tabs>
        <w:jc w:val="both"/>
        <w:rPr>
          <w:rFonts w:asciiTheme="minorHAnsi" w:hAnsiTheme="minorHAnsi"/>
          <w:szCs w:val="24"/>
        </w:rPr>
      </w:pPr>
      <w:r w:rsidRPr="00F34CE3">
        <w:rPr>
          <w:rFonts w:asciiTheme="minorHAnsi" w:hAnsiTheme="minorHAnsi"/>
          <w:szCs w:val="24"/>
        </w:rPr>
        <w:t>The extent of the occupied space and staff complement is estimated to be within the following measurement units which will be reassessed on an ongoing basis</w:t>
      </w:r>
      <w:r w:rsidR="00F3754B" w:rsidRPr="00F34CE3">
        <w:rPr>
          <w:rFonts w:asciiTheme="minorHAnsi" w:hAnsiTheme="minorHAnsi"/>
          <w:szCs w:val="24"/>
        </w:rPr>
        <w:t xml:space="preserve"> </w:t>
      </w:r>
      <w:r w:rsidR="00733160" w:rsidRPr="00F34CE3">
        <w:rPr>
          <w:rFonts w:asciiTheme="minorHAnsi" w:hAnsiTheme="minorHAnsi"/>
          <w:szCs w:val="24"/>
        </w:rPr>
        <w:t>with</w:t>
      </w:r>
      <w:r w:rsidR="00F3754B" w:rsidRPr="00F34CE3">
        <w:rPr>
          <w:rFonts w:asciiTheme="minorHAnsi" w:hAnsiTheme="minorHAnsi"/>
          <w:szCs w:val="24"/>
        </w:rPr>
        <w:t xml:space="preserve"> the intake of disable</w:t>
      </w:r>
      <w:r w:rsidR="003C20A5" w:rsidRPr="00F34CE3">
        <w:rPr>
          <w:rFonts w:asciiTheme="minorHAnsi" w:hAnsiTheme="minorHAnsi"/>
          <w:szCs w:val="24"/>
        </w:rPr>
        <w:t>d</w:t>
      </w:r>
      <w:r w:rsidR="00F3754B" w:rsidRPr="00F34CE3">
        <w:rPr>
          <w:rFonts w:asciiTheme="minorHAnsi" w:hAnsiTheme="minorHAnsi"/>
          <w:szCs w:val="24"/>
        </w:rPr>
        <w:t xml:space="preserve"> </w:t>
      </w:r>
      <w:r w:rsidR="00981F76" w:rsidRPr="00F34CE3">
        <w:rPr>
          <w:rFonts w:asciiTheme="minorHAnsi" w:hAnsiTheme="minorHAnsi"/>
          <w:szCs w:val="24"/>
        </w:rPr>
        <w:t xml:space="preserve">people: </w:t>
      </w:r>
    </w:p>
    <w:p w14:paraId="29FE462C" w14:textId="77777777" w:rsidR="000B7B55" w:rsidRPr="00F34CE3" w:rsidRDefault="000B7B55" w:rsidP="004E01E4">
      <w:pPr>
        <w:tabs>
          <w:tab w:val="center" w:pos="4513"/>
          <w:tab w:val="right" w:pos="9026"/>
        </w:tabs>
        <w:spacing w:line="276" w:lineRule="auto"/>
        <w:jc w:val="both"/>
        <w:rPr>
          <w:rFonts w:asciiTheme="minorHAnsi" w:hAnsiTheme="minorHAnsi"/>
          <w:szCs w:val="24"/>
        </w:rPr>
      </w:pPr>
    </w:p>
    <w:p w14:paraId="1AD6E0CD" w14:textId="77777777" w:rsidR="000B7B55" w:rsidRPr="00F34CE3" w:rsidRDefault="000B7B55" w:rsidP="00C8076F">
      <w:pPr>
        <w:numPr>
          <w:ilvl w:val="0"/>
          <w:numId w:val="45"/>
        </w:numPr>
        <w:tabs>
          <w:tab w:val="center" w:pos="709"/>
          <w:tab w:val="right" w:pos="8306"/>
        </w:tabs>
        <w:spacing w:line="276" w:lineRule="auto"/>
        <w:rPr>
          <w:rFonts w:asciiTheme="minorHAnsi" w:hAnsiTheme="minorHAnsi"/>
          <w:color w:val="000000" w:themeColor="text1"/>
          <w:szCs w:val="24"/>
        </w:rPr>
      </w:pPr>
      <w:r w:rsidRPr="00F34CE3">
        <w:rPr>
          <w:rFonts w:asciiTheme="minorHAnsi" w:hAnsiTheme="minorHAnsi"/>
          <w:color w:val="000000" w:themeColor="text1"/>
          <w:szCs w:val="24"/>
        </w:rPr>
        <w:t>SIT</w:t>
      </w:r>
      <w:r w:rsidR="00F3754B" w:rsidRPr="00F34CE3">
        <w:rPr>
          <w:rFonts w:asciiTheme="minorHAnsi" w:hAnsiTheme="minorHAnsi"/>
          <w:color w:val="000000" w:themeColor="text1"/>
          <w:szCs w:val="24"/>
        </w:rPr>
        <w:t xml:space="preserve">A Centurion – </w:t>
      </w:r>
      <w:r w:rsidR="00A62ECF" w:rsidRPr="00F34CE3">
        <w:rPr>
          <w:rFonts w:asciiTheme="minorHAnsi" w:hAnsiTheme="minorHAnsi"/>
          <w:color w:val="000000" w:themeColor="text1"/>
          <w:szCs w:val="24"/>
        </w:rPr>
        <w:t xml:space="preserve">29 000 </w:t>
      </w:r>
      <w:r w:rsidR="00F3754B" w:rsidRPr="00F34CE3">
        <w:rPr>
          <w:rFonts w:asciiTheme="minorHAnsi" w:hAnsiTheme="minorHAnsi"/>
          <w:color w:val="000000" w:themeColor="text1"/>
          <w:szCs w:val="24"/>
        </w:rPr>
        <w:t>m² for ± 128</w:t>
      </w:r>
      <w:r w:rsidRPr="00F34CE3">
        <w:rPr>
          <w:rFonts w:asciiTheme="minorHAnsi" w:hAnsiTheme="minorHAnsi"/>
          <w:color w:val="000000" w:themeColor="text1"/>
          <w:szCs w:val="24"/>
        </w:rPr>
        <w:t>0 SITAzens and 1</w:t>
      </w:r>
      <w:r w:rsidR="00A9730B" w:rsidRPr="00F34CE3">
        <w:rPr>
          <w:rFonts w:asciiTheme="minorHAnsi" w:hAnsiTheme="minorHAnsi"/>
          <w:color w:val="000000" w:themeColor="text1"/>
          <w:szCs w:val="24"/>
        </w:rPr>
        <w:t>4</w:t>
      </w:r>
      <w:r w:rsidRPr="00F34CE3">
        <w:rPr>
          <w:rFonts w:asciiTheme="minorHAnsi" w:hAnsiTheme="minorHAnsi"/>
          <w:color w:val="000000" w:themeColor="text1"/>
          <w:szCs w:val="24"/>
        </w:rPr>
        <w:t>0 visitors per day.</w:t>
      </w:r>
    </w:p>
    <w:p w14:paraId="407AD1A5" w14:textId="77777777" w:rsidR="000B7B55" w:rsidRPr="00F34CE3" w:rsidRDefault="000B7B55" w:rsidP="00C8076F">
      <w:pPr>
        <w:numPr>
          <w:ilvl w:val="0"/>
          <w:numId w:val="45"/>
        </w:numPr>
        <w:tabs>
          <w:tab w:val="center" w:pos="709"/>
          <w:tab w:val="right" w:pos="8306"/>
        </w:tabs>
        <w:spacing w:line="276" w:lineRule="auto"/>
        <w:rPr>
          <w:rFonts w:asciiTheme="minorHAnsi" w:hAnsiTheme="minorHAnsi"/>
          <w:color w:val="000000" w:themeColor="text1"/>
          <w:szCs w:val="24"/>
        </w:rPr>
      </w:pPr>
      <w:r w:rsidRPr="00F34CE3">
        <w:rPr>
          <w:rFonts w:asciiTheme="minorHAnsi" w:hAnsiTheme="minorHAnsi"/>
          <w:color w:val="000000" w:themeColor="text1"/>
          <w:szCs w:val="24"/>
        </w:rPr>
        <w:t>SITA E</w:t>
      </w:r>
      <w:r w:rsidR="00A62ECF" w:rsidRPr="00F34CE3">
        <w:rPr>
          <w:rFonts w:asciiTheme="minorHAnsi" w:hAnsiTheme="minorHAnsi"/>
          <w:color w:val="000000" w:themeColor="text1"/>
          <w:szCs w:val="24"/>
        </w:rPr>
        <w:t>rasmuskloof – 15 000</w:t>
      </w:r>
      <w:r w:rsidR="00F3754B" w:rsidRPr="00F34CE3">
        <w:rPr>
          <w:rFonts w:asciiTheme="minorHAnsi" w:hAnsiTheme="minorHAnsi"/>
          <w:color w:val="000000" w:themeColor="text1"/>
          <w:szCs w:val="24"/>
        </w:rPr>
        <w:t>m² for ± 112</w:t>
      </w:r>
      <w:r w:rsidRPr="00F34CE3">
        <w:rPr>
          <w:rFonts w:asciiTheme="minorHAnsi" w:hAnsiTheme="minorHAnsi"/>
          <w:color w:val="000000" w:themeColor="text1"/>
          <w:szCs w:val="24"/>
        </w:rPr>
        <w:t>0 SITAzens and 1</w:t>
      </w:r>
      <w:r w:rsidR="00A9730B" w:rsidRPr="00F34CE3">
        <w:rPr>
          <w:rFonts w:asciiTheme="minorHAnsi" w:hAnsiTheme="minorHAnsi"/>
          <w:color w:val="000000" w:themeColor="text1"/>
          <w:szCs w:val="24"/>
        </w:rPr>
        <w:t>2</w:t>
      </w:r>
      <w:r w:rsidRPr="00F34CE3">
        <w:rPr>
          <w:rFonts w:asciiTheme="minorHAnsi" w:hAnsiTheme="minorHAnsi"/>
          <w:color w:val="000000" w:themeColor="text1"/>
          <w:szCs w:val="24"/>
        </w:rPr>
        <w:t>0 visitors per day.</w:t>
      </w:r>
    </w:p>
    <w:p w14:paraId="42C9711F" w14:textId="77777777" w:rsidR="000B7B55" w:rsidRPr="00F34CE3" w:rsidRDefault="000B7B55" w:rsidP="00C8076F">
      <w:pPr>
        <w:numPr>
          <w:ilvl w:val="0"/>
          <w:numId w:val="45"/>
        </w:numPr>
        <w:tabs>
          <w:tab w:val="center" w:pos="709"/>
          <w:tab w:val="right" w:pos="8306"/>
        </w:tabs>
        <w:spacing w:line="276" w:lineRule="auto"/>
        <w:rPr>
          <w:rFonts w:asciiTheme="minorHAnsi" w:hAnsiTheme="minorHAnsi"/>
          <w:color w:val="000000" w:themeColor="text1"/>
          <w:szCs w:val="24"/>
        </w:rPr>
      </w:pPr>
      <w:r w:rsidRPr="00F34CE3">
        <w:rPr>
          <w:rFonts w:asciiTheme="minorHAnsi" w:hAnsiTheme="minorHAnsi"/>
          <w:color w:val="000000" w:themeColor="text1"/>
          <w:szCs w:val="24"/>
        </w:rPr>
        <w:t xml:space="preserve">SITA Beta – – 8 626m² for ± 126 SITAzens and </w:t>
      </w:r>
      <w:r w:rsidR="00A9730B" w:rsidRPr="00F34CE3">
        <w:rPr>
          <w:rFonts w:asciiTheme="minorHAnsi" w:hAnsiTheme="minorHAnsi"/>
          <w:color w:val="000000" w:themeColor="text1"/>
          <w:szCs w:val="24"/>
        </w:rPr>
        <w:t>4</w:t>
      </w:r>
      <w:r w:rsidRPr="00F34CE3">
        <w:rPr>
          <w:rFonts w:asciiTheme="minorHAnsi" w:hAnsiTheme="minorHAnsi"/>
          <w:color w:val="000000" w:themeColor="text1"/>
          <w:szCs w:val="24"/>
        </w:rPr>
        <w:t xml:space="preserve">0 visitors per day. </w:t>
      </w:r>
    </w:p>
    <w:p w14:paraId="4505855B" w14:textId="77777777" w:rsidR="000B7B55" w:rsidRPr="00F34CE3" w:rsidRDefault="000B7B55" w:rsidP="00C8076F">
      <w:pPr>
        <w:numPr>
          <w:ilvl w:val="0"/>
          <w:numId w:val="45"/>
        </w:numPr>
        <w:tabs>
          <w:tab w:val="center" w:pos="709"/>
          <w:tab w:val="right" w:pos="8306"/>
        </w:tabs>
        <w:spacing w:line="276" w:lineRule="auto"/>
        <w:rPr>
          <w:rFonts w:asciiTheme="minorHAnsi" w:hAnsiTheme="minorHAnsi"/>
          <w:color w:val="000000" w:themeColor="text1"/>
          <w:szCs w:val="24"/>
        </w:rPr>
      </w:pPr>
      <w:r w:rsidRPr="00F34CE3">
        <w:rPr>
          <w:rFonts w:asciiTheme="minorHAnsi" w:hAnsiTheme="minorHAnsi"/>
          <w:color w:val="000000" w:themeColor="text1"/>
          <w:szCs w:val="24"/>
        </w:rPr>
        <w:t xml:space="preserve">SITA Numerus – 10 988m² for ± 180 SITAzens and </w:t>
      </w:r>
      <w:r w:rsidR="00A9730B" w:rsidRPr="00F34CE3">
        <w:rPr>
          <w:rFonts w:asciiTheme="minorHAnsi" w:hAnsiTheme="minorHAnsi"/>
          <w:color w:val="000000" w:themeColor="text1"/>
          <w:szCs w:val="24"/>
        </w:rPr>
        <w:t>4</w:t>
      </w:r>
      <w:r w:rsidRPr="00F34CE3">
        <w:rPr>
          <w:rFonts w:asciiTheme="minorHAnsi" w:hAnsiTheme="minorHAnsi"/>
          <w:color w:val="000000" w:themeColor="text1"/>
          <w:szCs w:val="24"/>
        </w:rPr>
        <w:t>0 visitors per day.</w:t>
      </w:r>
      <w:r w:rsidR="004344C0" w:rsidRPr="00F34CE3">
        <w:rPr>
          <w:rFonts w:asciiTheme="minorHAnsi" w:hAnsiTheme="minorHAnsi"/>
          <w:color w:val="000000" w:themeColor="text1"/>
          <w:szCs w:val="24"/>
        </w:rPr>
        <w:t xml:space="preserve">  </w:t>
      </w:r>
    </w:p>
    <w:p w14:paraId="7FD9DEC1" w14:textId="77777777" w:rsidR="000B7B55" w:rsidRPr="00F34CE3" w:rsidRDefault="000B7B55" w:rsidP="004E01E4">
      <w:pPr>
        <w:tabs>
          <w:tab w:val="center" w:pos="4513"/>
          <w:tab w:val="right" w:pos="9026"/>
        </w:tabs>
        <w:spacing w:line="276" w:lineRule="auto"/>
        <w:jc w:val="both"/>
        <w:rPr>
          <w:rFonts w:asciiTheme="minorHAnsi" w:hAnsiTheme="minorHAnsi"/>
          <w:szCs w:val="24"/>
        </w:rPr>
      </w:pPr>
    </w:p>
    <w:p w14:paraId="53057AA2" w14:textId="1AB1B9E7" w:rsidR="00733160" w:rsidRPr="00F34CE3" w:rsidRDefault="000B7B55" w:rsidP="004E01E4">
      <w:pPr>
        <w:spacing w:line="276" w:lineRule="auto"/>
        <w:jc w:val="both"/>
        <w:rPr>
          <w:rFonts w:asciiTheme="minorHAnsi" w:hAnsiTheme="minorHAnsi"/>
          <w:szCs w:val="24"/>
        </w:rPr>
      </w:pPr>
      <w:r w:rsidRPr="00F34CE3">
        <w:rPr>
          <w:rFonts w:asciiTheme="minorHAnsi" w:hAnsiTheme="minorHAnsi"/>
          <w:szCs w:val="24"/>
        </w:rPr>
        <w:t xml:space="preserve">The requirement will be sourced based on the following sourcing and contracting principles: </w:t>
      </w:r>
    </w:p>
    <w:p w14:paraId="0D5715F0" w14:textId="2A156D5C" w:rsidR="000B7B55" w:rsidRPr="00F34CE3" w:rsidRDefault="00C30198" w:rsidP="00C8076F">
      <w:pPr>
        <w:numPr>
          <w:ilvl w:val="0"/>
          <w:numId w:val="44"/>
        </w:numPr>
        <w:spacing w:before="60" w:line="276" w:lineRule="auto"/>
        <w:jc w:val="both"/>
        <w:rPr>
          <w:rFonts w:asciiTheme="minorHAnsi" w:hAnsiTheme="minorHAnsi"/>
          <w:szCs w:val="24"/>
          <w:lang w:val="en-GB"/>
        </w:rPr>
      </w:pPr>
      <w:r w:rsidRPr="00F34CE3">
        <w:rPr>
          <w:rFonts w:asciiTheme="minorHAnsi" w:hAnsiTheme="minorHAnsi"/>
          <w:szCs w:val="24"/>
          <w:lang w:val="en-GB"/>
        </w:rPr>
        <w:t>Ad Hoc</w:t>
      </w:r>
      <w:r w:rsidR="00E87DD8" w:rsidRPr="00F34CE3">
        <w:rPr>
          <w:rFonts w:asciiTheme="minorHAnsi" w:hAnsiTheme="minorHAnsi"/>
          <w:szCs w:val="24"/>
          <w:lang w:val="en-GB"/>
        </w:rPr>
        <w:t xml:space="preserve"> </w:t>
      </w:r>
      <w:proofErr w:type="gramStart"/>
      <w:r w:rsidR="00E87DD8" w:rsidRPr="00F34CE3">
        <w:rPr>
          <w:rFonts w:asciiTheme="minorHAnsi" w:hAnsiTheme="minorHAnsi"/>
          <w:szCs w:val="24"/>
          <w:lang w:val="en-GB"/>
        </w:rPr>
        <w:t>( As</w:t>
      </w:r>
      <w:proofErr w:type="gramEnd"/>
      <w:r w:rsidR="00E87DD8" w:rsidRPr="00F34CE3">
        <w:rPr>
          <w:rFonts w:asciiTheme="minorHAnsi" w:hAnsiTheme="minorHAnsi"/>
          <w:szCs w:val="24"/>
          <w:lang w:val="en-GB"/>
        </w:rPr>
        <w:t xml:space="preserve">- and- when- required basis ) </w:t>
      </w:r>
      <w:r w:rsidRPr="00F34CE3">
        <w:rPr>
          <w:rFonts w:asciiTheme="minorHAnsi" w:hAnsiTheme="minorHAnsi"/>
          <w:szCs w:val="24"/>
          <w:lang w:val="en-GB"/>
        </w:rPr>
        <w:t xml:space="preserve"> </w:t>
      </w:r>
      <w:r w:rsidR="000B7B55" w:rsidRPr="00F34CE3">
        <w:rPr>
          <w:rFonts w:asciiTheme="minorHAnsi" w:hAnsiTheme="minorHAnsi"/>
          <w:szCs w:val="24"/>
          <w:lang w:val="en-GB"/>
        </w:rPr>
        <w:t>Service</w:t>
      </w:r>
      <w:r w:rsidRPr="00F34CE3">
        <w:rPr>
          <w:rFonts w:asciiTheme="minorHAnsi" w:hAnsiTheme="minorHAnsi"/>
          <w:szCs w:val="24"/>
          <w:lang w:val="en-GB"/>
        </w:rPr>
        <w:t>s</w:t>
      </w:r>
      <w:r w:rsidR="000B7B55" w:rsidRPr="00F34CE3">
        <w:rPr>
          <w:rFonts w:asciiTheme="minorHAnsi" w:hAnsiTheme="minorHAnsi"/>
          <w:szCs w:val="24"/>
          <w:lang w:val="en-GB"/>
        </w:rPr>
        <w:t xml:space="preserve"> Contract (Three Years). </w:t>
      </w:r>
    </w:p>
    <w:p w14:paraId="60F14E95" w14:textId="5D58EAC2" w:rsidR="000B7B55" w:rsidRPr="00F34CE3" w:rsidRDefault="000B7B55" w:rsidP="00C8076F">
      <w:pPr>
        <w:numPr>
          <w:ilvl w:val="0"/>
          <w:numId w:val="44"/>
        </w:numPr>
        <w:spacing w:before="60" w:line="276" w:lineRule="auto"/>
        <w:jc w:val="both"/>
        <w:rPr>
          <w:rFonts w:asciiTheme="minorHAnsi" w:hAnsiTheme="minorHAnsi"/>
          <w:szCs w:val="24"/>
          <w:lang w:val="en-GB"/>
        </w:rPr>
      </w:pPr>
      <w:r w:rsidRPr="00F34CE3">
        <w:rPr>
          <w:rFonts w:asciiTheme="minorHAnsi" w:hAnsiTheme="minorHAnsi"/>
          <w:szCs w:val="24"/>
          <w:lang w:val="en-GB"/>
        </w:rPr>
        <w:t xml:space="preserve">Define terms and conditions on </w:t>
      </w:r>
      <w:r w:rsidR="00981F76" w:rsidRPr="00F34CE3">
        <w:rPr>
          <w:rFonts w:asciiTheme="minorHAnsi" w:hAnsiTheme="minorHAnsi"/>
          <w:szCs w:val="24"/>
          <w:lang w:val="en-GB"/>
        </w:rPr>
        <w:t>client and</w:t>
      </w:r>
      <w:r w:rsidRPr="00F34CE3">
        <w:rPr>
          <w:rFonts w:asciiTheme="minorHAnsi" w:hAnsiTheme="minorHAnsi"/>
          <w:szCs w:val="24"/>
          <w:lang w:val="en-GB"/>
        </w:rPr>
        <w:t xml:space="preserve"> supplier(s) liabilities</w:t>
      </w:r>
    </w:p>
    <w:p w14:paraId="2460A563" w14:textId="77777777" w:rsidR="000B7B55" w:rsidRPr="00F34CE3" w:rsidRDefault="000B7B55" w:rsidP="00C8076F">
      <w:pPr>
        <w:numPr>
          <w:ilvl w:val="0"/>
          <w:numId w:val="44"/>
        </w:numPr>
        <w:spacing w:before="60" w:line="276" w:lineRule="auto"/>
        <w:jc w:val="both"/>
        <w:rPr>
          <w:rFonts w:asciiTheme="minorHAnsi" w:hAnsiTheme="minorHAnsi"/>
          <w:szCs w:val="24"/>
          <w:lang w:val="en-GB"/>
        </w:rPr>
      </w:pPr>
      <w:r w:rsidRPr="00F34CE3">
        <w:rPr>
          <w:rFonts w:asciiTheme="minorHAnsi" w:hAnsiTheme="minorHAnsi"/>
          <w:szCs w:val="24"/>
          <w:lang w:val="en-GB"/>
        </w:rPr>
        <w:t>Define norms and service level standards (penalties).</w:t>
      </w:r>
    </w:p>
    <w:p w14:paraId="2AB59916" w14:textId="77777777" w:rsidR="000B7B55" w:rsidRPr="00F34CE3" w:rsidRDefault="000B7B55" w:rsidP="00C8076F">
      <w:pPr>
        <w:numPr>
          <w:ilvl w:val="0"/>
          <w:numId w:val="44"/>
        </w:numPr>
        <w:spacing w:before="60"/>
        <w:jc w:val="both"/>
        <w:rPr>
          <w:rFonts w:asciiTheme="minorHAnsi" w:hAnsiTheme="minorHAnsi"/>
          <w:szCs w:val="24"/>
          <w:lang w:val="en-GB"/>
        </w:rPr>
      </w:pPr>
      <w:r w:rsidRPr="00F34CE3">
        <w:rPr>
          <w:rFonts w:asciiTheme="minorHAnsi" w:hAnsiTheme="minorHAnsi"/>
          <w:szCs w:val="24"/>
          <w:lang w:val="en-GB"/>
        </w:rPr>
        <w:t>Define and monitor compliance with Preferential Procurement Goals</w:t>
      </w:r>
    </w:p>
    <w:p w14:paraId="13BEBDD5" w14:textId="77777777" w:rsidR="000E11D6" w:rsidRPr="00F34CE3" w:rsidRDefault="000E11D6" w:rsidP="004E01E4">
      <w:pPr>
        <w:jc w:val="both"/>
        <w:rPr>
          <w:rFonts w:asciiTheme="minorHAnsi" w:hAnsiTheme="minorHAnsi"/>
          <w:szCs w:val="24"/>
        </w:rPr>
      </w:pPr>
    </w:p>
    <w:p w14:paraId="178549E1" w14:textId="77777777" w:rsidR="000E11D6" w:rsidRPr="00F34CE3" w:rsidRDefault="000E11D6" w:rsidP="0085131F">
      <w:pPr>
        <w:pStyle w:val="Heading1"/>
        <w:ind w:hanging="709"/>
        <w:jc w:val="both"/>
      </w:pPr>
      <w:bookmarkStart w:id="9" w:name="_Toc493497321"/>
      <w:bookmarkStart w:id="10" w:name="_Toc87206966"/>
      <w:r w:rsidRPr="00F34CE3">
        <w:t>SCOPE OF BID</w:t>
      </w:r>
      <w:bookmarkEnd w:id="9"/>
      <w:bookmarkEnd w:id="10"/>
    </w:p>
    <w:p w14:paraId="6F700ABC" w14:textId="77777777" w:rsidR="000E11D6" w:rsidRPr="00F34CE3" w:rsidRDefault="000E11D6" w:rsidP="004E01E4">
      <w:pPr>
        <w:pStyle w:val="Heading2"/>
        <w:jc w:val="both"/>
      </w:pPr>
      <w:bookmarkStart w:id="11" w:name="_Toc87206967"/>
      <w:r w:rsidRPr="00F34CE3">
        <w:t>SCOPE OF WORK / TECHNICAL SPECIFICATION</w:t>
      </w:r>
      <w:bookmarkEnd w:id="11"/>
      <w:r w:rsidRPr="00F34CE3">
        <w:t xml:space="preserve"> </w:t>
      </w:r>
    </w:p>
    <w:p w14:paraId="3858D1DF" w14:textId="77777777" w:rsidR="000E11D6" w:rsidRPr="00F34CE3" w:rsidRDefault="000E11D6" w:rsidP="004E01E4">
      <w:pPr>
        <w:jc w:val="both"/>
        <w:rPr>
          <w:rFonts w:ascii="Verdana" w:hAnsi="Verdana"/>
          <w:b/>
          <w:sz w:val="20"/>
          <w:u w:val="single"/>
        </w:rPr>
      </w:pPr>
    </w:p>
    <w:p w14:paraId="4278305A" w14:textId="77777777" w:rsidR="000B7B55" w:rsidRPr="00F34CE3" w:rsidRDefault="000B7B55" w:rsidP="004E01E4">
      <w:pPr>
        <w:spacing w:after="200" w:line="276" w:lineRule="auto"/>
        <w:jc w:val="both"/>
        <w:rPr>
          <w:rFonts w:asciiTheme="minorHAnsi" w:hAnsiTheme="minorHAnsi"/>
          <w:szCs w:val="24"/>
          <w:lang w:val="en-GB"/>
        </w:rPr>
      </w:pPr>
      <w:r w:rsidRPr="00F34CE3">
        <w:rPr>
          <w:rFonts w:asciiTheme="minorHAnsi" w:hAnsiTheme="minorHAnsi"/>
          <w:szCs w:val="24"/>
          <w:lang w:val="en-GB"/>
        </w:rPr>
        <w:t>The scope of this project include</w:t>
      </w:r>
      <w:r w:rsidR="0078088C" w:rsidRPr="00F34CE3">
        <w:rPr>
          <w:rFonts w:asciiTheme="minorHAnsi" w:hAnsiTheme="minorHAnsi"/>
          <w:szCs w:val="24"/>
          <w:lang w:val="en-GB"/>
        </w:rPr>
        <w:t>s</w:t>
      </w:r>
      <w:r w:rsidRPr="00F34CE3">
        <w:rPr>
          <w:rFonts w:asciiTheme="minorHAnsi" w:hAnsiTheme="minorHAnsi"/>
          <w:szCs w:val="24"/>
          <w:lang w:val="en-GB"/>
        </w:rPr>
        <w:t xml:space="preserve"> but </w:t>
      </w:r>
      <w:r w:rsidR="0078088C" w:rsidRPr="00F34CE3">
        <w:rPr>
          <w:rFonts w:asciiTheme="minorHAnsi" w:hAnsiTheme="minorHAnsi"/>
          <w:szCs w:val="24"/>
          <w:lang w:val="en-GB"/>
        </w:rPr>
        <w:t xml:space="preserve">will </w:t>
      </w:r>
      <w:r w:rsidRPr="00F34CE3">
        <w:rPr>
          <w:rFonts w:asciiTheme="minorHAnsi" w:hAnsiTheme="minorHAnsi"/>
          <w:szCs w:val="24"/>
          <w:lang w:val="en-GB"/>
        </w:rPr>
        <w:t>not</w:t>
      </w:r>
      <w:r w:rsidR="0078088C" w:rsidRPr="00F34CE3">
        <w:rPr>
          <w:rFonts w:asciiTheme="minorHAnsi" w:hAnsiTheme="minorHAnsi"/>
          <w:szCs w:val="24"/>
          <w:lang w:val="en-GB"/>
        </w:rPr>
        <w:t xml:space="preserve"> be</w:t>
      </w:r>
      <w:r w:rsidRPr="00F34CE3">
        <w:rPr>
          <w:rFonts w:asciiTheme="minorHAnsi" w:hAnsiTheme="minorHAnsi"/>
          <w:szCs w:val="24"/>
          <w:lang w:val="en-GB"/>
        </w:rPr>
        <w:t xml:space="preserve"> limited to the following infrastructure</w:t>
      </w:r>
      <w:r w:rsidR="0078088C" w:rsidRPr="00F34CE3">
        <w:rPr>
          <w:rFonts w:asciiTheme="minorHAnsi" w:hAnsiTheme="minorHAnsi"/>
          <w:szCs w:val="24"/>
          <w:lang w:val="en-GB"/>
        </w:rPr>
        <w:t xml:space="preserve"> </w:t>
      </w:r>
      <w:r w:rsidRPr="00F34CE3">
        <w:rPr>
          <w:rFonts w:asciiTheme="minorHAnsi" w:hAnsiTheme="minorHAnsi"/>
          <w:szCs w:val="24"/>
          <w:lang w:val="en-GB"/>
        </w:rPr>
        <w:t>outputs</w:t>
      </w:r>
      <w:r w:rsidR="00EB3325" w:rsidRPr="00F34CE3">
        <w:rPr>
          <w:rFonts w:asciiTheme="minorHAnsi" w:hAnsiTheme="minorHAnsi"/>
          <w:szCs w:val="24"/>
          <w:lang w:val="en-GB"/>
        </w:rPr>
        <w:t xml:space="preserve">: </w:t>
      </w:r>
    </w:p>
    <w:p w14:paraId="17E3CC75" w14:textId="77777777" w:rsidR="000B7B55" w:rsidRPr="00F34CE3" w:rsidRDefault="0078088C"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t>All</w:t>
      </w:r>
      <w:r w:rsidR="000B7B55" w:rsidRPr="00F34CE3">
        <w:rPr>
          <w:rFonts w:asciiTheme="minorHAnsi" w:hAnsiTheme="minorHAnsi"/>
          <w:szCs w:val="24"/>
          <w:lang w:val="en-GB"/>
        </w:rPr>
        <w:t xml:space="preserve"> Restrooms.</w:t>
      </w:r>
    </w:p>
    <w:p w14:paraId="19275D3A" w14:textId="77777777" w:rsidR="000B7B55" w:rsidRPr="00F34CE3" w:rsidRDefault="000B7B55"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t>Industrial kitchens.</w:t>
      </w:r>
    </w:p>
    <w:p w14:paraId="163040CE" w14:textId="77777777" w:rsidR="000B7B55" w:rsidRPr="00F34CE3" w:rsidRDefault="000B7B55"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t>Tea and Coffee stations installations.</w:t>
      </w:r>
    </w:p>
    <w:p w14:paraId="5432E44B" w14:textId="77777777" w:rsidR="000B7B55" w:rsidRPr="00F34CE3" w:rsidRDefault="000B7B55"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t>Service Shafts (quarterly cleaning)</w:t>
      </w:r>
    </w:p>
    <w:p w14:paraId="3F6CF9B2" w14:textId="77777777" w:rsidR="000B7B55" w:rsidRPr="00F34CE3" w:rsidRDefault="000B7B55"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lastRenderedPageBreak/>
        <w:t>Waste Disposal Areas.</w:t>
      </w:r>
    </w:p>
    <w:p w14:paraId="52B40372" w14:textId="77777777" w:rsidR="000B7B55" w:rsidRPr="00F34CE3" w:rsidRDefault="000B7B55"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t>Boulevards.</w:t>
      </w:r>
    </w:p>
    <w:p w14:paraId="5EF507D3" w14:textId="77777777" w:rsidR="000B7B55" w:rsidRPr="00F34CE3" w:rsidRDefault="000B7B55"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t>Loading zones.</w:t>
      </w:r>
    </w:p>
    <w:p w14:paraId="793A1A91" w14:textId="77777777" w:rsidR="000B7B55" w:rsidRPr="00F34CE3" w:rsidRDefault="000B7B55"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t>Accommodation and domestic areas.</w:t>
      </w:r>
    </w:p>
    <w:p w14:paraId="451A229D" w14:textId="77777777" w:rsidR="000B7B55" w:rsidRPr="00F34CE3" w:rsidRDefault="000B7B55"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t>Exterior terrain installations and equipment.</w:t>
      </w:r>
    </w:p>
    <w:p w14:paraId="16AEB748" w14:textId="77777777" w:rsidR="000B7B55" w:rsidRPr="00F34CE3" w:rsidRDefault="000B7B55"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t>All Drainage systems.</w:t>
      </w:r>
    </w:p>
    <w:p w14:paraId="47B9FB41" w14:textId="77777777" w:rsidR="000B7B55" w:rsidRPr="00F34CE3" w:rsidRDefault="000B7B55"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t>Fire Equipment.</w:t>
      </w:r>
    </w:p>
    <w:p w14:paraId="44E8CBFF" w14:textId="77777777" w:rsidR="000B7B55" w:rsidRPr="00F34CE3" w:rsidRDefault="000B7B55"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t>Gutters and Down pipes.</w:t>
      </w:r>
    </w:p>
    <w:p w14:paraId="31E6D83E" w14:textId="77777777" w:rsidR="000B7B55" w:rsidRPr="00F34CE3" w:rsidRDefault="000B7B55"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t>Related manholes.</w:t>
      </w:r>
    </w:p>
    <w:p w14:paraId="00029DDE" w14:textId="77777777" w:rsidR="000B7B55" w:rsidRPr="00F34CE3" w:rsidRDefault="000B7B55" w:rsidP="00C8076F">
      <w:pPr>
        <w:numPr>
          <w:ilvl w:val="0"/>
          <w:numId w:val="43"/>
        </w:numPr>
        <w:spacing w:after="200"/>
        <w:jc w:val="both"/>
        <w:rPr>
          <w:rFonts w:asciiTheme="minorHAnsi" w:hAnsiTheme="minorHAnsi"/>
          <w:szCs w:val="24"/>
          <w:lang w:val="en-GB"/>
        </w:rPr>
      </w:pPr>
      <w:r w:rsidRPr="00F34CE3">
        <w:rPr>
          <w:rFonts w:asciiTheme="minorHAnsi" w:hAnsiTheme="minorHAnsi"/>
          <w:szCs w:val="24"/>
          <w:lang w:val="en-GB"/>
        </w:rPr>
        <w:t>Main fire supplies</w:t>
      </w:r>
    </w:p>
    <w:p w14:paraId="7F6EEADE" w14:textId="2F3F56E7" w:rsidR="000B7B55" w:rsidRPr="00F34CE3" w:rsidRDefault="00981F76" w:rsidP="004E01E4">
      <w:pPr>
        <w:spacing w:after="200" w:line="276" w:lineRule="auto"/>
        <w:jc w:val="both"/>
        <w:rPr>
          <w:rFonts w:asciiTheme="minorHAnsi" w:hAnsiTheme="minorHAnsi"/>
          <w:szCs w:val="24"/>
          <w:lang w:val="en-GB"/>
        </w:rPr>
      </w:pPr>
      <w:r w:rsidRPr="00F34CE3">
        <w:rPr>
          <w:rFonts w:asciiTheme="minorHAnsi" w:hAnsiTheme="minorHAnsi"/>
          <w:szCs w:val="24"/>
          <w:lang w:val="en-GB"/>
        </w:rPr>
        <w:t>Considering</w:t>
      </w:r>
      <w:r w:rsidR="000B7B55" w:rsidRPr="00F34CE3">
        <w:rPr>
          <w:rFonts w:asciiTheme="minorHAnsi" w:hAnsiTheme="minorHAnsi"/>
          <w:szCs w:val="24"/>
          <w:lang w:val="en-GB"/>
        </w:rPr>
        <w:t xml:space="preserve"> that some of the fresh water and fire supply lines with</w:t>
      </w:r>
      <w:r w:rsidR="00A60EB1" w:rsidRPr="00F34CE3">
        <w:rPr>
          <w:rFonts w:asciiTheme="minorHAnsi" w:hAnsiTheme="minorHAnsi"/>
          <w:szCs w:val="24"/>
          <w:lang w:val="en-GB"/>
        </w:rPr>
        <w:t xml:space="preserve"> a diameter of 100 to 150mm that have</w:t>
      </w:r>
      <w:r w:rsidR="000B7B55" w:rsidRPr="00F34CE3">
        <w:rPr>
          <w:rFonts w:asciiTheme="minorHAnsi" w:hAnsiTheme="minorHAnsi"/>
          <w:szCs w:val="24"/>
          <w:lang w:val="en-GB"/>
        </w:rPr>
        <w:t xml:space="preserve"> close off valves are situated up to 2m below the ground, this will require contractors to ensure the </w:t>
      </w:r>
      <w:r w:rsidRPr="00F34CE3">
        <w:rPr>
          <w:rFonts w:asciiTheme="minorHAnsi" w:hAnsiTheme="minorHAnsi"/>
          <w:szCs w:val="24"/>
          <w:lang w:val="en-GB"/>
        </w:rPr>
        <w:t>following: -</w:t>
      </w:r>
    </w:p>
    <w:p w14:paraId="5D3540B5" w14:textId="77777777" w:rsidR="000B7B55" w:rsidRPr="00F34CE3" w:rsidRDefault="000B7B55" w:rsidP="004E01E4">
      <w:pPr>
        <w:numPr>
          <w:ilvl w:val="0"/>
          <w:numId w:val="20"/>
        </w:numPr>
        <w:spacing w:after="200" w:line="276" w:lineRule="auto"/>
        <w:jc w:val="both"/>
        <w:rPr>
          <w:rFonts w:asciiTheme="minorHAnsi" w:hAnsiTheme="minorHAnsi"/>
          <w:szCs w:val="24"/>
          <w:lang w:val="en-GB"/>
        </w:rPr>
      </w:pPr>
      <w:r w:rsidRPr="00F34CE3">
        <w:rPr>
          <w:rFonts w:asciiTheme="minorHAnsi" w:hAnsiTheme="minorHAnsi"/>
          <w:szCs w:val="24"/>
          <w:lang w:val="en-GB"/>
        </w:rPr>
        <w:t>Emergency and Standby turnaround time service standards.</w:t>
      </w:r>
    </w:p>
    <w:p w14:paraId="5F004355" w14:textId="79A20A56" w:rsidR="000B7B55" w:rsidRPr="00F34CE3" w:rsidRDefault="000B7B55" w:rsidP="004E01E4">
      <w:pPr>
        <w:numPr>
          <w:ilvl w:val="0"/>
          <w:numId w:val="20"/>
        </w:numPr>
        <w:spacing w:after="200" w:line="276" w:lineRule="auto"/>
        <w:jc w:val="both"/>
        <w:rPr>
          <w:rFonts w:asciiTheme="minorHAnsi" w:hAnsiTheme="minorHAnsi"/>
          <w:szCs w:val="24"/>
          <w:lang w:val="en-GB"/>
        </w:rPr>
      </w:pPr>
      <w:r w:rsidRPr="00F34CE3">
        <w:rPr>
          <w:rFonts w:asciiTheme="minorHAnsi" w:hAnsiTheme="minorHAnsi"/>
          <w:szCs w:val="24"/>
          <w:lang w:val="en-GB"/>
        </w:rPr>
        <w:t xml:space="preserve">Access to </w:t>
      </w:r>
      <w:r w:rsidR="00733160" w:rsidRPr="00F34CE3">
        <w:rPr>
          <w:rFonts w:asciiTheme="minorHAnsi" w:hAnsiTheme="minorHAnsi"/>
          <w:szCs w:val="24"/>
          <w:lang w:val="en-GB"/>
        </w:rPr>
        <w:t>s</w:t>
      </w:r>
      <w:r w:rsidR="002C6485" w:rsidRPr="00F34CE3">
        <w:rPr>
          <w:rFonts w:asciiTheme="minorHAnsi" w:hAnsiTheme="minorHAnsi"/>
          <w:szCs w:val="24"/>
          <w:lang w:val="en-GB"/>
        </w:rPr>
        <w:t>pecialized,</w:t>
      </w:r>
      <w:r w:rsidRPr="00F34CE3">
        <w:rPr>
          <w:rFonts w:asciiTheme="minorHAnsi" w:hAnsiTheme="minorHAnsi"/>
          <w:szCs w:val="24"/>
          <w:lang w:val="en-GB"/>
        </w:rPr>
        <w:t xml:space="preserve"> pressure jetting, pipe cutting machines etc.</w:t>
      </w:r>
    </w:p>
    <w:p w14:paraId="2823FD14" w14:textId="77777777" w:rsidR="00A25634" w:rsidRPr="00F34CE3" w:rsidRDefault="00A25634" w:rsidP="004E01E4">
      <w:pPr>
        <w:spacing w:after="200" w:line="276" w:lineRule="auto"/>
        <w:ind w:left="1440"/>
        <w:jc w:val="both"/>
        <w:rPr>
          <w:rFonts w:asciiTheme="minorHAnsi" w:hAnsiTheme="minorHAnsi"/>
          <w:szCs w:val="24"/>
          <w:lang w:val="en-GB"/>
        </w:rPr>
      </w:pPr>
    </w:p>
    <w:p w14:paraId="2335D5EE" w14:textId="2F3584F9" w:rsidR="00692AF9" w:rsidRPr="00F34CE3" w:rsidRDefault="0078088C" w:rsidP="004E01E4">
      <w:pPr>
        <w:spacing w:after="200"/>
        <w:jc w:val="both"/>
        <w:rPr>
          <w:rFonts w:asciiTheme="minorHAnsi" w:hAnsiTheme="minorHAnsi"/>
          <w:b/>
          <w:szCs w:val="24"/>
          <w:lang w:val="en-GB"/>
        </w:rPr>
      </w:pPr>
      <w:bookmarkStart w:id="12" w:name="_Toc87206968"/>
      <w:r w:rsidRPr="00F34CE3">
        <w:rPr>
          <w:rStyle w:val="Heading3Char"/>
        </w:rPr>
        <w:t>2.1.</w:t>
      </w:r>
      <w:r w:rsidR="009E3AB5" w:rsidRPr="00F34CE3">
        <w:rPr>
          <w:rStyle w:val="Heading3Char"/>
        </w:rPr>
        <w:t>1</w:t>
      </w:r>
      <w:r w:rsidRPr="00F34CE3">
        <w:rPr>
          <w:rStyle w:val="Heading3Char"/>
        </w:rPr>
        <w:t xml:space="preserve"> </w:t>
      </w:r>
      <w:r w:rsidR="000B7B55" w:rsidRPr="00F34CE3">
        <w:rPr>
          <w:rStyle w:val="Heading3Char"/>
        </w:rPr>
        <w:t xml:space="preserve">The respective sites and building infrastructure is made up of the </w:t>
      </w:r>
      <w:r w:rsidR="00981F76" w:rsidRPr="00F34CE3">
        <w:rPr>
          <w:rStyle w:val="Heading3Char"/>
        </w:rPr>
        <w:t>following</w:t>
      </w:r>
      <w:bookmarkEnd w:id="12"/>
      <w:r w:rsidR="00981F76" w:rsidRPr="00F34CE3">
        <w:rPr>
          <w:rFonts w:asciiTheme="minorHAnsi" w:hAnsiTheme="minorHAnsi"/>
          <w:b/>
          <w:szCs w:val="24"/>
          <w:lang w:val="en-GB"/>
        </w:rPr>
        <w: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860"/>
        <w:gridCol w:w="1731"/>
        <w:gridCol w:w="1843"/>
        <w:gridCol w:w="2410"/>
      </w:tblGrid>
      <w:tr w:rsidR="00F3754B" w:rsidRPr="00F34CE3" w14:paraId="5AD8F3BD" w14:textId="77777777" w:rsidTr="0085131F">
        <w:trPr>
          <w:tblHeader/>
        </w:trPr>
        <w:tc>
          <w:tcPr>
            <w:tcW w:w="649" w:type="dxa"/>
            <w:shd w:val="clear" w:color="auto" w:fill="D9D9D9" w:themeFill="background1" w:themeFillShade="D9"/>
          </w:tcPr>
          <w:p w14:paraId="635CD9C2" w14:textId="77777777" w:rsidR="00F3754B" w:rsidRPr="00F34CE3" w:rsidRDefault="00A25634" w:rsidP="004E01E4">
            <w:pPr>
              <w:spacing w:after="200"/>
              <w:jc w:val="both"/>
              <w:rPr>
                <w:rFonts w:asciiTheme="minorHAnsi" w:hAnsiTheme="minorHAnsi"/>
                <w:b/>
                <w:szCs w:val="24"/>
                <w:lang w:val="en-GB"/>
              </w:rPr>
            </w:pPr>
            <w:r w:rsidRPr="00F34CE3">
              <w:rPr>
                <w:rFonts w:asciiTheme="minorHAnsi" w:hAnsiTheme="minorHAnsi"/>
                <w:b/>
                <w:szCs w:val="24"/>
                <w:lang w:val="en-GB"/>
              </w:rPr>
              <w:t>No</w:t>
            </w:r>
            <w:r w:rsidR="00F3754B" w:rsidRPr="00F34CE3">
              <w:rPr>
                <w:rFonts w:asciiTheme="minorHAnsi" w:hAnsiTheme="minorHAnsi"/>
                <w:b/>
                <w:szCs w:val="24"/>
                <w:lang w:val="en-GB"/>
              </w:rPr>
              <w:t>.</w:t>
            </w:r>
          </w:p>
        </w:tc>
        <w:tc>
          <w:tcPr>
            <w:tcW w:w="2860" w:type="dxa"/>
            <w:shd w:val="clear" w:color="auto" w:fill="D9D9D9" w:themeFill="background1" w:themeFillShade="D9"/>
          </w:tcPr>
          <w:p w14:paraId="7C1AE08F" w14:textId="77777777" w:rsidR="00F3754B" w:rsidRPr="00F34CE3" w:rsidRDefault="00F3754B" w:rsidP="004E01E4">
            <w:pPr>
              <w:spacing w:after="200"/>
              <w:jc w:val="both"/>
              <w:rPr>
                <w:rFonts w:asciiTheme="minorHAnsi" w:hAnsiTheme="minorHAnsi"/>
                <w:b/>
                <w:szCs w:val="24"/>
                <w:lang w:val="en-GB"/>
              </w:rPr>
            </w:pPr>
            <w:r w:rsidRPr="00F34CE3">
              <w:rPr>
                <w:rFonts w:asciiTheme="minorHAnsi" w:hAnsiTheme="minorHAnsi"/>
                <w:b/>
                <w:szCs w:val="24"/>
                <w:lang w:val="en-GB"/>
              </w:rPr>
              <w:t>Scope Description</w:t>
            </w:r>
          </w:p>
        </w:tc>
        <w:tc>
          <w:tcPr>
            <w:tcW w:w="1731" w:type="dxa"/>
            <w:shd w:val="clear" w:color="auto" w:fill="D9D9D9" w:themeFill="background1" w:themeFillShade="D9"/>
          </w:tcPr>
          <w:p w14:paraId="2E25BC2C" w14:textId="77777777" w:rsidR="00F3754B" w:rsidRPr="00F34CE3" w:rsidRDefault="00F3754B" w:rsidP="004E01E4">
            <w:pPr>
              <w:spacing w:after="200"/>
              <w:jc w:val="both"/>
              <w:rPr>
                <w:rFonts w:asciiTheme="minorHAnsi" w:hAnsiTheme="minorHAnsi"/>
                <w:b/>
                <w:szCs w:val="24"/>
                <w:lang w:val="en-GB"/>
              </w:rPr>
            </w:pPr>
            <w:r w:rsidRPr="00F34CE3">
              <w:rPr>
                <w:rFonts w:asciiTheme="minorHAnsi" w:hAnsiTheme="minorHAnsi"/>
                <w:b/>
                <w:szCs w:val="24"/>
                <w:lang w:val="en-GB"/>
              </w:rPr>
              <w:t>Centurion</w:t>
            </w:r>
          </w:p>
        </w:tc>
        <w:tc>
          <w:tcPr>
            <w:tcW w:w="1843" w:type="dxa"/>
            <w:shd w:val="clear" w:color="auto" w:fill="D9D9D9" w:themeFill="background1" w:themeFillShade="D9"/>
          </w:tcPr>
          <w:p w14:paraId="78B09EF3" w14:textId="77777777" w:rsidR="00F3754B" w:rsidRPr="00F34CE3" w:rsidRDefault="00F3754B" w:rsidP="004E01E4">
            <w:pPr>
              <w:spacing w:after="200"/>
              <w:jc w:val="both"/>
              <w:rPr>
                <w:rFonts w:asciiTheme="minorHAnsi" w:hAnsiTheme="minorHAnsi"/>
                <w:b/>
                <w:szCs w:val="24"/>
                <w:lang w:val="en-GB"/>
              </w:rPr>
            </w:pPr>
            <w:r w:rsidRPr="00F34CE3">
              <w:rPr>
                <w:rFonts w:asciiTheme="minorHAnsi" w:hAnsiTheme="minorHAnsi"/>
                <w:b/>
                <w:szCs w:val="24"/>
                <w:lang w:val="en-GB"/>
              </w:rPr>
              <w:t>Erasmuskloof</w:t>
            </w:r>
          </w:p>
        </w:tc>
        <w:tc>
          <w:tcPr>
            <w:tcW w:w="2410" w:type="dxa"/>
            <w:shd w:val="clear" w:color="auto" w:fill="D9D9D9" w:themeFill="background1" w:themeFillShade="D9"/>
          </w:tcPr>
          <w:p w14:paraId="2ACECE9C" w14:textId="77777777" w:rsidR="00F3754B" w:rsidRPr="00F34CE3" w:rsidRDefault="00F3754B" w:rsidP="004E01E4">
            <w:pPr>
              <w:spacing w:after="200"/>
              <w:jc w:val="both"/>
              <w:rPr>
                <w:rFonts w:asciiTheme="minorHAnsi" w:hAnsiTheme="minorHAnsi"/>
                <w:b/>
                <w:szCs w:val="24"/>
                <w:lang w:val="en-GB"/>
              </w:rPr>
            </w:pPr>
            <w:r w:rsidRPr="00F34CE3">
              <w:rPr>
                <w:rFonts w:asciiTheme="minorHAnsi" w:hAnsiTheme="minorHAnsi"/>
                <w:b/>
                <w:szCs w:val="24"/>
                <w:lang w:val="en-GB"/>
              </w:rPr>
              <w:t>Beta &amp; Numerus</w:t>
            </w:r>
          </w:p>
        </w:tc>
      </w:tr>
      <w:tr w:rsidR="00F3754B" w:rsidRPr="00F34CE3" w14:paraId="4161B999" w14:textId="77777777" w:rsidTr="0007114E">
        <w:tc>
          <w:tcPr>
            <w:tcW w:w="649" w:type="dxa"/>
            <w:shd w:val="clear" w:color="auto" w:fill="auto"/>
          </w:tcPr>
          <w:p w14:paraId="500B74EC" w14:textId="77777777" w:rsidR="00F3754B" w:rsidRPr="00F34CE3" w:rsidRDefault="00F3754B" w:rsidP="004E01E4">
            <w:pPr>
              <w:spacing w:after="200"/>
              <w:jc w:val="both"/>
              <w:rPr>
                <w:rFonts w:asciiTheme="minorHAnsi" w:hAnsiTheme="minorHAnsi"/>
                <w:szCs w:val="24"/>
                <w:lang w:val="en-GB"/>
              </w:rPr>
            </w:pPr>
            <w:r w:rsidRPr="00F34CE3">
              <w:rPr>
                <w:rFonts w:asciiTheme="minorHAnsi" w:hAnsiTheme="minorHAnsi"/>
                <w:szCs w:val="24"/>
                <w:lang w:val="en-GB"/>
              </w:rPr>
              <w:t>1.</w:t>
            </w:r>
          </w:p>
        </w:tc>
        <w:tc>
          <w:tcPr>
            <w:tcW w:w="2860" w:type="dxa"/>
            <w:shd w:val="clear" w:color="auto" w:fill="auto"/>
          </w:tcPr>
          <w:p w14:paraId="629164B6" w14:textId="77777777" w:rsidR="00F3754B" w:rsidRPr="00F34CE3" w:rsidRDefault="00F3754B" w:rsidP="004E01E4">
            <w:pPr>
              <w:spacing w:after="200"/>
              <w:jc w:val="both"/>
              <w:rPr>
                <w:rFonts w:asciiTheme="minorHAnsi" w:hAnsiTheme="minorHAnsi"/>
                <w:szCs w:val="24"/>
                <w:lang w:val="en-GB"/>
              </w:rPr>
            </w:pPr>
            <w:r w:rsidRPr="00F34CE3">
              <w:rPr>
                <w:rFonts w:asciiTheme="minorHAnsi" w:hAnsiTheme="minorHAnsi"/>
                <w:szCs w:val="24"/>
                <w:lang w:val="en-GB"/>
              </w:rPr>
              <w:t>Industrial Kitchen (Fresh Supply &amp; Waste Water Drainage system i.e. Food Preparation.</w:t>
            </w:r>
          </w:p>
        </w:tc>
        <w:tc>
          <w:tcPr>
            <w:tcW w:w="1731" w:type="dxa"/>
            <w:shd w:val="clear" w:color="auto" w:fill="auto"/>
          </w:tcPr>
          <w:p w14:paraId="7ED1984B" w14:textId="77777777" w:rsidR="00F3754B" w:rsidRPr="00F34CE3" w:rsidRDefault="00DC381F" w:rsidP="002532E4">
            <w:pPr>
              <w:spacing w:after="200"/>
              <w:rPr>
                <w:rFonts w:asciiTheme="minorHAnsi" w:hAnsiTheme="minorHAnsi"/>
                <w:szCs w:val="24"/>
                <w:lang w:val="en-GB"/>
              </w:rPr>
            </w:pPr>
            <w:r w:rsidRPr="00F34CE3">
              <w:rPr>
                <w:rFonts w:asciiTheme="minorHAnsi" w:hAnsiTheme="minorHAnsi"/>
                <w:szCs w:val="24"/>
                <w:lang w:val="en-GB"/>
              </w:rPr>
              <w:t>± 350</w:t>
            </w:r>
            <w:r w:rsidR="00F3754B" w:rsidRPr="00F34CE3">
              <w:rPr>
                <w:rFonts w:asciiTheme="minorHAnsi" w:hAnsiTheme="minorHAnsi"/>
                <w:szCs w:val="24"/>
                <w:lang w:val="en-GB"/>
              </w:rPr>
              <w:t xml:space="preserve"> people served daily</w:t>
            </w:r>
          </w:p>
        </w:tc>
        <w:tc>
          <w:tcPr>
            <w:tcW w:w="1843" w:type="dxa"/>
            <w:shd w:val="clear" w:color="auto" w:fill="auto"/>
          </w:tcPr>
          <w:p w14:paraId="49CC70F4" w14:textId="77777777" w:rsidR="00F3754B" w:rsidRPr="00F34CE3" w:rsidRDefault="00DC381F" w:rsidP="002532E4">
            <w:pPr>
              <w:spacing w:after="200"/>
              <w:rPr>
                <w:rFonts w:asciiTheme="minorHAnsi" w:hAnsiTheme="minorHAnsi"/>
                <w:szCs w:val="24"/>
                <w:lang w:val="en-GB"/>
              </w:rPr>
            </w:pPr>
            <w:r w:rsidRPr="00F34CE3">
              <w:rPr>
                <w:rFonts w:asciiTheme="minorHAnsi" w:hAnsiTheme="minorHAnsi"/>
                <w:szCs w:val="24"/>
                <w:lang w:val="en-GB"/>
              </w:rPr>
              <w:t>± 350</w:t>
            </w:r>
            <w:r w:rsidR="00F3754B" w:rsidRPr="00F34CE3">
              <w:rPr>
                <w:rFonts w:asciiTheme="minorHAnsi" w:hAnsiTheme="minorHAnsi"/>
                <w:szCs w:val="24"/>
                <w:lang w:val="en-GB"/>
              </w:rPr>
              <w:t xml:space="preserve"> people served daily</w:t>
            </w:r>
          </w:p>
        </w:tc>
        <w:tc>
          <w:tcPr>
            <w:tcW w:w="2410" w:type="dxa"/>
            <w:shd w:val="clear" w:color="auto" w:fill="auto"/>
          </w:tcPr>
          <w:p w14:paraId="43161649" w14:textId="77777777" w:rsidR="00F3754B" w:rsidRPr="00F34CE3" w:rsidRDefault="00F3754B" w:rsidP="002532E4">
            <w:pPr>
              <w:spacing w:after="200"/>
              <w:rPr>
                <w:rFonts w:asciiTheme="minorHAnsi" w:hAnsiTheme="minorHAnsi"/>
                <w:szCs w:val="24"/>
                <w:lang w:val="en-GB"/>
              </w:rPr>
            </w:pPr>
            <w:r w:rsidRPr="00F34CE3">
              <w:rPr>
                <w:rFonts w:asciiTheme="minorHAnsi" w:hAnsiTheme="minorHAnsi"/>
                <w:szCs w:val="24"/>
                <w:lang w:val="en-GB"/>
              </w:rPr>
              <w:t xml:space="preserve">Small /Domestics </w:t>
            </w:r>
          </w:p>
        </w:tc>
      </w:tr>
      <w:tr w:rsidR="00F3754B" w:rsidRPr="00F34CE3" w14:paraId="32043A8B" w14:textId="77777777" w:rsidTr="0007114E">
        <w:tc>
          <w:tcPr>
            <w:tcW w:w="649" w:type="dxa"/>
            <w:shd w:val="clear" w:color="auto" w:fill="auto"/>
          </w:tcPr>
          <w:p w14:paraId="5D19FC92" w14:textId="77777777" w:rsidR="00F3754B" w:rsidRPr="00F34CE3" w:rsidRDefault="00F3754B" w:rsidP="004E01E4">
            <w:pPr>
              <w:spacing w:after="200"/>
              <w:jc w:val="both"/>
              <w:rPr>
                <w:rFonts w:asciiTheme="minorHAnsi" w:hAnsiTheme="minorHAnsi"/>
                <w:szCs w:val="24"/>
                <w:lang w:val="en-GB"/>
              </w:rPr>
            </w:pPr>
            <w:r w:rsidRPr="00F34CE3">
              <w:rPr>
                <w:rFonts w:asciiTheme="minorHAnsi" w:hAnsiTheme="minorHAnsi"/>
                <w:szCs w:val="24"/>
                <w:lang w:val="en-GB"/>
              </w:rPr>
              <w:t>2.</w:t>
            </w:r>
          </w:p>
        </w:tc>
        <w:tc>
          <w:tcPr>
            <w:tcW w:w="2860" w:type="dxa"/>
            <w:shd w:val="clear" w:color="auto" w:fill="auto"/>
          </w:tcPr>
          <w:p w14:paraId="48FB4CA6" w14:textId="5F745F10" w:rsidR="00F3754B" w:rsidRPr="00F34CE3" w:rsidRDefault="00F3754B" w:rsidP="002532E4">
            <w:pPr>
              <w:spacing w:after="200"/>
              <w:rPr>
                <w:rFonts w:asciiTheme="minorHAnsi" w:hAnsiTheme="minorHAnsi"/>
                <w:szCs w:val="24"/>
                <w:lang w:val="en-GB"/>
              </w:rPr>
            </w:pPr>
            <w:r w:rsidRPr="00F34CE3">
              <w:rPr>
                <w:rFonts w:asciiTheme="minorHAnsi" w:hAnsiTheme="minorHAnsi"/>
                <w:szCs w:val="24"/>
                <w:lang w:val="en-GB"/>
              </w:rPr>
              <w:t>Male</w:t>
            </w:r>
            <w:r w:rsidR="007B5D1D" w:rsidRPr="00F34CE3">
              <w:rPr>
                <w:rFonts w:asciiTheme="minorHAnsi" w:hAnsiTheme="minorHAnsi"/>
                <w:szCs w:val="24"/>
                <w:lang w:val="en-GB"/>
              </w:rPr>
              <w:t xml:space="preserve"> &amp; </w:t>
            </w:r>
            <w:r w:rsidRPr="00F34CE3">
              <w:rPr>
                <w:rFonts w:asciiTheme="minorHAnsi" w:hAnsiTheme="minorHAnsi"/>
                <w:szCs w:val="24"/>
                <w:lang w:val="en-GB"/>
              </w:rPr>
              <w:t>Female Toilet Bowls</w:t>
            </w:r>
          </w:p>
        </w:tc>
        <w:tc>
          <w:tcPr>
            <w:tcW w:w="1731" w:type="dxa"/>
            <w:shd w:val="clear" w:color="auto" w:fill="auto"/>
          </w:tcPr>
          <w:p w14:paraId="6BB84D73" w14:textId="77777777" w:rsidR="00F3754B" w:rsidRPr="00F34CE3" w:rsidRDefault="00F3754B" w:rsidP="002532E4">
            <w:pPr>
              <w:spacing w:after="200"/>
              <w:jc w:val="center"/>
              <w:rPr>
                <w:rFonts w:asciiTheme="minorHAnsi" w:hAnsiTheme="minorHAnsi"/>
                <w:szCs w:val="24"/>
                <w:lang w:val="en-GB"/>
              </w:rPr>
            </w:pPr>
            <w:r w:rsidRPr="00F34CE3">
              <w:rPr>
                <w:rFonts w:asciiTheme="minorHAnsi" w:hAnsiTheme="minorHAnsi"/>
                <w:szCs w:val="24"/>
                <w:lang w:val="en-GB"/>
              </w:rPr>
              <w:t>150</w:t>
            </w:r>
          </w:p>
        </w:tc>
        <w:tc>
          <w:tcPr>
            <w:tcW w:w="1843" w:type="dxa"/>
            <w:shd w:val="clear" w:color="auto" w:fill="auto"/>
          </w:tcPr>
          <w:p w14:paraId="18802A1E" w14:textId="77777777" w:rsidR="00F3754B" w:rsidRPr="00F34CE3" w:rsidRDefault="00F3754B" w:rsidP="002532E4">
            <w:pPr>
              <w:spacing w:after="200"/>
              <w:jc w:val="center"/>
              <w:rPr>
                <w:rFonts w:asciiTheme="minorHAnsi" w:hAnsiTheme="minorHAnsi"/>
                <w:szCs w:val="24"/>
                <w:lang w:val="en-GB"/>
              </w:rPr>
            </w:pPr>
            <w:r w:rsidRPr="00F34CE3">
              <w:rPr>
                <w:rFonts w:asciiTheme="minorHAnsi" w:hAnsiTheme="minorHAnsi"/>
                <w:szCs w:val="24"/>
                <w:lang w:val="en-GB"/>
              </w:rPr>
              <w:t>120</w:t>
            </w:r>
          </w:p>
        </w:tc>
        <w:tc>
          <w:tcPr>
            <w:tcW w:w="2410" w:type="dxa"/>
            <w:shd w:val="clear" w:color="auto" w:fill="auto"/>
          </w:tcPr>
          <w:p w14:paraId="07DC85C3" w14:textId="77777777" w:rsidR="00F3754B" w:rsidRPr="00F34CE3" w:rsidRDefault="00F3754B" w:rsidP="002532E4">
            <w:pPr>
              <w:spacing w:after="200"/>
              <w:jc w:val="center"/>
              <w:rPr>
                <w:rFonts w:asciiTheme="minorHAnsi" w:hAnsiTheme="minorHAnsi"/>
                <w:szCs w:val="24"/>
                <w:lang w:val="en-GB"/>
              </w:rPr>
            </w:pPr>
            <w:r w:rsidRPr="00F34CE3">
              <w:rPr>
                <w:rFonts w:asciiTheme="minorHAnsi" w:hAnsiTheme="minorHAnsi"/>
                <w:szCs w:val="24"/>
                <w:lang w:val="en-GB"/>
              </w:rPr>
              <w:t>25</w:t>
            </w:r>
          </w:p>
        </w:tc>
      </w:tr>
      <w:tr w:rsidR="00F3754B" w:rsidRPr="00F34CE3" w14:paraId="1D29CF2F" w14:textId="77777777" w:rsidTr="0007114E">
        <w:tc>
          <w:tcPr>
            <w:tcW w:w="649" w:type="dxa"/>
            <w:shd w:val="clear" w:color="auto" w:fill="auto"/>
          </w:tcPr>
          <w:p w14:paraId="6746C2E1" w14:textId="77777777" w:rsidR="00F3754B" w:rsidRPr="00F34CE3" w:rsidRDefault="00F3754B" w:rsidP="004E01E4">
            <w:pPr>
              <w:spacing w:after="200"/>
              <w:jc w:val="both"/>
              <w:rPr>
                <w:rFonts w:asciiTheme="minorHAnsi" w:hAnsiTheme="minorHAnsi"/>
                <w:szCs w:val="24"/>
                <w:lang w:val="en-GB"/>
              </w:rPr>
            </w:pPr>
            <w:r w:rsidRPr="00F34CE3">
              <w:rPr>
                <w:rFonts w:asciiTheme="minorHAnsi" w:hAnsiTheme="minorHAnsi"/>
                <w:szCs w:val="24"/>
                <w:lang w:val="en-GB"/>
              </w:rPr>
              <w:t>3.</w:t>
            </w:r>
          </w:p>
        </w:tc>
        <w:tc>
          <w:tcPr>
            <w:tcW w:w="2860" w:type="dxa"/>
            <w:shd w:val="clear" w:color="auto" w:fill="auto"/>
          </w:tcPr>
          <w:p w14:paraId="20AF3085" w14:textId="77777777" w:rsidR="00F3754B" w:rsidRPr="00F34CE3" w:rsidRDefault="00F3754B" w:rsidP="002532E4">
            <w:pPr>
              <w:spacing w:after="200"/>
              <w:rPr>
                <w:rFonts w:asciiTheme="minorHAnsi" w:hAnsiTheme="minorHAnsi"/>
                <w:szCs w:val="24"/>
                <w:lang w:val="en-GB"/>
              </w:rPr>
            </w:pPr>
            <w:r w:rsidRPr="00F34CE3">
              <w:rPr>
                <w:rFonts w:asciiTheme="minorHAnsi" w:hAnsiTheme="minorHAnsi"/>
                <w:szCs w:val="24"/>
                <w:lang w:val="en-GB"/>
              </w:rPr>
              <w:t>Urinals</w:t>
            </w:r>
          </w:p>
        </w:tc>
        <w:tc>
          <w:tcPr>
            <w:tcW w:w="1731" w:type="dxa"/>
            <w:shd w:val="clear" w:color="auto" w:fill="auto"/>
          </w:tcPr>
          <w:p w14:paraId="7BE51EAD" w14:textId="77777777" w:rsidR="00F3754B" w:rsidRPr="00F34CE3" w:rsidRDefault="00F3754B" w:rsidP="002532E4">
            <w:pPr>
              <w:spacing w:after="200"/>
              <w:jc w:val="center"/>
              <w:rPr>
                <w:rFonts w:asciiTheme="minorHAnsi" w:hAnsiTheme="minorHAnsi"/>
                <w:szCs w:val="24"/>
                <w:lang w:val="en-GB"/>
              </w:rPr>
            </w:pPr>
            <w:r w:rsidRPr="00F34CE3">
              <w:rPr>
                <w:rFonts w:asciiTheme="minorHAnsi" w:hAnsiTheme="minorHAnsi"/>
                <w:szCs w:val="24"/>
                <w:lang w:val="en-GB"/>
              </w:rPr>
              <w:t>56</w:t>
            </w:r>
          </w:p>
        </w:tc>
        <w:tc>
          <w:tcPr>
            <w:tcW w:w="1843" w:type="dxa"/>
            <w:shd w:val="clear" w:color="auto" w:fill="auto"/>
          </w:tcPr>
          <w:p w14:paraId="1FD6D42D" w14:textId="77777777" w:rsidR="00F3754B" w:rsidRPr="00F34CE3" w:rsidRDefault="00F3754B" w:rsidP="002532E4">
            <w:pPr>
              <w:spacing w:after="200"/>
              <w:jc w:val="center"/>
              <w:rPr>
                <w:rFonts w:asciiTheme="minorHAnsi" w:hAnsiTheme="minorHAnsi"/>
                <w:szCs w:val="24"/>
                <w:lang w:val="en-GB"/>
              </w:rPr>
            </w:pPr>
            <w:r w:rsidRPr="00F34CE3">
              <w:rPr>
                <w:rFonts w:asciiTheme="minorHAnsi" w:hAnsiTheme="minorHAnsi"/>
                <w:szCs w:val="24"/>
                <w:lang w:val="en-GB"/>
              </w:rPr>
              <w:t>40</w:t>
            </w:r>
          </w:p>
        </w:tc>
        <w:tc>
          <w:tcPr>
            <w:tcW w:w="2410" w:type="dxa"/>
            <w:shd w:val="clear" w:color="auto" w:fill="auto"/>
          </w:tcPr>
          <w:p w14:paraId="0F96899C" w14:textId="77777777" w:rsidR="00F3754B" w:rsidRPr="00F34CE3" w:rsidRDefault="00F3754B" w:rsidP="002532E4">
            <w:pPr>
              <w:spacing w:after="200"/>
              <w:jc w:val="center"/>
              <w:rPr>
                <w:rFonts w:asciiTheme="minorHAnsi" w:hAnsiTheme="minorHAnsi"/>
                <w:szCs w:val="24"/>
                <w:lang w:val="en-GB"/>
              </w:rPr>
            </w:pPr>
            <w:r w:rsidRPr="00F34CE3">
              <w:rPr>
                <w:rFonts w:asciiTheme="minorHAnsi" w:hAnsiTheme="minorHAnsi"/>
                <w:szCs w:val="24"/>
                <w:lang w:val="en-GB"/>
              </w:rPr>
              <w:t>15</w:t>
            </w:r>
          </w:p>
        </w:tc>
      </w:tr>
      <w:tr w:rsidR="00F3754B" w:rsidRPr="00F34CE3" w14:paraId="2C4E486A" w14:textId="77777777" w:rsidTr="0007114E">
        <w:tc>
          <w:tcPr>
            <w:tcW w:w="649" w:type="dxa"/>
            <w:shd w:val="clear" w:color="auto" w:fill="auto"/>
          </w:tcPr>
          <w:p w14:paraId="67FE09AD" w14:textId="77777777" w:rsidR="00F3754B" w:rsidRPr="00F34CE3" w:rsidRDefault="00F3754B" w:rsidP="004E01E4">
            <w:pPr>
              <w:spacing w:after="200"/>
              <w:jc w:val="both"/>
              <w:rPr>
                <w:rFonts w:asciiTheme="minorHAnsi" w:hAnsiTheme="minorHAnsi"/>
                <w:szCs w:val="24"/>
                <w:lang w:val="en-GB"/>
              </w:rPr>
            </w:pPr>
            <w:r w:rsidRPr="00F34CE3">
              <w:rPr>
                <w:rFonts w:asciiTheme="minorHAnsi" w:hAnsiTheme="minorHAnsi"/>
                <w:szCs w:val="24"/>
                <w:lang w:val="en-GB"/>
              </w:rPr>
              <w:t>4.</w:t>
            </w:r>
          </w:p>
        </w:tc>
        <w:tc>
          <w:tcPr>
            <w:tcW w:w="2860" w:type="dxa"/>
            <w:shd w:val="clear" w:color="auto" w:fill="auto"/>
          </w:tcPr>
          <w:p w14:paraId="17C61641" w14:textId="77777777" w:rsidR="00F3754B" w:rsidRPr="00F34CE3" w:rsidRDefault="00F3754B" w:rsidP="002532E4">
            <w:pPr>
              <w:spacing w:after="200"/>
              <w:rPr>
                <w:rFonts w:asciiTheme="minorHAnsi" w:hAnsiTheme="minorHAnsi"/>
                <w:szCs w:val="24"/>
                <w:lang w:val="en-GB"/>
              </w:rPr>
            </w:pPr>
            <w:r w:rsidRPr="00F34CE3">
              <w:rPr>
                <w:rFonts w:asciiTheme="minorHAnsi" w:hAnsiTheme="minorHAnsi"/>
                <w:szCs w:val="24"/>
                <w:lang w:val="en-GB"/>
              </w:rPr>
              <w:t>Hand wash basins</w:t>
            </w:r>
          </w:p>
        </w:tc>
        <w:tc>
          <w:tcPr>
            <w:tcW w:w="1731" w:type="dxa"/>
            <w:shd w:val="clear" w:color="auto" w:fill="auto"/>
          </w:tcPr>
          <w:p w14:paraId="25507E60" w14:textId="77777777" w:rsidR="00F3754B" w:rsidRPr="00F34CE3" w:rsidRDefault="00F3754B" w:rsidP="002532E4">
            <w:pPr>
              <w:spacing w:after="200"/>
              <w:jc w:val="center"/>
              <w:rPr>
                <w:rFonts w:asciiTheme="minorHAnsi" w:hAnsiTheme="minorHAnsi"/>
                <w:szCs w:val="24"/>
                <w:lang w:val="en-GB"/>
              </w:rPr>
            </w:pPr>
            <w:r w:rsidRPr="00F34CE3">
              <w:rPr>
                <w:rFonts w:asciiTheme="minorHAnsi" w:hAnsiTheme="minorHAnsi"/>
                <w:szCs w:val="24"/>
                <w:lang w:val="en-GB"/>
              </w:rPr>
              <w:t>136</w:t>
            </w:r>
          </w:p>
        </w:tc>
        <w:tc>
          <w:tcPr>
            <w:tcW w:w="1843" w:type="dxa"/>
            <w:shd w:val="clear" w:color="auto" w:fill="auto"/>
          </w:tcPr>
          <w:p w14:paraId="1C0CFCA6" w14:textId="77777777" w:rsidR="00F3754B" w:rsidRPr="00F34CE3" w:rsidRDefault="00F3754B" w:rsidP="002532E4">
            <w:pPr>
              <w:spacing w:after="200"/>
              <w:jc w:val="center"/>
              <w:rPr>
                <w:rFonts w:asciiTheme="minorHAnsi" w:hAnsiTheme="minorHAnsi"/>
                <w:szCs w:val="24"/>
                <w:lang w:val="en-GB"/>
              </w:rPr>
            </w:pPr>
            <w:r w:rsidRPr="00F34CE3">
              <w:rPr>
                <w:rFonts w:asciiTheme="minorHAnsi" w:hAnsiTheme="minorHAnsi"/>
                <w:szCs w:val="24"/>
                <w:lang w:val="en-GB"/>
              </w:rPr>
              <w:t>100</w:t>
            </w:r>
          </w:p>
        </w:tc>
        <w:tc>
          <w:tcPr>
            <w:tcW w:w="2410" w:type="dxa"/>
            <w:shd w:val="clear" w:color="auto" w:fill="auto"/>
          </w:tcPr>
          <w:p w14:paraId="394522A1" w14:textId="77777777" w:rsidR="00F3754B" w:rsidRPr="00F34CE3" w:rsidRDefault="00F3754B" w:rsidP="002532E4">
            <w:pPr>
              <w:spacing w:after="200"/>
              <w:jc w:val="center"/>
              <w:rPr>
                <w:rFonts w:asciiTheme="minorHAnsi" w:hAnsiTheme="minorHAnsi"/>
                <w:szCs w:val="24"/>
                <w:lang w:val="en-GB"/>
              </w:rPr>
            </w:pPr>
            <w:r w:rsidRPr="00F34CE3">
              <w:rPr>
                <w:rFonts w:asciiTheme="minorHAnsi" w:hAnsiTheme="minorHAnsi"/>
                <w:szCs w:val="24"/>
                <w:lang w:val="en-GB"/>
              </w:rPr>
              <w:t>10</w:t>
            </w:r>
          </w:p>
        </w:tc>
      </w:tr>
      <w:tr w:rsidR="00F3754B" w:rsidRPr="00F34CE3" w14:paraId="71BE2BE3" w14:textId="77777777" w:rsidTr="0007114E">
        <w:tc>
          <w:tcPr>
            <w:tcW w:w="649" w:type="dxa"/>
            <w:shd w:val="clear" w:color="auto" w:fill="auto"/>
          </w:tcPr>
          <w:p w14:paraId="523CE0C0" w14:textId="77777777" w:rsidR="00F3754B" w:rsidRPr="00F34CE3" w:rsidRDefault="00F3754B" w:rsidP="004E01E4">
            <w:pPr>
              <w:spacing w:after="200"/>
              <w:jc w:val="both"/>
              <w:rPr>
                <w:rFonts w:asciiTheme="minorHAnsi" w:hAnsiTheme="minorHAnsi"/>
                <w:szCs w:val="24"/>
                <w:lang w:val="en-GB"/>
              </w:rPr>
            </w:pPr>
            <w:r w:rsidRPr="00F34CE3">
              <w:rPr>
                <w:rFonts w:asciiTheme="minorHAnsi" w:hAnsiTheme="minorHAnsi"/>
                <w:szCs w:val="24"/>
                <w:lang w:val="en-GB"/>
              </w:rPr>
              <w:t>5.</w:t>
            </w:r>
          </w:p>
        </w:tc>
        <w:tc>
          <w:tcPr>
            <w:tcW w:w="2860" w:type="dxa"/>
            <w:shd w:val="clear" w:color="auto" w:fill="auto"/>
          </w:tcPr>
          <w:p w14:paraId="04870237" w14:textId="77777777" w:rsidR="00F3754B" w:rsidRPr="00F34CE3" w:rsidRDefault="00F3754B" w:rsidP="002532E4">
            <w:pPr>
              <w:spacing w:after="200"/>
              <w:rPr>
                <w:rFonts w:asciiTheme="minorHAnsi" w:hAnsiTheme="minorHAnsi"/>
                <w:szCs w:val="24"/>
                <w:lang w:val="en-GB"/>
              </w:rPr>
            </w:pPr>
            <w:r w:rsidRPr="00F34CE3">
              <w:rPr>
                <w:rFonts w:asciiTheme="minorHAnsi" w:hAnsiTheme="minorHAnsi"/>
                <w:szCs w:val="24"/>
                <w:lang w:val="en-GB"/>
              </w:rPr>
              <w:t xml:space="preserve">Constant Water Supply to Chillers, HVAC Plant Rooms (SITA Data Centres, Switching Centres and </w:t>
            </w:r>
            <w:r w:rsidRPr="00F34CE3">
              <w:rPr>
                <w:rFonts w:asciiTheme="minorHAnsi" w:hAnsiTheme="minorHAnsi"/>
                <w:szCs w:val="24"/>
                <w:lang w:val="en-GB"/>
              </w:rPr>
              <w:lastRenderedPageBreak/>
              <w:t>Domestics Area cooling system)</w:t>
            </w:r>
          </w:p>
        </w:tc>
        <w:tc>
          <w:tcPr>
            <w:tcW w:w="1731" w:type="dxa"/>
            <w:shd w:val="clear" w:color="auto" w:fill="auto"/>
          </w:tcPr>
          <w:p w14:paraId="4A6CB100" w14:textId="77777777" w:rsidR="00F3754B" w:rsidRPr="00F34CE3" w:rsidRDefault="00F3754B" w:rsidP="004E01E4">
            <w:pPr>
              <w:spacing w:after="200"/>
              <w:jc w:val="both"/>
              <w:rPr>
                <w:rFonts w:asciiTheme="minorHAnsi" w:hAnsiTheme="minorHAnsi"/>
                <w:szCs w:val="24"/>
                <w:lang w:val="en-GB"/>
              </w:rPr>
            </w:pPr>
            <w:r w:rsidRPr="00F34CE3">
              <w:rPr>
                <w:rFonts w:asciiTheme="minorHAnsi" w:hAnsiTheme="minorHAnsi"/>
                <w:szCs w:val="24"/>
                <w:lang w:val="en-GB"/>
              </w:rPr>
              <w:lastRenderedPageBreak/>
              <w:t>Entire scope</w:t>
            </w:r>
          </w:p>
        </w:tc>
        <w:tc>
          <w:tcPr>
            <w:tcW w:w="1843" w:type="dxa"/>
            <w:shd w:val="clear" w:color="auto" w:fill="auto"/>
          </w:tcPr>
          <w:p w14:paraId="46CF2F9B" w14:textId="1A9D8C50" w:rsidR="00F3754B" w:rsidRPr="00F34CE3" w:rsidRDefault="00981F76" w:rsidP="002532E4">
            <w:pPr>
              <w:spacing w:after="200"/>
              <w:rPr>
                <w:rFonts w:asciiTheme="minorHAnsi" w:hAnsiTheme="minorHAnsi"/>
                <w:szCs w:val="24"/>
                <w:lang w:val="en-GB"/>
              </w:rPr>
            </w:pPr>
            <w:r w:rsidRPr="00F34CE3">
              <w:rPr>
                <w:rFonts w:asciiTheme="minorHAnsi" w:hAnsiTheme="minorHAnsi"/>
                <w:szCs w:val="24"/>
                <w:lang w:val="en-GB"/>
              </w:rPr>
              <w:t>Plus,</w:t>
            </w:r>
            <w:r w:rsidR="00F3754B" w:rsidRPr="00F34CE3">
              <w:rPr>
                <w:rFonts w:asciiTheme="minorHAnsi" w:hAnsiTheme="minorHAnsi"/>
                <w:szCs w:val="24"/>
                <w:lang w:val="en-GB"/>
              </w:rPr>
              <w:t xml:space="preserve"> Cooling towers, radiators and Standby generators</w:t>
            </w:r>
          </w:p>
        </w:tc>
        <w:tc>
          <w:tcPr>
            <w:tcW w:w="2410" w:type="dxa"/>
            <w:shd w:val="clear" w:color="auto" w:fill="auto"/>
          </w:tcPr>
          <w:p w14:paraId="156228A6" w14:textId="04BE028F" w:rsidR="00F3754B" w:rsidRPr="00F34CE3" w:rsidRDefault="00981F76" w:rsidP="002532E4">
            <w:pPr>
              <w:spacing w:after="200"/>
              <w:rPr>
                <w:rFonts w:asciiTheme="minorHAnsi" w:hAnsiTheme="minorHAnsi"/>
                <w:szCs w:val="24"/>
                <w:lang w:val="en-GB"/>
              </w:rPr>
            </w:pPr>
            <w:r w:rsidRPr="00F34CE3">
              <w:rPr>
                <w:rFonts w:asciiTheme="minorHAnsi" w:hAnsiTheme="minorHAnsi"/>
                <w:szCs w:val="24"/>
                <w:lang w:val="en-GB"/>
              </w:rPr>
              <w:t>Plus,</w:t>
            </w:r>
            <w:r w:rsidR="00F3754B" w:rsidRPr="00F34CE3">
              <w:rPr>
                <w:rFonts w:asciiTheme="minorHAnsi" w:hAnsiTheme="minorHAnsi"/>
                <w:szCs w:val="24"/>
                <w:lang w:val="en-GB"/>
              </w:rPr>
              <w:t xml:space="preserve"> DR Computer data, switching centre, mainframe and printing area</w:t>
            </w:r>
          </w:p>
        </w:tc>
      </w:tr>
      <w:tr w:rsidR="00F3754B" w:rsidRPr="00F34CE3" w14:paraId="71EC775A" w14:textId="77777777" w:rsidTr="0007114E">
        <w:tc>
          <w:tcPr>
            <w:tcW w:w="649" w:type="dxa"/>
            <w:shd w:val="clear" w:color="auto" w:fill="auto"/>
          </w:tcPr>
          <w:p w14:paraId="27A69D86" w14:textId="77777777" w:rsidR="00F3754B" w:rsidRPr="00F34CE3" w:rsidRDefault="00F3754B" w:rsidP="004E01E4">
            <w:pPr>
              <w:spacing w:after="200"/>
              <w:jc w:val="both"/>
              <w:rPr>
                <w:rFonts w:asciiTheme="minorHAnsi" w:hAnsiTheme="minorHAnsi"/>
                <w:szCs w:val="24"/>
                <w:lang w:val="en-GB"/>
              </w:rPr>
            </w:pPr>
            <w:r w:rsidRPr="00F34CE3">
              <w:rPr>
                <w:rFonts w:asciiTheme="minorHAnsi" w:hAnsiTheme="minorHAnsi"/>
                <w:szCs w:val="24"/>
                <w:lang w:val="en-GB"/>
              </w:rPr>
              <w:t>6.</w:t>
            </w:r>
          </w:p>
        </w:tc>
        <w:tc>
          <w:tcPr>
            <w:tcW w:w="2860" w:type="dxa"/>
            <w:shd w:val="clear" w:color="auto" w:fill="auto"/>
          </w:tcPr>
          <w:p w14:paraId="3DF5F379" w14:textId="77777777" w:rsidR="00F3754B" w:rsidRPr="00F34CE3" w:rsidRDefault="00F3754B" w:rsidP="002532E4">
            <w:pPr>
              <w:spacing w:after="200"/>
              <w:rPr>
                <w:rFonts w:asciiTheme="minorHAnsi" w:hAnsiTheme="minorHAnsi"/>
                <w:szCs w:val="24"/>
                <w:lang w:val="en-GB"/>
              </w:rPr>
            </w:pPr>
            <w:r w:rsidRPr="00F34CE3">
              <w:rPr>
                <w:rFonts w:asciiTheme="minorHAnsi" w:hAnsiTheme="minorHAnsi"/>
                <w:szCs w:val="24"/>
                <w:lang w:val="en-GB"/>
              </w:rPr>
              <w:t>Primary Water Supply (Fire water hose reels, Hydrants, and Sprinklers)</w:t>
            </w:r>
          </w:p>
        </w:tc>
        <w:tc>
          <w:tcPr>
            <w:tcW w:w="1731" w:type="dxa"/>
            <w:shd w:val="clear" w:color="auto" w:fill="auto"/>
          </w:tcPr>
          <w:p w14:paraId="1F8A41F9" w14:textId="77777777" w:rsidR="00F3754B" w:rsidRPr="00F34CE3" w:rsidRDefault="00F3754B" w:rsidP="002532E4">
            <w:pPr>
              <w:spacing w:after="200"/>
              <w:jc w:val="center"/>
              <w:rPr>
                <w:rFonts w:asciiTheme="minorHAnsi" w:hAnsiTheme="minorHAnsi"/>
                <w:szCs w:val="24"/>
                <w:lang w:val="en-GB"/>
              </w:rPr>
            </w:pPr>
            <w:r w:rsidRPr="00F34CE3">
              <w:rPr>
                <w:rFonts w:asciiTheme="minorHAnsi" w:hAnsiTheme="minorHAnsi"/>
                <w:szCs w:val="24"/>
                <w:lang w:val="en-GB"/>
              </w:rPr>
              <w:t>Yes</w:t>
            </w:r>
          </w:p>
        </w:tc>
        <w:tc>
          <w:tcPr>
            <w:tcW w:w="1843" w:type="dxa"/>
            <w:shd w:val="clear" w:color="auto" w:fill="auto"/>
          </w:tcPr>
          <w:p w14:paraId="1611BF35" w14:textId="77777777" w:rsidR="00F3754B" w:rsidRPr="00F34CE3" w:rsidRDefault="00F3754B" w:rsidP="002532E4">
            <w:pPr>
              <w:spacing w:after="200"/>
              <w:jc w:val="center"/>
              <w:rPr>
                <w:rFonts w:asciiTheme="minorHAnsi" w:hAnsiTheme="minorHAnsi"/>
                <w:szCs w:val="24"/>
                <w:lang w:val="en-GB"/>
              </w:rPr>
            </w:pPr>
            <w:r w:rsidRPr="00F34CE3">
              <w:rPr>
                <w:rFonts w:asciiTheme="minorHAnsi" w:hAnsiTheme="minorHAnsi"/>
                <w:szCs w:val="24"/>
                <w:lang w:val="en-GB"/>
              </w:rPr>
              <w:t>Yes</w:t>
            </w:r>
          </w:p>
        </w:tc>
        <w:tc>
          <w:tcPr>
            <w:tcW w:w="2410" w:type="dxa"/>
            <w:shd w:val="clear" w:color="auto" w:fill="auto"/>
          </w:tcPr>
          <w:p w14:paraId="41E10E40" w14:textId="77777777" w:rsidR="00F3754B" w:rsidRPr="00F34CE3" w:rsidRDefault="00F3754B" w:rsidP="002532E4">
            <w:pPr>
              <w:spacing w:after="200"/>
              <w:jc w:val="center"/>
              <w:rPr>
                <w:rFonts w:asciiTheme="minorHAnsi" w:hAnsiTheme="minorHAnsi"/>
                <w:szCs w:val="24"/>
                <w:lang w:val="en-GB"/>
              </w:rPr>
            </w:pPr>
            <w:r w:rsidRPr="00F34CE3">
              <w:rPr>
                <w:rFonts w:asciiTheme="minorHAnsi" w:hAnsiTheme="minorHAnsi"/>
                <w:szCs w:val="24"/>
                <w:lang w:val="en-GB"/>
              </w:rPr>
              <w:t>Yes</w:t>
            </w:r>
          </w:p>
        </w:tc>
      </w:tr>
      <w:tr w:rsidR="00F3754B" w:rsidRPr="00F34CE3" w14:paraId="059C490F" w14:textId="77777777" w:rsidTr="0007114E">
        <w:trPr>
          <w:trHeight w:val="1312"/>
        </w:trPr>
        <w:tc>
          <w:tcPr>
            <w:tcW w:w="649" w:type="dxa"/>
            <w:shd w:val="clear" w:color="auto" w:fill="auto"/>
          </w:tcPr>
          <w:p w14:paraId="17ABAA30" w14:textId="77777777" w:rsidR="00F3754B" w:rsidRPr="00F34CE3" w:rsidRDefault="00F3754B" w:rsidP="004E01E4">
            <w:pPr>
              <w:spacing w:after="200"/>
              <w:jc w:val="both"/>
              <w:rPr>
                <w:rFonts w:asciiTheme="minorHAnsi" w:hAnsiTheme="minorHAnsi"/>
                <w:szCs w:val="24"/>
                <w:lang w:val="en-GB"/>
              </w:rPr>
            </w:pPr>
            <w:r w:rsidRPr="00F34CE3">
              <w:rPr>
                <w:rFonts w:asciiTheme="minorHAnsi" w:hAnsiTheme="minorHAnsi"/>
                <w:szCs w:val="24"/>
                <w:lang w:val="en-GB"/>
              </w:rPr>
              <w:t>7.</w:t>
            </w:r>
          </w:p>
        </w:tc>
        <w:tc>
          <w:tcPr>
            <w:tcW w:w="2860" w:type="dxa"/>
            <w:shd w:val="clear" w:color="auto" w:fill="auto"/>
          </w:tcPr>
          <w:p w14:paraId="2FACBBE5" w14:textId="77777777" w:rsidR="00F3754B" w:rsidRPr="00F34CE3" w:rsidRDefault="00F3754B" w:rsidP="002532E4">
            <w:pPr>
              <w:spacing w:after="200"/>
              <w:rPr>
                <w:rFonts w:asciiTheme="minorHAnsi" w:hAnsiTheme="minorHAnsi"/>
                <w:szCs w:val="24"/>
                <w:lang w:val="en-GB"/>
              </w:rPr>
            </w:pPr>
            <w:r w:rsidRPr="00F34CE3">
              <w:rPr>
                <w:rFonts w:asciiTheme="minorHAnsi" w:hAnsiTheme="minorHAnsi"/>
                <w:szCs w:val="24"/>
                <w:lang w:val="en-GB"/>
              </w:rPr>
              <w:t>Periodic Unblocking of Sewer and Waste Water Pipes</w:t>
            </w:r>
          </w:p>
        </w:tc>
        <w:tc>
          <w:tcPr>
            <w:tcW w:w="1731" w:type="dxa"/>
            <w:shd w:val="clear" w:color="auto" w:fill="auto"/>
          </w:tcPr>
          <w:p w14:paraId="10B10C79" w14:textId="77777777" w:rsidR="00F3754B" w:rsidRPr="00F34CE3" w:rsidRDefault="00F3754B" w:rsidP="002532E4">
            <w:pPr>
              <w:spacing w:after="200"/>
              <w:rPr>
                <w:rFonts w:asciiTheme="minorHAnsi" w:hAnsiTheme="minorHAnsi"/>
                <w:szCs w:val="24"/>
                <w:lang w:val="en-GB"/>
              </w:rPr>
            </w:pPr>
            <w:r w:rsidRPr="00F34CE3">
              <w:rPr>
                <w:rFonts w:asciiTheme="minorHAnsi" w:hAnsiTheme="minorHAnsi"/>
                <w:szCs w:val="24"/>
                <w:lang w:val="en-GB"/>
              </w:rPr>
              <w:t>High Pressure water jetting method</w:t>
            </w:r>
          </w:p>
        </w:tc>
        <w:tc>
          <w:tcPr>
            <w:tcW w:w="1843" w:type="dxa"/>
            <w:shd w:val="clear" w:color="auto" w:fill="auto"/>
          </w:tcPr>
          <w:p w14:paraId="73382DFC" w14:textId="77777777" w:rsidR="00F3754B" w:rsidRPr="00F34CE3" w:rsidRDefault="00F3754B" w:rsidP="002532E4">
            <w:pPr>
              <w:spacing w:after="200"/>
              <w:rPr>
                <w:rFonts w:asciiTheme="minorHAnsi" w:hAnsiTheme="minorHAnsi"/>
                <w:szCs w:val="24"/>
                <w:lang w:val="en-GB"/>
              </w:rPr>
            </w:pPr>
            <w:r w:rsidRPr="00F34CE3">
              <w:rPr>
                <w:rFonts w:asciiTheme="minorHAnsi" w:hAnsiTheme="minorHAnsi"/>
                <w:szCs w:val="24"/>
                <w:lang w:val="en-GB"/>
              </w:rPr>
              <w:t>High Pressure water jetting method</w:t>
            </w:r>
          </w:p>
        </w:tc>
        <w:tc>
          <w:tcPr>
            <w:tcW w:w="2410" w:type="dxa"/>
            <w:shd w:val="clear" w:color="auto" w:fill="auto"/>
          </w:tcPr>
          <w:p w14:paraId="4D4906F2" w14:textId="77777777" w:rsidR="00F3754B" w:rsidRPr="00F34CE3" w:rsidRDefault="00F3754B" w:rsidP="002532E4">
            <w:pPr>
              <w:spacing w:after="200"/>
              <w:rPr>
                <w:rFonts w:asciiTheme="minorHAnsi" w:hAnsiTheme="minorHAnsi"/>
                <w:szCs w:val="24"/>
                <w:lang w:val="en-GB"/>
              </w:rPr>
            </w:pPr>
            <w:r w:rsidRPr="00F34CE3">
              <w:rPr>
                <w:rFonts w:asciiTheme="minorHAnsi" w:hAnsiTheme="minorHAnsi"/>
                <w:szCs w:val="24"/>
                <w:lang w:val="en-GB"/>
              </w:rPr>
              <w:t>High Pressure water jetting method</w:t>
            </w:r>
          </w:p>
        </w:tc>
      </w:tr>
    </w:tbl>
    <w:p w14:paraId="4EF577D3" w14:textId="77777777" w:rsidR="00346DEA" w:rsidRPr="00F34CE3" w:rsidRDefault="00346DEA" w:rsidP="004E01E4">
      <w:pPr>
        <w:jc w:val="both"/>
        <w:rPr>
          <w:lang w:val="en-GB"/>
        </w:rPr>
      </w:pPr>
    </w:p>
    <w:p w14:paraId="3A02C46D" w14:textId="77777777" w:rsidR="00692AF9" w:rsidRPr="00F34CE3" w:rsidRDefault="00692AF9" w:rsidP="004E01E4">
      <w:pPr>
        <w:pStyle w:val="Heading2"/>
        <w:jc w:val="both"/>
      </w:pPr>
      <w:bookmarkStart w:id="13" w:name="_Toc87206969"/>
      <w:r w:rsidRPr="00F34CE3">
        <w:t>DELIVERY ADDRESS</w:t>
      </w:r>
      <w:bookmarkEnd w:id="13"/>
      <w:r w:rsidRPr="00F34CE3">
        <w:t xml:space="preserve"> </w:t>
      </w:r>
    </w:p>
    <w:p w14:paraId="17365D38" w14:textId="77777777" w:rsidR="00692AF9" w:rsidRPr="00F34CE3" w:rsidRDefault="00692AF9" w:rsidP="004E01E4">
      <w:pPr>
        <w:jc w:val="both"/>
        <w:rPr>
          <w:lang w:val="en-GB"/>
        </w:rPr>
      </w:pPr>
    </w:p>
    <w:p w14:paraId="1BA2FC19" w14:textId="77777777" w:rsidR="00692AF9" w:rsidRPr="00F34CE3" w:rsidRDefault="00692AF9" w:rsidP="004E01E4">
      <w:pPr>
        <w:numPr>
          <w:ilvl w:val="0"/>
          <w:numId w:val="4"/>
        </w:numPr>
        <w:spacing w:after="120"/>
        <w:jc w:val="both"/>
        <w:rPr>
          <w:szCs w:val="24"/>
        </w:rPr>
      </w:pPr>
      <w:r w:rsidRPr="00F34CE3">
        <w:rPr>
          <w:szCs w:val="24"/>
        </w:rPr>
        <w:t>The services must be provided at the following physical addresses</w:t>
      </w:r>
    </w:p>
    <w:tbl>
      <w:tblPr>
        <w:tblStyle w:val="TableGrid6"/>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5124"/>
        <w:gridCol w:w="3982"/>
      </w:tblGrid>
      <w:tr w:rsidR="00692AF9" w:rsidRPr="00F34CE3" w14:paraId="58B49275" w14:textId="77777777" w:rsidTr="007D2C93">
        <w:tc>
          <w:tcPr>
            <w:tcW w:w="271" w:type="pct"/>
            <w:shd w:val="clear" w:color="auto" w:fill="DBE5F1" w:themeFill="accent1" w:themeFillTint="33"/>
          </w:tcPr>
          <w:p w14:paraId="56ADFAE3" w14:textId="77777777" w:rsidR="00692AF9" w:rsidRPr="00F34CE3" w:rsidRDefault="00692AF9" w:rsidP="004E01E4">
            <w:pPr>
              <w:jc w:val="both"/>
              <w:rPr>
                <w:rFonts w:asciiTheme="minorHAnsi" w:hAnsiTheme="minorHAnsi"/>
                <w:b/>
              </w:rPr>
            </w:pPr>
            <w:r w:rsidRPr="00F34CE3">
              <w:rPr>
                <w:rFonts w:asciiTheme="minorHAnsi" w:hAnsiTheme="minorHAnsi"/>
                <w:b/>
              </w:rPr>
              <w:t>No</w:t>
            </w:r>
          </w:p>
        </w:tc>
        <w:tc>
          <w:tcPr>
            <w:tcW w:w="2661" w:type="pct"/>
            <w:shd w:val="clear" w:color="auto" w:fill="DBE5F1" w:themeFill="accent1" w:themeFillTint="33"/>
          </w:tcPr>
          <w:p w14:paraId="6B7EABF5" w14:textId="77777777" w:rsidR="00692AF9" w:rsidRPr="00F34CE3" w:rsidRDefault="00692AF9" w:rsidP="004E01E4">
            <w:pPr>
              <w:jc w:val="both"/>
              <w:rPr>
                <w:rFonts w:asciiTheme="minorHAnsi" w:hAnsiTheme="minorHAnsi"/>
                <w:b/>
              </w:rPr>
            </w:pPr>
            <w:r w:rsidRPr="00F34CE3">
              <w:rPr>
                <w:rFonts w:asciiTheme="minorHAnsi" w:hAnsiTheme="minorHAnsi"/>
                <w:b/>
              </w:rPr>
              <w:t>Site Name</w:t>
            </w:r>
          </w:p>
        </w:tc>
        <w:tc>
          <w:tcPr>
            <w:tcW w:w="2068" w:type="pct"/>
            <w:shd w:val="clear" w:color="auto" w:fill="DBE5F1" w:themeFill="accent1" w:themeFillTint="33"/>
          </w:tcPr>
          <w:p w14:paraId="7597B981" w14:textId="77777777" w:rsidR="00692AF9" w:rsidRPr="00F34CE3" w:rsidRDefault="00692AF9" w:rsidP="004E01E4">
            <w:pPr>
              <w:jc w:val="both"/>
              <w:rPr>
                <w:rFonts w:asciiTheme="minorHAnsi" w:hAnsiTheme="minorHAnsi"/>
                <w:b/>
              </w:rPr>
            </w:pPr>
            <w:r w:rsidRPr="00F34CE3">
              <w:rPr>
                <w:rFonts w:asciiTheme="minorHAnsi" w:hAnsiTheme="minorHAnsi"/>
                <w:b/>
              </w:rPr>
              <w:t>Physical Address</w:t>
            </w:r>
          </w:p>
        </w:tc>
      </w:tr>
      <w:tr w:rsidR="00692AF9" w:rsidRPr="00F34CE3" w14:paraId="7B90671B" w14:textId="77777777" w:rsidTr="007D2C93">
        <w:tc>
          <w:tcPr>
            <w:tcW w:w="271" w:type="pct"/>
          </w:tcPr>
          <w:p w14:paraId="22637171" w14:textId="77777777" w:rsidR="00692AF9" w:rsidRPr="00F34CE3" w:rsidRDefault="00692AF9" w:rsidP="004E01E4">
            <w:pPr>
              <w:jc w:val="both"/>
              <w:rPr>
                <w:rFonts w:asciiTheme="minorHAnsi" w:hAnsiTheme="minorHAnsi"/>
              </w:rPr>
            </w:pPr>
            <w:r w:rsidRPr="00F34CE3">
              <w:rPr>
                <w:rFonts w:asciiTheme="minorHAnsi" w:hAnsiTheme="minorHAnsi"/>
              </w:rPr>
              <w:t>1</w:t>
            </w:r>
          </w:p>
        </w:tc>
        <w:tc>
          <w:tcPr>
            <w:tcW w:w="2661" w:type="pct"/>
          </w:tcPr>
          <w:p w14:paraId="5C03B4D8" w14:textId="77777777" w:rsidR="00692AF9" w:rsidRPr="00F34CE3" w:rsidRDefault="00692AF9" w:rsidP="004E01E4">
            <w:pPr>
              <w:jc w:val="both"/>
              <w:rPr>
                <w:rFonts w:asciiTheme="minorHAnsi" w:hAnsiTheme="minorHAnsi"/>
              </w:rPr>
            </w:pPr>
            <w:r w:rsidRPr="00F34CE3">
              <w:rPr>
                <w:rFonts w:asciiTheme="minorHAnsi" w:hAnsiTheme="minorHAnsi"/>
              </w:rPr>
              <w:t>Centurion Data Centre</w:t>
            </w:r>
          </w:p>
        </w:tc>
        <w:tc>
          <w:tcPr>
            <w:tcW w:w="2068" w:type="pct"/>
          </w:tcPr>
          <w:p w14:paraId="153DB689" w14:textId="77777777" w:rsidR="00692AF9" w:rsidRPr="00F34CE3" w:rsidRDefault="00692AF9" w:rsidP="004E01E4">
            <w:pPr>
              <w:jc w:val="both"/>
              <w:rPr>
                <w:rFonts w:asciiTheme="minorHAnsi" w:hAnsiTheme="minorHAnsi"/>
              </w:rPr>
            </w:pPr>
            <w:r w:rsidRPr="00F34CE3">
              <w:rPr>
                <w:rFonts w:asciiTheme="minorHAnsi" w:hAnsiTheme="minorHAnsi"/>
              </w:rPr>
              <w:t>John Vorster Drive, Centurion, Pretoria</w:t>
            </w:r>
          </w:p>
        </w:tc>
      </w:tr>
      <w:tr w:rsidR="00692AF9" w:rsidRPr="00F34CE3" w14:paraId="7CFA713A" w14:textId="77777777" w:rsidTr="007D2C93">
        <w:tc>
          <w:tcPr>
            <w:tcW w:w="271" w:type="pct"/>
          </w:tcPr>
          <w:p w14:paraId="6DD05FA1" w14:textId="77777777" w:rsidR="00692AF9" w:rsidRPr="00F34CE3" w:rsidRDefault="00692AF9" w:rsidP="004E01E4">
            <w:pPr>
              <w:jc w:val="both"/>
              <w:rPr>
                <w:rFonts w:asciiTheme="minorHAnsi" w:hAnsiTheme="minorHAnsi"/>
              </w:rPr>
            </w:pPr>
            <w:r w:rsidRPr="00F34CE3">
              <w:rPr>
                <w:rFonts w:asciiTheme="minorHAnsi" w:hAnsiTheme="minorHAnsi"/>
              </w:rPr>
              <w:t>2</w:t>
            </w:r>
          </w:p>
        </w:tc>
        <w:tc>
          <w:tcPr>
            <w:tcW w:w="2661" w:type="pct"/>
          </w:tcPr>
          <w:p w14:paraId="6DF1A82F" w14:textId="77777777" w:rsidR="00692AF9" w:rsidRPr="00F34CE3" w:rsidRDefault="00692AF9" w:rsidP="004E01E4">
            <w:pPr>
              <w:jc w:val="both"/>
              <w:rPr>
                <w:rFonts w:asciiTheme="minorHAnsi" w:hAnsiTheme="minorHAnsi"/>
              </w:rPr>
            </w:pPr>
            <w:r w:rsidRPr="00F34CE3">
              <w:rPr>
                <w:rFonts w:asciiTheme="minorHAnsi" w:hAnsiTheme="minorHAnsi"/>
              </w:rPr>
              <w:t>Numerus Data Centre</w:t>
            </w:r>
          </w:p>
        </w:tc>
        <w:tc>
          <w:tcPr>
            <w:tcW w:w="2068" w:type="pct"/>
          </w:tcPr>
          <w:p w14:paraId="6ACE0749" w14:textId="77777777" w:rsidR="00692AF9" w:rsidRPr="00F34CE3" w:rsidRDefault="00692AF9" w:rsidP="004E01E4">
            <w:pPr>
              <w:jc w:val="both"/>
              <w:rPr>
                <w:rFonts w:asciiTheme="minorHAnsi" w:hAnsiTheme="minorHAnsi"/>
              </w:rPr>
            </w:pPr>
            <w:r w:rsidRPr="00F34CE3">
              <w:rPr>
                <w:rFonts w:asciiTheme="minorHAnsi" w:hAnsiTheme="minorHAnsi"/>
              </w:rPr>
              <w:t>35 Hamilton Street, Pretoria</w:t>
            </w:r>
          </w:p>
        </w:tc>
      </w:tr>
      <w:tr w:rsidR="00692AF9" w:rsidRPr="00F34CE3" w14:paraId="6DD7B22A" w14:textId="77777777" w:rsidTr="007D2C93">
        <w:tc>
          <w:tcPr>
            <w:tcW w:w="271" w:type="pct"/>
          </w:tcPr>
          <w:p w14:paraId="2ED6CC10" w14:textId="77777777" w:rsidR="00692AF9" w:rsidRPr="00F34CE3" w:rsidRDefault="00692AF9" w:rsidP="004E01E4">
            <w:pPr>
              <w:jc w:val="both"/>
              <w:rPr>
                <w:rFonts w:asciiTheme="minorHAnsi" w:hAnsiTheme="minorHAnsi"/>
              </w:rPr>
            </w:pPr>
            <w:r w:rsidRPr="00F34CE3">
              <w:rPr>
                <w:rFonts w:asciiTheme="minorHAnsi" w:hAnsiTheme="minorHAnsi"/>
              </w:rPr>
              <w:t>3</w:t>
            </w:r>
          </w:p>
        </w:tc>
        <w:tc>
          <w:tcPr>
            <w:tcW w:w="2661" w:type="pct"/>
          </w:tcPr>
          <w:p w14:paraId="015F3D62" w14:textId="77777777" w:rsidR="00692AF9" w:rsidRPr="00F34CE3" w:rsidRDefault="00692AF9" w:rsidP="004E01E4">
            <w:pPr>
              <w:jc w:val="both"/>
              <w:rPr>
                <w:rFonts w:asciiTheme="minorHAnsi" w:hAnsiTheme="minorHAnsi"/>
              </w:rPr>
            </w:pPr>
            <w:r w:rsidRPr="00F34CE3">
              <w:rPr>
                <w:rFonts w:asciiTheme="minorHAnsi" w:hAnsiTheme="minorHAnsi"/>
              </w:rPr>
              <w:t>Beta Data Centre</w:t>
            </w:r>
          </w:p>
        </w:tc>
        <w:tc>
          <w:tcPr>
            <w:tcW w:w="2068" w:type="pct"/>
          </w:tcPr>
          <w:p w14:paraId="3DC29B97" w14:textId="77777777" w:rsidR="00692AF9" w:rsidRPr="00F34CE3" w:rsidRDefault="00692AF9" w:rsidP="004E01E4">
            <w:pPr>
              <w:jc w:val="both"/>
              <w:rPr>
                <w:rFonts w:asciiTheme="minorHAnsi" w:hAnsiTheme="minorHAnsi"/>
              </w:rPr>
            </w:pPr>
            <w:r w:rsidRPr="00F34CE3">
              <w:rPr>
                <w:rFonts w:asciiTheme="minorHAnsi" w:hAnsiTheme="minorHAnsi"/>
              </w:rPr>
              <w:t>222 Johannes Ramokhoase, Pretoria</w:t>
            </w:r>
          </w:p>
        </w:tc>
      </w:tr>
      <w:tr w:rsidR="00692AF9" w:rsidRPr="00F34CE3" w14:paraId="2480C612" w14:textId="77777777" w:rsidTr="007D2C93">
        <w:tc>
          <w:tcPr>
            <w:tcW w:w="271" w:type="pct"/>
          </w:tcPr>
          <w:p w14:paraId="06DAF769" w14:textId="77777777" w:rsidR="00692AF9" w:rsidRPr="00F34CE3" w:rsidRDefault="00692AF9" w:rsidP="004E01E4">
            <w:pPr>
              <w:jc w:val="both"/>
              <w:rPr>
                <w:rFonts w:asciiTheme="minorHAnsi" w:hAnsiTheme="minorHAnsi"/>
              </w:rPr>
            </w:pPr>
            <w:r w:rsidRPr="00F34CE3">
              <w:rPr>
                <w:rFonts w:asciiTheme="minorHAnsi" w:hAnsiTheme="minorHAnsi"/>
              </w:rPr>
              <w:t>4</w:t>
            </w:r>
          </w:p>
        </w:tc>
        <w:tc>
          <w:tcPr>
            <w:tcW w:w="2661" w:type="pct"/>
          </w:tcPr>
          <w:p w14:paraId="19523E41" w14:textId="77777777" w:rsidR="00692AF9" w:rsidRPr="00F34CE3" w:rsidRDefault="00692AF9" w:rsidP="004E01E4">
            <w:pPr>
              <w:jc w:val="both"/>
              <w:rPr>
                <w:rFonts w:asciiTheme="minorHAnsi" w:hAnsiTheme="minorHAnsi"/>
              </w:rPr>
            </w:pPr>
            <w:r w:rsidRPr="00F34CE3">
              <w:rPr>
                <w:rFonts w:asciiTheme="minorHAnsi" w:hAnsiTheme="minorHAnsi"/>
              </w:rPr>
              <w:t>Erasmuskloof Head Office</w:t>
            </w:r>
          </w:p>
        </w:tc>
        <w:tc>
          <w:tcPr>
            <w:tcW w:w="2068" w:type="pct"/>
          </w:tcPr>
          <w:p w14:paraId="032B058E" w14:textId="77777777" w:rsidR="00692AF9" w:rsidRPr="00F34CE3" w:rsidRDefault="00692AF9" w:rsidP="004E01E4">
            <w:pPr>
              <w:jc w:val="both"/>
              <w:rPr>
                <w:rFonts w:asciiTheme="minorHAnsi" w:hAnsiTheme="minorHAnsi"/>
              </w:rPr>
            </w:pPr>
            <w:r w:rsidRPr="00F34CE3">
              <w:rPr>
                <w:rFonts w:asciiTheme="minorHAnsi" w:hAnsiTheme="minorHAnsi"/>
              </w:rPr>
              <w:t xml:space="preserve">459 </w:t>
            </w:r>
            <w:proofErr w:type="spellStart"/>
            <w:r w:rsidRPr="00F34CE3">
              <w:rPr>
                <w:rFonts w:asciiTheme="minorHAnsi" w:hAnsiTheme="minorHAnsi"/>
              </w:rPr>
              <w:t>Tsitsa</w:t>
            </w:r>
            <w:proofErr w:type="spellEnd"/>
            <w:r w:rsidRPr="00F34CE3">
              <w:rPr>
                <w:rFonts w:asciiTheme="minorHAnsi" w:hAnsiTheme="minorHAnsi"/>
              </w:rPr>
              <w:t xml:space="preserve"> Street, Pretoria</w:t>
            </w:r>
          </w:p>
        </w:tc>
      </w:tr>
    </w:tbl>
    <w:p w14:paraId="7B3B5DD4" w14:textId="77777777" w:rsidR="00692AF9" w:rsidRPr="00F34CE3" w:rsidRDefault="00692AF9" w:rsidP="004E01E4">
      <w:pPr>
        <w:jc w:val="both"/>
        <w:rPr>
          <w:lang w:val="en-GB"/>
        </w:rPr>
      </w:pPr>
    </w:p>
    <w:bookmarkStart w:id="14" w:name="_Toc435315882"/>
    <w:bookmarkStart w:id="15" w:name="_Toc493497322"/>
    <w:bookmarkStart w:id="16" w:name="_Toc87206970"/>
    <w:bookmarkEnd w:id="6"/>
    <w:p w14:paraId="2F8B9530" w14:textId="77777777" w:rsidR="000E11D6" w:rsidRPr="00F34CE3" w:rsidRDefault="00282721" w:rsidP="004E01E4">
      <w:pPr>
        <w:pStyle w:val="Heading1"/>
        <w:ind w:hanging="709"/>
        <w:jc w:val="both"/>
      </w:pPr>
      <w:r w:rsidRPr="00F34CE3">
        <w:rPr>
          <w:noProof/>
          <w:lang w:eastAsia="en-ZA"/>
        </w:rPr>
        <mc:AlternateContent>
          <mc:Choice Requires="wps">
            <w:drawing>
              <wp:anchor distT="0" distB="0" distL="114300" distR="114300" simplePos="0" relativeHeight="251658240" behindDoc="1" locked="1" layoutInCell="1" allowOverlap="0" wp14:anchorId="6DAAE243" wp14:editId="4FB71E79">
                <wp:simplePos x="0" y="0"/>
                <wp:positionH relativeFrom="margin">
                  <wp:posOffset>3175</wp:posOffset>
                </wp:positionH>
                <wp:positionV relativeFrom="margin">
                  <wp:posOffset>-3175</wp:posOffset>
                </wp:positionV>
                <wp:extent cx="89535" cy="18605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1819C7" w14:textId="77777777" w:rsidR="001D7E40" w:rsidRDefault="001D7E40"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AAE243" id="_x0000_t202" coordsize="21600,21600" o:spt="202" path="m,l,21600r21600,l21600,xe">
                <v:stroke joinstyle="miter"/>
                <v:path gradientshapeok="t" o:connecttype="rect"/>
              </v:shapetype>
              <v:shape id="Text Box 7" o:spid="_x0000_s1026" type="#_x0000_t202" style="position:absolute;left:0;text-align:left;margin-left:.25pt;margin-top:-.25pt;width:7.05pt;height:14.6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" o:allowoverlap="f" fillcolor="white [3201]" stroked="f" strokeweight=".5pt">
                <v:textbox style="mso-fit-shape-to-text:t" inset="0,0,0,0">
                  <w:txbxContent>
                    <w:p w14:paraId="561819C7" w14:textId="77777777" w:rsidR="001D7E40" w:rsidRDefault="001D7E40" w:rsidP="000A4536"/>
                  </w:txbxContent>
                </v:textbox>
                <w10:wrap anchorx="margin" anchory="margin"/>
                <w10:anchorlock/>
              </v:shape>
            </w:pict>
          </mc:Fallback>
        </mc:AlternateContent>
      </w:r>
      <w:r w:rsidR="00EC4547" w:rsidRPr="00F34CE3">
        <w:t xml:space="preserve">TECHNICAL </w:t>
      </w:r>
      <w:r w:rsidR="00871368" w:rsidRPr="00F34CE3">
        <w:t>REQUIREMENT</w:t>
      </w:r>
      <w:bookmarkEnd w:id="14"/>
      <w:r w:rsidR="00D45361" w:rsidRPr="00F34CE3">
        <w:t xml:space="preserve"> OVERVIEW</w:t>
      </w:r>
      <w:bookmarkEnd w:id="15"/>
      <w:bookmarkEnd w:id="16"/>
    </w:p>
    <w:p w14:paraId="18E71FFE" w14:textId="16CC38BC" w:rsidR="000B7B55" w:rsidRPr="00F34CE3" w:rsidRDefault="000B7B55" w:rsidP="00C8076F">
      <w:pPr>
        <w:pStyle w:val="Heading3"/>
        <w:numPr>
          <w:ilvl w:val="1"/>
          <w:numId w:val="76"/>
        </w:numPr>
        <w:ind w:left="567" w:hanging="567"/>
        <w:jc w:val="both"/>
      </w:pPr>
      <w:bookmarkStart w:id="17" w:name="_Toc87206971"/>
      <w:r w:rsidRPr="00F34CE3">
        <w:t>SITA requires the following services:</w:t>
      </w:r>
      <w:bookmarkEnd w:id="17"/>
    </w:p>
    <w:p w14:paraId="75C306AC" w14:textId="77777777" w:rsidR="000B7B55" w:rsidRPr="00F34CE3" w:rsidRDefault="000B7B55" w:rsidP="004E01E4">
      <w:pPr>
        <w:ind w:left="360"/>
        <w:jc w:val="both"/>
      </w:pPr>
    </w:p>
    <w:p w14:paraId="55E3E58D" w14:textId="41FA1DF2" w:rsidR="000B7B55" w:rsidRPr="00F34CE3" w:rsidRDefault="000B7B55" w:rsidP="00C8076F">
      <w:pPr>
        <w:pStyle w:val="ListParagraph"/>
        <w:numPr>
          <w:ilvl w:val="0"/>
          <w:numId w:val="46"/>
        </w:numPr>
        <w:jc w:val="both"/>
      </w:pPr>
      <w:r w:rsidRPr="00F34CE3">
        <w:t>Appoint Professionally Certified Plumbers and skilled personnel</w:t>
      </w:r>
      <w:r w:rsidR="00227971" w:rsidRPr="00F34CE3">
        <w:t>;</w:t>
      </w:r>
    </w:p>
    <w:p w14:paraId="22EA2FCF" w14:textId="335BA029" w:rsidR="000B7B55" w:rsidRPr="00F34CE3" w:rsidRDefault="000B7B55" w:rsidP="00C8076F">
      <w:pPr>
        <w:pStyle w:val="ListParagraph"/>
        <w:numPr>
          <w:ilvl w:val="0"/>
          <w:numId w:val="46"/>
        </w:numPr>
        <w:jc w:val="both"/>
      </w:pPr>
      <w:r w:rsidRPr="00F34CE3">
        <w:t xml:space="preserve">All </w:t>
      </w:r>
      <w:r w:rsidR="006C451D" w:rsidRPr="00F34CE3">
        <w:t>specification r</w:t>
      </w:r>
      <w:r w:rsidRPr="00F34CE3">
        <w:t xml:space="preserve">equirements must be </w:t>
      </w:r>
      <w:r w:rsidR="008077A0" w:rsidRPr="00F34CE3">
        <w:t>to industry</w:t>
      </w:r>
      <w:r w:rsidRPr="00F34CE3">
        <w:t xml:space="preserve"> norms and standards (ISO/ TC)</w:t>
      </w:r>
      <w:r w:rsidR="00227971" w:rsidRPr="00F34CE3">
        <w:t>;</w:t>
      </w:r>
    </w:p>
    <w:p w14:paraId="0D38ED05" w14:textId="5BD75207" w:rsidR="000B7B55" w:rsidRPr="00F34CE3" w:rsidRDefault="000B7B55" w:rsidP="00C8076F">
      <w:pPr>
        <w:pStyle w:val="ListParagraph"/>
        <w:numPr>
          <w:ilvl w:val="0"/>
          <w:numId w:val="46"/>
        </w:numPr>
        <w:jc w:val="both"/>
      </w:pPr>
      <w:r w:rsidRPr="00F34CE3">
        <w:t>Fixed service contract (3 Years)</w:t>
      </w:r>
      <w:r w:rsidR="00227971" w:rsidRPr="00F34CE3">
        <w:t>;</w:t>
      </w:r>
    </w:p>
    <w:p w14:paraId="5BE9A3F8" w14:textId="77777777" w:rsidR="000B7B55" w:rsidRPr="00F34CE3" w:rsidRDefault="000B7B55" w:rsidP="00C8076F">
      <w:pPr>
        <w:pStyle w:val="ListParagraph"/>
        <w:numPr>
          <w:ilvl w:val="0"/>
          <w:numId w:val="46"/>
        </w:numPr>
        <w:jc w:val="both"/>
      </w:pPr>
      <w:r w:rsidRPr="00F34CE3">
        <w:t xml:space="preserve">Terms and conditions on Client (SITA) and Suppliers liabilities; </w:t>
      </w:r>
    </w:p>
    <w:p w14:paraId="2D44420D" w14:textId="5D1C172A" w:rsidR="000B7B55" w:rsidRPr="00F34CE3" w:rsidRDefault="000B7B55" w:rsidP="00C8076F">
      <w:pPr>
        <w:pStyle w:val="ListParagraph"/>
        <w:numPr>
          <w:ilvl w:val="0"/>
          <w:numId w:val="46"/>
        </w:numPr>
        <w:jc w:val="both"/>
      </w:pPr>
      <w:r w:rsidRPr="00F34CE3">
        <w:t>Norms and service level standards (</w:t>
      </w:r>
      <w:r w:rsidR="006C451D" w:rsidRPr="00F34CE3">
        <w:t xml:space="preserve">KPI and </w:t>
      </w:r>
      <w:r w:rsidRPr="00F34CE3">
        <w:t xml:space="preserve">penalties </w:t>
      </w:r>
      <w:r w:rsidR="00981F76" w:rsidRPr="00F34CE3">
        <w:t>for non</w:t>
      </w:r>
      <w:r w:rsidRPr="00F34CE3">
        <w:t>-performance)</w:t>
      </w:r>
      <w:r w:rsidR="00227971" w:rsidRPr="00F34CE3">
        <w:t>.</w:t>
      </w:r>
    </w:p>
    <w:p w14:paraId="4F5B9123" w14:textId="77777777" w:rsidR="00990479" w:rsidRPr="00F34CE3" w:rsidRDefault="00990479" w:rsidP="004E01E4">
      <w:pPr>
        <w:pStyle w:val="ListParagraph"/>
        <w:ind w:left="720"/>
        <w:jc w:val="both"/>
      </w:pPr>
    </w:p>
    <w:p w14:paraId="06DBDD89" w14:textId="77777777" w:rsidR="00FA6262" w:rsidRPr="00F34CE3" w:rsidRDefault="00F2682A" w:rsidP="004E01E4">
      <w:pPr>
        <w:pStyle w:val="Heading1"/>
        <w:ind w:hanging="709"/>
        <w:jc w:val="both"/>
      </w:pPr>
      <w:bookmarkStart w:id="18" w:name="_Toc435315886"/>
      <w:bookmarkStart w:id="19" w:name="_Toc493497323"/>
      <w:bookmarkStart w:id="20" w:name="_Toc87206972"/>
      <w:r w:rsidRPr="00F34CE3">
        <w:t>PROJECT AND SERVICES REQUIREMENTS</w:t>
      </w:r>
      <w:bookmarkEnd w:id="18"/>
      <w:bookmarkEnd w:id="19"/>
      <w:bookmarkEnd w:id="20"/>
    </w:p>
    <w:p w14:paraId="3BCE80E0" w14:textId="080CAABD" w:rsidR="001B1E61" w:rsidRPr="00F34CE3" w:rsidRDefault="00995B78" w:rsidP="004E01E4">
      <w:pPr>
        <w:ind w:left="567"/>
        <w:jc w:val="both"/>
      </w:pPr>
      <w:r w:rsidRPr="00F34CE3">
        <w:t xml:space="preserve">As defined in the </w:t>
      </w:r>
      <w:r w:rsidR="00700319" w:rsidRPr="00F34CE3">
        <w:t xml:space="preserve">Technical </w:t>
      </w:r>
      <w:r w:rsidR="00EB3325" w:rsidRPr="00F34CE3">
        <w:t>Mandatory requirements</w:t>
      </w:r>
      <w:r w:rsidR="00DD512B" w:rsidRPr="00F34CE3">
        <w:t>.</w:t>
      </w:r>
    </w:p>
    <w:p w14:paraId="7C32DC60" w14:textId="77777777" w:rsidR="00E65263" w:rsidRPr="00F34CE3" w:rsidRDefault="00E65263" w:rsidP="004E01E4">
      <w:pPr>
        <w:jc w:val="both"/>
      </w:pPr>
    </w:p>
    <w:p w14:paraId="7A489F94" w14:textId="77777777" w:rsidR="00DD512B" w:rsidRPr="00F34CE3" w:rsidRDefault="00DD512B" w:rsidP="004E01E4">
      <w:pPr>
        <w:jc w:val="both"/>
      </w:pPr>
    </w:p>
    <w:p w14:paraId="463D4842" w14:textId="77777777" w:rsidR="0066206F" w:rsidRPr="00F34CE3" w:rsidRDefault="002C0B8F" w:rsidP="004E01E4">
      <w:pPr>
        <w:pStyle w:val="Heading1"/>
        <w:tabs>
          <w:tab w:val="num" w:pos="502"/>
        </w:tabs>
        <w:jc w:val="both"/>
      </w:pPr>
      <w:bookmarkStart w:id="21" w:name="_Toc435315887"/>
      <w:bookmarkStart w:id="22" w:name="_Toc493497324"/>
      <w:bookmarkStart w:id="23" w:name="_Toc87206973"/>
      <w:r w:rsidRPr="00F34CE3">
        <w:lastRenderedPageBreak/>
        <w:t>BID EVALUATION STAGES</w:t>
      </w:r>
      <w:bookmarkEnd w:id="21"/>
      <w:bookmarkEnd w:id="22"/>
      <w:bookmarkEnd w:id="23"/>
    </w:p>
    <w:p w14:paraId="3809EFB5" w14:textId="17956973" w:rsidR="00BA5085" w:rsidRPr="00F34CE3" w:rsidRDefault="000A1680" w:rsidP="00C8076F">
      <w:pPr>
        <w:pStyle w:val="Specification"/>
        <w:numPr>
          <w:ilvl w:val="0"/>
          <w:numId w:val="37"/>
        </w:numPr>
        <w:ind w:left="426" w:hanging="284"/>
        <w:jc w:val="both"/>
      </w:pPr>
      <w:r w:rsidRPr="00F34CE3">
        <w:t>T</w:t>
      </w:r>
      <w:r w:rsidR="0066206F" w:rsidRPr="00F34CE3">
        <w:t xml:space="preserve">he </w:t>
      </w:r>
      <w:r w:rsidR="00BA5085" w:rsidRPr="00F34CE3">
        <w:t xml:space="preserve">bid </w:t>
      </w:r>
      <w:r w:rsidR="0066206F" w:rsidRPr="00F34CE3">
        <w:t xml:space="preserve">evaluation </w:t>
      </w:r>
      <w:r w:rsidR="00BA5085" w:rsidRPr="00F34CE3">
        <w:t xml:space="preserve">process consists </w:t>
      </w:r>
      <w:r w:rsidR="0066206F" w:rsidRPr="00F34CE3">
        <w:t>of</w:t>
      </w:r>
      <w:r w:rsidR="00BA5085" w:rsidRPr="00F34CE3">
        <w:t xml:space="preserve"> several stages t</w:t>
      </w:r>
      <w:r w:rsidR="00BD73E5" w:rsidRPr="00F34CE3">
        <w:t>hat are</w:t>
      </w:r>
      <w:r w:rsidR="00BA5085" w:rsidRPr="00F34CE3">
        <w:t xml:space="preserve"> applicable according to the nature of the bi</w:t>
      </w:r>
      <w:r w:rsidR="00BD73E5" w:rsidRPr="00F34CE3">
        <w:t>d as defined in the table below</w:t>
      </w:r>
      <w:r w:rsidR="0051162B" w:rsidRPr="00F34CE3">
        <w:t>.</w:t>
      </w:r>
    </w:p>
    <w:p w14:paraId="59FB1FB7" w14:textId="2699D4B2" w:rsidR="00C1026B" w:rsidRPr="00F34CE3" w:rsidRDefault="00C1026B" w:rsidP="00C8076F">
      <w:pPr>
        <w:pStyle w:val="Specification"/>
        <w:numPr>
          <w:ilvl w:val="0"/>
          <w:numId w:val="37"/>
        </w:numPr>
        <w:ind w:left="426" w:hanging="284"/>
        <w:jc w:val="both"/>
      </w:pPr>
      <w:r w:rsidRPr="00F34CE3">
        <w:t>The bidder must qualify for each stage to be eligible to proceed to the next stage of the evaluation</w:t>
      </w:r>
    </w:p>
    <w:tbl>
      <w:tblPr>
        <w:tblStyle w:val="TableGrid11"/>
        <w:tblW w:w="4781" w:type="pct"/>
        <w:tblInd w:w="4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393"/>
        <w:gridCol w:w="2395"/>
      </w:tblGrid>
      <w:tr w:rsidR="00825250" w:rsidRPr="00F34CE3" w14:paraId="6B44142D" w14:textId="77777777" w:rsidTr="00227971">
        <w:tc>
          <w:tcPr>
            <w:tcW w:w="770" w:type="pct"/>
            <w:shd w:val="clear" w:color="auto" w:fill="DBE5F1" w:themeFill="accent1" w:themeFillTint="33"/>
          </w:tcPr>
          <w:p w14:paraId="158E6E34" w14:textId="77777777" w:rsidR="0041128A" w:rsidRPr="00F34CE3" w:rsidRDefault="0041128A" w:rsidP="004E01E4">
            <w:pPr>
              <w:jc w:val="both"/>
              <w:rPr>
                <w:rFonts w:asciiTheme="minorHAnsi" w:hAnsiTheme="minorHAnsi"/>
                <w:b/>
              </w:rPr>
            </w:pPr>
            <w:r w:rsidRPr="00F34CE3">
              <w:rPr>
                <w:rFonts w:asciiTheme="minorHAnsi" w:hAnsiTheme="minorHAnsi"/>
                <w:b/>
              </w:rPr>
              <w:t>Stage</w:t>
            </w:r>
          </w:p>
        </w:tc>
        <w:tc>
          <w:tcPr>
            <w:tcW w:w="2929" w:type="pct"/>
            <w:shd w:val="clear" w:color="auto" w:fill="DBE5F1" w:themeFill="accent1" w:themeFillTint="33"/>
          </w:tcPr>
          <w:p w14:paraId="142671F9" w14:textId="77777777" w:rsidR="0041128A" w:rsidRPr="00F34CE3" w:rsidRDefault="0041128A" w:rsidP="004E01E4">
            <w:pPr>
              <w:jc w:val="both"/>
              <w:rPr>
                <w:rFonts w:asciiTheme="minorHAnsi" w:hAnsiTheme="minorHAnsi"/>
                <w:b/>
              </w:rPr>
            </w:pPr>
            <w:r w:rsidRPr="00F34CE3">
              <w:rPr>
                <w:rFonts w:asciiTheme="minorHAnsi" w:hAnsiTheme="minorHAnsi"/>
                <w:b/>
              </w:rPr>
              <w:t>Description</w:t>
            </w:r>
          </w:p>
        </w:tc>
        <w:tc>
          <w:tcPr>
            <w:tcW w:w="1301" w:type="pct"/>
            <w:shd w:val="clear" w:color="auto" w:fill="DBE5F1" w:themeFill="accent1" w:themeFillTint="33"/>
          </w:tcPr>
          <w:p w14:paraId="21EF0FF6" w14:textId="77777777" w:rsidR="0041128A" w:rsidRPr="00F34CE3" w:rsidRDefault="0041128A" w:rsidP="004E01E4">
            <w:pPr>
              <w:jc w:val="both"/>
              <w:rPr>
                <w:rFonts w:asciiTheme="minorHAnsi" w:hAnsiTheme="minorHAnsi"/>
                <w:b/>
              </w:rPr>
            </w:pPr>
            <w:r w:rsidRPr="00F34CE3">
              <w:rPr>
                <w:rFonts w:asciiTheme="minorHAnsi" w:hAnsiTheme="minorHAnsi"/>
                <w:b/>
              </w:rPr>
              <w:t>Applicable for this bid</w:t>
            </w:r>
          </w:p>
        </w:tc>
      </w:tr>
      <w:tr w:rsidR="00825250" w:rsidRPr="00F34CE3" w14:paraId="5C5EC07B" w14:textId="77777777" w:rsidTr="00227971">
        <w:tc>
          <w:tcPr>
            <w:tcW w:w="770" w:type="pct"/>
          </w:tcPr>
          <w:p w14:paraId="2DC6EAF3" w14:textId="77777777" w:rsidR="0041128A" w:rsidRPr="00F34CE3" w:rsidRDefault="0041128A" w:rsidP="004E01E4">
            <w:pPr>
              <w:jc w:val="both"/>
              <w:rPr>
                <w:rFonts w:asciiTheme="minorHAnsi" w:hAnsiTheme="minorHAnsi"/>
              </w:rPr>
            </w:pPr>
            <w:r w:rsidRPr="00F34CE3">
              <w:rPr>
                <w:rFonts w:asciiTheme="minorHAnsi" w:hAnsiTheme="minorHAnsi"/>
              </w:rPr>
              <w:t>Stage 1</w:t>
            </w:r>
            <w:r w:rsidRPr="00F34CE3">
              <w:rPr>
                <w:rFonts w:asciiTheme="minorHAnsi" w:hAnsiTheme="minorHAnsi"/>
              </w:rPr>
              <w:tab/>
            </w:r>
          </w:p>
        </w:tc>
        <w:tc>
          <w:tcPr>
            <w:tcW w:w="2929" w:type="pct"/>
          </w:tcPr>
          <w:p w14:paraId="433035A2" w14:textId="77777777" w:rsidR="0041128A" w:rsidRPr="00F34CE3" w:rsidRDefault="0041128A" w:rsidP="004E01E4">
            <w:pPr>
              <w:jc w:val="both"/>
              <w:rPr>
                <w:rFonts w:asciiTheme="minorHAnsi" w:hAnsiTheme="minorHAnsi"/>
              </w:rPr>
            </w:pPr>
            <w:r w:rsidRPr="00F34CE3">
              <w:rPr>
                <w:rFonts w:asciiTheme="minorHAnsi" w:hAnsiTheme="minorHAnsi"/>
              </w:rPr>
              <w:t>Administrative pre-qualification verification</w:t>
            </w:r>
          </w:p>
        </w:tc>
        <w:tc>
          <w:tcPr>
            <w:tcW w:w="1301" w:type="pct"/>
            <w:shd w:val="clear" w:color="auto" w:fill="DBE5F1" w:themeFill="accent1" w:themeFillTint="33"/>
          </w:tcPr>
          <w:p w14:paraId="2B865B06" w14:textId="77777777" w:rsidR="0041128A" w:rsidRPr="00F34CE3" w:rsidRDefault="0041128A" w:rsidP="0085131F">
            <w:pPr>
              <w:jc w:val="center"/>
              <w:rPr>
                <w:rFonts w:asciiTheme="minorHAnsi" w:hAnsiTheme="minorHAnsi"/>
              </w:rPr>
            </w:pPr>
            <w:r w:rsidRPr="00F34CE3">
              <w:rPr>
                <w:rFonts w:asciiTheme="minorHAnsi" w:hAnsiTheme="minorHAnsi"/>
              </w:rPr>
              <w:t>YES</w:t>
            </w:r>
          </w:p>
        </w:tc>
      </w:tr>
      <w:tr w:rsidR="00825250" w:rsidRPr="00F34CE3" w14:paraId="04431F33" w14:textId="77777777" w:rsidTr="00227971">
        <w:tc>
          <w:tcPr>
            <w:tcW w:w="770" w:type="pct"/>
          </w:tcPr>
          <w:p w14:paraId="3A0B1D94" w14:textId="19B19109" w:rsidR="0041128A" w:rsidRPr="00F34CE3" w:rsidRDefault="0041128A" w:rsidP="004E01E4">
            <w:pPr>
              <w:jc w:val="both"/>
              <w:rPr>
                <w:rFonts w:asciiTheme="minorHAnsi" w:hAnsiTheme="minorHAnsi"/>
              </w:rPr>
            </w:pPr>
            <w:r w:rsidRPr="00F34CE3">
              <w:rPr>
                <w:rFonts w:asciiTheme="minorHAnsi" w:hAnsiTheme="minorHAnsi"/>
              </w:rPr>
              <w:t>Stage 2</w:t>
            </w:r>
          </w:p>
        </w:tc>
        <w:tc>
          <w:tcPr>
            <w:tcW w:w="2929" w:type="pct"/>
          </w:tcPr>
          <w:p w14:paraId="577A8A03" w14:textId="77777777" w:rsidR="0041128A" w:rsidRPr="00F34CE3" w:rsidRDefault="0041128A" w:rsidP="004E01E4">
            <w:pPr>
              <w:jc w:val="both"/>
              <w:rPr>
                <w:rFonts w:asciiTheme="minorHAnsi" w:hAnsiTheme="minorHAnsi"/>
              </w:rPr>
            </w:pPr>
            <w:r w:rsidRPr="00F34CE3">
              <w:rPr>
                <w:rFonts w:asciiTheme="minorHAnsi" w:hAnsiTheme="minorHAnsi"/>
              </w:rPr>
              <w:t>Technical Mandatory requirement evaluation</w:t>
            </w:r>
          </w:p>
        </w:tc>
        <w:tc>
          <w:tcPr>
            <w:tcW w:w="1301" w:type="pct"/>
            <w:shd w:val="clear" w:color="auto" w:fill="DBE5F1" w:themeFill="accent1" w:themeFillTint="33"/>
          </w:tcPr>
          <w:p w14:paraId="130D675D" w14:textId="77777777" w:rsidR="0041128A" w:rsidRPr="00F34CE3" w:rsidRDefault="0041128A" w:rsidP="0085131F">
            <w:pPr>
              <w:jc w:val="center"/>
              <w:rPr>
                <w:rFonts w:asciiTheme="minorHAnsi" w:hAnsiTheme="minorHAnsi"/>
              </w:rPr>
            </w:pPr>
            <w:r w:rsidRPr="00F34CE3">
              <w:rPr>
                <w:rFonts w:asciiTheme="minorHAnsi" w:hAnsiTheme="minorHAnsi"/>
              </w:rPr>
              <w:t>YES</w:t>
            </w:r>
          </w:p>
        </w:tc>
      </w:tr>
      <w:tr w:rsidR="00825250" w:rsidRPr="00F34CE3" w14:paraId="51CED19C" w14:textId="77777777" w:rsidTr="00227971">
        <w:tc>
          <w:tcPr>
            <w:tcW w:w="770" w:type="pct"/>
          </w:tcPr>
          <w:p w14:paraId="2CC02DA1" w14:textId="77777777" w:rsidR="0041128A" w:rsidRPr="00F34CE3" w:rsidRDefault="0041128A" w:rsidP="004E01E4">
            <w:pPr>
              <w:jc w:val="both"/>
              <w:rPr>
                <w:rFonts w:asciiTheme="minorHAnsi" w:hAnsiTheme="minorHAnsi"/>
              </w:rPr>
            </w:pPr>
            <w:r w:rsidRPr="00F34CE3">
              <w:rPr>
                <w:rFonts w:asciiTheme="minorHAnsi" w:hAnsiTheme="minorHAnsi"/>
              </w:rPr>
              <w:t>Stage 3</w:t>
            </w:r>
          </w:p>
        </w:tc>
        <w:tc>
          <w:tcPr>
            <w:tcW w:w="2929" w:type="pct"/>
          </w:tcPr>
          <w:p w14:paraId="63A3537A" w14:textId="77777777" w:rsidR="0041128A" w:rsidRPr="00F34CE3" w:rsidRDefault="0041128A" w:rsidP="004E01E4">
            <w:pPr>
              <w:jc w:val="both"/>
              <w:rPr>
                <w:rFonts w:asciiTheme="minorHAnsi" w:hAnsiTheme="minorHAnsi"/>
              </w:rPr>
            </w:pPr>
            <w:r w:rsidRPr="00F34CE3">
              <w:rPr>
                <w:rFonts w:asciiTheme="minorHAnsi" w:hAnsiTheme="minorHAnsi"/>
              </w:rPr>
              <w:t>Special Conditions of Contract verification</w:t>
            </w:r>
          </w:p>
        </w:tc>
        <w:tc>
          <w:tcPr>
            <w:tcW w:w="1301" w:type="pct"/>
            <w:shd w:val="clear" w:color="auto" w:fill="DBE5F1" w:themeFill="accent1" w:themeFillTint="33"/>
          </w:tcPr>
          <w:p w14:paraId="0BC64EEF" w14:textId="77777777" w:rsidR="0041128A" w:rsidRPr="00F34CE3" w:rsidRDefault="0041128A" w:rsidP="0085131F">
            <w:pPr>
              <w:jc w:val="center"/>
              <w:rPr>
                <w:rFonts w:asciiTheme="minorHAnsi" w:hAnsiTheme="minorHAnsi"/>
              </w:rPr>
            </w:pPr>
            <w:r w:rsidRPr="00F34CE3">
              <w:rPr>
                <w:rFonts w:asciiTheme="minorHAnsi" w:hAnsiTheme="minorHAnsi"/>
              </w:rPr>
              <w:t>YES</w:t>
            </w:r>
          </w:p>
        </w:tc>
      </w:tr>
      <w:tr w:rsidR="00825250" w:rsidRPr="00F34CE3" w14:paraId="4B47EBC2" w14:textId="77777777" w:rsidTr="00227971">
        <w:tc>
          <w:tcPr>
            <w:tcW w:w="770" w:type="pct"/>
          </w:tcPr>
          <w:p w14:paraId="064C1CA6" w14:textId="77777777" w:rsidR="0041128A" w:rsidRPr="00F34CE3" w:rsidRDefault="0041128A" w:rsidP="004E01E4">
            <w:pPr>
              <w:jc w:val="both"/>
              <w:rPr>
                <w:rFonts w:asciiTheme="minorHAnsi" w:hAnsiTheme="minorHAnsi"/>
              </w:rPr>
            </w:pPr>
            <w:r w:rsidRPr="00F34CE3">
              <w:rPr>
                <w:rFonts w:asciiTheme="minorHAnsi" w:hAnsiTheme="minorHAnsi"/>
              </w:rPr>
              <w:t>Stage 4</w:t>
            </w:r>
            <w:r w:rsidRPr="00F34CE3">
              <w:rPr>
                <w:rFonts w:asciiTheme="minorHAnsi" w:hAnsiTheme="minorHAnsi"/>
              </w:rPr>
              <w:tab/>
            </w:r>
          </w:p>
        </w:tc>
        <w:tc>
          <w:tcPr>
            <w:tcW w:w="2929" w:type="pct"/>
          </w:tcPr>
          <w:p w14:paraId="30F3D104" w14:textId="48FFD5F7" w:rsidR="0041128A" w:rsidRPr="00F34CE3" w:rsidRDefault="00DD512B" w:rsidP="004E01E4">
            <w:pPr>
              <w:jc w:val="both"/>
              <w:rPr>
                <w:rFonts w:asciiTheme="minorHAnsi" w:hAnsiTheme="minorHAnsi"/>
              </w:rPr>
            </w:pPr>
            <w:r w:rsidRPr="00F34CE3">
              <w:rPr>
                <w:rFonts w:asciiTheme="minorHAnsi" w:hAnsiTheme="minorHAnsi"/>
              </w:rPr>
              <w:t xml:space="preserve">Costing and </w:t>
            </w:r>
            <w:r w:rsidR="009B4BA8" w:rsidRPr="00F34CE3">
              <w:rPr>
                <w:rFonts w:asciiTheme="minorHAnsi" w:hAnsiTheme="minorHAnsi"/>
              </w:rPr>
              <w:t>Preference evaluation</w:t>
            </w:r>
          </w:p>
        </w:tc>
        <w:tc>
          <w:tcPr>
            <w:tcW w:w="1301" w:type="pct"/>
            <w:shd w:val="clear" w:color="auto" w:fill="DBE5F1" w:themeFill="accent1" w:themeFillTint="33"/>
          </w:tcPr>
          <w:p w14:paraId="14A64F96" w14:textId="77777777" w:rsidR="0041128A" w:rsidRPr="00F34CE3" w:rsidRDefault="0041128A" w:rsidP="0085131F">
            <w:pPr>
              <w:jc w:val="center"/>
              <w:rPr>
                <w:rFonts w:asciiTheme="minorHAnsi" w:hAnsiTheme="minorHAnsi"/>
              </w:rPr>
            </w:pPr>
            <w:r w:rsidRPr="00F34CE3">
              <w:rPr>
                <w:rFonts w:asciiTheme="minorHAnsi" w:hAnsiTheme="minorHAnsi"/>
              </w:rPr>
              <w:t>YES</w:t>
            </w:r>
          </w:p>
        </w:tc>
      </w:tr>
    </w:tbl>
    <w:p w14:paraId="57E8CF7A" w14:textId="5D8BF489" w:rsidR="0051162B" w:rsidRPr="00F34CE3" w:rsidRDefault="0051162B" w:rsidP="004E01E4">
      <w:pPr>
        <w:pStyle w:val="Specification"/>
        <w:numPr>
          <w:ilvl w:val="0"/>
          <w:numId w:val="0"/>
        </w:numPr>
        <w:ind w:left="567"/>
        <w:jc w:val="both"/>
      </w:pPr>
    </w:p>
    <w:p w14:paraId="196C6E90" w14:textId="21A9B0D4" w:rsidR="00990479" w:rsidRPr="00F34CE3" w:rsidRDefault="00990479" w:rsidP="004E01E4">
      <w:pPr>
        <w:pStyle w:val="Specification"/>
        <w:numPr>
          <w:ilvl w:val="0"/>
          <w:numId w:val="0"/>
        </w:numPr>
        <w:ind w:left="567" w:hanging="425"/>
        <w:jc w:val="both"/>
      </w:pPr>
    </w:p>
    <w:p w14:paraId="6FDA4BB9" w14:textId="77777777" w:rsidR="00A00EC3" w:rsidRPr="00F34CE3" w:rsidRDefault="009A3591" w:rsidP="004E01E4">
      <w:pPr>
        <w:pStyle w:val="AnnexH2"/>
        <w:jc w:val="both"/>
      </w:pPr>
      <w:bookmarkStart w:id="24" w:name="_Toc435315888"/>
      <w:bookmarkStart w:id="25" w:name="_Toc493497325"/>
      <w:bookmarkStart w:id="26" w:name="_Toc87206974"/>
      <w:r w:rsidRPr="00F34CE3">
        <w:lastRenderedPageBreak/>
        <w:t>ADMINISTRATIVE</w:t>
      </w:r>
      <w:r w:rsidR="00A00EC3" w:rsidRPr="00F34CE3">
        <w:t xml:space="preserve"> PRE-QUALIFICATION</w:t>
      </w:r>
      <w:bookmarkEnd w:id="24"/>
      <w:bookmarkEnd w:id="25"/>
      <w:bookmarkEnd w:id="26"/>
    </w:p>
    <w:p w14:paraId="2497E801" w14:textId="77777777" w:rsidR="00FA52A7" w:rsidRPr="00F34CE3" w:rsidRDefault="00FA52A7" w:rsidP="0085131F">
      <w:pPr>
        <w:pStyle w:val="Heading1"/>
        <w:ind w:hanging="709"/>
        <w:jc w:val="both"/>
      </w:pPr>
      <w:bookmarkStart w:id="27" w:name="_Toc493497326"/>
      <w:bookmarkStart w:id="28" w:name="_Toc87206975"/>
      <w:bookmarkStart w:id="29" w:name="_Toc435315889"/>
      <w:r w:rsidRPr="00F34CE3">
        <w:t>ADMINISTRATIVE PRE-QUALIFICATION REQUIREMENTS</w:t>
      </w:r>
      <w:bookmarkEnd w:id="27"/>
      <w:bookmarkEnd w:id="28"/>
    </w:p>
    <w:p w14:paraId="72AC2223" w14:textId="77777777" w:rsidR="00A00EC3" w:rsidRPr="00F34CE3" w:rsidRDefault="009A3591" w:rsidP="004E01E4">
      <w:pPr>
        <w:pStyle w:val="Heading2"/>
        <w:jc w:val="both"/>
      </w:pPr>
      <w:bookmarkStart w:id="30" w:name="_Toc493497327"/>
      <w:bookmarkStart w:id="31" w:name="_Toc87206976"/>
      <w:r w:rsidRPr="00F34CE3">
        <w:t>ADMINISTRATIVE</w:t>
      </w:r>
      <w:r w:rsidR="0008733A" w:rsidRPr="00F34CE3">
        <w:t xml:space="preserve"> PRE-QUALIFICATION </w:t>
      </w:r>
      <w:bookmarkEnd w:id="29"/>
      <w:r w:rsidR="00530398" w:rsidRPr="00F34CE3">
        <w:t>VERIFICATION</w:t>
      </w:r>
      <w:r w:rsidR="00B8362F" w:rsidRPr="00F34CE3">
        <w:t xml:space="preserve"> / REQUIREMENTS</w:t>
      </w:r>
      <w:bookmarkEnd w:id="30"/>
      <w:bookmarkEnd w:id="31"/>
    </w:p>
    <w:p w14:paraId="50A68642" w14:textId="77777777" w:rsidR="002C0B8F" w:rsidRPr="00F34CE3" w:rsidRDefault="002C0B8F" w:rsidP="004E01E4">
      <w:pPr>
        <w:pStyle w:val="Specification"/>
        <w:numPr>
          <w:ilvl w:val="0"/>
          <w:numId w:val="6"/>
        </w:numPr>
        <w:jc w:val="both"/>
      </w:pPr>
      <w:r w:rsidRPr="00F34CE3">
        <w:t xml:space="preserve">The bidder </w:t>
      </w:r>
      <w:r w:rsidRPr="00F34CE3">
        <w:rPr>
          <w:b/>
        </w:rPr>
        <w:t>must compl</w:t>
      </w:r>
      <w:r w:rsidR="005E6837" w:rsidRPr="00F34CE3">
        <w:rPr>
          <w:b/>
        </w:rPr>
        <w:t>y</w:t>
      </w:r>
      <w:r w:rsidRPr="00F34CE3">
        <w:t xml:space="preserve"> with ALL of the bid pre-qualification requirements </w:t>
      </w:r>
      <w:r w:rsidR="00C91264" w:rsidRPr="00F34CE3">
        <w:t xml:space="preserve">in </w:t>
      </w:r>
      <w:r w:rsidRPr="00F34CE3">
        <w:t xml:space="preserve">order for the bid to be accepted </w:t>
      </w:r>
      <w:r w:rsidR="00157C27" w:rsidRPr="00F34CE3">
        <w:t>for</w:t>
      </w:r>
      <w:r w:rsidRPr="00F34CE3">
        <w:t xml:space="preserve"> evaluation.</w:t>
      </w:r>
    </w:p>
    <w:p w14:paraId="1F798166" w14:textId="77777777" w:rsidR="00E32CF0" w:rsidRPr="00F34CE3" w:rsidRDefault="002C0B8F" w:rsidP="004E01E4">
      <w:pPr>
        <w:pStyle w:val="Specification"/>
        <w:jc w:val="both"/>
      </w:pPr>
      <w:r w:rsidRPr="00F34CE3">
        <w:t>If the Bidder fail</w:t>
      </w:r>
      <w:r w:rsidR="00530398" w:rsidRPr="00F34CE3">
        <w:t xml:space="preserve">ed to </w:t>
      </w:r>
      <w:r w:rsidRPr="00F34CE3">
        <w:t xml:space="preserve">comply with any of the </w:t>
      </w:r>
      <w:r w:rsidR="00157C27" w:rsidRPr="00F34CE3">
        <w:t xml:space="preserve">administrative </w:t>
      </w:r>
      <w:r w:rsidRPr="00F34CE3">
        <w:t>pre-qualification requirements, or if SITA is unable to verify whether the pre-qualification requirement</w:t>
      </w:r>
      <w:r w:rsidR="00E90718" w:rsidRPr="00F34CE3">
        <w:t>s</w:t>
      </w:r>
      <w:r w:rsidRPr="00F34CE3">
        <w:t xml:space="preserve"> are met, then SITA reserves the right to </w:t>
      </w:r>
      <w:r w:rsidR="00E32CF0" w:rsidRPr="00F34CE3">
        <w:t>–</w:t>
      </w:r>
    </w:p>
    <w:p w14:paraId="1365DD5B" w14:textId="77777777" w:rsidR="00E32CF0" w:rsidRPr="00F34CE3" w:rsidRDefault="002C0B8F" w:rsidP="004E01E4">
      <w:pPr>
        <w:pStyle w:val="Specification"/>
        <w:numPr>
          <w:ilvl w:val="1"/>
          <w:numId w:val="3"/>
        </w:numPr>
        <w:jc w:val="both"/>
      </w:pPr>
      <w:r w:rsidRPr="00F34CE3">
        <w:t>Reject the bid and not evaluate it, or</w:t>
      </w:r>
    </w:p>
    <w:p w14:paraId="45E9A17C" w14:textId="77777777" w:rsidR="00124D31" w:rsidRPr="00F34CE3" w:rsidRDefault="002C0B8F" w:rsidP="004E01E4">
      <w:pPr>
        <w:pStyle w:val="Specification"/>
        <w:numPr>
          <w:ilvl w:val="1"/>
          <w:numId w:val="3"/>
        </w:numPr>
        <w:jc w:val="both"/>
      </w:pPr>
      <w:r w:rsidRPr="00F34CE3">
        <w:t>Accept the bid for evaluation, on condition that the Bidder must submit within 7 (seven) days any supplementary information to achieve full compliance, provided that the supplementary information is administrative and not substantive in nature.</w:t>
      </w:r>
    </w:p>
    <w:p w14:paraId="2EE4D915" w14:textId="77777777" w:rsidR="009E3AB5" w:rsidRPr="00F34CE3" w:rsidRDefault="009E3AB5" w:rsidP="004E01E4">
      <w:pPr>
        <w:pStyle w:val="Heading2"/>
        <w:jc w:val="both"/>
      </w:pPr>
      <w:bookmarkStart w:id="32" w:name="_Toc87206977"/>
      <w:r w:rsidRPr="00F34CE3">
        <w:t>ADMINISTRATIVE PRE-QUALIFICATION REQUIREMENTS</w:t>
      </w:r>
      <w:bookmarkEnd w:id="32"/>
    </w:p>
    <w:p w14:paraId="02B5B2E4" w14:textId="76BA4B3C" w:rsidR="00DD512B" w:rsidRPr="00F34CE3" w:rsidRDefault="000C6A6D" w:rsidP="000C6A6D">
      <w:pPr>
        <w:pStyle w:val="Specification"/>
        <w:numPr>
          <w:ilvl w:val="0"/>
          <w:numId w:val="0"/>
        </w:numPr>
      </w:pPr>
      <w:r>
        <w:rPr>
          <w:b/>
        </w:rPr>
        <w:t xml:space="preserve">(1) </w:t>
      </w:r>
      <w:r>
        <w:rPr>
          <w:b/>
        </w:rPr>
        <w:tab/>
      </w:r>
      <w:r w:rsidR="00DD512B" w:rsidRPr="00F34CE3">
        <w:rPr>
          <w:b/>
        </w:rPr>
        <w:t>Submission of bid response</w:t>
      </w:r>
      <w:r w:rsidR="00DD512B" w:rsidRPr="00F34CE3">
        <w:t xml:space="preserve">: The bidder has submitted a bid response documentation pack –  </w:t>
      </w:r>
    </w:p>
    <w:p w14:paraId="0F9C7FEA" w14:textId="77777777" w:rsidR="00DD512B" w:rsidRPr="00F34CE3" w:rsidRDefault="00DD512B" w:rsidP="00DD512B">
      <w:pPr>
        <w:pStyle w:val="Specification"/>
        <w:numPr>
          <w:ilvl w:val="1"/>
          <w:numId w:val="3"/>
        </w:numPr>
        <w:tabs>
          <w:tab w:val="clear" w:pos="993"/>
          <w:tab w:val="num" w:pos="1276"/>
        </w:tabs>
        <w:ind w:left="1134"/>
      </w:pPr>
      <w:r w:rsidRPr="00F34CE3">
        <w:t>that was delivered at the correct physical or postal address and within the stipulated date and time as specified in the “Invitation to Bid” cover page, and;</w:t>
      </w:r>
    </w:p>
    <w:p w14:paraId="01E3F880" w14:textId="77777777" w:rsidR="00DD512B" w:rsidRPr="00F34CE3" w:rsidRDefault="00DD512B" w:rsidP="00DD512B">
      <w:pPr>
        <w:pStyle w:val="Specification"/>
        <w:numPr>
          <w:ilvl w:val="1"/>
          <w:numId w:val="3"/>
        </w:numPr>
        <w:tabs>
          <w:tab w:val="clear" w:pos="993"/>
          <w:tab w:val="num" w:pos="1276"/>
        </w:tabs>
        <w:ind w:left="1134"/>
      </w:pPr>
      <w:r w:rsidRPr="00F34CE3">
        <w:t>in the correct format as one original document, one copy and two copies on memory stick / USB.</w:t>
      </w:r>
    </w:p>
    <w:p w14:paraId="21C0EB5E" w14:textId="201E82A4" w:rsidR="00DD512B" w:rsidRPr="00F34CE3" w:rsidRDefault="000C6A6D" w:rsidP="000C6A6D">
      <w:pPr>
        <w:pStyle w:val="Specification"/>
        <w:numPr>
          <w:ilvl w:val="0"/>
          <w:numId w:val="0"/>
        </w:numPr>
        <w:ind w:left="567" w:hanging="567"/>
        <w:jc w:val="both"/>
        <w:rPr>
          <w:color w:val="4F81BD" w:themeColor="accent1"/>
        </w:rPr>
      </w:pPr>
      <w:r>
        <w:rPr>
          <w:b/>
        </w:rPr>
        <w:t xml:space="preserve">(2) </w:t>
      </w:r>
      <w:r>
        <w:rPr>
          <w:b/>
        </w:rPr>
        <w:tab/>
      </w:r>
      <w:r w:rsidR="00DD512B" w:rsidRPr="00F34CE3">
        <w:rPr>
          <w:b/>
        </w:rPr>
        <w:t>Attendance of briefing session</w:t>
      </w:r>
      <w:r w:rsidR="00DD512B" w:rsidRPr="00F34CE3">
        <w:t xml:space="preserve">: </w:t>
      </w:r>
      <w:r w:rsidR="00DD512B" w:rsidRPr="00F34CE3">
        <w:rPr>
          <w:b/>
        </w:rPr>
        <w:t>A Compulsory Virtual Briefing session</w:t>
      </w:r>
      <w:r w:rsidR="00DD512B" w:rsidRPr="00F34CE3">
        <w:rPr>
          <w:bCs/>
        </w:rPr>
        <w:t xml:space="preserve"> will be held. The bidder has to sign the briefing session attendance register using the same information (bidder company name, bidder representative person name and contact details) as submitted in the bidder’s response document. The attendance of the briefing session is compulsory.</w:t>
      </w:r>
    </w:p>
    <w:p w14:paraId="47B27454" w14:textId="77777777" w:rsidR="00DD512B" w:rsidRPr="00F34CE3" w:rsidRDefault="00DD512B" w:rsidP="0085131F"/>
    <w:p w14:paraId="71B66467" w14:textId="77777777" w:rsidR="00A00EC3" w:rsidRPr="00F34CE3" w:rsidRDefault="00A00EC3" w:rsidP="004E01E4">
      <w:pPr>
        <w:jc w:val="both"/>
      </w:pPr>
    </w:p>
    <w:p w14:paraId="7D36C26B" w14:textId="77777777" w:rsidR="00CC263C" w:rsidRPr="00F34CE3" w:rsidRDefault="00CC263C" w:rsidP="004E01E4">
      <w:pPr>
        <w:pStyle w:val="AnnexH2"/>
        <w:jc w:val="both"/>
        <w:sectPr w:rsidR="00CC263C" w:rsidRPr="00F34CE3" w:rsidSect="0034021F">
          <w:footerReference w:type="default" r:id="rId10"/>
          <w:pgSz w:w="11906" w:h="16838"/>
          <w:pgMar w:top="1134" w:right="1134" w:bottom="1134" w:left="1134" w:header="680" w:footer="680" w:gutter="0"/>
          <w:cols w:space="708"/>
          <w:docGrid w:linePitch="360"/>
        </w:sectPr>
      </w:pPr>
      <w:bookmarkStart w:id="33" w:name="_Toc435315891"/>
    </w:p>
    <w:p w14:paraId="38CD7E94" w14:textId="77777777" w:rsidR="0067784B" w:rsidRPr="00F34CE3" w:rsidRDefault="00227C30" w:rsidP="0085131F">
      <w:pPr>
        <w:pStyle w:val="AnnexH2"/>
        <w:ind w:left="1701" w:hanging="1701"/>
        <w:jc w:val="both"/>
      </w:pPr>
      <w:bookmarkStart w:id="34" w:name="_Toc493497328"/>
      <w:bookmarkStart w:id="35" w:name="_Toc87206978"/>
      <w:r w:rsidRPr="00F34CE3">
        <w:lastRenderedPageBreak/>
        <w:t xml:space="preserve">TECHNICAL </w:t>
      </w:r>
      <w:r w:rsidR="00B145FE" w:rsidRPr="00F34CE3">
        <w:t>MANDATORY</w:t>
      </w:r>
      <w:r w:rsidR="0030130E" w:rsidRPr="00F34CE3">
        <w:t xml:space="preserve"> </w:t>
      </w:r>
      <w:r w:rsidR="0067784B" w:rsidRPr="00F34CE3">
        <w:t>REQUIREMENTS</w:t>
      </w:r>
      <w:bookmarkEnd w:id="33"/>
      <w:bookmarkEnd w:id="34"/>
      <w:bookmarkEnd w:id="35"/>
    </w:p>
    <w:p w14:paraId="3E7DC969" w14:textId="77777777" w:rsidR="00FA52A7" w:rsidRPr="00F34CE3" w:rsidRDefault="00FA52A7" w:rsidP="0085131F">
      <w:pPr>
        <w:pStyle w:val="Heading1"/>
        <w:ind w:hanging="709"/>
        <w:jc w:val="both"/>
      </w:pPr>
      <w:bookmarkStart w:id="36" w:name="_Toc493497329"/>
      <w:bookmarkStart w:id="37" w:name="_Toc87206979"/>
      <w:bookmarkStart w:id="38" w:name="_Toc435315892"/>
      <w:r w:rsidRPr="00F34CE3">
        <w:t>TECHNICAL MANDATORY</w:t>
      </w:r>
      <w:r w:rsidR="00922BC5" w:rsidRPr="00F34CE3">
        <w:t xml:space="preserve"> REQUIREMENTS</w:t>
      </w:r>
      <w:bookmarkEnd w:id="36"/>
      <w:bookmarkEnd w:id="37"/>
    </w:p>
    <w:p w14:paraId="7AA48C38" w14:textId="77777777" w:rsidR="00D363A0" w:rsidRPr="00F34CE3" w:rsidRDefault="00D363A0" w:rsidP="0085131F">
      <w:pPr>
        <w:pStyle w:val="Heading2"/>
        <w:jc w:val="both"/>
      </w:pPr>
      <w:bookmarkStart w:id="39" w:name="_Toc493497330"/>
      <w:bookmarkStart w:id="40" w:name="_Toc87206980"/>
      <w:r w:rsidRPr="00F34CE3">
        <w:t>INSTRUCTION AND EVALUATION CRITERIA</w:t>
      </w:r>
      <w:bookmarkEnd w:id="39"/>
      <w:bookmarkEnd w:id="40"/>
    </w:p>
    <w:p w14:paraId="15A440B3" w14:textId="4CDD8E01" w:rsidR="009E3AB5" w:rsidRPr="00F34CE3" w:rsidRDefault="0005714F" w:rsidP="00C8076F">
      <w:pPr>
        <w:pStyle w:val="Specification"/>
        <w:numPr>
          <w:ilvl w:val="0"/>
          <w:numId w:val="38"/>
        </w:numPr>
        <w:tabs>
          <w:tab w:val="clear" w:pos="567"/>
          <w:tab w:val="num" w:pos="709"/>
        </w:tabs>
        <w:ind w:left="709"/>
        <w:jc w:val="both"/>
      </w:pPr>
      <w:r w:rsidRPr="00F34CE3">
        <w:t xml:space="preserve"> </w:t>
      </w:r>
      <w:bookmarkStart w:id="41" w:name="_Toc493497331"/>
      <w:r w:rsidR="009E3AB5" w:rsidRPr="00F34CE3">
        <w:t xml:space="preserve">The bidder </w:t>
      </w:r>
      <w:r w:rsidR="009E3AB5" w:rsidRPr="00F34CE3">
        <w:rPr>
          <w:b/>
        </w:rPr>
        <w:t xml:space="preserve">must comply with ALL the requirements as per section </w:t>
      </w:r>
      <w:r w:rsidR="00EF3D02" w:rsidRPr="00F34CE3">
        <w:rPr>
          <w:b/>
        </w:rPr>
        <w:t>7</w:t>
      </w:r>
      <w:r w:rsidR="009E3AB5" w:rsidRPr="00F34CE3">
        <w:rPr>
          <w:b/>
        </w:rPr>
        <w:t xml:space="preserve">.2 below by providing substantiating evidence </w:t>
      </w:r>
      <w:r w:rsidR="009E3AB5" w:rsidRPr="00F34CE3">
        <w:t>in the form of documentation or information, failing which it will be regarded as “NOT COMPLY”.</w:t>
      </w:r>
    </w:p>
    <w:p w14:paraId="5952CC59" w14:textId="77777777" w:rsidR="009E3AB5" w:rsidRPr="00F34CE3" w:rsidRDefault="009E3AB5" w:rsidP="004E01E4">
      <w:pPr>
        <w:numPr>
          <w:ilvl w:val="0"/>
          <w:numId w:val="4"/>
        </w:numPr>
        <w:tabs>
          <w:tab w:val="clear" w:pos="567"/>
          <w:tab w:val="num" w:pos="709"/>
        </w:tabs>
        <w:spacing w:after="120"/>
        <w:ind w:left="709"/>
        <w:jc w:val="both"/>
        <w:rPr>
          <w:szCs w:val="24"/>
        </w:rPr>
      </w:pPr>
      <w:r w:rsidRPr="00F34CE3">
        <w:rPr>
          <w:szCs w:val="24"/>
        </w:rPr>
        <w:t xml:space="preserve">The bidder </w:t>
      </w:r>
      <w:r w:rsidRPr="00F34CE3">
        <w:rPr>
          <w:b/>
          <w:szCs w:val="24"/>
        </w:rPr>
        <w:t>must provide a unique reference number</w:t>
      </w:r>
      <w:r w:rsidRPr="00F34CE3">
        <w:rPr>
          <w:szCs w:val="24"/>
        </w:rPr>
        <w:t xml:space="preserve"> (e.g. binder/folio, chapter, section, page) to locate substantiating evidence in the bid response. During evaluation, SITA reserves the right to treat substantiation evidence that cannot be located in the bid response as “NOT COMPLY”.</w:t>
      </w:r>
    </w:p>
    <w:p w14:paraId="58764A72" w14:textId="4442AEC0" w:rsidR="009E3AB5" w:rsidRPr="00F34CE3" w:rsidRDefault="009E3AB5" w:rsidP="004E01E4">
      <w:pPr>
        <w:numPr>
          <w:ilvl w:val="0"/>
          <w:numId w:val="4"/>
        </w:numPr>
        <w:tabs>
          <w:tab w:val="clear" w:pos="567"/>
          <w:tab w:val="num" w:pos="709"/>
        </w:tabs>
        <w:spacing w:after="120"/>
        <w:ind w:left="709"/>
        <w:jc w:val="both"/>
        <w:rPr>
          <w:szCs w:val="24"/>
        </w:rPr>
      </w:pPr>
      <w:r w:rsidRPr="00F34CE3">
        <w:rPr>
          <w:szCs w:val="24"/>
        </w:rPr>
        <w:t xml:space="preserve">The bidder </w:t>
      </w:r>
      <w:r w:rsidRPr="00F34CE3">
        <w:rPr>
          <w:b/>
          <w:szCs w:val="24"/>
        </w:rPr>
        <w:t>must complete the declaration of compliance</w:t>
      </w:r>
      <w:r w:rsidRPr="00F34CE3">
        <w:rPr>
          <w:szCs w:val="24"/>
        </w:rPr>
        <w:t xml:space="preserve"> as per section </w:t>
      </w:r>
      <w:r w:rsidRPr="00F34CE3">
        <w:rPr>
          <w:szCs w:val="24"/>
        </w:rPr>
        <w:fldChar w:fldCharType="begin"/>
      </w:r>
      <w:r w:rsidRPr="00F34CE3">
        <w:rPr>
          <w:szCs w:val="24"/>
        </w:rPr>
        <w:instrText xml:space="preserve"> REF _Ref455335890 \w \h  \* MERGEFORMAT </w:instrText>
      </w:r>
      <w:r w:rsidRPr="00F34CE3">
        <w:rPr>
          <w:szCs w:val="24"/>
        </w:rPr>
      </w:r>
      <w:r w:rsidRPr="00F34CE3">
        <w:rPr>
          <w:szCs w:val="24"/>
        </w:rPr>
        <w:fldChar w:fldCharType="separate"/>
      </w:r>
      <w:r w:rsidR="008522CE">
        <w:rPr>
          <w:b/>
          <w:bCs/>
          <w:szCs w:val="24"/>
          <w:lang w:val="en-US"/>
        </w:rPr>
        <w:t>Error! Reference source not found.</w:t>
      </w:r>
      <w:r w:rsidRPr="00F34CE3">
        <w:rPr>
          <w:szCs w:val="24"/>
        </w:rPr>
        <w:fldChar w:fldCharType="end"/>
      </w:r>
      <w:r w:rsidRPr="00F34CE3">
        <w:rPr>
          <w:szCs w:val="24"/>
        </w:rPr>
        <w:t xml:space="preserve"> below by marking with an “X” either “COMPLY”, or “NOT COMPLY” with ALL of the technical mandatory requirements, failing which it will be regarded as “NOT COMPLY”.</w:t>
      </w:r>
    </w:p>
    <w:p w14:paraId="4D12E8A1" w14:textId="77777777" w:rsidR="009E3AB5" w:rsidRPr="00F34CE3" w:rsidRDefault="009E3AB5" w:rsidP="002532E4">
      <w:pPr>
        <w:numPr>
          <w:ilvl w:val="0"/>
          <w:numId w:val="4"/>
        </w:numPr>
        <w:tabs>
          <w:tab w:val="clear" w:pos="567"/>
          <w:tab w:val="num" w:pos="709"/>
        </w:tabs>
        <w:spacing w:after="120"/>
        <w:ind w:left="709"/>
        <w:rPr>
          <w:bCs/>
          <w:szCs w:val="24"/>
        </w:rPr>
      </w:pPr>
      <w:r w:rsidRPr="00F34CE3">
        <w:rPr>
          <w:bCs/>
          <w:szCs w:val="24"/>
        </w:rPr>
        <w:t>The bidder must comply with ALL the TECHNICAL MANDATORY REQUIREMENTS in order for the bid to proceed to the next stage of the evaluation.</w:t>
      </w:r>
    </w:p>
    <w:p w14:paraId="697353EF" w14:textId="77777777" w:rsidR="009E3AB5" w:rsidRPr="00F34CE3" w:rsidRDefault="009E3AB5" w:rsidP="002532E4">
      <w:pPr>
        <w:numPr>
          <w:ilvl w:val="0"/>
          <w:numId w:val="4"/>
        </w:numPr>
        <w:tabs>
          <w:tab w:val="clear" w:pos="567"/>
          <w:tab w:val="num" w:pos="709"/>
        </w:tabs>
        <w:spacing w:after="120"/>
        <w:ind w:left="709"/>
        <w:rPr>
          <w:bCs/>
          <w:szCs w:val="24"/>
        </w:rPr>
      </w:pPr>
      <w:r w:rsidRPr="00F34CE3">
        <w:rPr>
          <w:bCs/>
          <w:szCs w:val="24"/>
        </w:rPr>
        <w:t>No URL references or links will be accepted as evidence.</w:t>
      </w:r>
    </w:p>
    <w:p w14:paraId="0867E3CD" w14:textId="77777777" w:rsidR="0005714F" w:rsidRPr="00F34CE3" w:rsidRDefault="0005714F" w:rsidP="0085131F">
      <w:pPr>
        <w:pStyle w:val="Heading2"/>
        <w:jc w:val="both"/>
      </w:pPr>
      <w:bookmarkStart w:id="42" w:name="_Toc87206981"/>
      <w:r w:rsidRPr="00F34CE3">
        <w:t>TECHNICAL MANDATORY REQUIREMENTS</w:t>
      </w:r>
      <w:bookmarkEnd w:id="41"/>
      <w:bookmarkEnd w:id="42"/>
    </w:p>
    <w:tbl>
      <w:tblPr>
        <w:tblStyle w:val="TableGrid7"/>
        <w:tblW w:w="4945"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86"/>
        <w:gridCol w:w="3115"/>
        <w:gridCol w:w="2658"/>
      </w:tblGrid>
      <w:tr w:rsidR="00792D15" w:rsidRPr="00F34CE3" w14:paraId="19B272EE" w14:textId="77777777" w:rsidTr="00EF7CE2">
        <w:trPr>
          <w:tblHeader/>
        </w:trPr>
        <w:tc>
          <w:tcPr>
            <w:tcW w:w="1916" w:type="pct"/>
            <w:shd w:val="clear" w:color="auto" w:fill="DBE5F1" w:themeFill="accent1" w:themeFillTint="33"/>
          </w:tcPr>
          <w:p w14:paraId="1388C6E5" w14:textId="77777777" w:rsidR="0005714F" w:rsidRPr="00F34CE3" w:rsidRDefault="0005714F" w:rsidP="002532E4">
            <w:pPr>
              <w:rPr>
                <w:rFonts w:asciiTheme="minorHAnsi" w:hAnsiTheme="minorHAnsi"/>
                <w:b/>
                <w:i/>
                <w:color w:val="000066"/>
              </w:rPr>
            </w:pPr>
            <w:r w:rsidRPr="00F34CE3">
              <w:rPr>
                <w:rFonts w:asciiTheme="minorHAnsi" w:hAnsiTheme="minorHAnsi"/>
                <w:b/>
                <w:i/>
                <w:color w:val="000066"/>
              </w:rPr>
              <w:t>TECHNICAL MANDATORY REQUIREMENTS</w:t>
            </w:r>
          </w:p>
        </w:tc>
        <w:tc>
          <w:tcPr>
            <w:tcW w:w="1664" w:type="pct"/>
            <w:shd w:val="clear" w:color="auto" w:fill="DBE5F1" w:themeFill="accent1" w:themeFillTint="33"/>
          </w:tcPr>
          <w:p w14:paraId="0142F4FE" w14:textId="77777777" w:rsidR="0005714F" w:rsidRPr="00F34CE3" w:rsidRDefault="0005714F" w:rsidP="002532E4">
            <w:pPr>
              <w:rPr>
                <w:rFonts w:asciiTheme="minorHAnsi" w:hAnsiTheme="minorHAnsi"/>
                <w:b/>
                <w:i/>
                <w:color w:val="000066"/>
              </w:rPr>
            </w:pPr>
            <w:r w:rsidRPr="00F34CE3">
              <w:rPr>
                <w:rFonts w:asciiTheme="minorHAnsi" w:hAnsiTheme="minorHAnsi"/>
                <w:b/>
                <w:i/>
                <w:color w:val="000066"/>
              </w:rPr>
              <w:t>Substantiating evidence of compliance</w:t>
            </w:r>
          </w:p>
          <w:p w14:paraId="00BD77CA" w14:textId="77777777" w:rsidR="0005714F" w:rsidRPr="00F34CE3" w:rsidRDefault="0005714F" w:rsidP="002532E4">
            <w:pPr>
              <w:rPr>
                <w:rFonts w:asciiTheme="minorHAnsi" w:hAnsiTheme="minorHAnsi"/>
                <w:i/>
                <w:color w:val="000066"/>
              </w:rPr>
            </w:pPr>
            <w:r w:rsidRPr="00F34CE3">
              <w:rPr>
                <w:rFonts w:asciiTheme="minorHAnsi" w:hAnsiTheme="minorHAnsi"/>
                <w:i/>
                <w:color w:val="000066"/>
                <w:sz w:val="22"/>
              </w:rPr>
              <w:t>(used to evaluate bid)</w:t>
            </w:r>
          </w:p>
        </w:tc>
        <w:tc>
          <w:tcPr>
            <w:tcW w:w="1420" w:type="pct"/>
            <w:shd w:val="clear" w:color="auto" w:fill="DBE5F1" w:themeFill="accent1" w:themeFillTint="33"/>
          </w:tcPr>
          <w:p w14:paraId="7FA926BE" w14:textId="77777777" w:rsidR="0005714F" w:rsidRPr="00F34CE3" w:rsidRDefault="0005714F" w:rsidP="002532E4">
            <w:pPr>
              <w:rPr>
                <w:rFonts w:asciiTheme="minorHAnsi" w:hAnsiTheme="minorHAnsi"/>
                <w:b/>
                <w:i/>
                <w:color w:val="000066"/>
              </w:rPr>
            </w:pPr>
            <w:r w:rsidRPr="00F34CE3">
              <w:rPr>
                <w:rFonts w:asciiTheme="minorHAnsi" w:hAnsiTheme="minorHAnsi"/>
                <w:b/>
                <w:i/>
                <w:color w:val="000066"/>
              </w:rPr>
              <w:t>Evidence reference</w:t>
            </w:r>
          </w:p>
          <w:p w14:paraId="174052BA" w14:textId="77777777" w:rsidR="0005714F" w:rsidRPr="00F34CE3" w:rsidRDefault="0005714F" w:rsidP="002532E4">
            <w:pPr>
              <w:rPr>
                <w:rFonts w:asciiTheme="minorHAnsi" w:hAnsiTheme="minorHAnsi"/>
                <w:i/>
                <w:color w:val="000066"/>
              </w:rPr>
            </w:pPr>
            <w:r w:rsidRPr="00F34CE3">
              <w:rPr>
                <w:rFonts w:asciiTheme="minorHAnsi" w:hAnsiTheme="minorHAnsi"/>
                <w:i/>
                <w:color w:val="000066"/>
                <w:sz w:val="22"/>
              </w:rPr>
              <w:t>(to be completed by bidder)</w:t>
            </w:r>
          </w:p>
        </w:tc>
      </w:tr>
      <w:tr w:rsidR="00792D15" w:rsidRPr="00F34CE3" w14:paraId="1077ABF5" w14:textId="77777777" w:rsidTr="00EF7CE2">
        <w:tc>
          <w:tcPr>
            <w:tcW w:w="1916" w:type="pct"/>
          </w:tcPr>
          <w:p w14:paraId="02EE0C57" w14:textId="335DBEC2" w:rsidR="0041128A" w:rsidRPr="00F34CE3" w:rsidRDefault="0083006B" w:rsidP="00C8076F">
            <w:pPr>
              <w:pStyle w:val="ListParagraph"/>
              <w:numPr>
                <w:ilvl w:val="0"/>
                <w:numId w:val="47"/>
              </w:numPr>
              <w:tabs>
                <w:tab w:val="left" w:pos="6282"/>
              </w:tabs>
              <w:ind w:right="35"/>
              <w:rPr>
                <w:rFonts w:asciiTheme="minorHAnsi" w:hAnsiTheme="minorHAnsi"/>
                <w:b/>
                <w:bCs/>
              </w:rPr>
            </w:pPr>
            <w:r w:rsidRPr="00F34CE3">
              <w:rPr>
                <w:rFonts w:asciiTheme="minorHAnsi" w:hAnsiTheme="minorHAnsi"/>
                <w:b/>
                <w:bCs/>
              </w:rPr>
              <w:t>B</w:t>
            </w:r>
            <w:r w:rsidR="0041128A" w:rsidRPr="00F34CE3">
              <w:rPr>
                <w:rFonts w:asciiTheme="minorHAnsi" w:hAnsiTheme="minorHAnsi"/>
                <w:b/>
                <w:bCs/>
              </w:rPr>
              <w:t>IDDER</w:t>
            </w:r>
            <w:r w:rsidR="00EF3D02" w:rsidRPr="00F34CE3">
              <w:rPr>
                <w:rFonts w:asciiTheme="minorHAnsi" w:hAnsiTheme="minorHAnsi"/>
                <w:b/>
                <w:bCs/>
              </w:rPr>
              <w:t>’S</w:t>
            </w:r>
            <w:r w:rsidR="0041128A" w:rsidRPr="00F34CE3">
              <w:rPr>
                <w:rFonts w:asciiTheme="minorHAnsi" w:hAnsiTheme="minorHAnsi"/>
                <w:b/>
                <w:bCs/>
              </w:rPr>
              <w:t xml:space="preserve"> CERTIFICATION /AFFILIATION REQUIREMETNS</w:t>
            </w:r>
          </w:p>
          <w:p w14:paraId="21D63F5F" w14:textId="77777777" w:rsidR="0083006B" w:rsidRPr="00F34CE3" w:rsidRDefault="0083006B" w:rsidP="002532E4">
            <w:pPr>
              <w:tabs>
                <w:tab w:val="left" w:pos="6282"/>
              </w:tabs>
              <w:ind w:right="35"/>
              <w:rPr>
                <w:rFonts w:asciiTheme="minorHAnsi" w:hAnsiTheme="minorHAnsi"/>
                <w:b/>
                <w:bCs/>
                <w:szCs w:val="24"/>
              </w:rPr>
            </w:pPr>
          </w:p>
          <w:p w14:paraId="681C13E9" w14:textId="6A069E6F" w:rsidR="00733160" w:rsidRPr="00F34CE3" w:rsidRDefault="0083006B" w:rsidP="002532E4">
            <w:pPr>
              <w:spacing w:after="120"/>
              <w:rPr>
                <w:rFonts w:asciiTheme="minorHAnsi" w:hAnsiTheme="minorHAnsi"/>
                <w:bCs/>
                <w:szCs w:val="24"/>
                <w:lang w:val="en-GB"/>
              </w:rPr>
            </w:pPr>
            <w:r w:rsidRPr="00F34CE3">
              <w:rPr>
                <w:rFonts w:asciiTheme="minorHAnsi" w:hAnsiTheme="minorHAnsi"/>
                <w:bCs/>
                <w:szCs w:val="24"/>
                <w:lang w:val="en-GB"/>
              </w:rPr>
              <w:t xml:space="preserve">The bidder must be accredited with any </w:t>
            </w:r>
            <w:r w:rsidR="00733160" w:rsidRPr="00F34CE3">
              <w:rPr>
                <w:rFonts w:asciiTheme="minorHAnsi" w:hAnsiTheme="minorHAnsi"/>
                <w:bCs/>
                <w:szCs w:val="24"/>
                <w:lang w:val="en-GB"/>
              </w:rPr>
              <w:t xml:space="preserve">one </w:t>
            </w:r>
            <w:r w:rsidRPr="00F34CE3">
              <w:rPr>
                <w:rFonts w:asciiTheme="minorHAnsi" w:hAnsiTheme="minorHAnsi"/>
                <w:bCs/>
                <w:szCs w:val="24"/>
                <w:lang w:val="en-GB"/>
              </w:rPr>
              <w:t xml:space="preserve">of the following relevant plumbing authorities: </w:t>
            </w:r>
          </w:p>
          <w:p w14:paraId="3BB9D6A5" w14:textId="77777777" w:rsidR="00733160" w:rsidRPr="00F34CE3" w:rsidRDefault="0083006B" w:rsidP="00C8076F">
            <w:pPr>
              <w:pStyle w:val="ListParagraph"/>
              <w:numPr>
                <w:ilvl w:val="0"/>
                <w:numId w:val="48"/>
              </w:numPr>
              <w:ind w:left="635" w:hanging="567"/>
              <w:rPr>
                <w:rFonts w:asciiTheme="minorHAnsi" w:hAnsiTheme="minorHAnsi"/>
                <w:lang w:val="en-GB"/>
              </w:rPr>
            </w:pPr>
            <w:bookmarkStart w:id="43" w:name="_Hlk78278264"/>
            <w:r w:rsidRPr="00F34CE3">
              <w:rPr>
                <w:rFonts w:asciiTheme="minorHAnsi" w:hAnsiTheme="minorHAnsi"/>
                <w:lang w:val="en-GB"/>
              </w:rPr>
              <w:t>Plumbing Industry Registration Board (PIRB),</w:t>
            </w:r>
          </w:p>
          <w:p w14:paraId="70E3A3AF" w14:textId="52F5FC92" w:rsidR="0083006B" w:rsidRPr="00F34CE3" w:rsidRDefault="0083006B" w:rsidP="00C8076F">
            <w:pPr>
              <w:pStyle w:val="ListParagraph"/>
              <w:numPr>
                <w:ilvl w:val="0"/>
                <w:numId w:val="48"/>
              </w:numPr>
              <w:tabs>
                <w:tab w:val="left" w:pos="6282"/>
              </w:tabs>
              <w:ind w:left="635" w:right="35" w:hanging="567"/>
              <w:rPr>
                <w:rFonts w:asciiTheme="minorHAnsi" w:hAnsiTheme="minorHAnsi"/>
              </w:rPr>
            </w:pPr>
            <w:r w:rsidRPr="00F34CE3">
              <w:rPr>
                <w:rFonts w:asciiTheme="minorHAnsi" w:hAnsiTheme="minorHAnsi"/>
                <w:lang w:val="en-GB"/>
              </w:rPr>
              <w:t>Institute of Plumbing South Africa (IOPSA).</w:t>
            </w:r>
            <w:bookmarkEnd w:id="43"/>
          </w:p>
        </w:tc>
        <w:tc>
          <w:tcPr>
            <w:tcW w:w="1664" w:type="pct"/>
          </w:tcPr>
          <w:p w14:paraId="71F5F686" w14:textId="77777777" w:rsidR="0041128A" w:rsidRPr="00F34CE3" w:rsidRDefault="0041128A" w:rsidP="002532E4"/>
          <w:p w14:paraId="78A8477C" w14:textId="77777777" w:rsidR="00792D15" w:rsidRPr="00F34CE3" w:rsidRDefault="00792D15" w:rsidP="002532E4"/>
          <w:p w14:paraId="1823FE65" w14:textId="77777777" w:rsidR="00792D15" w:rsidRPr="00F34CE3" w:rsidRDefault="00792D15" w:rsidP="002532E4"/>
          <w:p w14:paraId="0C4B1F4D" w14:textId="77777777" w:rsidR="00792D15" w:rsidRPr="00F34CE3" w:rsidRDefault="00792D15" w:rsidP="002532E4"/>
          <w:p w14:paraId="57C2A48C" w14:textId="1FEAE15D" w:rsidR="0041128A" w:rsidRPr="00F34CE3" w:rsidRDefault="00792D15" w:rsidP="002532E4">
            <w:pPr>
              <w:rPr>
                <w:rFonts w:cs="Calibri"/>
                <w:szCs w:val="24"/>
              </w:rPr>
            </w:pPr>
            <w:r w:rsidRPr="00F34CE3">
              <w:rPr>
                <w:rFonts w:cs="Calibri"/>
                <w:szCs w:val="24"/>
              </w:rPr>
              <w:t xml:space="preserve">Attach to ANNEX B a copy of valid documentation (certificate, license, or letter) from the </w:t>
            </w:r>
            <w:r w:rsidR="00803BB3" w:rsidRPr="00F34CE3">
              <w:rPr>
                <w:rFonts w:cs="Calibri"/>
                <w:szCs w:val="24"/>
              </w:rPr>
              <w:t xml:space="preserve">following relevant plumbing authorities </w:t>
            </w:r>
            <w:r w:rsidRPr="00F34CE3">
              <w:rPr>
                <w:rFonts w:cs="Calibri"/>
                <w:szCs w:val="24"/>
              </w:rPr>
              <w:t xml:space="preserve">as evidence that the bidder is </w:t>
            </w:r>
            <w:r w:rsidR="00803BB3" w:rsidRPr="00F34CE3">
              <w:rPr>
                <w:rFonts w:cs="Calibri"/>
                <w:szCs w:val="24"/>
              </w:rPr>
              <w:t>accredited:</w:t>
            </w:r>
          </w:p>
          <w:p w14:paraId="48F100E4" w14:textId="77777777" w:rsidR="00803BB3" w:rsidRPr="00F34CE3" w:rsidRDefault="00803BB3" w:rsidP="00C8076F">
            <w:pPr>
              <w:pStyle w:val="ListParagraph"/>
              <w:numPr>
                <w:ilvl w:val="0"/>
                <w:numId w:val="70"/>
              </w:numPr>
              <w:ind w:left="446" w:hanging="425"/>
              <w:rPr>
                <w:rFonts w:asciiTheme="minorHAnsi" w:hAnsiTheme="minorHAnsi"/>
                <w:lang w:val="en-GB"/>
              </w:rPr>
            </w:pPr>
            <w:r w:rsidRPr="00F34CE3">
              <w:rPr>
                <w:rFonts w:asciiTheme="minorHAnsi" w:hAnsiTheme="minorHAnsi"/>
                <w:lang w:val="en-GB"/>
              </w:rPr>
              <w:t>Plumbing Industry Registration Board (PIRB),</w:t>
            </w:r>
          </w:p>
          <w:p w14:paraId="7BFDA098" w14:textId="60BC16B9" w:rsidR="00792D15" w:rsidRPr="00F34CE3" w:rsidRDefault="00803BB3" w:rsidP="00C8076F">
            <w:pPr>
              <w:pStyle w:val="ListParagraph"/>
              <w:numPr>
                <w:ilvl w:val="0"/>
                <w:numId w:val="70"/>
              </w:numPr>
              <w:ind w:left="446" w:hanging="425"/>
              <w:rPr>
                <w:rFonts w:asciiTheme="minorHAnsi" w:hAnsiTheme="minorHAnsi"/>
                <w:lang w:val="en-GB"/>
              </w:rPr>
            </w:pPr>
            <w:r w:rsidRPr="00F34CE3">
              <w:rPr>
                <w:rFonts w:asciiTheme="minorHAnsi" w:hAnsiTheme="minorHAnsi"/>
                <w:lang w:val="en-GB"/>
              </w:rPr>
              <w:t>Institute of Plumbing South Africa (IOPSA).</w:t>
            </w:r>
          </w:p>
          <w:p w14:paraId="51E81C22" w14:textId="77777777" w:rsidR="00803BB3" w:rsidRPr="00F34CE3" w:rsidRDefault="00803BB3" w:rsidP="0085131F">
            <w:pPr>
              <w:pStyle w:val="ListParagraph"/>
              <w:ind w:left="446"/>
              <w:rPr>
                <w:rFonts w:asciiTheme="minorHAnsi" w:hAnsiTheme="minorHAnsi"/>
                <w:lang w:val="en-GB"/>
              </w:rPr>
            </w:pPr>
          </w:p>
          <w:p w14:paraId="3A9BA127" w14:textId="5406B7F0" w:rsidR="0083006B" w:rsidRPr="00F34CE3" w:rsidRDefault="0083006B" w:rsidP="002532E4">
            <w:pPr>
              <w:rPr>
                <w:rFonts w:asciiTheme="minorHAnsi" w:hAnsiTheme="minorHAnsi"/>
              </w:rPr>
            </w:pPr>
            <w:r w:rsidRPr="00F34CE3">
              <w:rPr>
                <w:rFonts w:asciiTheme="minorHAnsi" w:hAnsiTheme="minorHAnsi"/>
                <w:b/>
              </w:rPr>
              <w:lastRenderedPageBreak/>
              <w:t>NB</w:t>
            </w:r>
            <w:r w:rsidRPr="00F34CE3">
              <w:rPr>
                <w:rFonts w:asciiTheme="minorHAnsi" w:hAnsiTheme="minorHAnsi"/>
              </w:rPr>
              <w:t>: SITA reserves the right to verify the information provided.</w:t>
            </w:r>
          </w:p>
          <w:p w14:paraId="680B5BB8" w14:textId="6727197D" w:rsidR="00792D15" w:rsidRPr="00F34CE3" w:rsidRDefault="00792D15" w:rsidP="00B54F70">
            <w:pPr>
              <w:rPr>
                <w:rFonts w:asciiTheme="minorHAnsi" w:hAnsiTheme="minorHAnsi" w:cstheme="minorHAnsi"/>
                <w:szCs w:val="24"/>
              </w:rPr>
            </w:pPr>
          </w:p>
        </w:tc>
        <w:tc>
          <w:tcPr>
            <w:tcW w:w="1420" w:type="pct"/>
          </w:tcPr>
          <w:p w14:paraId="7AC74FC2" w14:textId="77777777" w:rsidR="0041128A" w:rsidRPr="00F34CE3" w:rsidRDefault="0041128A" w:rsidP="002532E4">
            <w:pPr>
              <w:rPr>
                <w:rFonts w:asciiTheme="minorHAnsi" w:hAnsiTheme="minorHAnsi"/>
                <w:color w:val="FF0000"/>
              </w:rPr>
            </w:pPr>
          </w:p>
          <w:p w14:paraId="5D55C5D0" w14:textId="77777777" w:rsidR="00792D15" w:rsidRPr="00F34CE3" w:rsidRDefault="00792D15" w:rsidP="002532E4">
            <w:pPr>
              <w:rPr>
                <w:rFonts w:asciiTheme="minorHAnsi" w:hAnsiTheme="minorHAnsi"/>
                <w:color w:val="FF0000"/>
              </w:rPr>
            </w:pPr>
          </w:p>
          <w:p w14:paraId="18058613" w14:textId="77777777" w:rsidR="00792D15" w:rsidRPr="00F34CE3" w:rsidRDefault="00792D15" w:rsidP="002532E4">
            <w:pPr>
              <w:rPr>
                <w:rFonts w:asciiTheme="minorHAnsi" w:hAnsiTheme="minorHAnsi"/>
                <w:color w:val="FF0000"/>
              </w:rPr>
            </w:pPr>
          </w:p>
          <w:p w14:paraId="4A9191FB" w14:textId="77777777" w:rsidR="00792D15" w:rsidRPr="00F34CE3" w:rsidRDefault="00792D15" w:rsidP="002532E4">
            <w:pPr>
              <w:rPr>
                <w:rFonts w:asciiTheme="minorHAnsi" w:hAnsiTheme="minorHAnsi"/>
                <w:color w:val="FF0000"/>
              </w:rPr>
            </w:pPr>
          </w:p>
          <w:p w14:paraId="544FB24A" w14:textId="39353DD3" w:rsidR="0083006B" w:rsidRPr="00F34CE3" w:rsidRDefault="0083006B" w:rsidP="002532E4">
            <w:pPr>
              <w:rPr>
                <w:rFonts w:asciiTheme="minorHAnsi" w:hAnsiTheme="minorHAnsi"/>
              </w:rPr>
            </w:pPr>
            <w:r w:rsidRPr="00F34CE3">
              <w:rPr>
                <w:rFonts w:asciiTheme="minorHAnsi" w:hAnsiTheme="minorHAnsi"/>
                <w:color w:val="FF0000"/>
              </w:rPr>
              <w:t>&lt;provide unique reference to locate substantiating evidence in the bid response – see Annex B, section 11.1&gt;</w:t>
            </w:r>
          </w:p>
        </w:tc>
      </w:tr>
      <w:tr w:rsidR="00792D15" w:rsidRPr="00F34CE3" w14:paraId="23064B47" w14:textId="77777777" w:rsidTr="00EF7CE2">
        <w:tc>
          <w:tcPr>
            <w:tcW w:w="1916" w:type="pct"/>
          </w:tcPr>
          <w:p w14:paraId="43423C16" w14:textId="0812C985" w:rsidR="0041128A" w:rsidRPr="00F34CE3" w:rsidRDefault="0041128A" w:rsidP="00C8076F">
            <w:pPr>
              <w:pStyle w:val="ListParagraph"/>
              <w:numPr>
                <w:ilvl w:val="0"/>
                <w:numId w:val="47"/>
              </w:numPr>
              <w:tabs>
                <w:tab w:val="left" w:pos="6282"/>
              </w:tabs>
              <w:ind w:right="35"/>
              <w:rPr>
                <w:rFonts w:asciiTheme="minorHAnsi" w:hAnsiTheme="minorHAnsi"/>
                <w:b/>
                <w:bCs/>
              </w:rPr>
            </w:pPr>
            <w:r w:rsidRPr="00F34CE3">
              <w:rPr>
                <w:rFonts w:asciiTheme="minorHAnsi" w:hAnsiTheme="minorHAnsi"/>
                <w:b/>
                <w:bCs/>
              </w:rPr>
              <w:t>CIDB</w:t>
            </w:r>
            <w:r w:rsidR="00EF3D02" w:rsidRPr="00F34CE3">
              <w:rPr>
                <w:rFonts w:asciiTheme="minorHAnsi" w:hAnsiTheme="minorHAnsi"/>
                <w:b/>
                <w:bCs/>
              </w:rPr>
              <w:t xml:space="preserve"> REGISTRATION </w:t>
            </w:r>
            <w:r w:rsidRPr="00F34CE3">
              <w:rPr>
                <w:rFonts w:asciiTheme="minorHAnsi" w:hAnsiTheme="minorHAnsi"/>
                <w:b/>
                <w:bCs/>
              </w:rPr>
              <w:t>REQUIREMENT</w:t>
            </w:r>
          </w:p>
          <w:p w14:paraId="01A105EA" w14:textId="6126290A" w:rsidR="00CA3393" w:rsidRPr="00F34CE3" w:rsidRDefault="00CA3393" w:rsidP="002532E4">
            <w:pPr>
              <w:spacing w:after="120"/>
              <w:rPr>
                <w:rFonts w:asciiTheme="minorHAnsi" w:hAnsiTheme="minorHAnsi" w:cstheme="minorHAnsi"/>
                <w:b/>
                <w:bCs/>
                <w:szCs w:val="24"/>
              </w:rPr>
            </w:pPr>
            <w:r w:rsidRPr="00F34CE3">
              <w:rPr>
                <w:rFonts w:asciiTheme="minorHAnsi" w:hAnsiTheme="minorHAnsi" w:cstheme="minorHAnsi"/>
                <w:szCs w:val="24"/>
              </w:rPr>
              <w:t>The bidder</w:t>
            </w:r>
            <w:r w:rsidRPr="00F34CE3">
              <w:rPr>
                <w:szCs w:val="24"/>
              </w:rPr>
              <w:t xml:space="preserve"> </w:t>
            </w:r>
            <w:r w:rsidRPr="00F34CE3">
              <w:rPr>
                <w:rFonts w:asciiTheme="minorHAnsi" w:hAnsiTheme="minorHAnsi" w:cstheme="minorHAnsi"/>
                <w:szCs w:val="24"/>
              </w:rPr>
              <w:t xml:space="preserve">must be registered with Construction Industry Development Board (CIDB) with a minimum, or higher rating of </w:t>
            </w:r>
            <w:r w:rsidRPr="00F34CE3">
              <w:rPr>
                <w:rFonts w:asciiTheme="minorHAnsi" w:hAnsiTheme="minorHAnsi" w:cstheme="minorHAnsi"/>
                <w:b/>
                <w:szCs w:val="24"/>
              </w:rPr>
              <w:t>SO 4.</w:t>
            </w:r>
          </w:p>
        </w:tc>
        <w:tc>
          <w:tcPr>
            <w:tcW w:w="1664" w:type="pct"/>
          </w:tcPr>
          <w:p w14:paraId="257B88EF" w14:textId="77777777" w:rsidR="0041128A" w:rsidRPr="00F34CE3" w:rsidRDefault="0041128A" w:rsidP="002532E4">
            <w:pPr>
              <w:rPr>
                <w:rFonts w:asciiTheme="minorHAnsi" w:hAnsiTheme="minorHAnsi" w:cstheme="minorHAnsi"/>
                <w:bCs/>
                <w:color w:val="000000"/>
                <w:szCs w:val="24"/>
              </w:rPr>
            </w:pPr>
          </w:p>
          <w:p w14:paraId="30ED0876" w14:textId="77777777" w:rsidR="00CA3393" w:rsidRPr="00F34CE3" w:rsidRDefault="00CA3393" w:rsidP="00CA3393">
            <w:pPr>
              <w:spacing w:line="276" w:lineRule="auto"/>
              <w:rPr>
                <w:rFonts w:asciiTheme="minorHAnsi" w:hAnsiTheme="minorHAnsi" w:cstheme="minorHAnsi"/>
                <w:szCs w:val="24"/>
              </w:rPr>
            </w:pPr>
          </w:p>
          <w:p w14:paraId="421769B2" w14:textId="7BAA3125" w:rsidR="00CA3393" w:rsidRPr="00F34CE3" w:rsidRDefault="00CA3393" w:rsidP="00CA3393">
            <w:pPr>
              <w:spacing w:line="276" w:lineRule="auto"/>
              <w:rPr>
                <w:rFonts w:asciiTheme="minorHAnsi" w:hAnsiTheme="minorHAnsi" w:cstheme="minorHAnsi"/>
                <w:b/>
                <w:szCs w:val="24"/>
              </w:rPr>
            </w:pPr>
            <w:r w:rsidRPr="00F34CE3">
              <w:rPr>
                <w:rFonts w:asciiTheme="minorHAnsi" w:hAnsiTheme="minorHAnsi" w:cstheme="minorHAnsi"/>
                <w:szCs w:val="24"/>
              </w:rPr>
              <w:t xml:space="preserve">The Bidder needs to complete and sign </w:t>
            </w:r>
            <w:r w:rsidRPr="00F34CE3">
              <w:rPr>
                <w:rFonts w:asciiTheme="minorHAnsi" w:hAnsiTheme="minorHAnsi" w:cstheme="minorHAnsi"/>
                <w:b/>
                <w:bCs/>
                <w:szCs w:val="24"/>
              </w:rPr>
              <w:t>ANNEX D</w:t>
            </w:r>
            <w:r w:rsidRPr="00F34CE3">
              <w:rPr>
                <w:rFonts w:asciiTheme="minorHAnsi" w:hAnsiTheme="minorHAnsi" w:cstheme="minorHAnsi"/>
                <w:szCs w:val="24"/>
              </w:rPr>
              <w:t xml:space="preserve"> </w:t>
            </w:r>
            <w:bookmarkStart w:id="44" w:name="_Hlk93438311"/>
            <w:r w:rsidRPr="00F34CE3">
              <w:rPr>
                <w:rFonts w:asciiTheme="minorHAnsi" w:hAnsiTheme="minorHAnsi" w:cstheme="minorHAnsi"/>
                <w:szCs w:val="24"/>
              </w:rPr>
              <w:t xml:space="preserve">as evidence that the bidder is registered with the CIDB rating with a minimum, or higher of </w:t>
            </w:r>
            <w:bookmarkEnd w:id="44"/>
            <w:r w:rsidRPr="00F34CE3">
              <w:rPr>
                <w:rFonts w:asciiTheme="minorHAnsi" w:hAnsiTheme="minorHAnsi" w:cstheme="minorHAnsi"/>
                <w:b/>
                <w:szCs w:val="24"/>
              </w:rPr>
              <w:t>SO 4.</w:t>
            </w:r>
          </w:p>
          <w:p w14:paraId="38DB3D59" w14:textId="77777777" w:rsidR="00EF3D02" w:rsidRPr="00F34CE3" w:rsidRDefault="00EF3D02" w:rsidP="002532E4">
            <w:pPr>
              <w:rPr>
                <w:rFonts w:asciiTheme="minorHAnsi" w:hAnsiTheme="minorHAnsi" w:cstheme="minorHAnsi"/>
                <w:bCs/>
                <w:color w:val="000000"/>
                <w:szCs w:val="24"/>
              </w:rPr>
            </w:pPr>
          </w:p>
          <w:p w14:paraId="58AB3EAC" w14:textId="77777777" w:rsidR="00EF3D02" w:rsidRPr="00F34CE3" w:rsidRDefault="00EF3D02" w:rsidP="002532E4">
            <w:pPr>
              <w:rPr>
                <w:rFonts w:asciiTheme="minorHAnsi" w:hAnsiTheme="minorHAnsi"/>
              </w:rPr>
            </w:pPr>
            <w:r w:rsidRPr="00F34CE3">
              <w:rPr>
                <w:rFonts w:asciiTheme="minorHAnsi" w:hAnsiTheme="minorHAnsi"/>
                <w:b/>
              </w:rPr>
              <w:t>NB</w:t>
            </w:r>
            <w:r w:rsidRPr="00F34CE3">
              <w:rPr>
                <w:rFonts w:asciiTheme="minorHAnsi" w:hAnsiTheme="minorHAnsi"/>
              </w:rPr>
              <w:t>: SITA reserves the right to verify the information provided.</w:t>
            </w:r>
          </w:p>
          <w:p w14:paraId="196C8826" w14:textId="66DF0032" w:rsidR="00803BB3" w:rsidRPr="00F34CE3" w:rsidRDefault="00803BB3" w:rsidP="002532E4">
            <w:pPr>
              <w:rPr>
                <w:rFonts w:asciiTheme="minorHAnsi" w:hAnsiTheme="minorHAnsi" w:cstheme="minorHAnsi"/>
                <w:szCs w:val="24"/>
              </w:rPr>
            </w:pPr>
          </w:p>
        </w:tc>
        <w:tc>
          <w:tcPr>
            <w:tcW w:w="1420" w:type="pct"/>
          </w:tcPr>
          <w:p w14:paraId="4BCF73F3" w14:textId="77777777" w:rsidR="0041128A" w:rsidRPr="00F34CE3" w:rsidRDefault="0041128A" w:rsidP="002532E4">
            <w:pPr>
              <w:rPr>
                <w:rFonts w:asciiTheme="minorHAnsi" w:hAnsiTheme="minorHAnsi"/>
                <w:color w:val="FF0000"/>
              </w:rPr>
            </w:pPr>
          </w:p>
          <w:p w14:paraId="2FEA8F8D" w14:textId="77777777" w:rsidR="00CA3393" w:rsidRPr="00F34CE3" w:rsidRDefault="00CA3393" w:rsidP="002532E4">
            <w:pPr>
              <w:rPr>
                <w:rFonts w:asciiTheme="minorHAnsi" w:hAnsiTheme="minorHAnsi"/>
                <w:color w:val="FF0000"/>
              </w:rPr>
            </w:pPr>
          </w:p>
          <w:p w14:paraId="65F27F30" w14:textId="582D4470" w:rsidR="0041128A" w:rsidRPr="00F34CE3" w:rsidRDefault="0041128A" w:rsidP="00BD53E7">
            <w:pPr>
              <w:rPr>
                <w:rFonts w:asciiTheme="minorHAnsi" w:hAnsiTheme="minorHAnsi"/>
                <w:color w:val="FF0000"/>
              </w:rPr>
            </w:pPr>
            <w:r w:rsidRPr="00F34CE3">
              <w:rPr>
                <w:rFonts w:asciiTheme="minorHAnsi" w:hAnsiTheme="minorHAnsi"/>
                <w:color w:val="FF0000"/>
              </w:rPr>
              <w:t>&lt;provide unique reference to locate substantiating evidence in the bid response – see Annex B, section 11.</w:t>
            </w:r>
            <w:r w:rsidR="007B5D1D" w:rsidRPr="00F34CE3">
              <w:rPr>
                <w:rFonts w:asciiTheme="minorHAnsi" w:hAnsiTheme="minorHAnsi"/>
                <w:color w:val="FF0000"/>
              </w:rPr>
              <w:t>2</w:t>
            </w:r>
          </w:p>
        </w:tc>
      </w:tr>
      <w:tr w:rsidR="00792D15" w:rsidRPr="00F34CE3" w14:paraId="7F7131A5" w14:textId="77777777" w:rsidTr="00EF7CE2">
        <w:tc>
          <w:tcPr>
            <w:tcW w:w="1916" w:type="pct"/>
          </w:tcPr>
          <w:p w14:paraId="1CEC4B79" w14:textId="1CD4B242" w:rsidR="0041128A" w:rsidRPr="00F34CE3" w:rsidRDefault="00981F76" w:rsidP="00C8076F">
            <w:pPr>
              <w:pStyle w:val="ListParagraph"/>
              <w:numPr>
                <w:ilvl w:val="0"/>
                <w:numId w:val="47"/>
              </w:numPr>
              <w:tabs>
                <w:tab w:val="left" w:pos="6282"/>
              </w:tabs>
              <w:ind w:right="35"/>
              <w:rPr>
                <w:rFonts w:asciiTheme="minorHAnsi" w:hAnsiTheme="minorHAnsi"/>
                <w:b/>
                <w:bCs/>
              </w:rPr>
            </w:pPr>
            <w:bookmarkStart w:id="45" w:name="_Hlk141900945"/>
            <w:r w:rsidRPr="00F34CE3">
              <w:rPr>
                <w:rFonts w:asciiTheme="minorHAnsi" w:hAnsiTheme="minorHAnsi"/>
                <w:b/>
                <w:bCs/>
              </w:rPr>
              <w:t>BIDDERS EXPERIENCE</w:t>
            </w:r>
            <w:r w:rsidR="0041128A" w:rsidRPr="00F34CE3">
              <w:rPr>
                <w:rFonts w:asciiTheme="minorHAnsi" w:hAnsiTheme="minorHAnsi"/>
                <w:b/>
                <w:bCs/>
              </w:rPr>
              <w:t xml:space="preserve"> AND CAPABILITIES</w:t>
            </w:r>
          </w:p>
          <w:p w14:paraId="474FBE46" w14:textId="7342E6C4" w:rsidR="0041128A" w:rsidRPr="00F34CE3" w:rsidRDefault="0041128A" w:rsidP="002532E4">
            <w:pPr>
              <w:rPr>
                <w:rFonts w:asciiTheme="minorHAnsi" w:hAnsiTheme="minorHAnsi" w:cstheme="minorHAnsi"/>
                <w:szCs w:val="24"/>
              </w:rPr>
            </w:pPr>
          </w:p>
          <w:p w14:paraId="30182AD6" w14:textId="49364591" w:rsidR="0041128A" w:rsidRPr="00F34CE3" w:rsidRDefault="0041128A" w:rsidP="002532E4">
            <w:pPr>
              <w:tabs>
                <w:tab w:val="left" w:pos="26"/>
              </w:tabs>
              <w:ind w:left="26"/>
              <w:rPr>
                <w:rFonts w:asciiTheme="minorHAnsi" w:hAnsiTheme="minorHAnsi" w:cstheme="minorHAnsi"/>
                <w:szCs w:val="24"/>
              </w:rPr>
            </w:pPr>
            <w:r w:rsidRPr="00F34CE3">
              <w:rPr>
                <w:bCs/>
                <w:szCs w:val="24"/>
              </w:rPr>
              <w:t xml:space="preserve">The bidder must have provided plumbing services to at least </w:t>
            </w:r>
            <w:r w:rsidR="007B5D1D" w:rsidRPr="00F34CE3">
              <w:rPr>
                <w:bCs/>
                <w:szCs w:val="24"/>
              </w:rPr>
              <w:t>one</w:t>
            </w:r>
            <w:r w:rsidRPr="00F34CE3">
              <w:rPr>
                <w:bCs/>
                <w:szCs w:val="24"/>
              </w:rPr>
              <w:t xml:space="preserve"> (</w:t>
            </w:r>
            <w:r w:rsidR="007B5D1D" w:rsidRPr="00F34CE3">
              <w:rPr>
                <w:bCs/>
                <w:szCs w:val="24"/>
              </w:rPr>
              <w:t>1</w:t>
            </w:r>
            <w:r w:rsidRPr="00F34CE3">
              <w:rPr>
                <w:bCs/>
                <w:szCs w:val="24"/>
              </w:rPr>
              <w:t xml:space="preserve">) </w:t>
            </w:r>
            <w:r w:rsidR="007F4E21" w:rsidRPr="00F34CE3">
              <w:rPr>
                <w:bCs/>
                <w:szCs w:val="24"/>
              </w:rPr>
              <w:t xml:space="preserve">commercial or industrial </w:t>
            </w:r>
            <w:r w:rsidRPr="00F34CE3">
              <w:rPr>
                <w:bCs/>
                <w:szCs w:val="24"/>
              </w:rPr>
              <w:t xml:space="preserve">customer in the last </w:t>
            </w:r>
            <w:r w:rsidR="007B5D1D" w:rsidRPr="00F34CE3">
              <w:rPr>
                <w:bCs/>
                <w:szCs w:val="24"/>
              </w:rPr>
              <w:t>f</w:t>
            </w:r>
            <w:r w:rsidRPr="00F34CE3">
              <w:rPr>
                <w:bCs/>
                <w:szCs w:val="24"/>
              </w:rPr>
              <w:t xml:space="preserve">ive (5) years </w:t>
            </w:r>
          </w:p>
        </w:tc>
        <w:tc>
          <w:tcPr>
            <w:tcW w:w="1664" w:type="pct"/>
          </w:tcPr>
          <w:p w14:paraId="47286880" w14:textId="0CAB20F8" w:rsidR="0041128A" w:rsidRPr="00F34CE3" w:rsidRDefault="0041128A" w:rsidP="002532E4">
            <w:pPr>
              <w:rPr>
                <w:rFonts w:asciiTheme="minorHAnsi" w:hAnsiTheme="minorHAnsi" w:cstheme="minorHAnsi"/>
                <w:szCs w:val="24"/>
              </w:rPr>
            </w:pPr>
          </w:p>
          <w:p w14:paraId="22136EC1" w14:textId="77777777" w:rsidR="0041128A" w:rsidRPr="00F34CE3" w:rsidRDefault="0041128A" w:rsidP="002532E4"/>
          <w:p w14:paraId="545BDC1E" w14:textId="77777777" w:rsidR="0041128A" w:rsidRPr="00F34CE3" w:rsidRDefault="0041128A" w:rsidP="002532E4"/>
          <w:p w14:paraId="77707732" w14:textId="436BFDCC" w:rsidR="0041128A" w:rsidRPr="00F34CE3" w:rsidRDefault="0041128A" w:rsidP="002532E4">
            <w:r w:rsidRPr="00F34CE3">
              <w:t>Provide referenc</w:t>
            </w:r>
            <w:r w:rsidR="00AA3868" w:rsidRPr="00F34CE3">
              <w:t>e details</w:t>
            </w:r>
            <w:r w:rsidRPr="00F34CE3">
              <w:t xml:space="preserve"> f</w:t>
            </w:r>
            <w:r w:rsidR="007B5D1D" w:rsidRPr="00F34CE3">
              <w:t>or</w:t>
            </w:r>
            <w:r w:rsidRPr="00F34CE3">
              <w:t xml:space="preserve"> </w:t>
            </w:r>
            <w:r w:rsidR="00AA3868" w:rsidRPr="00F34CE3">
              <w:t xml:space="preserve">at least one (1) </w:t>
            </w:r>
            <w:r w:rsidR="007F4E21" w:rsidRPr="00F34CE3">
              <w:rPr>
                <w:bCs/>
                <w:szCs w:val="24"/>
              </w:rPr>
              <w:t xml:space="preserve">commercial or industrial </w:t>
            </w:r>
            <w:r w:rsidR="007B5D1D" w:rsidRPr="00F34CE3">
              <w:t>customer</w:t>
            </w:r>
            <w:r w:rsidRPr="00F34CE3">
              <w:t xml:space="preserve"> to whom the plumbing service was delivered in the past </w:t>
            </w:r>
            <w:r w:rsidR="00AA3868" w:rsidRPr="00F34CE3">
              <w:t>five (</w:t>
            </w:r>
            <w:r w:rsidRPr="00F34CE3">
              <w:t>5</w:t>
            </w:r>
            <w:r w:rsidR="00AA3868" w:rsidRPr="00F34CE3">
              <w:t>)</w:t>
            </w:r>
            <w:r w:rsidRPr="00F34CE3">
              <w:t xml:space="preserve"> years</w:t>
            </w:r>
            <w:r w:rsidR="00AA3868" w:rsidRPr="00F34CE3">
              <w:t>.</w:t>
            </w:r>
          </w:p>
          <w:p w14:paraId="3099B34C" w14:textId="77777777" w:rsidR="0041128A" w:rsidRPr="00F34CE3" w:rsidRDefault="0041128A" w:rsidP="002532E4"/>
          <w:p w14:paraId="02C78746" w14:textId="63E0BDCB" w:rsidR="0041128A" w:rsidRPr="00F34CE3" w:rsidRDefault="0041128A" w:rsidP="002532E4">
            <w:pPr>
              <w:rPr>
                <w:rFonts w:asciiTheme="minorHAnsi" w:hAnsiTheme="minorHAnsi" w:cstheme="minorHAnsi"/>
                <w:szCs w:val="24"/>
              </w:rPr>
            </w:pPr>
            <w:r w:rsidRPr="00F34CE3">
              <w:rPr>
                <w:b/>
              </w:rPr>
              <w:t>NB:</w:t>
            </w:r>
            <w:r w:rsidRPr="00F34CE3">
              <w:t xml:space="preserve"> SITA reserves the right to verify information provided</w:t>
            </w:r>
          </w:p>
          <w:p w14:paraId="2A303154" w14:textId="743DD2A9" w:rsidR="0041128A" w:rsidRPr="00F34CE3" w:rsidRDefault="0041128A" w:rsidP="002532E4">
            <w:pPr>
              <w:rPr>
                <w:rFonts w:asciiTheme="minorHAnsi" w:hAnsiTheme="minorHAnsi" w:cstheme="minorHAnsi"/>
                <w:szCs w:val="24"/>
              </w:rPr>
            </w:pPr>
          </w:p>
        </w:tc>
        <w:tc>
          <w:tcPr>
            <w:tcW w:w="1420" w:type="pct"/>
          </w:tcPr>
          <w:p w14:paraId="2F04E412" w14:textId="77777777" w:rsidR="0041128A" w:rsidRPr="00F34CE3" w:rsidRDefault="0041128A" w:rsidP="002532E4">
            <w:pPr>
              <w:rPr>
                <w:rFonts w:asciiTheme="minorHAnsi" w:hAnsiTheme="minorHAnsi"/>
                <w:color w:val="FF0000"/>
              </w:rPr>
            </w:pPr>
          </w:p>
          <w:p w14:paraId="60A04753" w14:textId="77777777" w:rsidR="0041128A" w:rsidRPr="00F34CE3" w:rsidRDefault="0041128A" w:rsidP="002532E4">
            <w:pPr>
              <w:rPr>
                <w:rFonts w:asciiTheme="minorHAnsi" w:hAnsiTheme="minorHAnsi"/>
                <w:color w:val="FF0000"/>
              </w:rPr>
            </w:pPr>
          </w:p>
          <w:p w14:paraId="6135D207" w14:textId="77777777" w:rsidR="0041128A" w:rsidRPr="00F34CE3" w:rsidRDefault="0041128A" w:rsidP="002532E4">
            <w:pPr>
              <w:rPr>
                <w:rFonts w:asciiTheme="minorHAnsi" w:hAnsiTheme="minorHAnsi"/>
                <w:color w:val="FF0000"/>
              </w:rPr>
            </w:pPr>
          </w:p>
          <w:p w14:paraId="15E13856" w14:textId="0D3E5816" w:rsidR="0041128A" w:rsidRPr="00F34CE3" w:rsidRDefault="0041128A" w:rsidP="002532E4">
            <w:pPr>
              <w:rPr>
                <w:rFonts w:asciiTheme="minorHAnsi" w:hAnsiTheme="minorHAnsi"/>
                <w:color w:val="FF0000"/>
              </w:rPr>
            </w:pPr>
            <w:r w:rsidRPr="00F34CE3">
              <w:rPr>
                <w:rFonts w:asciiTheme="minorHAnsi" w:hAnsiTheme="minorHAnsi"/>
                <w:color w:val="FF0000"/>
              </w:rPr>
              <w:t xml:space="preserve">&lt;provide unique reference to locate substantiating evidence in the bid response – see Annex B, section 11.3, </w:t>
            </w:r>
            <w:r w:rsidRPr="00675382">
              <w:rPr>
                <w:rFonts w:asciiTheme="minorHAnsi" w:hAnsiTheme="minorHAnsi"/>
                <w:color w:val="FF0000"/>
              </w:rPr>
              <w:t xml:space="preserve">table </w:t>
            </w:r>
            <w:r w:rsidR="00675382" w:rsidRPr="00675382">
              <w:rPr>
                <w:rFonts w:asciiTheme="minorHAnsi" w:hAnsiTheme="minorHAnsi"/>
                <w:color w:val="FF0000"/>
              </w:rPr>
              <w:t>3</w:t>
            </w:r>
            <w:r w:rsidRPr="00675382">
              <w:rPr>
                <w:rFonts w:asciiTheme="minorHAnsi" w:hAnsiTheme="minorHAnsi"/>
                <w:color w:val="FF0000"/>
              </w:rPr>
              <w:t>&gt;</w:t>
            </w:r>
          </w:p>
          <w:p w14:paraId="7C3B0664" w14:textId="478A8D68" w:rsidR="0041128A" w:rsidRPr="00F34CE3" w:rsidRDefault="0041128A" w:rsidP="002532E4">
            <w:pPr>
              <w:rPr>
                <w:rFonts w:asciiTheme="minorHAnsi" w:hAnsiTheme="minorHAnsi"/>
              </w:rPr>
            </w:pPr>
          </w:p>
        </w:tc>
      </w:tr>
      <w:bookmarkEnd w:id="45"/>
    </w:tbl>
    <w:p w14:paraId="07AC573D" w14:textId="77777777" w:rsidR="0005714F" w:rsidRPr="00F34CE3" w:rsidRDefault="0005714F" w:rsidP="004E01E4">
      <w:pPr>
        <w:pStyle w:val="Specification"/>
        <w:numPr>
          <w:ilvl w:val="0"/>
          <w:numId w:val="0"/>
        </w:numPr>
        <w:jc w:val="both"/>
      </w:pPr>
    </w:p>
    <w:p w14:paraId="799B69CB" w14:textId="77777777" w:rsidR="00D906BF" w:rsidRPr="00F34CE3" w:rsidRDefault="00D906BF" w:rsidP="004E01E4">
      <w:pPr>
        <w:pStyle w:val="Heading2"/>
        <w:jc w:val="both"/>
      </w:pPr>
      <w:bookmarkStart w:id="46" w:name="_Toc493497332"/>
      <w:bookmarkStart w:id="47" w:name="_Toc87206982"/>
      <w:r w:rsidRPr="00F34CE3">
        <w:lastRenderedPageBreak/>
        <w:t>DECLARATION OF COMPLIANCE</w:t>
      </w:r>
      <w:bookmarkEnd w:id="46"/>
      <w:bookmarkEnd w:id="47"/>
    </w:p>
    <w:tbl>
      <w:tblPr>
        <w:tblStyle w:val="TableGrid8"/>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147"/>
        <w:gridCol w:w="1179"/>
        <w:gridCol w:w="1137"/>
      </w:tblGrid>
      <w:tr w:rsidR="00686CD3" w:rsidRPr="00F34CE3" w14:paraId="0921B2B1" w14:textId="77777777" w:rsidTr="007D2C93">
        <w:trPr>
          <w:tblHeader/>
        </w:trPr>
        <w:tc>
          <w:tcPr>
            <w:tcW w:w="3776" w:type="pct"/>
            <w:shd w:val="clear" w:color="auto" w:fill="C6D9F1" w:themeFill="text2" w:themeFillTint="33"/>
          </w:tcPr>
          <w:p w14:paraId="76AC16C1" w14:textId="77777777" w:rsidR="00686CD3" w:rsidRPr="00F34CE3" w:rsidRDefault="00686CD3" w:rsidP="004E01E4">
            <w:pPr>
              <w:keepNext/>
              <w:keepLines/>
              <w:jc w:val="both"/>
              <w:rPr>
                <w:b/>
                <w:sz w:val="20"/>
              </w:rPr>
            </w:pPr>
          </w:p>
        </w:tc>
        <w:tc>
          <w:tcPr>
            <w:tcW w:w="623" w:type="pct"/>
            <w:shd w:val="clear" w:color="auto" w:fill="C6D9F1" w:themeFill="text2" w:themeFillTint="33"/>
          </w:tcPr>
          <w:p w14:paraId="42F1D8DC" w14:textId="77777777" w:rsidR="00686CD3" w:rsidRPr="00F34CE3" w:rsidRDefault="00686CD3" w:rsidP="004E01E4">
            <w:pPr>
              <w:keepNext/>
              <w:keepLines/>
              <w:jc w:val="both"/>
              <w:rPr>
                <w:b/>
                <w:szCs w:val="24"/>
              </w:rPr>
            </w:pPr>
            <w:r w:rsidRPr="00F34CE3">
              <w:rPr>
                <w:b/>
                <w:szCs w:val="24"/>
              </w:rPr>
              <w:t>Comply</w:t>
            </w:r>
          </w:p>
        </w:tc>
        <w:tc>
          <w:tcPr>
            <w:tcW w:w="601" w:type="pct"/>
            <w:shd w:val="clear" w:color="auto" w:fill="C6D9F1" w:themeFill="text2" w:themeFillTint="33"/>
          </w:tcPr>
          <w:p w14:paraId="53193561" w14:textId="77777777" w:rsidR="00686CD3" w:rsidRPr="00F34CE3" w:rsidRDefault="00686CD3" w:rsidP="004E01E4">
            <w:pPr>
              <w:keepNext/>
              <w:keepLines/>
              <w:jc w:val="both"/>
              <w:rPr>
                <w:b/>
                <w:szCs w:val="24"/>
              </w:rPr>
            </w:pPr>
            <w:r w:rsidRPr="00F34CE3">
              <w:rPr>
                <w:b/>
                <w:szCs w:val="24"/>
              </w:rPr>
              <w:t>Not Comply</w:t>
            </w:r>
          </w:p>
        </w:tc>
      </w:tr>
      <w:tr w:rsidR="00686CD3" w:rsidRPr="00F34CE3" w14:paraId="42D25AD5" w14:textId="77777777" w:rsidTr="007D2C93">
        <w:tc>
          <w:tcPr>
            <w:tcW w:w="3776" w:type="pct"/>
          </w:tcPr>
          <w:p w14:paraId="6CD0EBB7" w14:textId="77777777" w:rsidR="00686CD3" w:rsidRPr="00F34CE3" w:rsidRDefault="00686CD3" w:rsidP="004E01E4">
            <w:pPr>
              <w:keepNext/>
              <w:keepLines/>
              <w:jc w:val="both"/>
              <w:rPr>
                <w:szCs w:val="24"/>
              </w:rPr>
            </w:pPr>
            <w:r w:rsidRPr="00F34CE3">
              <w:rPr>
                <w:szCs w:val="24"/>
              </w:rPr>
              <w:t xml:space="preserve">The bidder declares by </w:t>
            </w:r>
            <w:r w:rsidRPr="00F34CE3">
              <w:rPr>
                <w:b/>
                <w:szCs w:val="24"/>
              </w:rPr>
              <w:t xml:space="preserve">indicating with an “X” </w:t>
            </w:r>
            <w:r w:rsidRPr="00F34CE3">
              <w:rPr>
                <w:szCs w:val="24"/>
              </w:rPr>
              <w:t>in either the “COMPLY” or “NOT COMPLY” column that –</w:t>
            </w:r>
          </w:p>
          <w:p w14:paraId="25EFCD42" w14:textId="77777777" w:rsidR="00686CD3" w:rsidRPr="00F34CE3" w:rsidRDefault="00686CD3" w:rsidP="004E01E4">
            <w:pPr>
              <w:keepNext/>
              <w:keepLines/>
              <w:jc w:val="both"/>
              <w:rPr>
                <w:szCs w:val="24"/>
              </w:rPr>
            </w:pPr>
          </w:p>
          <w:p w14:paraId="7BA22787" w14:textId="48646A4F" w:rsidR="00686CD3" w:rsidRPr="00F34CE3" w:rsidRDefault="00686CD3" w:rsidP="004E01E4">
            <w:pPr>
              <w:keepNext/>
              <w:keepLines/>
              <w:numPr>
                <w:ilvl w:val="1"/>
                <w:numId w:val="4"/>
              </w:numPr>
              <w:spacing w:after="120"/>
              <w:jc w:val="both"/>
              <w:rPr>
                <w:szCs w:val="24"/>
              </w:rPr>
            </w:pPr>
            <w:r w:rsidRPr="00F34CE3">
              <w:rPr>
                <w:szCs w:val="24"/>
              </w:rPr>
              <w:t>The bid complies with each and every TECHNICAL MANDATORY REQUIREMENT as specified in SECTION</w:t>
            </w:r>
            <w:r w:rsidR="009E3AB5" w:rsidRPr="00F34CE3">
              <w:rPr>
                <w:szCs w:val="24"/>
              </w:rPr>
              <w:t xml:space="preserve"> </w:t>
            </w:r>
            <w:r w:rsidRPr="00F34CE3">
              <w:rPr>
                <w:szCs w:val="24"/>
              </w:rPr>
              <w:t>7</w:t>
            </w:r>
            <w:r w:rsidR="00EF3D02" w:rsidRPr="00F34CE3">
              <w:rPr>
                <w:szCs w:val="24"/>
              </w:rPr>
              <w:t xml:space="preserve">.2 </w:t>
            </w:r>
            <w:r w:rsidRPr="00F34CE3">
              <w:rPr>
                <w:szCs w:val="24"/>
              </w:rPr>
              <w:t>above; AND</w:t>
            </w:r>
          </w:p>
          <w:p w14:paraId="16D35BFC" w14:textId="77777777" w:rsidR="00686CD3" w:rsidRPr="00F34CE3" w:rsidRDefault="00686CD3" w:rsidP="004E01E4">
            <w:pPr>
              <w:keepNext/>
              <w:keepLines/>
              <w:numPr>
                <w:ilvl w:val="1"/>
                <w:numId w:val="4"/>
              </w:numPr>
              <w:spacing w:after="120"/>
              <w:jc w:val="both"/>
              <w:rPr>
                <w:sz w:val="20"/>
              </w:rPr>
            </w:pPr>
            <w:r w:rsidRPr="00F34CE3">
              <w:rPr>
                <w:szCs w:val="24"/>
              </w:rPr>
              <w:t>Each and every requirement specification is substantiated by evidence as proof of compliance.</w:t>
            </w:r>
          </w:p>
        </w:tc>
        <w:tc>
          <w:tcPr>
            <w:tcW w:w="623" w:type="pct"/>
          </w:tcPr>
          <w:p w14:paraId="457C826D" w14:textId="77777777" w:rsidR="00686CD3" w:rsidRPr="00F34CE3" w:rsidRDefault="00686CD3" w:rsidP="004E01E4">
            <w:pPr>
              <w:keepNext/>
              <w:keepLines/>
              <w:jc w:val="both"/>
              <w:rPr>
                <w:sz w:val="20"/>
              </w:rPr>
            </w:pPr>
          </w:p>
        </w:tc>
        <w:tc>
          <w:tcPr>
            <w:tcW w:w="601" w:type="pct"/>
          </w:tcPr>
          <w:p w14:paraId="54A46C0F" w14:textId="77777777" w:rsidR="00686CD3" w:rsidRPr="00F34CE3" w:rsidRDefault="00686CD3" w:rsidP="004E01E4">
            <w:pPr>
              <w:keepNext/>
              <w:keepLines/>
              <w:jc w:val="both"/>
              <w:rPr>
                <w:sz w:val="20"/>
              </w:rPr>
            </w:pPr>
          </w:p>
        </w:tc>
      </w:tr>
    </w:tbl>
    <w:p w14:paraId="1AF37FFD" w14:textId="77777777" w:rsidR="00686CD3" w:rsidRPr="00F34CE3" w:rsidRDefault="00686CD3" w:rsidP="004E01E4">
      <w:pPr>
        <w:pStyle w:val="Specification"/>
        <w:numPr>
          <w:ilvl w:val="0"/>
          <w:numId w:val="0"/>
        </w:numPr>
        <w:jc w:val="both"/>
      </w:pPr>
    </w:p>
    <w:p w14:paraId="0E44D64A" w14:textId="77777777" w:rsidR="009E3AB5" w:rsidRPr="00F34CE3" w:rsidRDefault="009E3AB5" w:rsidP="004E01E4">
      <w:pPr>
        <w:spacing w:after="200" w:line="276" w:lineRule="auto"/>
        <w:jc w:val="both"/>
        <w:rPr>
          <w:rFonts w:eastAsiaTheme="majorEastAsia" w:cstheme="majorBidi"/>
          <w:b/>
          <w:color w:val="000066"/>
          <w:szCs w:val="28"/>
          <w14:scene3d>
            <w14:camera w14:prst="orthographicFront"/>
            <w14:lightRig w14:rig="threePt" w14:dir="t">
              <w14:rot w14:lat="0" w14:lon="0" w14:rev="0"/>
            </w14:lightRig>
          </w14:scene3d>
        </w:rPr>
      </w:pPr>
      <w:bookmarkStart w:id="48" w:name="_Toc486573876"/>
      <w:bookmarkStart w:id="49" w:name="_Toc486573877"/>
      <w:bookmarkStart w:id="50" w:name="_Toc486573878"/>
      <w:bookmarkStart w:id="51" w:name="_Toc486573884"/>
      <w:bookmarkStart w:id="52" w:name="_Toc486573895"/>
      <w:bookmarkStart w:id="53" w:name="_Toc486573896"/>
      <w:bookmarkStart w:id="54" w:name="_Toc486573902"/>
      <w:bookmarkStart w:id="55" w:name="_Toc486573910"/>
      <w:bookmarkStart w:id="56" w:name="_Toc486573911"/>
      <w:bookmarkStart w:id="57" w:name="_Toc486573917"/>
      <w:bookmarkStart w:id="58" w:name="_Toc486573928"/>
      <w:bookmarkStart w:id="59" w:name="_Toc486573929"/>
      <w:bookmarkStart w:id="60" w:name="_Toc486573930"/>
      <w:bookmarkStart w:id="61" w:name="_Toc486573931"/>
      <w:bookmarkStart w:id="62" w:name="_Toc486573937"/>
      <w:bookmarkStart w:id="63" w:name="_Toc486573951"/>
      <w:bookmarkStart w:id="64" w:name="_Toc486573952"/>
      <w:bookmarkStart w:id="65" w:name="_Toc486573953"/>
      <w:bookmarkStart w:id="66" w:name="_Toc486573960"/>
      <w:bookmarkStart w:id="67" w:name="_Toc486573973"/>
      <w:bookmarkStart w:id="68" w:name="_Toc486573974"/>
      <w:bookmarkStart w:id="69" w:name="_Toc486573975"/>
      <w:bookmarkStart w:id="70" w:name="_Toc486573976"/>
      <w:bookmarkStart w:id="71" w:name="_Toc486573977"/>
      <w:bookmarkStart w:id="72" w:name="_Toc486573978"/>
      <w:bookmarkStart w:id="73" w:name="_Toc486573979"/>
      <w:bookmarkStart w:id="74" w:name="_Toc486573980"/>
      <w:bookmarkStart w:id="75" w:name="_Toc486573981"/>
      <w:bookmarkStart w:id="76" w:name="_Toc486573987"/>
      <w:bookmarkStart w:id="77" w:name="_Toc486573995"/>
      <w:bookmarkStart w:id="78" w:name="_Toc486573996"/>
      <w:bookmarkStart w:id="79" w:name="_Toc486573997"/>
      <w:bookmarkStart w:id="80" w:name="_Toc486574003"/>
      <w:bookmarkStart w:id="81" w:name="_Toc486574011"/>
      <w:bookmarkStart w:id="82" w:name="_Toc486574012"/>
      <w:bookmarkStart w:id="83" w:name="_Toc486574018"/>
      <w:bookmarkStart w:id="84" w:name="_Toc486574026"/>
      <w:bookmarkStart w:id="85" w:name="_Toc486574039"/>
      <w:bookmarkEnd w:id="3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F34CE3">
        <w:br w:type="page"/>
      </w:r>
    </w:p>
    <w:p w14:paraId="01DD7EB2" w14:textId="77777777" w:rsidR="009E3AB5" w:rsidRPr="00F34CE3" w:rsidRDefault="009E3AB5" w:rsidP="0085131F">
      <w:pPr>
        <w:pStyle w:val="AnnexH2"/>
        <w:ind w:left="1701" w:hanging="1701"/>
        <w:jc w:val="both"/>
      </w:pPr>
      <w:bookmarkStart w:id="86" w:name="_Toc435315921"/>
      <w:bookmarkStart w:id="87" w:name="_Toc472945212"/>
      <w:bookmarkStart w:id="88" w:name="_Toc87206983"/>
      <w:r w:rsidRPr="00F34CE3">
        <w:lastRenderedPageBreak/>
        <w:t>SPECIAL CONDITIONS OF CONTRACT</w:t>
      </w:r>
      <w:bookmarkEnd w:id="86"/>
      <w:r w:rsidRPr="00F34CE3">
        <w:t xml:space="preserve"> (SCC)</w:t>
      </w:r>
      <w:bookmarkEnd w:id="87"/>
      <w:bookmarkEnd w:id="88"/>
    </w:p>
    <w:p w14:paraId="295233C7" w14:textId="77777777" w:rsidR="00204B9C" w:rsidRPr="00F34CE3" w:rsidRDefault="00204B9C" w:rsidP="004E01E4">
      <w:pPr>
        <w:pStyle w:val="Heading1"/>
        <w:tabs>
          <w:tab w:val="num" w:pos="502"/>
        </w:tabs>
        <w:ind w:hanging="709"/>
        <w:jc w:val="both"/>
      </w:pPr>
      <w:bookmarkStart w:id="89" w:name="_Toc493497337"/>
      <w:bookmarkStart w:id="90" w:name="_Toc493497338"/>
      <w:bookmarkStart w:id="91" w:name="_Toc493497339"/>
      <w:bookmarkStart w:id="92" w:name="_Toc493497340"/>
      <w:bookmarkStart w:id="93" w:name="_Toc493497341"/>
      <w:bookmarkStart w:id="94" w:name="_Toc493497342"/>
      <w:bookmarkStart w:id="95" w:name="_Toc87206984"/>
      <w:bookmarkEnd w:id="89"/>
      <w:bookmarkEnd w:id="90"/>
      <w:bookmarkEnd w:id="91"/>
      <w:bookmarkEnd w:id="92"/>
      <w:bookmarkEnd w:id="93"/>
      <w:r w:rsidRPr="00F34CE3">
        <w:t>SPECIAL CONDITIONS OF CONTRACT</w:t>
      </w:r>
      <w:bookmarkEnd w:id="94"/>
      <w:bookmarkEnd w:id="95"/>
    </w:p>
    <w:p w14:paraId="51992D37" w14:textId="77777777" w:rsidR="00204B9C" w:rsidRPr="00F34CE3" w:rsidRDefault="00204B9C" w:rsidP="004E01E4">
      <w:pPr>
        <w:pStyle w:val="Heading2"/>
        <w:jc w:val="both"/>
      </w:pPr>
      <w:bookmarkStart w:id="96" w:name="_Toc493497343"/>
      <w:bookmarkStart w:id="97" w:name="_Toc87206985"/>
      <w:r w:rsidRPr="00F34CE3">
        <w:t>INSTRUCTION</w:t>
      </w:r>
      <w:bookmarkEnd w:id="96"/>
      <w:bookmarkEnd w:id="97"/>
    </w:p>
    <w:p w14:paraId="7C68723D" w14:textId="77777777" w:rsidR="00204B9C" w:rsidRPr="00F34CE3" w:rsidRDefault="00204B9C" w:rsidP="004E01E4">
      <w:pPr>
        <w:pStyle w:val="Specification"/>
        <w:numPr>
          <w:ilvl w:val="0"/>
          <w:numId w:val="12"/>
        </w:numPr>
        <w:tabs>
          <w:tab w:val="clear" w:pos="567"/>
        </w:tabs>
        <w:ind w:hanging="426"/>
        <w:jc w:val="both"/>
        <w:rPr>
          <w:rFonts w:asciiTheme="minorHAnsi" w:hAnsiTheme="minorHAnsi"/>
        </w:rPr>
      </w:pPr>
      <w:r w:rsidRPr="00F34CE3">
        <w:rPr>
          <w:rFonts w:asciiTheme="minorHAnsi" w:hAnsiTheme="minorHAnsi"/>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4DF39781" w14:textId="77777777" w:rsidR="00204B9C" w:rsidRPr="00F34CE3" w:rsidRDefault="00204B9C" w:rsidP="004E01E4">
      <w:pPr>
        <w:pStyle w:val="Specification"/>
        <w:numPr>
          <w:ilvl w:val="0"/>
          <w:numId w:val="12"/>
        </w:numPr>
        <w:ind w:left="709"/>
        <w:jc w:val="both"/>
        <w:rPr>
          <w:rFonts w:asciiTheme="minorHAnsi" w:hAnsiTheme="minorHAnsi"/>
        </w:rPr>
      </w:pPr>
      <w:r w:rsidRPr="00F34CE3">
        <w:rPr>
          <w:rFonts w:asciiTheme="minorHAnsi" w:hAnsiTheme="minorHAnsi"/>
        </w:rPr>
        <w:t>SITA reserves the right to –</w:t>
      </w:r>
    </w:p>
    <w:p w14:paraId="150807C2" w14:textId="77777777" w:rsidR="00204B9C" w:rsidRPr="00F34CE3" w:rsidRDefault="00204B9C" w:rsidP="004E01E4">
      <w:pPr>
        <w:pStyle w:val="Specification"/>
        <w:numPr>
          <w:ilvl w:val="1"/>
          <w:numId w:val="7"/>
        </w:numPr>
        <w:tabs>
          <w:tab w:val="num" w:pos="709"/>
        </w:tabs>
        <w:ind w:left="1135" w:hanging="568"/>
        <w:jc w:val="both"/>
        <w:rPr>
          <w:rFonts w:asciiTheme="minorHAnsi" w:hAnsiTheme="minorHAnsi"/>
        </w:rPr>
      </w:pPr>
      <w:r w:rsidRPr="00F34CE3">
        <w:rPr>
          <w:rFonts w:asciiTheme="minorHAnsi" w:hAnsiTheme="minorHAnsi"/>
        </w:rPr>
        <w:t>Negotiate the conditions, or</w:t>
      </w:r>
    </w:p>
    <w:p w14:paraId="701E536C" w14:textId="77777777" w:rsidR="00204B9C" w:rsidRPr="00F34CE3" w:rsidRDefault="00204B9C" w:rsidP="004E01E4">
      <w:pPr>
        <w:pStyle w:val="Specification"/>
        <w:numPr>
          <w:ilvl w:val="1"/>
          <w:numId w:val="7"/>
        </w:numPr>
        <w:ind w:hanging="426"/>
        <w:jc w:val="both"/>
        <w:rPr>
          <w:rFonts w:asciiTheme="minorHAnsi" w:hAnsiTheme="minorHAnsi"/>
        </w:rPr>
      </w:pPr>
      <w:r w:rsidRPr="00F34CE3">
        <w:rPr>
          <w:rFonts w:asciiTheme="minorHAnsi" w:hAnsiTheme="minorHAnsi"/>
        </w:rPr>
        <w:t xml:space="preserve">Automatically disqualify a bidder for not accepting these conditions. </w:t>
      </w:r>
    </w:p>
    <w:p w14:paraId="32F8CF81" w14:textId="4B26FD9C" w:rsidR="00681011" w:rsidRPr="00F34CE3" w:rsidRDefault="00681011" w:rsidP="004E01E4">
      <w:pPr>
        <w:pStyle w:val="Specification"/>
        <w:numPr>
          <w:ilvl w:val="1"/>
          <w:numId w:val="7"/>
        </w:numPr>
        <w:ind w:hanging="426"/>
        <w:jc w:val="both"/>
        <w:rPr>
          <w:rFonts w:asciiTheme="minorHAnsi" w:hAnsiTheme="minorHAnsi"/>
        </w:rPr>
      </w:pPr>
      <w:r w:rsidRPr="00F34CE3">
        <w:t>Award to multiple bidders.</w:t>
      </w:r>
    </w:p>
    <w:p w14:paraId="56734E0B" w14:textId="77777777" w:rsidR="00204B9C" w:rsidRPr="00F34CE3" w:rsidRDefault="00204B9C" w:rsidP="004E01E4">
      <w:pPr>
        <w:pStyle w:val="Specification"/>
        <w:numPr>
          <w:ilvl w:val="0"/>
          <w:numId w:val="12"/>
        </w:numPr>
        <w:tabs>
          <w:tab w:val="clear" w:pos="567"/>
          <w:tab w:val="num" w:pos="709"/>
        </w:tabs>
        <w:ind w:left="709"/>
        <w:jc w:val="both"/>
        <w:rPr>
          <w:rFonts w:asciiTheme="minorHAnsi" w:hAnsiTheme="minorHAnsi"/>
        </w:rPr>
      </w:pPr>
      <w:r w:rsidRPr="00F34CE3">
        <w:rPr>
          <w:rFonts w:asciiTheme="minorHAnsi" w:hAnsiTheme="minorHAnsi"/>
        </w:rPr>
        <w:t>In the event that the bidder qualifies the proposal with own conditions, and does not specifically withdraw such own conditions when called upon to do so, SITA will invoke the rights reserved in accordance with subsection 2</w:t>
      </w:r>
      <w:r w:rsidR="00DA5BA9" w:rsidRPr="00F34CE3">
        <w:rPr>
          <w:rFonts w:asciiTheme="minorHAnsi" w:hAnsiTheme="minorHAnsi"/>
        </w:rPr>
        <w:t xml:space="preserve"> </w:t>
      </w:r>
      <w:r w:rsidRPr="00F34CE3">
        <w:rPr>
          <w:rFonts w:asciiTheme="minorHAnsi" w:hAnsiTheme="minorHAnsi"/>
        </w:rPr>
        <w:t>above.</w:t>
      </w:r>
    </w:p>
    <w:p w14:paraId="2085E6EC" w14:textId="1A529795" w:rsidR="00204B9C" w:rsidRPr="00F34CE3" w:rsidRDefault="00204B9C" w:rsidP="004E01E4">
      <w:pPr>
        <w:pStyle w:val="Specification"/>
        <w:numPr>
          <w:ilvl w:val="0"/>
          <w:numId w:val="12"/>
        </w:numPr>
        <w:tabs>
          <w:tab w:val="clear" w:pos="567"/>
          <w:tab w:val="num" w:pos="709"/>
        </w:tabs>
        <w:ind w:left="709"/>
        <w:jc w:val="both"/>
        <w:rPr>
          <w:rFonts w:asciiTheme="minorHAnsi" w:hAnsiTheme="minorHAnsi"/>
        </w:rPr>
      </w:pPr>
      <w:r w:rsidRPr="00F34CE3">
        <w:rPr>
          <w:rFonts w:asciiTheme="minorHAnsi" w:hAnsiTheme="minorHAnsi"/>
        </w:rPr>
        <w:t xml:space="preserve">The bidder must </w:t>
      </w:r>
      <w:r w:rsidRPr="00F34CE3">
        <w:rPr>
          <w:rFonts w:asciiTheme="minorHAnsi" w:hAnsiTheme="minorHAnsi"/>
          <w:b/>
        </w:rPr>
        <w:t>complete the declaration of acceptance</w:t>
      </w:r>
      <w:r w:rsidRPr="00F34CE3">
        <w:rPr>
          <w:rFonts w:asciiTheme="minorHAnsi" w:hAnsiTheme="minorHAnsi"/>
        </w:rPr>
        <w:t xml:space="preserve"> as per section </w:t>
      </w:r>
      <w:r w:rsidR="007B5D1D" w:rsidRPr="00F34CE3">
        <w:rPr>
          <w:rFonts w:asciiTheme="minorHAnsi" w:hAnsiTheme="minorHAnsi"/>
        </w:rPr>
        <w:t>8</w:t>
      </w:r>
      <w:r w:rsidR="00EF3D02" w:rsidRPr="00F34CE3">
        <w:rPr>
          <w:rFonts w:asciiTheme="minorHAnsi" w:hAnsiTheme="minorHAnsi"/>
        </w:rPr>
        <w:t>.3 b</w:t>
      </w:r>
      <w:r w:rsidR="00C157E9" w:rsidRPr="00F34CE3">
        <w:rPr>
          <w:rFonts w:asciiTheme="minorHAnsi" w:hAnsiTheme="minorHAnsi"/>
        </w:rPr>
        <w:t>y</w:t>
      </w:r>
      <w:r w:rsidRPr="00F34CE3">
        <w:rPr>
          <w:rFonts w:asciiTheme="minorHAnsi" w:hAnsiTheme="minorHAnsi"/>
        </w:rPr>
        <w:t xml:space="preserve"> marking with an </w:t>
      </w:r>
      <w:r w:rsidRPr="00F34CE3">
        <w:rPr>
          <w:rFonts w:asciiTheme="minorHAnsi" w:hAnsiTheme="minorHAnsi"/>
          <w:b/>
        </w:rPr>
        <w:t>“X”</w:t>
      </w:r>
      <w:r w:rsidRPr="00F34CE3">
        <w:rPr>
          <w:rFonts w:asciiTheme="minorHAnsi" w:hAnsiTheme="minorHAnsi"/>
        </w:rPr>
        <w:t xml:space="preserve"> either “ACCEPT ALL” or “DO NOT ACCEPT ALL”, failing which the declaration will be regarded as “DO NOT ACCEPT ALL” </w:t>
      </w:r>
      <w:r w:rsidR="00C157E9" w:rsidRPr="00F34CE3">
        <w:rPr>
          <w:rFonts w:asciiTheme="minorHAnsi" w:hAnsiTheme="minorHAnsi"/>
        </w:rPr>
        <w:t>or</w:t>
      </w:r>
      <w:r w:rsidRPr="00F34CE3">
        <w:rPr>
          <w:rFonts w:asciiTheme="minorHAnsi" w:hAnsiTheme="minorHAnsi"/>
        </w:rPr>
        <w:t xml:space="preserve"> the bid will be disqualified.</w:t>
      </w:r>
    </w:p>
    <w:p w14:paraId="4BF8A6ED" w14:textId="77777777" w:rsidR="00584CD4" w:rsidRPr="00F34CE3" w:rsidRDefault="00204B9C" w:rsidP="004E01E4">
      <w:pPr>
        <w:pStyle w:val="Heading2"/>
        <w:jc w:val="both"/>
        <w:rPr>
          <w:rFonts w:asciiTheme="minorHAnsi" w:hAnsiTheme="minorHAnsi"/>
          <w:szCs w:val="24"/>
        </w:rPr>
      </w:pPr>
      <w:bookmarkStart w:id="98" w:name="_Toc493497344"/>
      <w:bookmarkStart w:id="99" w:name="_Toc87206986"/>
      <w:r w:rsidRPr="00F34CE3">
        <w:rPr>
          <w:rFonts w:asciiTheme="minorHAnsi" w:hAnsiTheme="minorHAnsi"/>
          <w:szCs w:val="24"/>
        </w:rPr>
        <w:t>SPECIAL CONDITIONS OF CONTRACT</w:t>
      </w:r>
      <w:bookmarkEnd w:id="98"/>
      <w:bookmarkEnd w:id="99"/>
    </w:p>
    <w:p w14:paraId="1D28BEF9" w14:textId="77777777" w:rsidR="00584CD4" w:rsidRPr="00F34CE3" w:rsidRDefault="00204B9C" w:rsidP="004E01E4">
      <w:pPr>
        <w:pStyle w:val="Specification"/>
        <w:numPr>
          <w:ilvl w:val="0"/>
          <w:numId w:val="8"/>
        </w:numPr>
        <w:jc w:val="both"/>
        <w:rPr>
          <w:rStyle w:val="Strong"/>
          <w:rFonts w:asciiTheme="minorHAnsi" w:hAnsiTheme="minorHAnsi"/>
          <w:bCs w:val="0"/>
        </w:rPr>
      </w:pPr>
      <w:r w:rsidRPr="00F34CE3">
        <w:rPr>
          <w:rStyle w:val="Strong"/>
          <w:rFonts w:asciiTheme="minorHAnsi" w:hAnsiTheme="minorHAnsi"/>
          <w:bCs w:val="0"/>
        </w:rPr>
        <w:t>CONTRACTING CONDITIONS</w:t>
      </w:r>
    </w:p>
    <w:p w14:paraId="3F330703" w14:textId="3CCBDFF8" w:rsidR="00204B9C" w:rsidRPr="00F34CE3" w:rsidRDefault="00204B9C" w:rsidP="004E01E4">
      <w:pPr>
        <w:pStyle w:val="Specification"/>
        <w:numPr>
          <w:ilvl w:val="1"/>
          <w:numId w:val="8"/>
        </w:numPr>
        <w:tabs>
          <w:tab w:val="clear" w:pos="993"/>
        </w:tabs>
        <w:ind w:left="567"/>
        <w:jc w:val="both"/>
        <w:rPr>
          <w:rStyle w:val="Strong"/>
          <w:rFonts w:asciiTheme="minorHAnsi" w:hAnsiTheme="minorHAnsi"/>
          <w:b w:val="0"/>
          <w:bCs w:val="0"/>
        </w:rPr>
      </w:pPr>
      <w:r w:rsidRPr="00F34CE3">
        <w:rPr>
          <w:rStyle w:val="Strong"/>
          <w:rFonts w:asciiTheme="minorHAnsi" w:hAnsiTheme="minorHAnsi"/>
          <w:bCs w:val="0"/>
        </w:rPr>
        <w:t xml:space="preserve">Formal Contract. </w:t>
      </w:r>
      <w:r w:rsidRPr="00F34CE3">
        <w:rPr>
          <w:rStyle w:val="Strong"/>
          <w:rFonts w:asciiTheme="minorHAnsi" w:hAnsiTheme="minorHAnsi"/>
          <w:b w:val="0"/>
          <w:bCs w:val="0"/>
        </w:rPr>
        <w:t xml:space="preserve">The </w:t>
      </w:r>
      <w:r w:rsidR="00187F9C" w:rsidRPr="00F34CE3">
        <w:rPr>
          <w:rStyle w:val="Strong"/>
          <w:rFonts w:asciiTheme="minorHAnsi" w:hAnsiTheme="minorHAnsi"/>
          <w:b w:val="0"/>
          <w:bCs w:val="0"/>
        </w:rPr>
        <w:t>Contractor</w:t>
      </w:r>
      <w:r w:rsidRPr="00F34CE3">
        <w:rPr>
          <w:rStyle w:val="Strong"/>
          <w:rFonts w:asciiTheme="minorHAnsi" w:hAnsiTheme="minorHAnsi"/>
          <w:b w:val="0"/>
          <w:bCs w:val="0"/>
        </w:rPr>
        <w:t xml:space="preserve"> must enter into a formal written Contract (Agreement) and Service Level Agreement (SLA) </w:t>
      </w:r>
      <w:r w:rsidRPr="00F34CE3">
        <w:rPr>
          <w:rStyle w:val="Strong"/>
          <w:rFonts w:asciiTheme="minorHAnsi" w:hAnsiTheme="minorHAnsi"/>
          <w:b w:val="0"/>
          <w:bCs w:val="0"/>
          <w:color w:val="000000" w:themeColor="text1"/>
        </w:rPr>
        <w:t>with SITA</w:t>
      </w:r>
      <w:r w:rsidRPr="00F34CE3">
        <w:rPr>
          <w:rStyle w:val="Strong"/>
          <w:rFonts w:asciiTheme="minorHAnsi" w:hAnsiTheme="minorHAnsi"/>
          <w:b w:val="0"/>
          <w:bCs w:val="0"/>
        </w:rPr>
        <w:t>.</w:t>
      </w:r>
    </w:p>
    <w:p w14:paraId="23A0CC8B" w14:textId="77777777" w:rsidR="009E3AB5" w:rsidRPr="00F34CE3" w:rsidRDefault="009E3AB5" w:rsidP="004E01E4">
      <w:pPr>
        <w:pStyle w:val="Specification"/>
        <w:numPr>
          <w:ilvl w:val="1"/>
          <w:numId w:val="8"/>
        </w:numPr>
        <w:tabs>
          <w:tab w:val="clear" w:pos="993"/>
        </w:tabs>
        <w:ind w:left="567"/>
        <w:jc w:val="both"/>
        <w:rPr>
          <w:rStyle w:val="Strong"/>
          <w:bCs w:val="0"/>
        </w:rPr>
      </w:pPr>
      <w:r w:rsidRPr="00F34CE3">
        <w:rPr>
          <w:b/>
        </w:rPr>
        <w:t xml:space="preserve">Right of Award. </w:t>
      </w:r>
      <w:r w:rsidRPr="00F34CE3">
        <w:t>SITA reserves the right to award the contract for required goods or services to multiple Suppliers.</w:t>
      </w:r>
    </w:p>
    <w:p w14:paraId="6AD3AACA" w14:textId="77777777" w:rsidR="00204B9C" w:rsidRPr="00F34CE3" w:rsidRDefault="00204B9C" w:rsidP="004E01E4">
      <w:pPr>
        <w:pStyle w:val="Specification"/>
        <w:numPr>
          <w:ilvl w:val="1"/>
          <w:numId w:val="8"/>
        </w:numPr>
        <w:tabs>
          <w:tab w:val="clear" w:pos="993"/>
        </w:tabs>
        <w:ind w:left="567"/>
        <w:jc w:val="both"/>
        <w:rPr>
          <w:rStyle w:val="Strong"/>
          <w:rFonts w:asciiTheme="minorHAnsi" w:hAnsiTheme="minorHAnsi"/>
          <w:bCs w:val="0"/>
        </w:rPr>
      </w:pPr>
      <w:r w:rsidRPr="00F34CE3">
        <w:rPr>
          <w:rStyle w:val="Strong"/>
          <w:rFonts w:asciiTheme="minorHAnsi" w:hAnsiTheme="minorHAnsi"/>
          <w:bCs w:val="0"/>
        </w:rPr>
        <w:t xml:space="preserve">Right to Audit. </w:t>
      </w:r>
      <w:r w:rsidRPr="00F34CE3">
        <w:rPr>
          <w:rStyle w:val="Strong"/>
          <w:rFonts w:asciiTheme="minorHAnsi" w:hAnsiTheme="minorHAnsi"/>
          <w:b w:val="0"/>
          <w:bCs w:val="0"/>
        </w:rPr>
        <w:t>SITA reserves the right, before entering into a contract, to conduct or commission an external service provider to conduct a financial audit or probity to ascertain whether a qualifying bidder has the financial wherewithal or technical capability to provide the services as required by this RFB.</w:t>
      </w:r>
    </w:p>
    <w:p w14:paraId="554BED5C" w14:textId="77777777" w:rsidR="00974C46" w:rsidRPr="00F34CE3" w:rsidRDefault="00DA5BA9" w:rsidP="004E01E4">
      <w:pPr>
        <w:numPr>
          <w:ilvl w:val="1"/>
          <w:numId w:val="3"/>
        </w:numPr>
        <w:tabs>
          <w:tab w:val="clear" w:pos="993"/>
        </w:tabs>
        <w:spacing w:after="120"/>
        <w:ind w:left="567"/>
        <w:jc w:val="both"/>
        <w:rPr>
          <w:rFonts w:asciiTheme="minorHAnsi" w:hAnsiTheme="minorHAnsi" w:cs="Arial"/>
          <w:b/>
          <w:szCs w:val="24"/>
        </w:rPr>
      </w:pPr>
      <w:r w:rsidRPr="00F34CE3">
        <w:rPr>
          <w:rFonts w:asciiTheme="minorHAnsi" w:hAnsiTheme="minorHAnsi" w:cs="Arial"/>
          <w:b/>
          <w:szCs w:val="24"/>
        </w:rPr>
        <w:t>O</w:t>
      </w:r>
      <w:r w:rsidR="00974C46" w:rsidRPr="00F34CE3">
        <w:rPr>
          <w:rFonts w:asciiTheme="minorHAnsi" w:hAnsiTheme="minorHAnsi" w:cs="Arial"/>
          <w:b/>
          <w:szCs w:val="24"/>
        </w:rPr>
        <w:t xml:space="preserve">ccupational </w:t>
      </w:r>
      <w:r w:rsidRPr="00F34CE3">
        <w:rPr>
          <w:rFonts w:asciiTheme="minorHAnsi" w:hAnsiTheme="minorHAnsi" w:cs="Arial"/>
          <w:b/>
          <w:szCs w:val="24"/>
        </w:rPr>
        <w:t>H</w:t>
      </w:r>
      <w:r w:rsidR="00974C46" w:rsidRPr="00F34CE3">
        <w:rPr>
          <w:rFonts w:asciiTheme="minorHAnsi" w:hAnsiTheme="minorHAnsi" w:cs="Arial"/>
          <w:b/>
          <w:szCs w:val="24"/>
        </w:rPr>
        <w:t xml:space="preserve">ealth and </w:t>
      </w:r>
      <w:r w:rsidRPr="00F34CE3">
        <w:rPr>
          <w:rFonts w:asciiTheme="minorHAnsi" w:hAnsiTheme="minorHAnsi" w:cs="Arial"/>
          <w:b/>
          <w:szCs w:val="24"/>
        </w:rPr>
        <w:t>S</w:t>
      </w:r>
      <w:r w:rsidR="00974C46" w:rsidRPr="00F34CE3">
        <w:rPr>
          <w:rFonts w:asciiTheme="minorHAnsi" w:hAnsiTheme="minorHAnsi" w:cs="Arial"/>
          <w:b/>
          <w:szCs w:val="24"/>
        </w:rPr>
        <w:t>afety</w:t>
      </w:r>
    </w:p>
    <w:p w14:paraId="5CDDC480" w14:textId="77777777" w:rsidR="00974C46" w:rsidRPr="00F34CE3" w:rsidRDefault="00974C46" w:rsidP="004E01E4">
      <w:pPr>
        <w:numPr>
          <w:ilvl w:val="0"/>
          <w:numId w:val="34"/>
        </w:numPr>
        <w:spacing w:after="120" w:line="276" w:lineRule="auto"/>
        <w:ind w:left="993" w:hanging="426"/>
        <w:jc w:val="both"/>
        <w:rPr>
          <w:rFonts w:asciiTheme="minorHAnsi" w:hAnsiTheme="minorHAnsi" w:cs="Arial"/>
          <w:szCs w:val="24"/>
        </w:rPr>
      </w:pPr>
      <w:r w:rsidRPr="00F34CE3">
        <w:rPr>
          <w:rFonts w:asciiTheme="minorHAnsi" w:hAnsiTheme="minorHAnsi" w:cs="Arial"/>
          <w:szCs w:val="24"/>
        </w:rPr>
        <w:t xml:space="preserve">The contractor should provide a </w:t>
      </w:r>
      <w:r w:rsidRPr="00F34CE3">
        <w:rPr>
          <w:rFonts w:asciiTheme="minorHAnsi" w:hAnsiTheme="minorHAnsi" w:cs="Arial"/>
          <w:b/>
          <w:szCs w:val="24"/>
        </w:rPr>
        <w:t>complete safety file</w:t>
      </w:r>
      <w:r w:rsidRPr="00F34CE3">
        <w:rPr>
          <w:rFonts w:asciiTheme="minorHAnsi" w:hAnsiTheme="minorHAnsi" w:cs="Arial"/>
          <w:szCs w:val="24"/>
        </w:rPr>
        <w:t xml:space="preserve"> for each SITA building. The safety plan must be provided within two weeks of date of appointment. The file should remain on site at the relevant SITA </w:t>
      </w:r>
      <w:r w:rsidR="00EE5595" w:rsidRPr="00F34CE3">
        <w:rPr>
          <w:rFonts w:asciiTheme="minorHAnsi" w:hAnsiTheme="minorHAnsi" w:cs="Arial"/>
          <w:szCs w:val="24"/>
        </w:rPr>
        <w:t xml:space="preserve">supervisor or </w:t>
      </w:r>
      <w:r w:rsidRPr="00F34CE3">
        <w:rPr>
          <w:rFonts w:asciiTheme="minorHAnsi" w:hAnsiTheme="minorHAnsi" w:cs="Arial"/>
          <w:szCs w:val="24"/>
        </w:rPr>
        <w:t>foreman’s office for the duration of the contract.</w:t>
      </w:r>
    </w:p>
    <w:p w14:paraId="42C859C9" w14:textId="77777777" w:rsidR="00974C46" w:rsidRPr="00F34CE3" w:rsidRDefault="00974C46" w:rsidP="004E01E4">
      <w:pPr>
        <w:numPr>
          <w:ilvl w:val="0"/>
          <w:numId w:val="34"/>
        </w:numPr>
        <w:spacing w:after="120"/>
        <w:ind w:left="993" w:hanging="426"/>
        <w:jc w:val="both"/>
        <w:rPr>
          <w:rFonts w:asciiTheme="minorHAnsi" w:hAnsiTheme="minorHAnsi" w:cs="Arial"/>
          <w:szCs w:val="24"/>
        </w:rPr>
      </w:pPr>
      <w:r w:rsidRPr="00F34CE3">
        <w:rPr>
          <w:rFonts w:asciiTheme="minorHAnsi" w:hAnsiTheme="minorHAnsi" w:cs="Arial"/>
          <w:szCs w:val="24"/>
        </w:rPr>
        <w:t>The safety of SITA personnel and visitors at the applicable premises should be a priority at all times. Care should be taken not to disturb/disrupt the SITA daily operations during normal office hours.</w:t>
      </w:r>
    </w:p>
    <w:p w14:paraId="1B295474" w14:textId="0A7A0561" w:rsidR="00974C46" w:rsidRPr="00F34CE3" w:rsidRDefault="00974C46" w:rsidP="004E01E4">
      <w:pPr>
        <w:numPr>
          <w:ilvl w:val="0"/>
          <w:numId w:val="34"/>
        </w:numPr>
        <w:spacing w:after="120"/>
        <w:ind w:left="993" w:hanging="426"/>
        <w:jc w:val="both"/>
        <w:rPr>
          <w:rFonts w:asciiTheme="minorHAnsi" w:hAnsiTheme="minorHAnsi" w:cs="Arial"/>
          <w:b/>
          <w:szCs w:val="24"/>
        </w:rPr>
      </w:pPr>
      <w:r w:rsidRPr="00F34CE3">
        <w:rPr>
          <w:rFonts w:asciiTheme="minorHAnsi" w:hAnsiTheme="minorHAnsi" w:cs="Arial"/>
          <w:szCs w:val="24"/>
        </w:rPr>
        <w:lastRenderedPageBreak/>
        <w:t xml:space="preserve">The </w:t>
      </w:r>
      <w:r w:rsidR="00F17D65" w:rsidRPr="00F34CE3">
        <w:rPr>
          <w:rFonts w:asciiTheme="minorHAnsi" w:hAnsiTheme="minorHAnsi" w:cs="Arial"/>
          <w:szCs w:val="24"/>
        </w:rPr>
        <w:t>contractor s</w:t>
      </w:r>
      <w:r w:rsidRPr="00F34CE3">
        <w:rPr>
          <w:rFonts w:asciiTheme="minorHAnsi" w:hAnsiTheme="minorHAnsi" w:cs="Arial"/>
          <w:szCs w:val="24"/>
        </w:rPr>
        <w:t>hould adhere to the Occupational Health and Safety (OHS) Act and the applicable regulating institutions (National and Local Authority) laws/bylaws at all times and perform their service and maintenance tasks in accordance to the relevant guidelines/code of conduct.</w:t>
      </w:r>
    </w:p>
    <w:p w14:paraId="1B99B737" w14:textId="77777777" w:rsidR="00974C46" w:rsidRPr="00F34CE3" w:rsidRDefault="00974C46" w:rsidP="004E01E4">
      <w:pPr>
        <w:numPr>
          <w:ilvl w:val="0"/>
          <w:numId w:val="34"/>
        </w:numPr>
        <w:spacing w:after="120"/>
        <w:ind w:left="993" w:right="685" w:hanging="567"/>
        <w:jc w:val="both"/>
        <w:rPr>
          <w:rFonts w:asciiTheme="minorHAnsi" w:hAnsiTheme="minorHAnsi" w:cs="Arial"/>
          <w:szCs w:val="24"/>
        </w:rPr>
      </w:pPr>
      <w:r w:rsidRPr="00F34CE3">
        <w:rPr>
          <w:rFonts w:asciiTheme="minorHAnsi" w:hAnsiTheme="minorHAnsi" w:cs="Arial"/>
          <w:szCs w:val="24"/>
        </w:rPr>
        <w:t xml:space="preserve">Identifiable safety signage/cones should be displayed at all times in </w:t>
      </w:r>
      <w:r w:rsidR="00EE5595" w:rsidRPr="00F34CE3">
        <w:rPr>
          <w:rFonts w:asciiTheme="minorHAnsi" w:hAnsiTheme="minorHAnsi" w:cs="Arial"/>
          <w:szCs w:val="24"/>
        </w:rPr>
        <w:t>areas where plumbing related or</w:t>
      </w:r>
      <w:r w:rsidRPr="00F34CE3">
        <w:rPr>
          <w:rFonts w:asciiTheme="minorHAnsi" w:hAnsiTheme="minorHAnsi" w:cs="Arial"/>
          <w:szCs w:val="24"/>
        </w:rPr>
        <w:t xml:space="preserve"> maintenance activities are performed</w:t>
      </w:r>
      <w:r w:rsidR="00EE5595" w:rsidRPr="00F34CE3">
        <w:rPr>
          <w:rFonts w:asciiTheme="minorHAnsi" w:hAnsiTheme="minorHAnsi" w:cs="Arial"/>
          <w:szCs w:val="24"/>
        </w:rPr>
        <w:t xml:space="preserve"> inside and outside the buildings</w:t>
      </w:r>
      <w:r w:rsidRPr="00F34CE3">
        <w:rPr>
          <w:rFonts w:asciiTheme="minorHAnsi" w:hAnsiTheme="minorHAnsi" w:cs="Arial"/>
          <w:szCs w:val="24"/>
        </w:rPr>
        <w:t>, which could impose an OHS risk to SITA personnel/clients/visitors, such as: close to walk ways, drive ways, parking lots, recreation areas and other applicable areas.</w:t>
      </w:r>
    </w:p>
    <w:p w14:paraId="731680FC" w14:textId="77777777" w:rsidR="00974C46" w:rsidRPr="00F34CE3" w:rsidRDefault="00974C46" w:rsidP="004E01E4">
      <w:pPr>
        <w:numPr>
          <w:ilvl w:val="0"/>
          <w:numId w:val="34"/>
        </w:numPr>
        <w:spacing w:after="120"/>
        <w:ind w:left="993" w:right="685" w:hanging="567"/>
        <w:jc w:val="both"/>
        <w:rPr>
          <w:rFonts w:asciiTheme="minorHAnsi" w:hAnsiTheme="minorHAnsi" w:cs="Arial"/>
          <w:szCs w:val="24"/>
        </w:rPr>
      </w:pPr>
      <w:r w:rsidRPr="00F34CE3">
        <w:rPr>
          <w:rFonts w:asciiTheme="minorHAnsi" w:hAnsiTheme="minorHAnsi" w:cs="Arial"/>
          <w:szCs w:val="24"/>
        </w:rPr>
        <w:t>It is compulsory for the staff members of the appointed contractor to wear identifiable protective clothing and safety gear, while performing their duties.</w:t>
      </w:r>
    </w:p>
    <w:p w14:paraId="415F32BE" w14:textId="77777777" w:rsidR="00974C46" w:rsidRPr="00F34CE3" w:rsidRDefault="00406285" w:rsidP="004E01E4">
      <w:pPr>
        <w:numPr>
          <w:ilvl w:val="1"/>
          <w:numId w:val="3"/>
        </w:numPr>
        <w:tabs>
          <w:tab w:val="clear" w:pos="993"/>
        </w:tabs>
        <w:spacing w:after="120"/>
        <w:ind w:left="567"/>
        <w:jc w:val="both"/>
        <w:rPr>
          <w:rFonts w:asciiTheme="minorHAnsi" w:hAnsiTheme="minorHAnsi" w:cs="Arial"/>
          <w:b/>
          <w:szCs w:val="24"/>
        </w:rPr>
      </w:pPr>
      <w:r w:rsidRPr="00F34CE3">
        <w:rPr>
          <w:rFonts w:asciiTheme="minorHAnsi" w:hAnsiTheme="minorHAnsi" w:cs="Arial"/>
          <w:b/>
          <w:szCs w:val="24"/>
        </w:rPr>
        <w:t>P</w:t>
      </w:r>
      <w:r w:rsidR="00974C46" w:rsidRPr="00F34CE3">
        <w:rPr>
          <w:rFonts w:asciiTheme="minorHAnsi" w:hAnsiTheme="minorHAnsi" w:cs="Arial"/>
          <w:b/>
          <w:szCs w:val="24"/>
        </w:rPr>
        <w:t>ersonnel contract management</w:t>
      </w:r>
    </w:p>
    <w:p w14:paraId="7C2A6BC7" w14:textId="77777777" w:rsidR="00974C46" w:rsidRPr="00F34CE3" w:rsidRDefault="00974C46" w:rsidP="00C8076F">
      <w:pPr>
        <w:pStyle w:val="ListParagraph"/>
        <w:numPr>
          <w:ilvl w:val="0"/>
          <w:numId w:val="49"/>
        </w:numPr>
        <w:tabs>
          <w:tab w:val="left" w:pos="8788"/>
        </w:tabs>
        <w:ind w:right="685" w:hanging="218"/>
        <w:jc w:val="both"/>
        <w:rPr>
          <w:rFonts w:asciiTheme="minorHAnsi" w:hAnsiTheme="minorHAnsi" w:cs="Arial"/>
        </w:rPr>
      </w:pPr>
      <w:r w:rsidRPr="00F34CE3">
        <w:rPr>
          <w:rFonts w:asciiTheme="minorHAnsi" w:hAnsiTheme="minorHAnsi" w:cs="Arial"/>
        </w:rPr>
        <w:t>The contractor should provide a detailed manpower plan/work schedule within two weeks after date of appointment of the supervisor; maintenance personnel and staff members allocated to each of the applicable SITA Pretoria buildings.</w:t>
      </w:r>
    </w:p>
    <w:p w14:paraId="02759973" w14:textId="77777777" w:rsidR="00974C46" w:rsidRPr="00F34CE3" w:rsidRDefault="00974C46" w:rsidP="00C8076F">
      <w:pPr>
        <w:pStyle w:val="ListParagraph"/>
        <w:numPr>
          <w:ilvl w:val="0"/>
          <w:numId w:val="49"/>
        </w:numPr>
        <w:ind w:hanging="218"/>
        <w:jc w:val="both"/>
        <w:rPr>
          <w:rFonts w:asciiTheme="minorHAnsi" w:hAnsiTheme="minorHAnsi" w:cs="Arial"/>
        </w:rPr>
      </w:pPr>
      <w:r w:rsidRPr="00F34CE3">
        <w:rPr>
          <w:rFonts w:asciiTheme="minorHAnsi" w:hAnsiTheme="minorHAnsi" w:cs="Arial"/>
        </w:rPr>
        <w:t>Staff rotation/replacement/resign/new appointments, should at all times immediately be brought under the attention of the SITA contract manager, for security purposes such as, vetting, security clearance, activation and de-activation of access control cards, where applicable.</w:t>
      </w:r>
    </w:p>
    <w:p w14:paraId="748C7078" w14:textId="033F08DD" w:rsidR="00974C46" w:rsidRPr="00F34CE3" w:rsidRDefault="00974C46" w:rsidP="00C8076F">
      <w:pPr>
        <w:pStyle w:val="ListParagraph"/>
        <w:numPr>
          <w:ilvl w:val="0"/>
          <w:numId w:val="49"/>
        </w:numPr>
        <w:ind w:hanging="218"/>
        <w:jc w:val="both"/>
        <w:rPr>
          <w:rFonts w:asciiTheme="minorHAnsi" w:hAnsiTheme="minorHAnsi" w:cs="Arial"/>
        </w:rPr>
      </w:pPr>
      <w:r w:rsidRPr="00F34CE3">
        <w:rPr>
          <w:rFonts w:asciiTheme="minorHAnsi" w:hAnsiTheme="minorHAnsi" w:cs="Arial"/>
        </w:rPr>
        <w:t xml:space="preserve">Staff members of the appointed contractor are required to report to the relevant SITA </w:t>
      </w:r>
      <w:r w:rsidR="00EE5595" w:rsidRPr="00F34CE3">
        <w:rPr>
          <w:rFonts w:asciiTheme="minorHAnsi" w:hAnsiTheme="minorHAnsi" w:cs="Arial"/>
        </w:rPr>
        <w:t>supervisor/</w:t>
      </w:r>
      <w:r w:rsidRPr="00F34CE3">
        <w:rPr>
          <w:rFonts w:asciiTheme="minorHAnsi" w:hAnsiTheme="minorHAnsi" w:cs="Arial"/>
        </w:rPr>
        <w:t>foreman on their arrival. The security registers at the main vehicle entrance gate, as well as at the main reception area, should always be completed on arrival and departure.</w:t>
      </w:r>
    </w:p>
    <w:p w14:paraId="62AFEC6B" w14:textId="62BA0783" w:rsidR="00147D5E" w:rsidRPr="00F34CE3" w:rsidRDefault="00147D5E" w:rsidP="00C8076F">
      <w:pPr>
        <w:pStyle w:val="ListParagraph"/>
        <w:numPr>
          <w:ilvl w:val="0"/>
          <w:numId w:val="49"/>
        </w:numPr>
        <w:ind w:hanging="218"/>
        <w:jc w:val="both"/>
        <w:rPr>
          <w:rFonts w:asciiTheme="minorHAnsi" w:hAnsiTheme="minorHAnsi" w:cs="Arial"/>
        </w:rPr>
      </w:pPr>
      <w:r w:rsidRPr="00F34CE3">
        <w:rPr>
          <w:rFonts w:asciiTheme="minorHAnsi" w:hAnsiTheme="minorHAnsi" w:cs="Arial"/>
        </w:rPr>
        <w:t xml:space="preserve">Registration with Workman Compensation and Certification of Good Standing is </w:t>
      </w:r>
      <w:r w:rsidR="00981F76" w:rsidRPr="00F34CE3">
        <w:rPr>
          <w:rFonts w:asciiTheme="minorHAnsi" w:hAnsiTheme="minorHAnsi" w:cs="Arial"/>
        </w:rPr>
        <w:t>compulsory</w:t>
      </w:r>
    </w:p>
    <w:p w14:paraId="120DBAE3" w14:textId="607F8159" w:rsidR="00147D5E" w:rsidRPr="00F34CE3" w:rsidRDefault="00147D5E" w:rsidP="00C8076F">
      <w:pPr>
        <w:pStyle w:val="ListParagraph"/>
        <w:numPr>
          <w:ilvl w:val="0"/>
          <w:numId w:val="49"/>
        </w:numPr>
        <w:ind w:hanging="218"/>
        <w:jc w:val="both"/>
        <w:rPr>
          <w:rFonts w:asciiTheme="minorHAnsi" w:hAnsiTheme="minorHAnsi" w:cs="Arial"/>
        </w:rPr>
      </w:pPr>
      <w:r w:rsidRPr="00F34CE3">
        <w:rPr>
          <w:rFonts w:asciiTheme="minorHAnsi" w:hAnsiTheme="minorHAnsi" w:cs="Arial"/>
        </w:rPr>
        <w:t xml:space="preserve">The contractor should take out Public Liability Insurance Cover </w:t>
      </w:r>
    </w:p>
    <w:p w14:paraId="2443A708" w14:textId="2FD3D999" w:rsidR="00147D5E" w:rsidRPr="00F34CE3" w:rsidRDefault="00147D5E" w:rsidP="00C8076F">
      <w:pPr>
        <w:pStyle w:val="ListParagraph"/>
        <w:numPr>
          <w:ilvl w:val="0"/>
          <w:numId w:val="49"/>
        </w:numPr>
        <w:ind w:hanging="218"/>
        <w:jc w:val="both"/>
        <w:rPr>
          <w:rFonts w:asciiTheme="minorHAnsi" w:hAnsiTheme="minorHAnsi" w:cs="Arial"/>
        </w:rPr>
      </w:pPr>
      <w:r w:rsidRPr="00F34CE3">
        <w:rPr>
          <w:rFonts w:asciiTheme="minorHAnsi" w:hAnsiTheme="minorHAnsi" w:cs="Arial"/>
        </w:rPr>
        <w:t xml:space="preserve">The contractor should provide adequate of employees Protective Wear  </w:t>
      </w:r>
    </w:p>
    <w:p w14:paraId="4AC3A56E" w14:textId="77777777" w:rsidR="00974C46" w:rsidRPr="00F34CE3" w:rsidRDefault="00406285" w:rsidP="004E01E4">
      <w:pPr>
        <w:pStyle w:val="Specification"/>
        <w:numPr>
          <w:ilvl w:val="1"/>
          <w:numId w:val="7"/>
        </w:numPr>
        <w:tabs>
          <w:tab w:val="clear" w:pos="993"/>
        </w:tabs>
        <w:ind w:left="567"/>
        <w:jc w:val="both"/>
      </w:pPr>
      <w:r w:rsidRPr="00F34CE3">
        <w:t>S</w:t>
      </w:r>
      <w:r w:rsidR="00974C46" w:rsidRPr="00F34CE3">
        <w:t>ervice level requirements</w:t>
      </w:r>
    </w:p>
    <w:p w14:paraId="0E943B83" w14:textId="77777777" w:rsidR="00974C46" w:rsidRPr="00F34CE3" w:rsidRDefault="00FB5970" w:rsidP="004E01E4">
      <w:pPr>
        <w:numPr>
          <w:ilvl w:val="0"/>
          <w:numId w:val="35"/>
        </w:numPr>
        <w:spacing w:after="120"/>
        <w:ind w:left="993" w:hanging="426"/>
        <w:jc w:val="both"/>
        <w:rPr>
          <w:rFonts w:asciiTheme="minorHAnsi" w:hAnsiTheme="minorHAnsi" w:cs="Arial"/>
          <w:szCs w:val="24"/>
        </w:rPr>
      </w:pPr>
      <w:r w:rsidRPr="00F34CE3">
        <w:rPr>
          <w:rFonts w:asciiTheme="minorHAnsi" w:hAnsiTheme="minorHAnsi"/>
          <w:szCs w:val="24"/>
        </w:rPr>
        <w:t xml:space="preserve">Plumbing maintenance activities which will cause a disturbance or damage the property of SITA and its personnel/clients/visitors during normal working </w:t>
      </w:r>
      <w:r w:rsidR="00007378" w:rsidRPr="00F34CE3">
        <w:rPr>
          <w:rFonts w:asciiTheme="minorHAnsi" w:hAnsiTheme="minorHAnsi"/>
          <w:szCs w:val="24"/>
        </w:rPr>
        <w:t>hours</w:t>
      </w:r>
      <w:r w:rsidRPr="00F34CE3">
        <w:rPr>
          <w:rFonts w:asciiTheme="minorHAnsi" w:hAnsiTheme="minorHAnsi"/>
          <w:szCs w:val="24"/>
        </w:rPr>
        <w:t xml:space="preserve"> should be conducted after hours.  </w:t>
      </w:r>
      <w:r w:rsidRPr="00F34CE3">
        <w:rPr>
          <w:rFonts w:asciiTheme="minorHAnsi" w:hAnsiTheme="minorHAnsi" w:cs="Arial"/>
          <w:szCs w:val="24"/>
        </w:rPr>
        <w:t xml:space="preserve"> </w:t>
      </w:r>
    </w:p>
    <w:p w14:paraId="67BBBBAC" w14:textId="77777777" w:rsidR="00974C46" w:rsidRPr="00F34CE3" w:rsidRDefault="00FB5970" w:rsidP="004E01E4">
      <w:pPr>
        <w:numPr>
          <w:ilvl w:val="0"/>
          <w:numId w:val="35"/>
        </w:numPr>
        <w:spacing w:after="120"/>
        <w:ind w:left="993" w:hanging="426"/>
        <w:jc w:val="both"/>
        <w:rPr>
          <w:rFonts w:asciiTheme="minorHAnsi" w:hAnsiTheme="minorHAnsi" w:cs="Arial"/>
          <w:szCs w:val="24"/>
        </w:rPr>
      </w:pPr>
      <w:r w:rsidRPr="00F34CE3">
        <w:rPr>
          <w:rFonts w:asciiTheme="minorHAnsi" w:hAnsiTheme="minorHAnsi" w:cs="Arial"/>
          <w:szCs w:val="24"/>
        </w:rPr>
        <w:t>SITA equipment removal permits s</w:t>
      </w:r>
      <w:r w:rsidR="00EE5595" w:rsidRPr="00F34CE3">
        <w:rPr>
          <w:rFonts w:asciiTheme="minorHAnsi" w:hAnsiTheme="minorHAnsi" w:cs="Arial"/>
          <w:szCs w:val="24"/>
        </w:rPr>
        <w:t>hould be completed by the plumbing contractor</w:t>
      </w:r>
      <w:r w:rsidRPr="00F34CE3">
        <w:rPr>
          <w:rFonts w:asciiTheme="minorHAnsi" w:hAnsiTheme="minorHAnsi" w:cs="Arial"/>
          <w:szCs w:val="24"/>
        </w:rPr>
        <w:t xml:space="preserve"> and be approved by the relevant SITA project manager/supervisor, at all times, when contractor equipment/tools are removed from </w:t>
      </w:r>
      <w:r w:rsidR="00EE5595" w:rsidRPr="00F34CE3">
        <w:rPr>
          <w:rFonts w:asciiTheme="minorHAnsi" w:hAnsiTheme="minorHAnsi" w:cs="Arial"/>
          <w:szCs w:val="24"/>
        </w:rPr>
        <w:t>terrain /taken off from site.</w:t>
      </w:r>
      <w:r w:rsidR="00974C46" w:rsidRPr="00F34CE3">
        <w:rPr>
          <w:rFonts w:asciiTheme="minorHAnsi" w:hAnsiTheme="minorHAnsi" w:cs="Arial"/>
          <w:szCs w:val="24"/>
        </w:rPr>
        <w:t>, cafeterias, office accommodation areas and other applicable areas. (Note: Allowance to be made for after hour/weekend, work)</w:t>
      </w:r>
    </w:p>
    <w:p w14:paraId="281BA055" w14:textId="559EDB7F" w:rsidR="00FB5970" w:rsidRPr="00F34CE3" w:rsidRDefault="008A2AF9" w:rsidP="004E01E4">
      <w:pPr>
        <w:numPr>
          <w:ilvl w:val="0"/>
          <w:numId w:val="35"/>
        </w:numPr>
        <w:spacing w:after="120"/>
        <w:ind w:left="993" w:hanging="426"/>
        <w:jc w:val="both"/>
        <w:rPr>
          <w:rFonts w:asciiTheme="minorHAnsi" w:hAnsiTheme="minorHAnsi" w:cs="Arial"/>
          <w:szCs w:val="24"/>
        </w:rPr>
      </w:pPr>
      <w:r w:rsidRPr="00F34CE3">
        <w:rPr>
          <w:rFonts w:asciiTheme="minorHAnsi" w:hAnsiTheme="minorHAnsi" w:cs="Arial"/>
          <w:szCs w:val="24"/>
        </w:rPr>
        <w:t>All staff members of the appointed contractor, who render a service on SITA terrains, will be subject to security clearance and vetting within two weeks after being appointed.</w:t>
      </w:r>
    </w:p>
    <w:p w14:paraId="4A576A3B" w14:textId="77777777" w:rsidR="0071703A" w:rsidRPr="00F34CE3" w:rsidRDefault="0071703A" w:rsidP="004E01E4">
      <w:pPr>
        <w:spacing w:after="120"/>
        <w:ind w:left="1560"/>
        <w:jc w:val="both"/>
        <w:rPr>
          <w:rFonts w:asciiTheme="minorHAnsi" w:hAnsiTheme="minorHAnsi" w:cs="Arial"/>
          <w:szCs w:val="24"/>
        </w:rPr>
      </w:pPr>
    </w:p>
    <w:p w14:paraId="46E2B778" w14:textId="15231AB7" w:rsidR="00B1557E" w:rsidRPr="00F34CE3" w:rsidRDefault="008A2AF9" w:rsidP="004E01E4">
      <w:pPr>
        <w:numPr>
          <w:ilvl w:val="0"/>
          <w:numId w:val="4"/>
        </w:numPr>
        <w:spacing w:after="120"/>
        <w:jc w:val="both"/>
        <w:rPr>
          <w:rFonts w:asciiTheme="minorHAnsi" w:hAnsiTheme="minorHAnsi"/>
          <w:b/>
          <w:szCs w:val="24"/>
        </w:rPr>
      </w:pPr>
      <w:r w:rsidRPr="00F34CE3">
        <w:rPr>
          <w:rFonts w:asciiTheme="minorHAnsi" w:hAnsiTheme="minorHAnsi" w:cs="Arial"/>
          <w:szCs w:val="24"/>
        </w:rPr>
        <w:t>Only SABS approved materials should be used on SITA premises</w:t>
      </w:r>
      <w:r w:rsidR="008077A0" w:rsidRPr="00F34CE3">
        <w:rPr>
          <w:rFonts w:asciiTheme="minorHAnsi" w:hAnsiTheme="minorHAnsi" w:cs="Arial"/>
          <w:szCs w:val="24"/>
        </w:rPr>
        <w:t>.</w:t>
      </w:r>
      <w:r w:rsidR="00F60CBE" w:rsidRPr="00F34CE3">
        <w:rPr>
          <w:rFonts w:asciiTheme="minorHAnsi" w:hAnsiTheme="minorHAnsi" w:cs="Arial"/>
          <w:szCs w:val="24"/>
        </w:rPr>
        <w:t xml:space="preserve"> </w:t>
      </w:r>
    </w:p>
    <w:p w14:paraId="02A5413A" w14:textId="756F25D2" w:rsidR="00625362" w:rsidRPr="00F34CE3" w:rsidRDefault="00625362" w:rsidP="004E01E4">
      <w:pPr>
        <w:numPr>
          <w:ilvl w:val="0"/>
          <w:numId w:val="4"/>
        </w:numPr>
        <w:spacing w:after="120"/>
        <w:jc w:val="both"/>
        <w:rPr>
          <w:rFonts w:asciiTheme="minorHAnsi" w:hAnsiTheme="minorHAnsi"/>
          <w:b/>
          <w:szCs w:val="24"/>
        </w:rPr>
      </w:pPr>
      <w:r w:rsidRPr="00F34CE3">
        <w:rPr>
          <w:rFonts w:asciiTheme="minorHAnsi" w:hAnsiTheme="minorHAnsi"/>
          <w:b/>
          <w:szCs w:val="24"/>
        </w:rPr>
        <w:lastRenderedPageBreak/>
        <w:t>DELIVERY ADDRESS</w:t>
      </w:r>
    </w:p>
    <w:p w14:paraId="18C3FE40" w14:textId="062D0421" w:rsidR="00625362" w:rsidRPr="00F34CE3" w:rsidRDefault="00625362" w:rsidP="004E01E4">
      <w:pPr>
        <w:spacing w:after="120"/>
        <w:ind w:left="567"/>
        <w:jc w:val="both"/>
        <w:rPr>
          <w:rFonts w:asciiTheme="minorHAnsi" w:hAnsiTheme="minorHAnsi"/>
          <w:szCs w:val="24"/>
        </w:rPr>
      </w:pPr>
      <w:r w:rsidRPr="00F34CE3">
        <w:rPr>
          <w:rFonts w:asciiTheme="minorHAnsi" w:hAnsiTheme="minorHAnsi"/>
          <w:szCs w:val="24"/>
        </w:rPr>
        <w:t xml:space="preserve">The </w:t>
      </w:r>
      <w:r w:rsidR="00187F9C" w:rsidRPr="00F34CE3">
        <w:rPr>
          <w:rFonts w:asciiTheme="minorHAnsi" w:hAnsiTheme="minorHAnsi"/>
          <w:szCs w:val="24"/>
        </w:rPr>
        <w:t xml:space="preserve">contractor </w:t>
      </w:r>
      <w:r w:rsidRPr="00F34CE3">
        <w:rPr>
          <w:rFonts w:asciiTheme="minorHAnsi" w:hAnsiTheme="minorHAnsi"/>
          <w:szCs w:val="24"/>
        </w:rPr>
        <w:t>must deliver the required products or services at the physical locations as specified in section 2.2 Delivery Address</w:t>
      </w:r>
    </w:p>
    <w:p w14:paraId="31FDAF3A" w14:textId="77777777" w:rsidR="00625362" w:rsidRPr="00F34CE3" w:rsidRDefault="00625362" w:rsidP="004E01E4">
      <w:pPr>
        <w:spacing w:after="120"/>
        <w:ind w:left="567"/>
        <w:jc w:val="both"/>
        <w:rPr>
          <w:rFonts w:asciiTheme="minorHAnsi" w:hAnsiTheme="minorHAnsi"/>
          <w:szCs w:val="24"/>
        </w:rPr>
      </w:pPr>
    </w:p>
    <w:p w14:paraId="6C38039B" w14:textId="77777777" w:rsidR="00625362" w:rsidRPr="00F34CE3" w:rsidRDefault="00625362" w:rsidP="000C6A6D">
      <w:pPr>
        <w:numPr>
          <w:ilvl w:val="0"/>
          <w:numId w:val="4"/>
        </w:numPr>
        <w:spacing w:after="120"/>
        <w:jc w:val="both"/>
        <w:rPr>
          <w:rFonts w:asciiTheme="minorHAnsi" w:hAnsiTheme="minorHAnsi"/>
          <w:b/>
          <w:szCs w:val="24"/>
        </w:rPr>
      </w:pPr>
      <w:r w:rsidRPr="00F34CE3">
        <w:rPr>
          <w:rFonts w:asciiTheme="minorHAnsi" w:hAnsiTheme="minorHAnsi"/>
          <w:b/>
          <w:szCs w:val="24"/>
        </w:rPr>
        <w:t>SCOPE OF WORK AND DELIVERY SCHEDULE</w:t>
      </w:r>
    </w:p>
    <w:p w14:paraId="3BEF52B6" w14:textId="080407B6" w:rsidR="00625362" w:rsidRPr="00F34CE3" w:rsidRDefault="00625362" w:rsidP="00C8076F">
      <w:pPr>
        <w:pStyle w:val="Specification"/>
        <w:numPr>
          <w:ilvl w:val="0"/>
          <w:numId w:val="50"/>
        </w:numPr>
        <w:tabs>
          <w:tab w:val="clear" w:pos="1134"/>
        </w:tabs>
        <w:jc w:val="both"/>
        <w:rPr>
          <w:rFonts w:asciiTheme="minorHAnsi" w:hAnsiTheme="minorHAnsi"/>
        </w:rPr>
      </w:pPr>
      <w:r w:rsidRPr="00F34CE3">
        <w:rPr>
          <w:rFonts w:asciiTheme="minorHAnsi" w:hAnsiTheme="minorHAnsi"/>
        </w:rPr>
        <w:t xml:space="preserve">The </w:t>
      </w:r>
      <w:r w:rsidR="00187F9C" w:rsidRPr="00F34CE3">
        <w:rPr>
          <w:rFonts w:asciiTheme="minorHAnsi" w:hAnsiTheme="minorHAnsi"/>
        </w:rPr>
        <w:t xml:space="preserve">Contractor </w:t>
      </w:r>
      <w:r w:rsidRPr="00F34CE3">
        <w:rPr>
          <w:rFonts w:asciiTheme="minorHAnsi" w:hAnsiTheme="minorHAnsi"/>
        </w:rPr>
        <w:t>is responsible to perform work as outlined in the Work Breakdown Structure (WBS) below:</w:t>
      </w:r>
    </w:p>
    <w:p w14:paraId="7F926225" w14:textId="0D94E62B" w:rsidR="00187F9C" w:rsidRPr="00F34CE3" w:rsidRDefault="00187F9C" w:rsidP="00C8076F">
      <w:pPr>
        <w:pStyle w:val="Specification"/>
        <w:numPr>
          <w:ilvl w:val="0"/>
          <w:numId w:val="50"/>
        </w:numPr>
        <w:tabs>
          <w:tab w:val="clear" w:pos="1134"/>
        </w:tabs>
        <w:jc w:val="both"/>
        <w:rPr>
          <w:rFonts w:asciiTheme="minorHAnsi" w:hAnsiTheme="minorHAnsi"/>
        </w:rPr>
      </w:pPr>
      <w:r w:rsidRPr="00F34CE3">
        <w:rPr>
          <w:rFonts w:asciiTheme="minorHAnsi" w:hAnsiTheme="minorHAnsi"/>
        </w:rPr>
        <w:t>Overview of the works</w:t>
      </w:r>
    </w:p>
    <w:p w14:paraId="581C4B3C" w14:textId="131EE665" w:rsidR="00B90211" w:rsidRPr="00F34CE3" w:rsidRDefault="00B90211" w:rsidP="000C6A6D">
      <w:pPr>
        <w:spacing w:after="120"/>
        <w:ind w:left="1134"/>
        <w:jc w:val="both"/>
        <w:rPr>
          <w:rFonts w:asciiTheme="minorHAnsi" w:hAnsiTheme="minorHAnsi"/>
          <w:szCs w:val="24"/>
        </w:rPr>
      </w:pPr>
      <w:r w:rsidRPr="00F34CE3">
        <w:rPr>
          <w:rFonts w:asciiTheme="minorHAnsi" w:hAnsiTheme="minorHAnsi"/>
          <w:szCs w:val="24"/>
        </w:rPr>
        <w:t xml:space="preserve">The </w:t>
      </w:r>
      <w:r w:rsidR="00187F9C" w:rsidRPr="00F34CE3">
        <w:rPr>
          <w:rFonts w:asciiTheme="minorHAnsi" w:hAnsiTheme="minorHAnsi"/>
          <w:szCs w:val="24"/>
        </w:rPr>
        <w:t xml:space="preserve">Contractor </w:t>
      </w:r>
      <w:r w:rsidRPr="00F34CE3">
        <w:rPr>
          <w:rFonts w:asciiTheme="minorHAnsi" w:hAnsiTheme="minorHAnsi"/>
          <w:szCs w:val="24"/>
        </w:rPr>
        <w:t xml:space="preserve">will be responsible for the servicing, maintenance, repairs, alterations, relocation and minor </w:t>
      </w:r>
      <w:r w:rsidR="00477324" w:rsidRPr="00F34CE3">
        <w:rPr>
          <w:rFonts w:asciiTheme="minorHAnsi" w:hAnsiTheme="minorHAnsi"/>
          <w:szCs w:val="24"/>
        </w:rPr>
        <w:t>n</w:t>
      </w:r>
      <w:r w:rsidRPr="00F34CE3">
        <w:rPr>
          <w:rFonts w:asciiTheme="minorHAnsi" w:hAnsiTheme="minorHAnsi"/>
          <w:szCs w:val="24"/>
        </w:rPr>
        <w:t>ew installation of the Plumbing Infrastructure</w:t>
      </w:r>
      <w:r w:rsidR="00187F9C" w:rsidRPr="00F34CE3">
        <w:rPr>
          <w:rFonts w:asciiTheme="minorHAnsi" w:hAnsiTheme="minorHAnsi"/>
          <w:szCs w:val="24"/>
        </w:rPr>
        <w:t xml:space="preserve"> as and when required by SITA</w:t>
      </w:r>
      <w:r w:rsidRPr="00F34CE3">
        <w:rPr>
          <w:rFonts w:asciiTheme="minorHAnsi" w:hAnsiTheme="minorHAnsi"/>
          <w:szCs w:val="24"/>
        </w:rPr>
        <w:t xml:space="preserve">. The work will be done under the following maintenance types: </w:t>
      </w:r>
    </w:p>
    <w:p w14:paraId="38B0A493" w14:textId="051E1F1D" w:rsidR="00B90211" w:rsidRPr="00F34CE3" w:rsidRDefault="00B90211" w:rsidP="00C8076F">
      <w:pPr>
        <w:pStyle w:val="ListParagraph"/>
        <w:numPr>
          <w:ilvl w:val="0"/>
          <w:numId w:val="51"/>
        </w:numPr>
        <w:ind w:hanging="218"/>
        <w:jc w:val="both"/>
        <w:rPr>
          <w:rFonts w:asciiTheme="minorHAnsi" w:hAnsiTheme="minorHAnsi"/>
        </w:rPr>
      </w:pPr>
      <w:r w:rsidRPr="00F34CE3">
        <w:rPr>
          <w:rFonts w:asciiTheme="minorHAnsi" w:hAnsiTheme="minorHAnsi"/>
        </w:rPr>
        <w:t>Corrective Maintenance;</w:t>
      </w:r>
    </w:p>
    <w:p w14:paraId="6BA66D4C" w14:textId="5C49BCED" w:rsidR="00B90211" w:rsidRPr="00F34CE3" w:rsidRDefault="00B90211" w:rsidP="00C8076F">
      <w:pPr>
        <w:pStyle w:val="ListParagraph"/>
        <w:numPr>
          <w:ilvl w:val="0"/>
          <w:numId w:val="51"/>
        </w:numPr>
        <w:ind w:hanging="218"/>
        <w:jc w:val="both"/>
        <w:rPr>
          <w:rFonts w:asciiTheme="minorHAnsi" w:hAnsiTheme="minorHAnsi"/>
        </w:rPr>
      </w:pPr>
      <w:r w:rsidRPr="00F34CE3">
        <w:rPr>
          <w:rFonts w:asciiTheme="minorHAnsi" w:hAnsiTheme="minorHAnsi"/>
        </w:rPr>
        <w:t xml:space="preserve">Predictive maintenance or </w:t>
      </w:r>
      <w:r w:rsidR="00981F76" w:rsidRPr="00F34CE3">
        <w:rPr>
          <w:rFonts w:asciiTheme="minorHAnsi" w:hAnsiTheme="minorHAnsi"/>
        </w:rPr>
        <w:t>condition-based</w:t>
      </w:r>
      <w:r w:rsidRPr="00F34CE3">
        <w:rPr>
          <w:rFonts w:asciiTheme="minorHAnsi" w:hAnsiTheme="minorHAnsi"/>
        </w:rPr>
        <w:t xml:space="preserve"> maintenance;</w:t>
      </w:r>
    </w:p>
    <w:p w14:paraId="6ABBEAE7" w14:textId="59FD5E5B" w:rsidR="00B90211" w:rsidRPr="00F34CE3" w:rsidRDefault="00B90211" w:rsidP="00C8076F">
      <w:pPr>
        <w:pStyle w:val="ListParagraph"/>
        <w:numPr>
          <w:ilvl w:val="0"/>
          <w:numId w:val="51"/>
        </w:numPr>
        <w:ind w:hanging="218"/>
        <w:jc w:val="both"/>
        <w:rPr>
          <w:rFonts w:asciiTheme="minorHAnsi" w:hAnsiTheme="minorHAnsi"/>
        </w:rPr>
      </w:pPr>
      <w:r w:rsidRPr="00F34CE3">
        <w:rPr>
          <w:rFonts w:asciiTheme="minorHAnsi" w:hAnsiTheme="minorHAnsi"/>
        </w:rPr>
        <w:t>Proactive maintenance or engineer out maintenance;</w:t>
      </w:r>
    </w:p>
    <w:p w14:paraId="462F8825" w14:textId="6819B4E1" w:rsidR="00B90211" w:rsidRPr="00F34CE3" w:rsidRDefault="00B90211" w:rsidP="00C8076F">
      <w:pPr>
        <w:pStyle w:val="ListParagraph"/>
        <w:numPr>
          <w:ilvl w:val="0"/>
          <w:numId w:val="51"/>
        </w:numPr>
        <w:ind w:hanging="218"/>
        <w:jc w:val="both"/>
        <w:rPr>
          <w:rFonts w:asciiTheme="minorHAnsi" w:hAnsiTheme="minorHAnsi"/>
        </w:rPr>
      </w:pPr>
      <w:r w:rsidRPr="00F34CE3">
        <w:rPr>
          <w:rFonts w:asciiTheme="minorHAnsi" w:hAnsiTheme="minorHAnsi"/>
        </w:rPr>
        <w:t xml:space="preserve">Unplanned Maintenance-Breakdown Maintenance; and </w:t>
      </w:r>
    </w:p>
    <w:p w14:paraId="2886C052" w14:textId="68D68737" w:rsidR="00B90211" w:rsidRPr="00F34CE3" w:rsidRDefault="004972D4" w:rsidP="00C8076F">
      <w:pPr>
        <w:pStyle w:val="ListParagraph"/>
        <w:numPr>
          <w:ilvl w:val="0"/>
          <w:numId w:val="51"/>
        </w:numPr>
        <w:ind w:hanging="218"/>
        <w:jc w:val="both"/>
        <w:rPr>
          <w:rFonts w:asciiTheme="minorHAnsi" w:hAnsiTheme="minorHAnsi"/>
        </w:rPr>
      </w:pPr>
      <w:r w:rsidRPr="00F34CE3">
        <w:rPr>
          <w:rFonts w:asciiTheme="minorHAnsi" w:hAnsiTheme="minorHAnsi"/>
        </w:rPr>
        <w:t>A</w:t>
      </w:r>
      <w:r w:rsidR="00B90211" w:rsidRPr="00F34CE3">
        <w:rPr>
          <w:rFonts w:asciiTheme="minorHAnsi" w:hAnsiTheme="minorHAnsi"/>
        </w:rPr>
        <w:t>pproved Project related Maintenance work</w:t>
      </w:r>
    </w:p>
    <w:p w14:paraId="03B3C4D3" w14:textId="607942B4" w:rsidR="00810301" w:rsidRPr="00F34CE3" w:rsidRDefault="00810301" w:rsidP="00C8076F">
      <w:pPr>
        <w:pStyle w:val="ListParagraph"/>
        <w:numPr>
          <w:ilvl w:val="0"/>
          <w:numId w:val="51"/>
        </w:numPr>
        <w:ind w:hanging="218"/>
        <w:jc w:val="both"/>
        <w:rPr>
          <w:rFonts w:asciiTheme="minorHAnsi" w:hAnsiTheme="minorHAnsi"/>
        </w:rPr>
      </w:pPr>
      <w:r w:rsidRPr="00F34CE3">
        <w:rPr>
          <w:rFonts w:asciiTheme="minorHAnsi" w:hAnsiTheme="minorHAnsi"/>
        </w:rPr>
        <w:t xml:space="preserve">Procuring of plumbing materials </w:t>
      </w:r>
      <w:r w:rsidR="00187F9C" w:rsidRPr="00F34CE3">
        <w:rPr>
          <w:rFonts w:asciiTheme="minorHAnsi" w:hAnsiTheme="minorHAnsi"/>
        </w:rPr>
        <w:t>only</w:t>
      </w:r>
      <w:r w:rsidRPr="00F34CE3">
        <w:rPr>
          <w:rFonts w:asciiTheme="minorHAnsi" w:hAnsiTheme="minorHAnsi"/>
        </w:rPr>
        <w:t xml:space="preserve"> </w:t>
      </w:r>
    </w:p>
    <w:p w14:paraId="085B9A8A" w14:textId="20123E38" w:rsidR="00810301" w:rsidRPr="00F34CE3" w:rsidRDefault="00810301" w:rsidP="00C8076F">
      <w:pPr>
        <w:pStyle w:val="ListParagraph"/>
        <w:numPr>
          <w:ilvl w:val="0"/>
          <w:numId w:val="51"/>
        </w:numPr>
        <w:ind w:hanging="218"/>
        <w:jc w:val="both"/>
        <w:rPr>
          <w:rFonts w:asciiTheme="minorHAnsi" w:hAnsiTheme="minorHAnsi"/>
        </w:rPr>
      </w:pPr>
      <w:r w:rsidRPr="00F34CE3">
        <w:rPr>
          <w:rFonts w:asciiTheme="minorHAnsi" w:hAnsiTheme="minorHAnsi"/>
        </w:rPr>
        <w:t xml:space="preserve">Proof of 3 Quotations obtained </w:t>
      </w:r>
      <w:r w:rsidR="00187F9C" w:rsidRPr="00F34CE3">
        <w:rPr>
          <w:rFonts w:asciiTheme="minorHAnsi" w:hAnsiTheme="minorHAnsi"/>
        </w:rPr>
        <w:t>for materials</w:t>
      </w:r>
    </w:p>
    <w:p w14:paraId="554FBB96" w14:textId="5F4A39EC" w:rsidR="00810301" w:rsidRPr="00F34CE3" w:rsidRDefault="00810301" w:rsidP="00C8076F">
      <w:pPr>
        <w:pStyle w:val="ListParagraph"/>
        <w:numPr>
          <w:ilvl w:val="0"/>
          <w:numId w:val="51"/>
        </w:numPr>
        <w:ind w:hanging="218"/>
        <w:jc w:val="both"/>
        <w:rPr>
          <w:rFonts w:asciiTheme="minorHAnsi" w:hAnsiTheme="minorHAnsi"/>
        </w:rPr>
      </w:pPr>
      <w:r w:rsidRPr="00F34CE3">
        <w:rPr>
          <w:rFonts w:asciiTheme="minorHAnsi" w:hAnsiTheme="minorHAnsi"/>
        </w:rPr>
        <w:t xml:space="preserve">Cheapest quote </w:t>
      </w:r>
      <w:r w:rsidR="00187F9C" w:rsidRPr="00F34CE3">
        <w:rPr>
          <w:rFonts w:asciiTheme="minorHAnsi" w:hAnsiTheme="minorHAnsi"/>
        </w:rPr>
        <w:t xml:space="preserve">will be </w:t>
      </w:r>
      <w:r w:rsidRPr="00F34CE3">
        <w:rPr>
          <w:rFonts w:asciiTheme="minorHAnsi" w:hAnsiTheme="minorHAnsi"/>
        </w:rPr>
        <w:t xml:space="preserve">accepted </w:t>
      </w:r>
    </w:p>
    <w:p w14:paraId="562258DE" w14:textId="2E6715C3" w:rsidR="00810301" w:rsidRPr="00F34CE3" w:rsidRDefault="00810301" w:rsidP="00C8076F">
      <w:pPr>
        <w:pStyle w:val="ListParagraph"/>
        <w:numPr>
          <w:ilvl w:val="0"/>
          <w:numId w:val="51"/>
        </w:numPr>
        <w:ind w:hanging="218"/>
        <w:jc w:val="both"/>
        <w:rPr>
          <w:rFonts w:asciiTheme="minorHAnsi" w:hAnsiTheme="minorHAnsi"/>
        </w:rPr>
      </w:pPr>
      <w:r w:rsidRPr="00F34CE3">
        <w:rPr>
          <w:rFonts w:asciiTheme="minorHAnsi" w:hAnsiTheme="minorHAnsi"/>
        </w:rPr>
        <w:t xml:space="preserve">All quotes and documents to be attached to invoicing </w:t>
      </w:r>
    </w:p>
    <w:p w14:paraId="3B68512A" w14:textId="77777777" w:rsidR="00477324" w:rsidRPr="00F34CE3" w:rsidRDefault="00477324" w:rsidP="004E01E4">
      <w:pPr>
        <w:spacing w:after="120"/>
        <w:ind w:left="1277"/>
        <w:jc w:val="both"/>
        <w:rPr>
          <w:rFonts w:asciiTheme="minorHAnsi" w:hAnsiTheme="minorHAnsi"/>
          <w:szCs w:val="24"/>
        </w:rPr>
      </w:pPr>
    </w:p>
    <w:p w14:paraId="548CCB33" w14:textId="67833FB0" w:rsidR="00B90211" w:rsidRPr="00F34CE3" w:rsidRDefault="00B90211" w:rsidP="00C8076F">
      <w:pPr>
        <w:pStyle w:val="Specification"/>
        <w:numPr>
          <w:ilvl w:val="0"/>
          <w:numId w:val="50"/>
        </w:numPr>
        <w:tabs>
          <w:tab w:val="clear" w:pos="1134"/>
        </w:tabs>
        <w:jc w:val="both"/>
        <w:rPr>
          <w:rFonts w:asciiTheme="minorHAnsi" w:hAnsiTheme="minorHAnsi"/>
        </w:rPr>
      </w:pPr>
      <w:r w:rsidRPr="00F34CE3">
        <w:rPr>
          <w:rFonts w:asciiTheme="minorHAnsi" w:hAnsiTheme="minorHAnsi"/>
        </w:rPr>
        <w:t>Maintenance Types Defined:</w:t>
      </w:r>
    </w:p>
    <w:p w14:paraId="4F8D7B85" w14:textId="3E02B6A1" w:rsidR="00B90211" w:rsidRPr="00F34CE3" w:rsidRDefault="00B90211" w:rsidP="00C8076F">
      <w:pPr>
        <w:pStyle w:val="ListParagraph"/>
        <w:numPr>
          <w:ilvl w:val="0"/>
          <w:numId w:val="52"/>
        </w:numPr>
        <w:ind w:left="1134"/>
        <w:jc w:val="both"/>
      </w:pPr>
      <w:r w:rsidRPr="00F34CE3">
        <w:t xml:space="preserve">Corrective maintenance is defined as the activity following a maintenance inspection, test or condition assessment with the purpose of correcting a problem or restoring the condition before failure occurred. </w:t>
      </w:r>
    </w:p>
    <w:p w14:paraId="4F1F56C4" w14:textId="539D29B8" w:rsidR="00B90211" w:rsidRPr="00F34CE3" w:rsidRDefault="00B90211" w:rsidP="00C8076F">
      <w:pPr>
        <w:pStyle w:val="ListParagraph"/>
        <w:numPr>
          <w:ilvl w:val="0"/>
          <w:numId w:val="52"/>
        </w:numPr>
        <w:ind w:left="1134"/>
        <w:jc w:val="both"/>
        <w:rPr>
          <w:rFonts w:asciiTheme="minorHAnsi" w:hAnsiTheme="minorHAnsi"/>
        </w:rPr>
      </w:pPr>
      <w:r w:rsidRPr="00F34CE3">
        <w:rPr>
          <w:rFonts w:asciiTheme="minorHAnsi" w:hAnsiTheme="minorHAnsi"/>
        </w:rPr>
        <w:t xml:space="preserve">Predictive maintenance or </w:t>
      </w:r>
      <w:r w:rsidR="00981F76" w:rsidRPr="00F34CE3">
        <w:rPr>
          <w:rFonts w:asciiTheme="minorHAnsi" w:hAnsiTheme="minorHAnsi"/>
        </w:rPr>
        <w:t>condition-based</w:t>
      </w:r>
      <w:r w:rsidRPr="00F34CE3">
        <w:rPr>
          <w:rFonts w:asciiTheme="minorHAnsi" w:hAnsiTheme="minorHAnsi"/>
        </w:rPr>
        <w:t xml:space="preserve"> maintenance (CBM), defined as the type of maintenance trying to predict the condition of the equipment and plan maintenance strategy accordingly. Once the condition is known a decision is taken to take the equipment out of service for repairs or to leave it in service for an extended period of time based on the condition of the equipment. This is a typical inspection task, vibration analysis task or oil analysis task in order to monitor condition.</w:t>
      </w:r>
    </w:p>
    <w:p w14:paraId="10E0D338" w14:textId="1D714E1D" w:rsidR="00B90211" w:rsidRPr="00F34CE3" w:rsidRDefault="00B90211" w:rsidP="00C8076F">
      <w:pPr>
        <w:pStyle w:val="ListParagraph"/>
        <w:numPr>
          <w:ilvl w:val="0"/>
          <w:numId w:val="52"/>
        </w:numPr>
        <w:ind w:left="1134"/>
        <w:jc w:val="both"/>
        <w:rPr>
          <w:rFonts w:asciiTheme="minorHAnsi" w:hAnsiTheme="minorHAnsi"/>
        </w:rPr>
      </w:pPr>
      <w:r w:rsidRPr="00F34CE3">
        <w:rPr>
          <w:rFonts w:asciiTheme="minorHAnsi" w:hAnsiTheme="minorHAnsi"/>
        </w:rPr>
        <w:t xml:space="preserve">Proactive maintenance or engineer out maintenance (EOM), defined as maintenance or task performed to prevent maintenance as well as failure. It also involves the development of new facilities or changing of existing facilities. Updating or putting new procedures in place is also a form of EOM. </w:t>
      </w:r>
    </w:p>
    <w:p w14:paraId="3E247D99" w14:textId="6F8FD361" w:rsidR="00B90211" w:rsidRPr="00F34CE3" w:rsidRDefault="00B90211" w:rsidP="00C8076F">
      <w:pPr>
        <w:pStyle w:val="ListParagraph"/>
        <w:numPr>
          <w:ilvl w:val="0"/>
          <w:numId w:val="52"/>
        </w:numPr>
        <w:ind w:left="1134"/>
        <w:jc w:val="both"/>
        <w:rPr>
          <w:rFonts w:asciiTheme="minorHAnsi" w:hAnsiTheme="minorHAnsi"/>
        </w:rPr>
      </w:pPr>
      <w:r w:rsidRPr="00F34CE3">
        <w:rPr>
          <w:rFonts w:asciiTheme="minorHAnsi" w:hAnsiTheme="minorHAnsi"/>
        </w:rPr>
        <w:t>Breakdown maintenance, defined as that maintenance which was unforeseen and is necessary to restore the serviceability of the physical asset.</w:t>
      </w:r>
    </w:p>
    <w:p w14:paraId="430E827F" w14:textId="3B7C0F94" w:rsidR="00B90211" w:rsidRPr="00F34CE3" w:rsidRDefault="00B90211" w:rsidP="00C8076F">
      <w:pPr>
        <w:pStyle w:val="ListParagraph"/>
        <w:numPr>
          <w:ilvl w:val="0"/>
          <w:numId w:val="52"/>
        </w:numPr>
        <w:ind w:left="1134"/>
        <w:jc w:val="both"/>
        <w:rPr>
          <w:rFonts w:asciiTheme="minorHAnsi" w:hAnsiTheme="minorHAnsi"/>
        </w:rPr>
      </w:pPr>
      <w:r w:rsidRPr="00F34CE3">
        <w:rPr>
          <w:rFonts w:asciiTheme="minorHAnsi" w:hAnsiTheme="minorHAnsi"/>
        </w:rPr>
        <w:lastRenderedPageBreak/>
        <w:t>Project maintenance, defined as that maintenance which involves the development of new facilities or changing of existing facilities.</w:t>
      </w:r>
    </w:p>
    <w:p w14:paraId="6F8C984B" w14:textId="7BA59EE5" w:rsidR="007A27F4" w:rsidRPr="00F34CE3" w:rsidRDefault="00187F9C" w:rsidP="00C8076F">
      <w:pPr>
        <w:pStyle w:val="Specification"/>
        <w:numPr>
          <w:ilvl w:val="0"/>
          <w:numId w:val="50"/>
        </w:numPr>
        <w:tabs>
          <w:tab w:val="clear" w:pos="1134"/>
        </w:tabs>
        <w:jc w:val="both"/>
      </w:pPr>
      <w:r w:rsidRPr="00F34CE3">
        <w:rPr>
          <w:rFonts w:asciiTheme="minorHAnsi" w:hAnsiTheme="minorHAnsi"/>
        </w:rPr>
        <w:t xml:space="preserve">High Level Scope and service level </w:t>
      </w:r>
      <w:r w:rsidR="006C79F5" w:rsidRPr="00F34CE3">
        <w:rPr>
          <w:rFonts w:asciiTheme="minorHAnsi" w:hAnsiTheme="minorHAnsi"/>
        </w:rPr>
        <w:t xml:space="preserve">agreement </w:t>
      </w:r>
    </w:p>
    <w:tbl>
      <w:tblPr>
        <w:tblStyle w:val="TableGrid9"/>
        <w:tblW w:w="0" w:type="auto"/>
        <w:tblInd w:w="988" w:type="dxa"/>
        <w:tblLook w:val="0000" w:firstRow="0" w:lastRow="0" w:firstColumn="0" w:lastColumn="0" w:noHBand="0" w:noVBand="0"/>
      </w:tblPr>
      <w:tblGrid>
        <w:gridCol w:w="682"/>
        <w:gridCol w:w="4559"/>
        <w:gridCol w:w="3234"/>
      </w:tblGrid>
      <w:tr w:rsidR="00625362" w:rsidRPr="00F34CE3" w14:paraId="2F2DB37E" w14:textId="77777777" w:rsidTr="003819D2">
        <w:trPr>
          <w:trHeight w:val="436"/>
        </w:trPr>
        <w:tc>
          <w:tcPr>
            <w:tcW w:w="9090" w:type="dxa"/>
            <w:gridSpan w:val="3"/>
          </w:tcPr>
          <w:p w14:paraId="50D5A527" w14:textId="48100654" w:rsidR="00625362" w:rsidRPr="00F34CE3" w:rsidRDefault="00625362" w:rsidP="004E01E4">
            <w:pPr>
              <w:spacing w:after="120"/>
              <w:jc w:val="both"/>
              <w:rPr>
                <w:rFonts w:asciiTheme="minorHAnsi" w:hAnsiTheme="minorHAnsi"/>
                <w:b/>
                <w:szCs w:val="24"/>
              </w:rPr>
            </w:pPr>
            <w:r w:rsidRPr="00F34CE3">
              <w:rPr>
                <w:rFonts w:asciiTheme="minorHAnsi" w:hAnsiTheme="minorHAnsi"/>
                <w:b/>
                <w:szCs w:val="24"/>
              </w:rPr>
              <w:t xml:space="preserve">Annex A: (1 – 20) </w:t>
            </w:r>
            <w:r w:rsidR="006C79F5" w:rsidRPr="00F34CE3">
              <w:rPr>
                <w:rFonts w:asciiTheme="minorHAnsi" w:hAnsiTheme="minorHAnsi"/>
                <w:b/>
                <w:szCs w:val="24"/>
              </w:rPr>
              <w:t xml:space="preserve">– Scope and Service Level Agreement </w:t>
            </w:r>
          </w:p>
        </w:tc>
      </w:tr>
      <w:tr w:rsidR="00625362" w:rsidRPr="00F34CE3" w14:paraId="44A54682" w14:textId="77777777" w:rsidTr="005D7FD6">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Ex>
        <w:trPr>
          <w:tblHeader/>
        </w:trPr>
        <w:tc>
          <w:tcPr>
            <w:tcW w:w="682" w:type="dxa"/>
            <w:shd w:val="clear" w:color="auto" w:fill="DBE5F1" w:themeFill="accent1" w:themeFillTint="33"/>
          </w:tcPr>
          <w:p w14:paraId="074BB8F3" w14:textId="77777777" w:rsidR="00625362" w:rsidRPr="00F34CE3" w:rsidRDefault="00625362" w:rsidP="004E01E4">
            <w:pPr>
              <w:jc w:val="both"/>
              <w:rPr>
                <w:rFonts w:asciiTheme="minorHAnsi" w:hAnsiTheme="minorHAnsi"/>
                <w:b/>
                <w:szCs w:val="24"/>
              </w:rPr>
            </w:pPr>
            <w:r w:rsidRPr="00F34CE3">
              <w:rPr>
                <w:rFonts w:asciiTheme="minorHAnsi" w:hAnsiTheme="minorHAnsi"/>
                <w:b/>
                <w:szCs w:val="24"/>
              </w:rPr>
              <w:t>WBS</w:t>
            </w:r>
          </w:p>
        </w:tc>
        <w:tc>
          <w:tcPr>
            <w:tcW w:w="4912" w:type="dxa"/>
            <w:shd w:val="clear" w:color="auto" w:fill="DBE5F1" w:themeFill="accent1" w:themeFillTint="33"/>
          </w:tcPr>
          <w:p w14:paraId="7F030363" w14:textId="77777777" w:rsidR="00625362" w:rsidRPr="00F34CE3" w:rsidRDefault="00625362" w:rsidP="004E01E4">
            <w:pPr>
              <w:jc w:val="both"/>
              <w:rPr>
                <w:rFonts w:asciiTheme="minorHAnsi" w:hAnsiTheme="minorHAnsi"/>
                <w:b/>
                <w:szCs w:val="24"/>
              </w:rPr>
            </w:pPr>
            <w:r w:rsidRPr="00F34CE3">
              <w:rPr>
                <w:rFonts w:asciiTheme="minorHAnsi" w:hAnsiTheme="minorHAnsi"/>
                <w:b/>
                <w:szCs w:val="24"/>
              </w:rPr>
              <w:t>Statement of Work</w:t>
            </w:r>
          </w:p>
        </w:tc>
        <w:tc>
          <w:tcPr>
            <w:tcW w:w="3496" w:type="dxa"/>
            <w:shd w:val="clear" w:color="auto" w:fill="DBE5F1" w:themeFill="accent1" w:themeFillTint="33"/>
          </w:tcPr>
          <w:p w14:paraId="31A5E740" w14:textId="77777777" w:rsidR="00625362" w:rsidRPr="00F34CE3" w:rsidRDefault="00625362" w:rsidP="004E01E4">
            <w:pPr>
              <w:jc w:val="both"/>
              <w:rPr>
                <w:rFonts w:asciiTheme="minorHAnsi" w:hAnsiTheme="minorHAnsi"/>
                <w:b/>
                <w:szCs w:val="24"/>
              </w:rPr>
            </w:pPr>
            <w:r w:rsidRPr="00F34CE3">
              <w:rPr>
                <w:rFonts w:asciiTheme="minorHAnsi" w:hAnsiTheme="minorHAnsi"/>
                <w:b/>
                <w:szCs w:val="24"/>
              </w:rPr>
              <w:t>Delivery Timeframe</w:t>
            </w:r>
          </w:p>
        </w:tc>
      </w:tr>
      <w:tr w:rsidR="006C79F5" w:rsidRPr="00F34CE3" w14:paraId="7857CE88" w14:textId="77777777" w:rsidTr="006C79F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Ex>
        <w:tc>
          <w:tcPr>
            <w:tcW w:w="682" w:type="dxa"/>
          </w:tcPr>
          <w:p w14:paraId="50AB13B3" w14:textId="77777777" w:rsidR="006C79F5" w:rsidRPr="00F34CE3" w:rsidRDefault="006C79F5" w:rsidP="004E01E4">
            <w:pPr>
              <w:numPr>
                <w:ilvl w:val="0"/>
                <w:numId w:val="36"/>
              </w:numPr>
              <w:spacing w:after="120"/>
              <w:ind w:left="284" w:hanging="284"/>
              <w:jc w:val="both"/>
              <w:rPr>
                <w:rFonts w:asciiTheme="minorHAnsi" w:hAnsiTheme="minorHAnsi"/>
                <w:szCs w:val="24"/>
              </w:rPr>
            </w:pPr>
          </w:p>
        </w:tc>
        <w:tc>
          <w:tcPr>
            <w:tcW w:w="4912" w:type="dxa"/>
          </w:tcPr>
          <w:p w14:paraId="4E1F8B66" w14:textId="6E62E72E" w:rsidR="006C79F5" w:rsidRPr="00F34CE3" w:rsidRDefault="006C79F5" w:rsidP="004E01E4">
            <w:pPr>
              <w:jc w:val="both"/>
              <w:rPr>
                <w:rFonts w:asciiTheme="minorHAnsi" w:hAnsiTheme="minorHAnsi"/>
                <w:szCs w:val="24"/>
              </w:rPr>
            </w:pPr>
            <w:r w:rsidRPr="00F34CE3">
              <w:rPr>
                <w:rFonts w:asciiTheme="minorHAnsi" w:hAnsiTheme="minorHAnsi"/>
                <w:szCs w:val="24"/>
              </w:rPr>
              <w:t xml:space="preserve">Respond to a SITA emergency call outs and contain emergency / find an interim solution until permanent solution is in place </w:t>
            </w:r>
          </w:p>
        </w:tc>
        <w:tc>
          <w:tcPr>
            <w:tcW w:w="3496" w:type="dxa"/>
          </w:tcPr>
          <w:p w14:paraId="441D2C12" w14:textId="77777777" w:rsidR="006C79F5" w:rsidRPr="00F34CE3" w:rsidRDefault="006C79F5" w:rsidP="004E01E4">
            <w:pPr>
              <w:jc w:val="both"/>
              <w:rPr>
                <w:rFonts w:asciiTheme="minorHAnsi" w:hAnsiTheme="minorHAnsi"/>
                <w:szCs w:val="24"/>
              </w:rPr>
            </w:pPr>
          </w:p>
          <w:p w14:paraId="2B33ABF0" w14:textId="611029B7" w:rsidR="006C79F5" w:rsidRPr="00F34CE3" w:rsidRDefault="006C79F5" w:rsidP="004E01E4">
            <w:pPr>
              <w:jc w:val="both"/>
              <w:rPr>
                <w:rFonts w:asciiTheme="minorHAnsi" w:hAnsiTheme="minorHAnsi"/>
                <w:szCs w:val="24"/>
              </w:rPr>
            </w:pPr>
            <w:r w:rsidRPr="00F34CE3">
              <w:rPr>
                <w:rFonts w:asciiTheme="minorHAnsi" w:hAnsiTheme="minorHAnsi"/>
                <w:szCs w:val="24"/>
              </w:rPr>
              <w:t xml:space="preserve">Within 90 minutes </w:t>
            </w:r>
          </w:p>
        </w:tc>
      </w:tr>
      <w:tr w:rsidR="006C79F5" w:rsidRPr="00F34CE3" w14:paraId="06C16B53" w14:textId="77777777" w:rsidTr="006C79F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Ex>
        <w:tc>
          <w:tcPr>
            <w:tcW w:w="682" w:type="dxa"/>
          </w:tcPr>
          <w:p w14:paraId="68A7F858" w14:textId="77777777" w:rsidR="006C79F5" w:rsidRPr="00F34CE3" w:rsidRDefault="006C79F5" w:rsidP="004E01E4">
            <w:pPr>
              <w:numPr>
                <w:ilvl w:val="0"/>
                <w:numId w:val="36"/>
              </w:numPr>
              <w:spacing w:after="120"/>
              <w:ind w:left="284" w:hanging="284"/>
              <w:jc w:val="both"/>
              <w:rPr>
                <w:rFonts w:asciiTheme="minorHAnsi" w:hAnsiTheme="minorHAnsi"/>
                <w:szCs w:val="24"/>
              </w:rPr>
            </w:pPr>
          </w:p>
        </w:tc>
        <w:tc>
          <w:tcPr>
            <w:tcW w:w="4912" w:type="dxa"/>
          </w:tcPr>
          <w:p w14:paraId="0EEF3A8A" w14:textId="685D4362" w:rsidR="006C79F5" w:rsidRPr="00F34CE3" w:rsidRDefault="006C79F5" w:rsidP="004E01E4">
            <w:pPr>
              <w:jc w:val="both"/>
              <w:rPr>
                <w:rFonts w:asciiTheme="minorHAnsi" w:hAnsiTheme="minorHAnsi"/>
                <w:szCs w:val="24"/>
              </w:rPr>
            </w:pPr>
            <w:r w:rsidRPr="00F34CE3">
              <w:rPr>
                <w:rFonts w:asciiTheme="minorHAnsi" w:hAnsiTheme="minorHAnsi"/>
                <w:szCs w:val="24"/>
              </w:rPr>
              <w:t>Perform emergency standby services which includes after hours, weekends, public and statuary holidays</w:t>
            </w:r>
          </w:p>
        </w:tc>
        <w:tc>
          <w:tcPr>
            <w:tcW w:w="3496" w:type="dxa"/>
          </w:tcPr>
          <w:p w14:paraId="0AA56932" w14:textId="2B0D4842" w:rsidR="006C79F5" w:rsidRPr="00F34CE3" w:rsidRDefault="006C79F5" w:rsidP="004E01E4">
            <w:pPr>
              <w:jc w:val="both"/>
              <w:rPr>
                <w:rFonts w:asciiTheme="minorHAnsi" w:hAnsiTheme="minorHAnsi"/>
                <w:szCs w:val="24"/>
              </w:rPr>
            </w:pPr>
            <w:r w:rsidRPr="00F34CE3">
              <w:rPr>
                <w:rFonts w:asciiTheme="minorHAnsi" w:hAnsiTheme="minorHAnsi"/>
                <w:szCs w:val="24"/>
              </w:rPr>
              <w:t>24/7/365</w:t>
            </w:r>
          </w:p>
        </w:tc>
      </w:tr>
      <w:tr w:rsidR="006C79F5" w:rsidRPr="00F34CE3" w14:paraId="7EB4C244" w14:textId="77777777" w:rsidTr="006C79F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Ex>
        <w:tc>
          <w:tcPr>
            <w:tcW w:w="682" w:type="dxa"/>
          </w:tcPr>
          <w:p w14:paraId="26E810C2" w14:textId="77777777" w:rsidR="006C79F5" w:rsidRPr="00F34CE3" w:rsidRDefault="006C79F5" w:rsidP="004E01E4">
            <w:pPr>
              <w:numPr>
                <w:ilvl w:val="0"/>
                <w:numId w:val="36"/>
              </w:numPr>
              <w:spacing w:after="120"/>
              <w:ind w:left="284" w:hanging="284"/>
              <w:jc w:val="both"/>
              <w:rPr>
                <w:rFonts w:asciiTheme="minorHAnsi" w:hAnsiTheme="minorHAnsi"/>
                <w:szCs w:val="24"/>
              </w:rPr>
            </w:pPr>
          </w:p>
        </w:tc>
        <w:tc>
          <w:tcPr>
            <w:tcW w:w="4912" w:type="dxa"/>
          </w:tcPr>
          <w:p w14:paraId="2FD7BD24" w14:textId="020E144B" w:rsidR="006C79F5" w:rsidRPr="00F34CE3" w:rsidRDefault="006C79F5" w:rsidP="004E01E4">
            <w:pPr>
              <w:jc w:val="both"/>
              <w:rPr>
                <w:rFonts w:asciiTheme="minorHAnsi" w:hAnsiTheme="minorHAnsi"/>
                <w:szCs w:val="24"/>
              </w:rPr>
            </w:pPr>
            <w:r w:rsidRPr="00F34CE3">
              <w:rPr>
                <w:rFonts w:asciiTheme="minorHAnsi" w:hAnsiTheme="minorHAnsi"/>
                <w:szCs w:val="24"/>
              </w:rPr>
              <w:t xml:space="preserve">Provide dedicated resources to attend to emergency calls </w:t>
            </w:r>
          </w:p>
        </w:tc>
        <w:tc>
          <w:tcPr>
            <w:tcW w:w="3496" w:type="dxa"/>
          </w:tcPr>
          <w:p w14:paraId="027FDFAE" w14:textId="6B66D03F" w:rsidR="006C79F5" w:rsidRPr="00F34CE3" w:rsidRDefault="006C79F5" w:rsidP="004E01E4">
            <w:pPr>
              <w:jc w:val="both"/>
              <w:rPr>
                <w:rFonts w:asciiTheme="minorHAnsi" w:hAnsiTheme="minorHAnsi"/>
                <w:szCs w:val="24"/>
              </w:rPr>
            </w:pPr>
            <w:r w:rsidRPr="00F34CE3">
              <w:rPr>
                <w:rFonts w:asciiTheme="minorHAnsi" w:hAnsiTheme="minorHAnsi"/>
                <w:szCs w:val="24"/>
              </w:rPr>
              <w:t>24/7/365</w:t>
            </w:r>
          </w:p>
        </w:tc>
      </w:tr>
      <w:tr w:rsidR="00625362" w:rsidRPr="00F34CE3" w14:paraId="6F668A28" w14:textId="77777777" w:rsidTr="005D7FD6">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Ex>
        <w:tc>
          <w:tcPr>
            <w:tcW w:w="682" w:type="dxa"/>
          </w:tcPr>
          <w:p w14:paraId="138ED547" w14:textId="77777777" w:rsidR="00625362" w:rsidRPr="00F34CE3" w:rsidRDefault="00625362" w:rsidP="004E01E4">
            <w:pPr>
              <w:numPr>
                <w:ilvl w:val="0"/>
                <w:numId w:val="36"/>
              </w:numPr>
              <w:spacing w:after="120"/>
              <w:ind w:left="284" w:hanging="284"/>
              <w:jc w:val="both"/>
              <w:rPr>
                <w:rFonts w:asciiTheme="minorHAnsi" w:hAnsiTheme="minorHAnsi"/>
                <w:szCs w:val="24"/>
              </w:rPr>
            </w:pPr>
          </w:p>
        </w:tc>
        <w:tc>
          <w:tcPr>
            <w:tcW w:w="4912" w:type="dxa"/>
          </w:tcPr>
          <w:p w14:paraId="6998B56B" w14:textId="56908F6E" w:rsidR="00625362" w:rsidRPr="00F34CE3" w:rsidRDefault="008077A0" w:rsidP="004E01E4">
            <w:pPr>
              <w:jc w:val="both"/>
              <w:rPr>
                <w:rFonts w:asciiTheme="minorHAnsi" w:hAnsiTheme="minorHAnsi"/>
                <w:szCs w:val="24"/>
              </w:rPr>
            </w:pPr>
            <w:r w:rsidRPr="00F34CE3">
              <w:rPr>
                <w:rFonts w:asciiTheme="minorHAnsi" w:hAnsiTheme="minorHAnsi"/>
                <w:szCs w:val="24"/>
              </w:rPr>
              <w:t xml:space="preserve">Respond to SITA </w:t>
            </w:r>
            <w:r w:rsidR="006C79F5" w:rsidRPr="00F34CE3">
              <w:rPr>
                <w:rFonts w:asciiTheme="minorHAnsi" w:hAnsiTheme="minorHAnsi"/>
                <w:szCs w:val="24"/>
              </w:rPr>
              <w:t xml:space="preserve">normal </w:t>
            </w:r>
            <w:r w:rsidRPr="00F34CE3">
              <w:rPr>
                <w:rFonts w:asciiTheme="minorHAnsi" w:hAnsiTheme="minorHAnsi"/>
                <w:szCs w:val="24"/>
              </w:rPr>
              <w:t>call outs</w:t>
            </w:r>
            <w:r w:rsidR="006C79F5" w:rsidRPr="00F34CE3">
              <w:rPr>
                <w:rFonts w:asciiTheme="minorHAnsi" w:hAnsiTheme="minorHAnsi"/>
                <w:szCs w:val="24"/>
              </w:rPr>
              <w:t>,</w:t>
            </w:r>
            <w:r w:rsidRPr="00F34CE3">
              <w:rPr>
                <w:rFonts w:asciiTheme="minorHAnsi" w:hAnsiTheme="minorHAnsi"/>
                <w:szCs w:val="24"/>
              </w:rPr>
              <w:t xml:space="preserve"> investigate and prepare a market related quotation with a maximum of 10% mark up on material. The </w:t>
            </w:r>
            <w:r w:rsidR="006C79F5" w:rsidRPr="00F34CE3">
              <w:rPr>
                <w:rFonts w:asciiTheme="minorHAnsi" w:hAnsiTheme="minorHAnsi"/>
                <w:szCs w:val="24"/>
              </w:rPr>
              <w:t xml:space="preserve">contractor </w:t>
            </w:r>
            <w:r w:rsidRPr="00F34CE3">
              <w:rPr>
                <w:rFonts w:asciiTheme="minorHAnsi" w:hAnsiTheme="minorHAnsi"/>
                <w:szCs w:val="24"/>
              </w:rPr>
              <w:t>must attach their supplier’s quotation to their pricing document (quotation), at all times, with all transactions.</w:t>
            </w:r>
            <w:r w:rsidR="006C79F5" w:rsidRPr="00F34CE3">
              <w:rPr>
                <w:rFonts w:asciiTheme="minorHAnsi" w:hAnsiTheme="minorHAnsi"/>
                <w:szCs w:val="24"/>
              </w:rPr>
              <w:t xml:space="preserve"> </w:t>
            </w:r>
            <w:r w:rsidR="00147D5E" w:rsidRPr="00F34CE3">
              <w:rPr>
                <w:rFonts w:asciiTheme="minorHAnsi" w:hAnsiTheme="minorHAnsi"/>
                <w:szCs w:val="24"/>
              </w:rPr>
              <w:t>Acceptance of any quotations are in the discretion of SITA.</w:t>
            </w:r>
          </w:p>
        </w:tc>
        <w:tc>
          <w:tcPr>
            <w:tcW w:w="3496" w:type="dxa"/>
          </w:tcPr>
          <w:p w14:paraId="2274C5A8" w14:textId="77777777" w:rsidR="007F5762" w:rsidRPr="00F34CE3" w:rsidRDefault="007F5762" w:rsidP="004E01E4">
            <w:pPr>
              <w:jc w:val="both"/>
              <w:rPr>
                <w:rFonts w:asciiTheme="minorHAnsi" w:hAnsiTheme="minorHAnsi"/>
                <w:szCs w:val="24"/>
              </w:rPr>
            </w:pPr>
          </w:p>
          <w:p w14:paraId="74CF7434" w14:textId="77777777" w:rsidR="007F5762" w:rsidRPr="00F34CE3" w:rsidRDefault="007F5762" w:rsidP="004E01E4">
            <w:pPr>
              <w:jc w:val="both"/>
              <w:rPr>
                <w:rFonts w:asciiTheme="minorHAnsi" w:hAnsiTheme="minorHAnsi"/>
                <w:szCs w:val="24"/>
              </w:rPr>
            </w:pPr>
          </w:p>
          <w:p w14:paraId="55A9D53E" w14:textId="3BABB46F" w:rsidR="00625362" w:rsidRPr="00F34CE3" w:rsidRDefault="006C79F5" w:rsidP="004E01E4">
            <w:pPr>
              <w:jc w:val="both"/>
              <w:rPr>
                <w:rFonts w:asciiTheme="minorHAnsi" w:hAnsiTheme="minorHAnsi"/>
                <w:szCs w:val="24"/>
              </w:rPr>
            </w:pPr>
            <w:r w:rsidRPr="00F34CE3">
              <w:rPr>
                <w:rFonts w:asciiTheme="minorHAnsi" w:hAnsiTheme="minorHAnsi"/>
                <w:szCs w:val="24"/>
              </w:rPr>
              <w:t xml:space="preserve">48 Hours </w:t>
            </w:r>
          </w:p>
        </w:tc>
      </w:tr>
      <w:tr w:rsidR="00451BEF" w:rsidRPr="00F34CE3" w14:paraId="280C4B7A" w14:textId="77777777" w:rsidTr="005D7FD6">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Ex>
        <w:tc>
          <w:tcPr>
            <w:tcW w:w="682" w:type="dxa"/>
          </w:tcPr>
          <w:p w14:paraId="14A21E20" w14:textId="77777777" w:rsidR="00451BEF" w:rsidRPr="00F34CE3" w:rsidRDefault="00451BEF" w:rsidP="004E01E4">
            <w:pPr>
              <w:numPr>
                <w:ilvl w:val="0"/>
                <w:numId w:val="36"/>
              </w:numPr>
              <w:spacing w:after="120"/>
              <w:ind w:left="284" w:hanging="284"/>
              <w:jc w:val="both"/>
              <w:rPr>
                <w:rFonts w:asciiTheme="minorHAnsi" w:hAnsiTheme="minorHAnsi"/>
                <w:szCs w:val="24"/>
              </w:rPr>
            </w:pPr>
          </w:p>
        </w:tc>
        <w:tc>
          <w:tcPr>
            <w:tcW w:w="4912" w:type="dxa"/>
          </w:tcPr>
          <w:p w14:paraId="2A6A77E9" w14:textId="77777777" w:rsidR="00451BEF" w:rsidRPr="00F34CE3" w:rsidRDefault="00451BEF" w:rsidP="004E01E4">
            <w:pPr>
              <w:jc w:val="both"/>
              <w:rPr>
                <w:rFonts w:asciiTheme="minorHAnsi" w:hAnsiTheme="minorHAnsi"/>
                <w:szCs w:val="24"/>
              </w:rPr>
            </w:pPr>
            <w:r w:rsidRPr="00F34CE3">
              <w:rPr>
                <w:rFonts w:asciiTheme="minorHAnsi" w:hAnsiTheme="minorHAnsi"/>
                <w:szCs w:val="24"/>
              </w:rPr>
              <w:t>Repair, service, upgrade and replace equipment, fittings, fixtures</w:t>
            </w:r>
            <w:r w:rsidR="007F5762" w:rsidRPr="00F34CE3">
              <w:rPr>
                <w:rFonts w:asciiTheme="minorHAnsi" w:hAnsiTheme="minorHAnsi"/>
                <w:szCs w:val="24"/>
              </w:rPr>
              <w:t xml:space="preserve"> </w:t>
            </w:r>
            <w:r w:rsidRPr="00F34CE3">
              <w:rPr>
                <w:rFonts w:asciiTheme="minorHAnsi" w:hAnsiTheme="minorHAnsi"/>
                <w:szCs w:val="24"/>
              </w:rPr>
              <w:t>inside rest rooms, kitchens, court yards, service duct/shafts, gardens, loading zone, parking lots, terrain, server’s in dining halls, communal areas and others not mentioned</w:t>
            </w:r>
            <w:r w:rsidR="007F5762" w:rsidRPr="00F34CE3">
              <w:rPr>
                <w:rFonts w:asciiTheme="minorHAnsi" w:hAnsiTheme="minorHAnsi"/>
                <w:szCs w:val="24"/>
              </w:rPr>
              <w:t xml:space="preserve"> below</w:t>
            </w:r>
            <w:r w:rsidRPr="00F34CE3">
              <w:rPr>
                <w:rFonts w:asciiTheme="minorHAnsi" w:hAnsiTheme="minorHAnsi"/>
                <w:szCs w:val="24"/>
              </w:rPr>
              <w:t>:</w:t>
            </w:r>
          </w:p>
          <w:p w14:paraId="5186E7A8" w14:textId="77777777" w:rsidR="00451BEF" w:rsidRPr="00F34CE3" w:rsidRDefault="00451BEF" w:rsidP="004E01E4">
            <w:pPr>
              <w:jc w:val="both"/>
              <w:rPr>
                <w:rFonts w:asciiTheme="minorHAnsi" w:hAnsiTheme="minorHAnsi"/>
                <w:szCs w:val="24"/>
              </w:rPr>
            </w:pPr>
          </w:p>
          <w:p w14:paraId="3F71F2D8"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Fresh water reticulation systems</w:t>
            </w:r>
          </w:p>
          <w:p w14:paraId="117E2801"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Waste water and sewer systems</w:t>
            </w:r>
          </w:p>
          <w:p w14:paraId="2FD1788B"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Hand Wash Basins</w:t>
            </w:r>
          </w:p>
          <w:p w14:paraId="120A3F98"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Closets</w:t>
            </w:r>
          </w:p>
          <w:p w14:paraId="2E366E8E"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Urinals</w:t>
            </w:r>
          </w:p>
          <w:p w14:paraId="793C0A3C"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Zink’s</w:t>
            </w:r>
          </w:p>
          <w:p w14:paraId="0F619909"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Taps</w:t>
            </w:r>
          </w:p>
          <w:p w14:paraId="2E389DDA"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Drainage systems (all)</w:t>
            </w:r>
          </w:p>
          <w:p w14:paraId="4D0C74C8"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Fire hose reels</w:t>
            </w:r>
          </w:p>
          <w:p w14:paraId="71E90C85"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Fire hydrants</w:t>
            </w:r>
          </w:p>
          <w:p w14:paraId="149251CA"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Irrigation related systems</w:t>
            </w:r>
          </w:p>
          <w:p w14:paraId="4C587571"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lastRenderedPageBreak/>
              <w:t>Gutters/down pipes</w:t>
            </w:r>
          </w:p>
          <w:p w14:paraId="789E5FB1"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Terrain water systems</w:t>
            </w:r>
          </w:p>
          <w:p w14:paraId="6EC9FBDD"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Related manholes</w:t>
            </w:r>
          </w:p>
          <w:p w14:paraId="55D04325"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Gulley’s</w:t>
            </w:r>
          </w:p>
          <w:p w14:paraId="31ACD801"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Hydro boils</w:t>
            </w:r>
          </w:p>
          <w:p w14:paraId="4EE777FA"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Geysers</w:t>
            </w:r>
          </w:p>
          <w:p w14:paraId="20F294F4" w14:textId="77777777" w:rsidR="00451BEF" w:rsidRPr="00F34CE3" w:rsidRDefault="00451BEF" w:rsidP="00C8076F">
            <w:pPr>
              <w:pStyle w:val="ListParagraph"/>
              <w:numPr>
                <w:ilvl w:val="0"/>
                <w:numId w:val="53"/>
              </w:numPr>
              <w:jc w:val="both"/>
              <w:rPr>
                <w:rFonts w:asciiTheme="minorHAnsi" w:hAnsiTheme="minorHAnsi"/>
              </w:rPr>
            </w:pPr>
            <w:r w:rsidRPr="00F34CE3">
              <w:rPr>
                <w:rFonts w:asciiTheme="minorHAnsi" w:hAnsiTheme="minorHAnsi"/>
              </w:rPr>
              <w:t>Others</w:t>
            </w:r>
          </w:p>
          <w:p w14:paraId="15491408" w14:textId="77777777" w:rsidR="00451BEF" w:rsidRPr="00F34CE3" w:rsidRDefault="00451BEF" w:rsidP="004E01E4">
            <w:pPr>
              <w:jc w:val="both"/>
              <w:rPr>
                <w:rFonts w:asciiTheme="minorHAnsi" w:hAnsiTheme="minorHAnsi"/>
                <w:szCs w:val="24"/>
              </w:rPr>
            </w:pPr>
          </w:p>
        </w:tc>
        <w:tc>
          <w:tcPr>
            <w:tcW w:w="3496" w:type="dxa"/>
          </w:tcPr>
          <w:p w14:paraId="2F924402" w14:textId="77777777" w:rsidR="007F5762" w:rsidRPr="00F34CE3" w:rsidRDefault="007F5762" w:rsidP="004E01E4">
            <w:pPr>
              <w:jc w:val="both"/>
              <w:rPr>
                <w:rFonts w:asciiTheme="minorHAnsi" w:hAnsiTheme="minorHAnsi"/>
                <w:szCs w:val="24"/>
              </w:rPr>
            </w:pPr>
          </w:p>
          <w:p w14:paraId="1947D70C" w14:textId="77777777" w:rsidR="007F5762" w:rsidRPr="00F34CE3" w:rsidRDefault="007F5762" w:rsidP="004E01E4">
            <w:pPr>
              <w:jc w:val="both"/>
              <w:rPr>
                <w:rFonts w:asciiTheme="minorHAnsi" w:hAnsiTheme="minorHAnsi"/>
                <w:szCs w:val="24"/>
              </w:rPr>
            </w:pPr>
          </w:p>
          <w:p w14:paraId="7411A46C" w14:textId="77777777" w:rsidR="007F5762" w:rsidRPr="00F34CE3" w:rsidRDefault="007F5762" w:rsidP="004E01E4">
            <w:pPr>
              <w:jc w:val="both"/>
              <w:rPr>
                <w:rFonts w:asciiTheme="minorHAnsi" w:hAnsiTheme="minorHAnsi"/>
                <w:szCs w:val="24"/>
              </w:rPr>
            </w:pPr>
          </w:p>
          <w:p w14:paraId="63DDC4DC" w14:textId="77777777" w:rsidR="007F5762" w:rsidRPr="00F34CE3" w:rsidRDefault="007F5762" w:rsidP="004E01E4">
            <w:pPr>
              <w:jc w:val="both"/>
              <w:rPr>
                <w:rFonts w:asciiTheme="minorHAnsi" w:hAnsiTheme="minorHAnsi"/>
                <w:szCs w:val="24"/>
              </w:rPr>
            </w:pPr>
          </w:p>
          <w:p w14:paraId="4DD60F0D" w14:textId="77777777" w:rsidR="00451BEF" w:rsidRPr="00F34CE3" w:rsidRDefault="007F5762" w:rsidP="004E01E4">
            <w:pPr>
              <w:jc w:val="both"/>
              <w:rPr>
                <w:rFonts w:asciiTheme="minorHAnsi" w:hAnsiTheme="minorHAnsi"/>
                <w:szCs w:val="24"/>
              </w:rPr>
            </w:pPr>
            <w:r w:rsidRPr="00F34CE3">
              <w:rPr>
                <w:rFonts w:asciiTheme="minorHAnsi" w:hAnsiTheme="minorHAnsi"/>
                <w:szCs w:val="24"/>
              </w:rPr>
              <w:t>As per call out</w:t>
            </w:r>
          </w:p>
        </w:tc>
      </w:tr>
    </w:tbl>
    <w:p w14:paraId="26722520" w14:textId="77777777" w:rsidR="000A225D" w:rsidRPr="00F34CE3" w:rsidRDefault="000A225D" w:rsidP="004E01E4">
      <w:pPr>
        <w:pStyle w:val="ListParagraph"/>
        <w:ind w:left="360"/>
        <w:jc w:val="both"/>
        <w:rPr>
          <w:b/>
        </w:rPr>
      </w:pPr>
    </w:p>
    <w:p w14:paraId="19F95E53" w14:textId="1BB1D3F8" w:rsidR="000A225D" w:rsidRPr="00F34CE3" w:rsidRDefault="00810301" w:rsidP="004E01E4">
      <w:pPr>
        <w:jc w:val="both"/>
        <w:rPr>
          <w:rStyle w:val="Strong"/>
          <w:rFonts w:asciiTheme="minorHAnsi" w:hAnsiTheme="minorHAnsi"/>
          <w:bCs w:val="0"/>
        </w:rPr>
      </w:pPr>
      <w:r w:rsidRPr="00F34CE3">
        <w:rPr>
          <w:rFonts w:asciiTheme="minorHAnsi" w:hAnsiTheme="minorHAnsi"/>
        </w:rPr>
        <w:t>The</w:t>
      </w:r>
      <w:r w:rsidRPr="00F34CE3">
        <w:rPr>
          <w:rStyle w:val="Strong"/>
          <w:rFonts w:asciiTheme="minorHAnsi" w:hAnsiTheme="minorHAnsi"/>
          <w:bCs w:val="0"/>
        </w:rPr>
        <w:t xml:space="preserve"> Service Provider must also deliver the following </w:t>
      </w:r>
      <w:r w:rsidR="00147D5E" w:rsidRPr="00F34CE3">
        <w:rPr>
          <w:rStyle w:val="Strong"/>
          <w:rFonts w:asciiTheme="minorHAnsi" w:hAnsiTheme="minorHAnsi"/>
          <w:bCs w:val="0"/>
        </w:rPr>
        <w:t xml:space="preserve">additional </w:t>
      </w:r>
      <w:r w:rsidRPr="00F34CE3">
        <w:rPr>
          <w:rStyle w:val="Strong"/>
          <w:rFonts w:asciiTheme="minorHAnsi" w:hAnsiTheme="minorHAnsi"/>
          <w:bCs w:val="0"/>
        </w:rPr>
        <w:t xml:space="preserve">services upon request from SITA </w:t>
      </w:r>
    </w:p>
    <w:p w14:paraId="51C7A40C" w14:textId="051A21A0" w:rsidR="00810301" w:rsidRPr="00F34CE3" w:rsidRDefault="00810301" w:rsidP="00C8076F">
      <w:pPr>
        <w:pStyle w:val="Specification"/>
        <w:numPr>
          <w:ilvl w:val="0"/>
          <w:numId w:val="40"/>
        </w:numPr>
        <w:tabs>
          <w:tab w:val="left" w:pos="3135"/>
        </w:tabs>
        <w:ind w:left="567" w:hanging="567"/>
        <w:jc w:val="both"/>
        <w:rPr>
          <w:rFonts w:asciiTheme="minorHAnsi" w:hAnsiTheme="minorHAnsi"/>
          <w:lang w:val="en-GB"/>
        </w:rPr>
      </w:pPr>
      <w:r w:rsidRPr="00F34CE3">
        <w:rPr>
          <w:rStyle w:val="Strong"/>
          <w:rFonts w:asciiTheme="minorHAnsi" w:hAnsiTheme="minorHAnsi"/>
          <w:b w:val="0"/>
          <w:bCs w:val="0"/>
        </w:rPr>
        <w:t xml:space="preserve">Design and provide a </w:t>
      </w:r>
      <w:r w:rsidRPr="00F34CE3">
        <w:rPr>
          <w:rFonts w:asciiTheme="minorHAnsi" w:hAnsiTheme="minorHAnsi"/>
          <w:lang w:val="en-GB"/>
        </w:rPr>
        <w:t>Disaster Recovery Plan (Drought, Municipal Water Disruptions etc.) As when required</w:t>
      </w:r>
    </w:p>
    <w:p w14:paraId="568898C4" w14:textId="310A8772" w:rsidR="00810301" w:rsidRPr="00F34CE3" w:rsidRDefault="00810301" w:rsidP="00C8076F">
      <w:pPr>
        <w:pStyle w:val="Specification"/>
        <w:numPr>
          <w:ilvl w:val="0"/>
          <w:numId w:val="40"/>
        </w:numPr>
        <w:tabs>
          <w:tab w:val="left" w:pos="3135"/>
        </w:tabs>
        <w:ind w:left="567" w:hanging="567"/>
        <w:jc w:val="both"/>
        <w:rPr>
          <w:rStyle w:val="Strong"/>
          <w:rFonts w:asciiTheme="minorHAnsi" w:hAnsiTheme="minorHAnsi"/>
          <w:b w:val="0"/>
          <w:bCs w:val="0"/>
        </w:rPr>
      </w:pPr>
      <w:r w:rsidRPr="00F34CE3">
        <w:rPr>
          <w:rStyle w:val="Strong"/>
          <w:rFonts w:asciiTheme="minorHAnsi" w:hAnsiTheme="minorHAnsi"/>
          <w:b w:val="0"/>
          <w:bCs w:val="0"/>
        </w:rPr>
        <w:t xml:space="preserve">Water Conservation Audit / </w:t>
      </w:r>
      <w:r w:rsidR="00981F76" w:rsidRPr="00F34CE3">
        <w:rPr>
          <w:rStyle w:val="Strong"/>
          <w:rFonts w:asciiTheme="minorHAnsi" w:hAnsiTheme="minorHAnsi"/>
          <w:b w:val="0"/>
          <w:bCs w:val="0"/>
        </w:rPr>
        <w:t>Assessment</w:t>
      </w:r>
      <w:r w:rsidRPr="00F34CE3">
        <w:rPr>
          <w:rStyle w:val="Strong"/>
          <w:rFonts w:asciiTheme="minorHAnsi" w:hAnsiTheme="minorHAnsi"/>
          <w:b w:val="0"/>
          <w:bCs w:val="0"/>
        </w:rPr>
        <w:t xml:space="preserve"> and Project Manageme</w:t>
      </w:r>
      <w:r w:rsidR="00147D5E" w:rsidRPr="00F34CE3">
        <w:rPr>
          <w:rStyle w:val="Strong"/>
          <w:rFonts w:asciiTheme="minorHAnsi" w:hAnsiTheme="minorHAnsi"/>
          <w:b w:val="0"/>
          <w:bCs w:val="0"/>
        </w:rPr>
        <w:t>nt</w:t>
      </w:r>
      <w:r w:rsidRPr="00F34CE3">
        <w:rPr>
          <w:rStyle w:val="Strong"/>
          <w:rFonts w:asciiTheme="minorHAnsi" w:hAnsiTheme="minorHAnsi"/>
          <w:b w:val="0"/>
          <w:bCs w:val="0"/>
        </w:rPr>
        <w:t xml:space="preserve"> the implementation of Remed</w:t>
      </w:r>
      <w:r w:rsidR="00147D5E" w:rsidRPr="00F34CE3">
        <w:rPr>
          <w:rStyle w:val="Strong"/>
          <w:rFonts w:asciiTheme="minorHAnsi" w:hAnsiTheme="minorHAnsi"/>
          <w:b w:val="0"/>
          <w:bCs w:val="0"/>
        </w:rPr>
        <w:t>ial</w:t>
      </w:r>
      <w:r w:rsidRPr="00F34CE3">
        <w:rPr>
          <w:rStyle w:val="Strong"/>
          <w:rFonts w:asciiTheme="minorHAnsi" w:hAnsiTheme="minorHAnsi"/>
          <w:b w:val="0"/>
          <w:bCs w:val="0"/>
        </w:rPr>
        <w:t xml:space="preserve"> Actions Plans</w:t>
      </w:r>
    </w:p>
    <w:p w14:paraId="01916A06" w14:textId="0337251A" w:rsidR="00810301" w:rsidRPr="00F34CE3" w:rsidRDefault="00810301" w:rsidP="00C8076F">
      <w:pPr>
        <w:pStyle w:val="Specification"/>
        <w:numPr>
          <w:ilvl w:val="0"/>
          <w:numId w:val="40"/>
        </w:numPr>
        <w:tabs>
          <w:tab w:val="left" w:pos="3135"/>
        </w:tabs>
        <w:ind w:left="567" w:hanging="567"/>
        <w:jc w:val="both"/>
        <w:rPr>
          <w:rStyle w:val="Strong"/>
          <w:rFonts w:asciiTheme="minorHAnsi" w:hAnsiTheme="minorHAnsi"/>
          <w:b w:val="0"/>
          <w:bCs w:val="0"/>
        </w:rPr>
      </w:pPr>
      <w:r w:rsidRPr="00F34CE3">
        <w:rPr>
          <w:rFonts w:asciiTheme="minorHAnsi" w:hAnsiTheme="minorHAnsi"/>
          <w:lang w:val="en-GB"/>
        </w:rPr>
        <w:t>Professional and Technical Assistance to Rehabilitate, Refurbish or Modernise current Infrastructure. As and when required</w:t>
      </w:r>
    </w:p>
    <w:p w14:paraId="7AB8546B" w14:textId="4453EDD9" w:rsidR="00204B9C" w:rsidRPr="00F34CE3" w:rsidRDefault="00204B9C" w:rsidP="004E01E4">
      <w:pPr>
        <w:pStyle w:val="Specification"/>
        <w:numPr>
          <w:ilvl w:val="0"/>
          <w:numId w:val="0"/>
        </w:numPr>
        <w:tabs>
          <w:tab w:val="left" w:pos="3135"/>
        </w:tabs>
        <w:jc w:val="both"/>
        <w:rPr>
          <w:rStyle w:val="Strong"/>
          <w:rFonts w:asciiTheme="minorHAnsi" w:hAnsiTheme="minorHAnsi"/>
          <w:bCs w:val="0"/>
        </w:rPr>
      </w:pPr>
      <w:r w:rsidRPr="00F34CE3">
        <w:rPr>
          <w:rStyle w:val="Strong"/>
          <w:rFonts w:asciiTheme="minorHAnsi" w:hAnsiTheme="minorHAnsi"/>
          <w:bCs w:val="0"/>
        </w:rPr>
        <w:tab/>
      </w:r>
    </w:p>
    <w:p w14:paraId="0C8B898E" w14:textId="77777777" w:rsidR="00204B9C" w:rsidRPr="00F34CE3" w:rsidRDefault="00204B9C" w:rsidP="004E01E4">
      <w:pPr>
        <w:pStyle w:val="Specification"/>
        <w:numPr>
          <w:ilvl w:val="0"/>
          <w:numId w:val="8"/>
        </w:numPr>
        <w:jc w:val="both"/>
        <w:rPr>
          <w:rFonts w:asciiTheme="minorHAnsi" w:hAnsiTheme="minorHAnsi"/>
          <w:b/>
        </w:rPr>
      </w:pPr>
      <w:r w:rsidRPr="00F34CE3">
        <w:rPr>
          <w:rFonts w:asciiTheme="minorHAnsi" w:hAnsiTheme="minorHAnsi"/>
          <w:b/>
        </w:rPr>
        <w:t>SERVICES AND PERFORMANCE METRICS</w:t>
      </w:r>
    </w:p>
    <w:p w14:paraId="6028C9A7" w14:textId="77777777" w:rsidR="00204B9C" w:rsidRPr="00F34CE3" w:rsidRDefault="00204B9C" w:rsidP="004E01E4">
      <w:pPr>
        <w:pStyle w:val="Specification"/>
        <w:numPr>
          <w:ilvl w:val="1"/>
          <w:numId w:val="3"/>
        </w:numPr>
        <w:jc w:val="both"/>
        <w:rPr>
          <w:rFonts w:asciiTheme="minorHAnsi" w:hAnsiTheme="minorHAnsi"/>
        </w:rPr>
      </w:pPr>
      <w:r w:rsidRPr="00F34CE3">
        <w:rPr>
          <w:rFonts w:asciiTheme="minorHAnsi" w:hAnsiTheme="minorHAnsi"/>
        </w:rPr>
        <w:t xml:space="preserve">The bidder is responsible to provide the following services as specified in the Service Breakdown Structure (SBS): </w:t>
      </w:r>
    </w:p>
    <w:p w14:paraId="17CCE6EF" w14:textId="77777777" w:rsidR="00204B9C" w:rsidRPr="00F34CE3" w:rsidRDefault="00204B9C">
      <w:pPr>
        <w:pStyle w:val="Specification"/>
        <w:numPr>
          <w:ilvl w:val="0"/>
          <w:numId w:val="0"/>
        </w:numPr>
        <w:jc w:val="both"/>
        <w:rPr>
          <w:rFonts w:asciiTheme="minorHAnsi" w:hAnsiTheme="minorHAnsi"/>
        </w:rPr>
      </w:pPr>
    </w:p>
    <w:tbl>
      <w:tblPr>
        <w:tblStyle w:val="TableGrid"/>
        <w:tblW w:w="4406" w:type="pct"/>
        <w:tblInd w:w="4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8"/>
        <w:gridCol w:w="2935"/>
        <w:gridCol w:w="1868"/>
        <w:gridCol w:w="2958"/>
      </w:tblGrid>
      <w:tr w:rsidR="00204B9C" w:rsidRPr="00F34CE3" w14:paraId="3E8ADD94" w14:textId="77777777" w:rsidTr="005D7FD6">
        <w:trPr>
          <w:tblHeader/>
        </w:trPr>
        <w:tc>
          <w:tcPr>
            <w:tcW w:w="315" w:type="pct"/>
            <w:shd w:val="clear" w:color="auto" w:fill="DBE5F1" w:themeFill="accent1" w:themeFillTint="33"/>
          </w:tcPr>
          <w:p w14:paraId="2AC41B71" w14:textId="77777777" w:rsidR="00204B9C" w:rsidRPr="00F34CE3" w:rsidRDefault="00204B9C" w:rsidP="004E01E4">
            <w:pPr>
              <w:jc w:val="both"/>
              <w:rPr>
                <w:rFonts w:asciiTheme="minorHAnsi" w:hAnsiTheme="minorHAnsi"/>
                <w:b/>
                <w:szCs w:val="24"/>
              </w:rPr>
            </w:pPr>
            <w:r w:rsidRPr="00F34CE3">
              <w:rPr>
                <w:rFonts w:asciiTheme="minorHAnsi" w:hAnsiTheme="minorHAnsi"/>
                <w:b/>
                <w:szCs w:val="24"/>
              </w:rPr>
              <w:t>SBS</w:t>
            </w:r>
          </w:p>
        </w:tc>
        <w:tc>
          <w:tcPr>
            <w:tcW w:w="1770" w:type="pct"/>
            <w:shd w:val="clear" w:color="auto" w:fill="DBE5F1" w:themeFill="accent1" w:themeFillTint="33"/>
          </w:tcPr>
          <w:p w14:paraId="405D95DE" w14:textId="77777777" w:rsidR="00204B9C" w:rsidRPr="00F34CE3" w:rsidRDefault="00204B9C" w:rsidP="004E01E4">
            <w:pPr>
              <w:jc w:val="both"/>
              <w:rPr>
                <w:rFonts w:asciiTheme="minorHAnsi" w:hAnsiTheme="minorHAnsi"/>
                <w:b/>
                <w:szCs w:val="24"/>
              </w:rPr>
            </w:pPr>
            <w:r w:rsidRPr="00F34CE3">
              <w:rPr>
                <w:rFonts w:asciiTheme="minorHAnsi" w:hAnsiTheme="minorHAnsi"/>
                <w:b/>
                <w:szCs w:val="24"/>
              </w:rPr>
              <w:t>Service Element</w:t>
            </w:r>
          </w:p>
        </w:tc>
        <w:tc>
          <w:tcPr>
            <w:tcW w:w="1130" w:type="pct"/>
            <w:shd w:val="clear" w:color="auto" w:fill="DBE5F1" w:themeFill="accent1" w:themeFillTint="33"/>
          </w:tcPr>
          <w:p w14:paraId="614B3AFD" w14:textId="77777777" w:rsidR="00204B9C" w:rsidRPr="00F34CE3" w:rsidRDefault="00204B9C" w:rsidP="004E01E4">
            <w:pPr>
              <w:jc w:val="both"/>
              <w:rPr>
                <w:rFonts w:asciiTheme="minorHAnsi" w:hAnsiTheme="minorHAnsi"/>
                <w:b/>
                <w:szCs w:val="24"/>
              </w:rPr>
            </w:pPr>
            <w:r w:rsidRPr="00F34CE3">
              <w:rPr>
                <w:rFonts w:asciiTheme="minorHAnsi" w:hAnsiTheme="minorHAnsi"/>
                <w:b/>
                <w:szCs w:val="24"/>
              </w:rPr>
              <w:t>Service Grade</w:t>
            </w:r>
          </w:p>
        </w:tc>
        <w:tc>
          <w:tcPr>
            <w:tcW w:w="1784" w:type="pct"/>
            <w:shd w:val="clear" w:color="auto" w:fill="DBE5F1" w:themeFill="accent1" w:themeFillTint="33"/>
          </w:tcPr>
          <w:p w14:paraId="1E22F7D8" w14:textId="77777777" w:rsidR="00204B9C" w:rsidRPr="00F34CE3" w:rsidRDefault="00204B9C" w:rsidP="004E01E4">
            <w:pPr>
              <w:jc w:val="both"/>
              <w:rPr>
                <w:rFonts w:asciiTheme="minorHAnsi" w:hAnsiTheme="minorHAnsi"/>
                <w:b/>
                <w:szCs w:val="24"/>
              </w:rPr>
            </w:pPr>
            <w:r w:rsidRPr="00F34CE3">
              <w:rPr>
                <w:rFonts w:asciiTheme="minorHAnsi" w:hAnsiTheme="minorHAnsi"/>
                <w:b/>
                <w:szCs w:val="24"/>
              </w:rPr>
              <w:t>Service Level</w:t>
            </w:r>
          </w:p>
        </w:tc>
      </w:tr>
      <w:tr w:rsidR="00204B9C" w:rsidRPr="00F34CE3" w14:paraId="27CDD82A" w14:textId="77777777" w:rsidTr="005D7FD6">
        <w:tc>
          <w:tcPr>
            <w:tcW w:w="315" w:type="pct"/>
          </w:tcPr>
          <w:p w14:paraId="706354DF" w14:textId="77777777" w:rsidR="00204B9C" w:rsidRPr="00F34CE3" w:rsidRDefault="00204B9C" w:rsidP="004E01E4">
            <w:pPr>
              <w:pStyle w:val="ListParagraph"/>
              <w:numPr>
                <w:ilvl w:val="0"/>
                <w:numId w:val="11"/>
              </w:numPr>
              <w:ind w:left="284" w:hanging="284"/>
              <w:jc w:val="both"/>
              <w:rPr>
                <w:rFonts w:asciiTheme="minorHAnsi" w:hAnsiTheme="minorHAnsi"/>
              </w:rPr>
            </w:pPr>
          </w:p>
        </w:tc>
        <w:tc>
          <w:tcPr>
            <w:tcW w:w="1770" w:type="pct"/>
          </w:tcPr>
          <w:p w14:paraId="2DBBF49C" w14:textId="77777777" w:rsidR="00204B9C" w:rsidRPr="00F34CE3" w:rsidRDefault="00204B9C" w:rsidP="004E01E4">
            <w:pPr>
              <w:jc w:val="both"/>
              <w:rPr>
                <w:rFonts w:asciiTheme="minorHAnsi" w:hAnsiTheme="minorHAnsi"/>
                <w:szCs w:val="24"/>
              </w:rPr>
            </w:pPr>
            <w:r w:rsidRPr="00F34CE3">
              <w:rPr>
                <w:rFonts w:asciiTheme="minorHAnsi" w:hAnsiTheme="minorHAnsi"/>
                <w:szCs w:val="24"/>
              </w:rPr>
              <w:t>Plumbing emergency and maintenance services</w:t>
            </w:r>
          </w:p>
        </w:tc>
        <w:tc>
          <w:tcPr>
            <w:tcW w:w="1130" w:type="pct"/>
          </w:tcPr>
          <w:p w14:paraId="1EA3D96B" w14:textId="6276A74D" w:rsidR="00204B9C" w:rsidRPr="00F34CE3" w:rsidRDefault="003960BB" w:rsidP="004E01E4">
            <w:pPr>
              <w:jc w:val="both"/>
              <w:rPr>
                <w:rFonts w:asciiTheme="minorHAnsi" w:hAnsiTheme="minorHAnsi"/>
                <w:szCs w:val="24"/>
              </w:rPr>
            </w:pPr>
            <w:r w:rsidRPr="00F34CE3">
              <w:rPr>
                <w:rFonts w:asciiTheme="minorHAnsi" w:hAnsiTheme="minorHAnsi"/>
                <w:szCs w:val="24"/>
              </w:rPr>
              <w:t xml:space="preserve">Normal </w:t>
            </w:r>
          </w:p>
        </w:tc>
        <w:tc>
          <w:tcPr>
            <w:tcW w:w="1784" w:type="pct"/>
          </w:tcPr>
          <w:p w14:paraId="0ED8A20F" w14:textId="77777777" w:rsidR="00204B9C" w:rsidRPr="00F34CE3" w:rsidRDefault="00204B9C" w:rsidP="004E01E4">
            <w:pPr>
              <w:jc w:val="both"/>
              <w:rPr>
                <w:rFonts w:asciiTheme="minorHAnsi" w:hAnsiTheme="minorHAnsi"/>
                <w:szCs w:val="24"/>
              </w:rPr>
            </w:pPr>
            <w:r w:rsidRPr="00F34CE3">
              <w:rPr>
                <w:rFonts w:asciiTheme="minorHAnsi" w:hAnsiTheme="minorHAnsi"/>
                <w:szCs w:val="24"/>
              </w:rPr>
              <w:t>24h x 7 days x 52weeks</w:t>
            </w:r>
          </w:p>
        </w:tc>
      </w:tr>
      <w:tr w:rsidR="00204B9C" w:rsidRPr="00F34CE3" w14:paraId="3B61EC62" w14:textId="77777777" w:rsidTr="005D7FD6">
        <w:tc>
          <w:tcPr>
            <w:tcW w:w="315" w:type="pct"/>
          </w:tcPr>
          <w:p w14:paraId="1EEA9E5F" w14:textId="77777777" w:rsidR="00204B9C" w:rsidRPr="00F34CE3" w:rsidRDefault="00204B9C" w:rsidP="004E01E4">
            <w:pPr>
              <w:pStyle w:val="ListParagraph"/>
              <w:numPr>
                <w:ilvl w:val="0"/>
                <w:numId w:val="11"/>
              </w:numPr>
              <w:ind w:left="284" w:hanging="284"/>
              <w:jc w:val="both"/>
              <w:rPr>
                <w:rFonts w:asciiTheme="minorHAnsi" w:hAnsiTheme="minorHAnsi"/>
              </w:rPr>
            </w:pPr>
          </w:p>
        </w:tc>
        <w:tc>
          <w:tcPr>
            <w:tcW w:w="1770" w:type="pct"/>
          </w:tcPr>
          <w:p w14:paraId="29CA778F" w14:textId="68D9CBB5" w:rsidR="00204B9C" w:rsidRPr="00F34CE3" w:rsidRDefault="00204B9C" w:rsidP="004E01E4">
            <w:pPr>
              <w:jc w:val="both"/>
              <w:rPr>
                <w:rFonts w:asciiTheme="minorHAnsi" w:hAnsiTheme="minorHAnsi"/>
                <w:szCs w:val="24"/>
              </w:rPr>
            </w:pPr>
            <w:r w:rsidRPr="00F34CE3">
              <w:rPr>
                <w:rFonts w:asciiTheme="minorHAnsi" w:hAnsiTheme="minorHAnsi"/>
                <w:szCs w:val="24"/>
              </w:rPr>
              <w:t xml:space="preserve">Call out and response time, within </w:t>
            </w:r>
            <w:r w:rsidR="00147D5E" w:rsidRPr="00F34CE3">
              <w:rPr>
                <w:rFonts w:asciiTheme="minorHAnsi" w:hAnsiTheme="minorHAnsi"/>
                <w:szCs w:val="24"/>
              </w:rPr>
              <w:t xml:space="preserve">90 </w:t>
            </w:r>
            <w:r w:rsidR="00981F76" w:rsidRPr="00F34CE3">
              <w:rPr>
                <w:rFonts w:asciiTheme="minorHAnsi" w:hAnsiTheme="minorHAnsi"/>
                <w:szCs w:val="24"/>
              </w:rPr>
              <w:t>Minutes of</w:t>
            </w:r>
            <w:r w:rsidRPr="00F34CE3">
              <w:rPr>
                <w:rFonts w:asciiTheme="minorHAnsi" w:hAnsiTheme="minorHAnsi"/>
                <w:szCs w:val="24"/>
              </w:rPr>
              <w:t xml:space="preserve"> call/instruction</w:t>
            </w:r>
          </w:p>
        </w:tc>
        <w:tc>
          <w:tcPr>
            <w:tcW w:w="1130" w:type="pct"/>
          </w:tcPr>
          <w:p w14:paraId="575962A5" w14:textId="77777777" w:rsidR="00204B9C" w:rsidRPr="00F34CE3" w:rsidRDefault="00204B9C" w:rsidP="004E01E4">
            <w:pPr>
              <w:jc w:val="both"/>
              <w:rPr>
                <w:rFonts w:asciiTheme="minorHAnsi" w:hAnsiTheme="minorHAnsi"/>
                <w:szCs w:val="24"/>
              </w:rPr>
            </w:pPr>
            <w:r w:rsidRPr="00F34CE3">
              <w:rPr>
                <w:rFonts w:asciiTheme="minorHAnsi" w:hAnsiTheme="minorHAnsi"/>
                <w:szCs w:val="24"/>
              </w:rPr>
              <w:t>Normal</w:t>
            </w:r>
          </w:p>
        </w:tc>
        <w:tc>
          <w:tcPr>
            <w:tcW w:w="1784" w:type="pct"/>
          </w:tcPr>
          <w:p w14:paraId="1B2A288A" w14:textId="77777777" w:rsidR="00204B9C" w:rsidRPr="00F34CE3" w:rsidRDefault="00204B9C" w:rsidP="004E01E4">
            <w:pPr>
              <w:jc w:val="both"/>
              <w:rPr>
                <w:rFonts w:asciiTheme="minorHAnsi" w:hAnsiTheme="minorHAnsi"/>
                <w:szCs w:val="24"/>
              </w:rPr>
            </w:pPr>
            <w:r w:rsidRPr="00F34CE3">
              <w:rPr>
                <w:rFonts w:asciiTheme="minorHAnsi" w:hAnsiTheme="minorHAnsi"/>
                <w:szCs w:val="24"/>
              </w:rPr>
              <w:t>24h x 7 days x 52weeks</w:t>
            </w:r>
          </w:p>
        </w:tc>
      </w:tr>
      <w:tr w:rsidR="00204B9C" w:rsidRPr="00F34CE3" w14:paraId="79DD76F0" w14:textId="77777777" w:rsidTr="005D7FD6">
        <w:tc>
          <w:tcPr>
            <w:tcW w:w="315" w:type="pct"/>
          </w:tcPr>
          <w:p w14:paraId="7E3D5E31" w14:textId="77777777" w:rsidR="00204B9C" w:rsidRPr="00F34CE3" w:rsidRDefault="00204B9C" w:rsidP="004E01E4">
            <w:pPr>
              <w:pStyle w:val="ListParagraph"/>
              <w:numPr>
                <w:ilvl w:val="0"/>
                <w:numId w:val="11"/>
              </w:numPr>
              <w:ind w:left="284" w:hanging="284"/>
              <w:jc w:val="both"/>
              <w:rPr>
                <w:rFonts w:asciiTheme="minorHAnsi" w:hAnsiTheme="minorHAnsi"/>
              </w:rPr>
            </w:pPr>
          </w:p>
        </w:tc>
        <w:tc>
          <w:tcPr>
            <w:tcW w:w="1770" w:type="pct"/>
          </w:tcPr>
          <w:p w14:paraId="1353795C" w14:textId="77777777" w:rsidR="00204B9C" w:rsidRPr="00F34CE3" w:rsidRDefault="00204B9C" w:rsidP="004E01E4">
            <w:pPr>
              <w:jc w:val="both"/>
              <w:rPr>
                <w:rFonts w:asciiTheme="minorHAnsi" w:hAnsiTheme="minorHAnsi"/>
                <w:szCs w:val="24"/>
              </w:rPr>
            </w:pPr>
            <w:r w:rsidRPr="00F34CE3">
              <w:rPr>
                <w:rFonts w:asciiTheme="minorHAnsi" w:hAnsiTheme="minorHAnsi"/>
                <w:szCs w:val="24"/>
              </w:rPr>
              <w:t>Occupational Health and Safety Compliance</w:t>
            </w:r>
          </w:p>
        </w:tc>
        <w:tc>
          <w:tcPr>
            <w:tcW w:w="1130" w:type="pct"/>
          </w:tcPr>
          <w:p w14:paraId="04638622" w14:textId="7CFD2B5B" w:rsidR="00204B9C" w:rsidRPr="00F34CE3" w:rsidRDefault="003960BB" w:rsidP="004E01E4">
            <w:pPr>
              <w:jc w:val="both"/>
              <w:rPr>
                <w:rFonts w:asciiTheme="minorHAnsi" w:hAnsiTheme="minorHAnsi"/>
                <w:szCs w:val="24"/>
              </w:rPr>
            </w:pPr>
            <w:r w:rsidRPr="00F34CE3">
              <w:rPr>
                <w:rFonts w:asciiTheme="minorHAnsi" w:hAnsiTheme="minorHAnsi"/>
                <w:szCs w:val="24"/>
              </w:rPr>
              <w:t>Norman</w:t>
            </w:r>
          </w:p>
        </w:tc>
        <w:tc>
          <w:tcPr>
            <w:tcW w:w="1784" w:type="pct"/>
          </w:tcPr>
          <w:p w14:paraId="791D734E" w14:textId="77777777" w:rsidR="00204B9C" w:rsidRPr="00F34CE3" w:rsidRDefault="00204B9C" w:rsidP="004E01E4">
            <w:pPr>
              <w:jc w:val="both"/>
              <w:rPr>
                <w:rFonts w:asciiTheme="minorHAnsi" w:hAnsiTheme="minorHAnsi"/>
                <w:szCs w:val="24"/>
              </w:rPr>
            </w:pPr>
            <w:r w:rsidRPr="00F34CE3">
              <w:rPr>
                <w:rFonts w:asciiTheme="minorHAnsi" w:hAnsiTheme="minorHAnsi"/>
                <w:szCs w:val="24"/>
              </w:rPr>
              <w:t>24h x 7 days x 52weeks</w:t>
            </w:r>
          </w:p>
        </w:tc>
      </w:tr>
      <w:tr w:rsidR="00204B9C" w:rsidRPr="00F34CE3" w14:paraId="63B9C7D2" w14:textId="77777777" w:rsidTr="005D7FD6">
        <w:trPr>
          <w:trHeight w:val="617"/>
        </w:trPr>
        <w:tc>
          <w:tcPr>
            <w:tcW w:w="315" w:type="pct"/>
          </w:tcPr>
          <w:p w14:paraId="4028BBEA" w14:textId="3CE2F414" w:rsidR="00204B9C" w:rsidRPr="00F34CE3" w:rsidRDefault="00147D5E" w:rsidP="004E01E4">
            <w:pPr>
              <w:jc w:val="both"/>
              <w:rPr>
                <w:rFonts w:asciiTheme="minorHAnsi" w:hAnsiTheme="minorHAnsi"/>
                <w:szCs w:val="24"/>
              </w:rPr>
            </w:pPr>
            <w:r w:rsidRPr="00F34CE3">
              <w:rPr>
                <w:rFonts w:asciiTheme="minorHAnsi" w:hAnsiTheme="minorHAnsi"/>
                <w:szCs w:val="24"/>
              </w:rPr>
              <w:t>4.</w:t>
            </w:r>
          </w:p>
        </w:tc>
        <w:tc>
          <w:tcPr>
            <w:tcW w:w="1770" w:type="pct"/>
          </w:tcPr>
          <w:p w14:paraId="75BDDB0B" w14:textId="77777777" w:rsidR="00204B9C" w:rsidRPr="00F34CE3" w:rsidRDefault="00204B9C" w:rsidP="004E01E4">
            <w:pPr>
              <w:jc w:val="both"/>
              <w:rPr>
                <w:rFonts w:asciiTheme="minorHAnsi" w:hAnsiTheme="minorHAnsi"/>
                <w:szCs w:val="24"/>
              </w:rPr>
            </w:pPr>
            <w:r w:rsidRPr="00F34CE3">
              <w:rPr>
                <w:rFonts w:asciiTheme="minorHAnsi" w:hAnsiTheme="minorHAnsi"/>
                <w:szCs w:val="24"/>
              </w:rPr>
              <w:t>Disaster Recovery Plan</w:t>
            </w:r>
          </w:p>
        </w:tc>
        <w:tc>
          <w:tcPr>
            <w:tcW w:w="1130" w:type="pct"/>
          </w:tcPr>
          <w:p w14:paraId="0F892970" w14:textId="177541F7" w:rsidR="00204B9C" w:rsidRPr="00F34CE3" w:rsidRDefault="003960BB" w:rsidP="004E01E4">
            <w:pPr>
              <w:jc w:val="both"/>
              <w:rPr>
                <w:rFonts w:asciiTheme="minorHAnsi" w:hAnsiTheme="minorHAnsi"/>
                <w:szCs w:val="24"/>
              </w:rPr>
            </w:pPr>
            <w:r w:rsidRPr="00F34CE3">
              <w:rPr>
                <w:rFonts w:asciiTheme="minorHAnsi" w:hAnsiTheme="minorHAnsi"/>
                <w:szCs w:val="24"/>
              </w:rPr>
              <w:t>Normal</w:t>
            </w:r>
          </w:p>
        </w:tc>
        <w:tc>
          <w:tcPr>
            <w:tcW w:w="1784" w:type="pct"/>
          </w:tcPr>
          <w:p w14:paraId="1C076BA8" w14:textId="77777777" w:rsidR="00204B9C" w:rsidRPr="00F34CE3" w:rsidRDefault="00204B9C" w:rsidP="004E01E4">
            <w:pPr>
              <w:jc w:val="both"/>
              <w:rPr>
                <w:rFonts w:asciiTheme="minorHAnsi" w:hAnsiTheme="minorHAnsi"/>
                <w:szCs w:val="24"/>
              </w:rPr>
            </w:pPr>
            <w:r w:rsidRPr="00F34CE3">
              <w:rPr>
                <w:rFonts w:asciiTheme="minorHAnsi" w:hAnsiTheme="minorHAnsi"/>
                <w:szCs w:val="24"/>
              </w:rPr>
              <w:t>24h x 7 days x 52weeks</w:t>
            </w:r>
          </w:p>
        </w:tc>
      </w:tr>
    </w:tbl>
    <w:p w14:paraId="4AD1794C" w14:textId="77777777" w:rsidR="00584CD4" w:rsidRPr="00F34CE3" w:rsidRDefault="00584CD4" w:rsidP="004E01E4">
      <w:pPr>
        <w:spacing w:after="120"/>
        <w:ind w:left="1134"/>
        <w:jc w:val="both"/>
        <w:rPr>
          <w:rFonts w:asciiTheme="minorHAnsi" w:hAnsiTheme="minorHAnsi"/>
          <w:b/>
          <w:szCs w:val="24"/>
        </w:rPr>
      </w:pPr>
    </w:p>
    <w:p w14:paraId="612744CE" w14:textId="77777777" w:rsidR="00204B9C" w:rsidRPr="00F34CE3" w:rsidRDefault="00204B9C" w:rsidP="004E01E4">
      <w:pPr>
        <w:pStyle w:val="Specification"/>
        <w:jc w:val="both"/>
        <w:rPr>
          <w:b/>
        </w:rPr>
      </w:pPr>
      <w:r w:rsidRPr="00F34CE3">
        <w:rPr>
          <w:b/>
        </w:rPr>
        <w:t>CERTIFICATION, EXPERTISE AND QUALIFICATION</w:t>
      </w:r>
    </w:p>
    <w:p w14:paraId="3A8777C4" w14:textId="339D5820" w:rsidR="00204B9C" w:rsidRPr="00F34CE3" w:rsidRDefault="00204B9C" w:rsidP="000C6A6D">
      <w:pPr>
        <w:spacing w:after="120"/>
        <w:ind w:left="567"/>
        <w:jc w:val="both"/>
        <w:rPr>
          <w:rFonts w:asciiTheme="minorHAnsi" w:hAnsiTheme="minorHAnsi"/>
          <w:b/>
          <w:szCs w:val="24"/>
        </w:rPr>
      </w:pPr>
      <w:r w:rsidRPr="00F34CE3">
        <w:rPr>
          <w:rFonts w:asciiTheme="minorHAnsi" w:hAnsiTheme="minorHAnsi"/>
          <w:bCs/>
          <w:szCs w:val="24"/>
        </w:rPr>
        <w:t xml:space="preserve">The </w:t>
      </w:r>
      <w:r w:rsidR="00147D5E" w:rsidRPr="00F34CE3">
        <w:rPr>
          <w:rFonts w:asciiTheme="minorHAnsi" w:hAnsiTheme="minorHAnsi"/>
          <w:bCs/>
          <w:szCs w:val="24"/>
        </w:rPr>
        <w:t xml:space="preserve">Contractor </w:t>
      </w:r>
      <w:r w:rsidRPr="00F34CE3">
        <w:rPr>
          <w:rFonts w:asciiTheme="minorHAnsi" w:hAnsiTheme="minorHAnsi"/>
          <w:bCs/>
          <w:szCs w:val="24"/>
        </w:rPr>
        <w:t>represents that,</w:t>
      </w:r>
    </w:p>
    <w:p w14:paraId="7A0A6760" w14:textId="77777777" w:rsidR="00204B9C" w:rsidRPr="00F34CE3" w:rsidRDefault="00204B9C" w:rsidP="000C6A6D">
      <w:pPr>
        <w:numPr>
          <w:ilvl w:val="2"/>
          <w:numId w:val="3"/>
        </w:numPr>
        <w:tabs>
          <w:tab w:val="clear" w:pos="1701"/>
          <w:tab w:val="num" w:pos="1134"/>
        </w:tabs>
        <w:spacing w:after="120"/>
        <w:ind w:left="1134"/>
        <w:jc w:val="both"/>
        <w:rPr>
          <w:rFonts w:asciiTheme="minorHAnsi" w:hAnsiTheme="minorHAnsi"/>
          <w:b/>
          <w:szCs w:val="24"/>
        </w:rPr>
      </w:pPr>
      <w:r w:rsidRPr="00F34CE3">
        <w:rPr>
          <w:rFonts w:asciiTheme="minorHAnsi" w:hAnsiTheme="minorHAnsi"/>
          <w:bCs/>
          <w:szCs w:val="24"/>
        </w:rPr>
        <w:t>it has the necessary expertise, skill, qualifications and ability to undertake the work required in terms of the Statement of Work and;</w:t>
      </w:r>
    </w:p>
    <w:p w14:paraId="7C2CD185" w14:textId="77777777" w:rsidR="00204B9C" w:rsidRPr="00F34CE3" w:rsidRDefault="00204B9C" w:rsidP="000C6A6D">
      <w:pPr>
        <w:numPr>
          <w:ilvl w:val="2"/>
          <w:numId w:val="3"/>
        </w:numPr>
        <w:tabs>
          <w:tab w:val="clear" w:pos="1701"/>
          <w:tab w:val="num" w:pos="1134"/>
        </w:tabs>
        <w:spacing w:after="120"/>
        <w:ind w:left="1134"/>
        <w:jc w:val="both"/>
        <w:rPr>
          <w:rFonts w:asciiTheme="minorHAnsi" w:hAnsiTheme="minorHAnsi"/>
          <w:b/>
          <w:szCs w:val="24"/>
        </w:rPr>
      </w:pPr>
      <w:r w:rsidRPr="00F34CE3">
        <w:rPr>
          <w:rFonts w:asciiTheme="minorHAnsi" w:hAnsiTheme="minorHAnsi"/>
          <w:bCs/>
          <w:szCs w:val="24"/>
        </w:rPr>
        <w:t>it is committed to provide the Products or Services; and</w:t>
      </w:r>
    </w:p>
    <w:p w14:paraId="5E6EE110" w14:textId="77777777" w:rsidR="00204B9C" w:rsidRPr="00F34CE3" w:rsidRDefault="006708A7" w:rsidP="000C6A6D">
      <w:pPr>
        <w:numPr>
          <w:ilvl w:val="2"/>
          <w:numId w:val="3"/>
        </w:numPr>
        <w:tabs>
          <w:tab w:val="clear" w:pos="1701"/>
          <w:tab w:val="num" w:pos="1134"/>
        </w:tabs>
        <w:spacing w:after="120"/>
        <w:ind w:left="1134"/>
        <w:jc w:val="both"/>
        <w:rPr>
          <w:rFonts w:asciiTheme="minorHAnsi" w:hAnsiTheme="minorHAnsi"/>
          <w:b/>
          <w:szCs w:val="24"/>
        </w:rPr>
      </w:pPr>
      <w:r w:rsidRPr="00F34CE3">
        <w:rPr>
          <w:rFonts w:asciiTheme="minorHAnsi" w:hAnsiTheme="minorHAnsi"/>
          <w:bCs/>
          <w:szCs w:val="24"/>
        </w:rPr>
        <w:lastRenderedPageBreak/>
        <w:t>Perform</w:t>
      </w:r>
      <w:r w:rsidR="00204B9C" w:rsidRPr="00F34CE3">
        <w:rPr>
          <w:rFonts w:asciiTheme="minorHAnsi" w:hAnsiTheme="minorHAnsi"/>
          <w:bCs/>
          <w:szCs w:val="24"/>
        </w:rPr>
        <w:t xml:space="preserve"> all obligations detailed herein without any interruption to the Customer.</w:t>
      </w:r>
    </w:p>
    <w:p w14:paraId="5EBD057E" w14:textId="77777777" w:rsidR="00204B9C" w:rsidRPr="00F34CE3" w:rsidRDefault="00204B9C" w:rsidP="000C6A6D">
      <w:pPr>
        <w:numPr>
          <w:ilvl w:val="2"/>
          <w:numId w:val="3"/>
        </w:numPr>
        <w:tabs>
          <w:tab w:val="clear" w:pos="1701"/>
          <w:tab w:val="num" w:pos="1134"/>
        </w:tabs>
        <w:spacing w:after="120"/>
        <w:ind w:left="1134"/>
        <w:jc w:val="both"/>
        <w:rPr>
          <w:rFonts w:asciiTheme="minorHAnsi" w:hAnsiTheme="minorHAnsi"/>
          <w:szCs w:val="24"/>
        </w:rPr>
      </w:pPr>
      <w:r w:rsidRPr="00F34CE3">
        <w:rPr>
          <w:rFonts w:asciiTheme="minorHAnsi" w:hAnsiTheme="minorHAnsi"/>
          <w:szCs w:val="24"/>
        </w:rPr>
        <w:t>The bidder must provide quality and professional services in accordance with the industry practices, regulations and standards.</w:t>
      </w:r>
    </w:p>
    <w:p w14:paraId="14889515" w14:textId="7B44C7F7" w:rsidR="00204B9C" w:rsidRPr="00F34CE3" w:rsidRDefault="00204B9C" w:rsidP="000C6A6D">
      <w:pPr>
        <w:numPr>
          <w:ilvl w:val="2"/>
          <w:numId w:val="3"/>
        </w:numPr>
        <w:tabs>
          <w:tab w:val="clear" w:pos="1701"/>
          <w:tab w:val="num" w:pos="1134"/>
        </w:tabs>
        <w:spacing w:after="120"/>
        <w:ind w:left="1134"/>
        <w:jc w:val="both"/>
        <w:rPr>
          <w:rFonts w:asciiTheme="minorHAnsi" w:hAnsiTheme="minorHAnsi"/>
          <w:szCs w:val="24"/>
        </w:rPr>
      </w:pPr>
      <w:r w:rsidRPr="00F34CE3">
        <w:rPr>
          <w:rFonts w:asciiTheme="minorHAnsi" w:hAnsiTheme="minorHAnsi"/>
          <w:szCs w:val="24"/>
        </w:rPr>
        <w:t xml:space="preserve">The bidder must perform the Services in the most cost-effective manner consistent with the level of quality and performance as defined in Technical </w:t>
      </w:r>
      <w:r w:rsidR="00981F76" w:rsidRPr="00F34CE3">
        <w:rPr>
          <w:rFonts w:asciiTheme="minorHAnsi" w:hAnsiTheme="minorHAnsi"/>
          <w:szCs w:val="24"/>
        </w:rPr>
        <w:t>Specification or</w:t>
      </w:r>
      <w:r w:rsidRPr="00F34CE3">
        <w:rPr>
          <w:rFonts w:asciiTheme="minorHAnsi" w:hAnsiTheme="minorHAnsi"/>
          <w:szCs w:val="24"/>
        </w:rPr>
        <w:t xml:space="preserve"> Service Definition;</w:t>
      </w:r>
    </w:p>
    <w:p w14:paraId="56CC0618" w14:textId="682E19DB" w:rsidR="00204B9C" w:rsidRPr="00F34CE3" w:rsidRDefault="00204B9C" w:rsidP="004E01E4">
      <w:pPr>
        <w:spacing w:after="120"/>
        <w:ind w:left="567" w:hanging="567"/>
        <w:jc w:val="both"/>
        <w:rPr>
          <w:rFonts w:asciiTheme="minorHAnsi" w:hAnsiTheme="minorHAnsi"/>
          <w:b/>
          <w:szCs w:val="24"/>
        </w:rPr>
      </w:pPr>
    </w:p>
    <w:p w14:paraId="146F4032" w14:textId="4CCE16EB" w:rsidR="00B90211" w:rsidRPr="00F34CE3" w:rsidRDefault="00B90211" w:rsidP="0085131F">
      <w:pPr>
        <w:pStyle w:val="Specification"/>
        <w:jc w:val="both"/>
        <w:rPr>
          <w:b/>
        </w:rPr>
      </w:pPr>
      <w:r w:rsidRPr="00F34CE3">
        <w:rPr>
          <w:b/>
        </w:rPr>
        <w:t>STAFF EXPERIENCE</w:t>
      </w:r>
    </w:p>
    <w:p w14:paraId="0AFE73BE" w14:textId="56F2D6CF" w:rsidR="00B90211" w:rsidRPr="00F34CE3" w:rsidRDefault="00B90211" w:rsidP="00C8076F">
      <w:pPr>
        <w:pStyle w:val="ListParagraph"/>
        <w:numPr>
          <w:ilvl w:val="0"/>
          <w:numId w:val="41"/>
        </w:numPr>
        <w:ind w:left="1134" w:hanging="567"/>
        <w:jc w:val="both"/>
        <w:rPr>
          <w:rFonts w:asciiTheme="minorHAnsi" w:hAnsiTheme="minorHAnsi" w:cstheme="minorHAnsi"/>
        </w:rPr>
      </w:pPr>
      <w:r w:rsidRPr="00F34CE3">
        <w:rPr>
          <w:rFonts w:asciiTheme="minorHAnsi" w:hAnsiTheme="minorHAnsi" w:cstheme="minorHAnsi"/>
        </w:rPr>
        <w:t xml:space="preserve">Any person working on Plumbing Infrastructure must be a qualified (trade-tested) plumber. </w:t>
      </w:r>
    </w:p>
    <w:p w14:paraId="5EAAEEA1" w14:textId="77777777" w:rsidR="00B90211" w:rsidRPr="00F34CE3" w:rsidRDefault="00B90211" w:rsidP="00C8076F">
      <w:pPr>
        <w:pStyle w:val="ListParagraph"/>
        <w:numPr>
          <w:ilvl w:val="0"/>
          <w:numId w:val="41"/>
        </w:numPr>
        <w:ind w:left="1134" w:hanging="567"/>
        <w:jc w:val="both"/>
        <w:rPr>
          <w:rFonts w:asciiTheme="minorHAnsi" w:hAnsiTheme="minorHAnsi" w:cstheme="minorHAnsi"/>
        </w:rPr>
      </w:pPr>
      <w:r w:rsidRPr="00F34CE3">
        <w:rPr>
          <w:rFonts w:asciiTheme="minorHAnsi" w:hAnsiTheme="minorHAnsi" w:cstheme="minorHAnsi"/>
        </w:rPr>
        <w:t>It is illegal for an unqualified person to work on a plumbing installation.</w:t>
      </w:r>
    </w:p>
    <w:p w14:paraId="5E916F94" w14:textId="366BBEDA" w:rsidR="00B90211" w:rsidRPr="00F34CE3" w:rsidRDefault="00B90211" w:rsidP="00C8076F">
      <w:pPr>
        <w:pStyle w:val="ListParagraph"/>
        <w:numPr>
          <w:ilvl w:val="0"/>
          <w:numId w:val="41"/>
        </w:numPr>
        <w:ind w:left="1134" w:hanging="567"/>
        <w:jc w:val="both"/>
        <w:rPr>
          <w:rFonts w:asciiTheme="minorHAnsi" w:hAnsiTheme="minorHAnsi" w:cstheme="minorHAnsi"/>
        </w:rPr>
      </w:pPr>
      <w:r w:rsidRPr="00F34CE3">
        <w:rPr>
          <w:rFonts w:asciiTheme="minorHAnsi" w:hAnsiTheme="minorHAnsi" w:cstheme="minorHAnsi"/>
        </w:rPr>
        <w:t xml:space="preserve">Plumber assistant must work under the supervision of a qualified plumber. </w:t>
      </w:r>
    </w:p>
    <w:p w14:paraId="0C72597C" w14:textId="77777777" w:rsidR="00B90211" w:rsidRPr="00F34CE3" w:rsidRDefault="00B90211" w:rsidP="00C8076F">
      <w:pPr>
        <w:pStyle w:val="ListParagraph"/>
        <w:numPr>
          <w:ilvl w:val="0"/>
          <w:numId w:val="41"/>
        </w:numPr>
        <w:ind w:left="1134" w:hanging="567"/>
        <w:jc w:val="both"/>
        <w:rPr>
          <w:rFonts w:asciiTheme="minorHAnsi" w:hAnsiTheme="minorHAnsi" w:cstheme="minorHAnsi"/>
        </w:rPr>
      </w:pPr>
      <w:r w:rsidRPr="00F34CE3">
        <w:rPr>
          <w:rFonts w:asciiTheme="minorHAnsi" w:hAnsiTheme="minorHAnsi" w:cstheme="minorHAnsi"/>
        </w:rPr>
        <w:t>Qualifications/Requirements of the staff will be as follows:</w:t>
      </w:r>
    </w:p>
    <w:p w14:paraId="19DF9FEC" w14:textId="2DE23E37" w:rsidR="00B90211" w:rsidRPr="00F34CE3" w:rsidRDefault="00B90211" w:rsidP="0085131F">
      <w:pPr>
        <w:pStyle w:val="ListParagraph"/>
        <w:numPr>
          <w:ilvl w:val="2"/>
          <w:numId w:val="7"/>
        </w:numPr>
        <w:jc w:val="both"/>
        <w:rPr>
          <w:rFonts w:asciiTheme="minorHAnsi" w:hAnsiTheme="minorHAnsi" w:cstheme="minorHAnsi"/>
        </w:rPr>
      </w:pPr>
      <w:r w:rsidRPr="00F34CE3">
        <w:rPr>
          <w:rFonts w:asciiTheme="minorHAnsi" w:hAnsiTheme="minorHAnsi" w:cstheme="minorHAnsi"/>
        </w:rPr>
        <w:t>Qualified Supervisor</w:t>
      </w:r>
      <w:r w:rsidR="00681011" w:rsidRPr="00F34CE3">
        <w:rPr>
          <w:rFonts w:asciiTheme="minorHAnsi" w:hAnsiTheme="minorHAnsi" w:cstheme="minorHAnsi"/>
        </w:rPr>
        <w:t>:</w:t>
      </w:r>
    </w:p>
    <w:p w14:paraId="3306EB37" w14:textId="06A25979" w:rsidR="00B90211" w:rsidRPr="00F34CE3" w:rsidRDefault="00B90211" w:rsidP="0085131F">
      <w:pPr>
        <w:pStyle w:val="ListParagraph"/>
        <w:numPr>
          <w:ilvl w:val="1"/>
          <w:numId w:val="19"/>
        </w:numPr>
        <w:ind w:left="1701" w:firstLine="0"/>
        <w:jc w:val="both"/>
        <w:rPr>
          <w:rFonts w:asciiTheme="minorHAnsi" w:hAnsiTheme="minorHAnsi" w:cstheme="minorHAnsi"/>
        </w:rPr>
      </w:pPr>
      <w:r w:rsidRPr="00F34CE3">
        <w:rPr>
          <w:rFonts w:asciiTheme="minorHAnsi" w:hAnsiTheme="minorHAnsi" w:cstheme="minorHAnsi"/>
        </w:rPr>
        <w:t>Trade tested</w:t>
      </w:r>
      <w:r w:rsidR="00681011" w:rsidRPr="00F34CE3">
        <w:rPr>
          <w:rFonts w:asciiTheme="minorHAnsi" w:hAnsiTheme="minorHAnsi" w:cstheme="minorHAnsi"/>
        </w:rPr>
        <w:t>;</w:t>
      </w:r>
      <w:r w:rsidRPr="00F34CE3">
        <w:rPr>
          <w:rFonts w:asciiTheme="minorHAnsi" w:hAnsiTheme="minorHAnsi" w:cstheme="minorHAnsi"/>
        </w:rPr>
        <w:t xml:space="preserve"> </w:t>
      </w:r>
    </w:p>
    <w:p w14:paraId="2B7A6596" w14:textId="156DAD7E" w:rsidR="00B90211" w:rsidRPr="00F34CE3" w:rsidRDefault="00B90211" w:rsidP="0085131F">
      <w:pPr>
        <w:pStyle w:val="ListParagraph"/>
        <w:numPr>
          <w:ilvl w:val="1"/>
          <w:numId w:val="19"/>
        </w:numPr>
        <w:ind w:left="1701" w:firstLine="0"/>
        <w:jc w:val="both"/>
        <w:rPr>
          <w:rFonts w:asciiTheme="minorHAnsi" w:hAnsiTheme="minorHAnsi" w:cstheme="minorHAnsi"/>
        </w:rPr>
      </w:pPr>
      <w:r w:rsidRPr="00F34CE3">
        <w:rPr>
          <w:rFonts w:asciiTheme="minorHAnsi" w:hAnsiTheme="minorHAnsi" w:cstheme="minorHAnsi"/>
        </w:rPr>
        <w:t>Supervisory experience</w:t>
      </w:r>
      <w:r w:rsidR="00681011" w:rsidRPr="00F34CE3">
        <w:rPr>
          <w:rFonts w:asciiTheme="minorHAnsi" w:hAnsiTheme="minorHAnsi" w:cstheme="minorHAnsi"/>
        </w:rPr>
        <w:t>;</w:t>
      </w:r>
      <w:r w:rsidRPr="00F34CE3">
        <w:rPr>
          <w:rFonts w:asciiTheme="minorHAnsi" w:hAnsiTheme="minorHAnsi" w:cstheme="minorHAnsi"/>
        </w:rPr>
        <w:t xml:space="preserve"> </w:t>
      </w:r>
    </w:p>
    <w:p w14:paraId="119805B6" w14:textId="67E2C002" w:rsidR="00B90211" w:rsidRPr="00F34CE3" w:rsidRDefault="00B90211" w:rsidP="0085131F">
      <w:pPr>
        <w:pStyle w:val="ListParagraph"/>
        <w:numPr>
          <w:ilvl w:val="1"/>
          <w:numId w:val="19"/>
        </w:numPr>
        <w:ind w:left="1701" w:firstLine="0"/>
        <w:jc w:val="both"/>
        <w:rPr>
          <w:rFonts w:asciiTheme="minorHAnsi" w:hAnsiTheme="minorHAnsi" w:cstheme="minorHAnsi"/>
        </w:rPr>
      </w:pPr>
      <w:r w:rsidRPr="00F34CE3">
        <w:rPr>
          <w:rFonts w:asciiTheme="minorHAnsi" w:hAnsiTheme="minorHAnsi" w:cstheme="minorHAnsi"/>
        </w:rPr>
        <w:t>Registered with PIRB</w:t>
      </w:r>
      <w:r w:rsidR="00147D5E" w:rsidRPr="00F34CE3">
        <w:rPr>
          <w:rFonts w:asciiTheme="minorHAnsi" w:hAnsiTheme="minorHAnsi" w:cstheme="minorHAnsi"/>
        </w:rPr>
        <w:t xml:space="preserve"> or IOPSA</w:t>
      </w:r>
      <w:r w:rsidR="00681011" w:rsidRPr="00F34CE3">
        <w:rPr>
          <w:rFonts w:asciiTheme="minorHAnsi" w:hAnsiTheme="minorHAnsi" w:cstheme="minorHAnsi"/>
        </w:rPr>
        <w:t>.</w:t>
      </w:r>
    </w:p>
    <w:p w14:paraId="101FBEE8" w14:textId="39847E3C" w:rsidR="00B90211" w:rsidRPr="00F34CE3" w:rsidRDefault="00B90211" w:rsidP="0085131F">
      <w:pPr>
        <w:pStyle w:val="ListParagraph"/>
        <w:numPr>
          <w:ilvl w:val="2"/>
          <w:numId w:val="7"/>
        </w:numPr>
        <w:jc w:val="both"/>
        <w:rPr>
          <w:rFonts w:asciiTheme="minorHAnsi" w:hAnsiTheme="minorHAnsi" w:cstheme="minorHAnsi"/>
        </w:rPr>
      </w:pPr>
      <w:r w:rsidRPr="00F34CE3">
        <w:rPr>
          <w:rFonts w:asciiTheme="minorHAnsi" w:hAnsiTheme="minorHAnsi" w:cstheme="minorHAnsi"/>
        </w:rPr>
        <w:t>Qualified Plumbers</w:t>
      </w:r>
      <w:r w:rsidR="00681011" w:rsidRPr="00F34CE3">
        <w:rPr>
          <w:rFonts w:asciiTheme="minorHAnsi" w:hAnsiTheme="minorHAnsi" w:cstheme="minorHAnsi"/>
        </w:rPr>
        <w:t>:</w:t>
      </w:r>
    </w:p>
    <w:p w14:paraId="2CEB8F11" w14:textId="2BE2A227" w:rsidR="00B90211" w:rsidRPr="00F34CE3" w:rsidRDefault="00B90211" w:rsidP="0085131F">
      <w:pPr>
        <w:pStyle w:val="ListParagraph"/>
        <w:numPr>
          <w:ilvl w:val="1"/>
          <w:numId w:val="19"/>
        </w:numPr>
        <w:ind w:left="1701" w:firstLine="0"/>
        <w:jc w:val="both"/>
        <w:rPr>
          <w:rFonts w:asciiTheme="minorHAnsi" w:hAnsiTheme="minorHAnsi" w:cstheme="minorHAnsi"/>
        </w:rPr>
      </w:pPr>
      <w:r w:rsidRPr="00F34CE3">
        <w:rPr>
          <w:rFonts w:asciiTheme="minorHAnsi" w:hAnsiTheme="minorHAnsi" w:cstheme="minorHAnsi"/>
        </w:rPr>
        <w:t>Trade tested</w:t>
      </w:r>
      <w:r w:rsidR="00681011" w:rsidRPr="00F34CE3">
        <w:rPr>
          <w:rFonts w:asciiTheme="minorHAnsi" w:hAnsiTheme="minorHAnsi" w:cstheme="minorHAnsi"/>
        </w:rPr>
        <w:t>;</w:t>
      </w:r>
      <w:r w:rsidRPr="00F34CE3">
        <w:rPr>
          <w:rFonts w:asciiTheme="minorHAnsi" w:hAnsiTheme="minorHAnsi" w:cstheme="minorHAnsi"/>
        </w:rPr>
        <w:t xml:space="preserve"> </w:t>
      </w:r>
    </w:p>
    <w:p w14:paraId="63DC4F46" w14:textId="093BE248" w:rsidR="00B90211" w:rsidRPr="00F34CE3" w:rsidRDefault="00B90211" w:rsidP="0085131F">
      <w:pPr>
        <w:pStyle w:val="ListParagraph"/>
        <w:numPr>
          <w:ilvl w:val="1"/>
          <w:numId w:val="19"/>
        </w:numPr>
        <w:ind w:left="1701" w:firstLine="0"/>
        <w:jc w:val="both"/>
        <w:rPr>
          <w:rFonts w:asciiTheme="minorHAnsi" w:hAnsiTheme="minorHAnsi" w:cstheme="minorHAnsi"/>
        </w:rPr>
      </w:pPr>
      <w:r w:rsidRPr="00F34CE3">
        <w:rPr>
          <w:rFonts w:asciiTheme="minorHAnsi" w:hAnsiTheme="minorHAnsi" w:cstheme="minorHAnsi"/>
        </w:rPr>
        <w:t>Plumbing experience</w:t>
      </w:r>
      <w:r w:rsidR="00681011" w:rsidRPr="00F34CE3">
        <w:rPr>
          <w:rFonts w:asciiTheme="minorHAnsi" w:hAnsiTheme="minorHAnsi" w:cstheme="minorHAnsi"/>
        </w:rPr>
        <w:t>;</w:t>
      </w:r>
    </w:p>
    <w:p w14:paraId="15DA10F1" w14:textId="21FB25F0" w:rsidR="00B90211" w:rsidRPr="00F34CE3" w:rsidRDefault="00B90211" w:rsidP="0085131F">
      <w:pPr>
        <w:pStyle w:val="ListParagraph"/>
        <w:numPr>
          <w:ilvl w:val="1"/>
          <w:numId w:val="19"/>
        </w:numPr>
        <w:ind w:left="1701" w:firstLine="0"/>
        <w:jc w:val="both"/>
        <w:rPr>
          <w:rFonts w:asciiTheme="minorHAnsi" w:hAnsiTheme="minorHAnsi" w:cstheme="minorHAnsi"/>
        </w:rPr>
      </w:pPr>
      <w:r w:rsidRPr="00F34CE3">
        <w:rPr>
          <w:rFonts w:asciiTheme="minorHAnsi" w:hAnsiTheme="minorHAnsi" w:cstheme="minorHAnsi"/>
        </w:rPr>
        <w:t>Registered with PIRB</w:t>
      </w:r>
      <w:r w:rsidR="00147D5E" w:rsidRPr="00F34CE3">
        <w:rPr>
          <w:rFonts w:asciiTheme="minorHAnsi" w:hAnsiTheme="minorHAnsi" w:cstheme="minorHAnsi"/>
        </w:rPr>
        <w:t xml:space="preserve"> or IOPSA</w:t>
      </w:r>
      <w:r w:rsidR="00681011" w:rsidRPr="00F34CE3">
        <w:rPr>
          <w:rFonts w:asciiTheme="minorHAnsi" w:hAnsiTheme="minorHAnsi" w:cstheme="minorHAnsi"/>
        </w:rPr>
        <w:t>.</w:t>
      </w:r>
    </w:p>
    <w:p w14:paraId="69C89F3A" w14:textId="1E6A6673" w:rsidR="00B90211" w:rsidRPr="00F34CE3" w:rsidRDefault="00B90211" w:rsidP="0085131F">
      <w:pPr>
        <w:pStyle w:val="ListParagraph"/>
        <w:numPr>
          <w:ilvl w:val="2"/>
          <w:numId w:val="7"/>
        </w:numPr>
        <w:jc w:val="both"/>
        <w:rPr>
          <w:rFonts w:asciiTheme="minorHAnsi" w:hAnsiTheme="minorHAnsi" w:cstheme="minorHAnsi"/>
        </w:rPr>
      </w:pPr>
      <w:r w:rsidRPr="00F34CE3">
        <w:rPr>
          <w:rFonts w:asciiTheme="minorHAnsi" w:hAnsiTheme="minorHAnsi" w:cstheme="minorHAnsi"/>
        </w:rPr>
        <w:t>Plumber Assistants</w:t>
      </w:r>
      <w:r w:rsidR="00681011" w:rsidRPr="00F34CE3">
        <w:rPr>
          <w:rFonts w:asciiTheme="minorHAnsi" w:hAnsiTheme="minorHAnsi" w:cstheme="minorHAnsi"/>
        </w:rPr>
        <w:t>:</w:t>
      </w:r>
    </w:p>
    <w:p w14:paraId="50915E51" w14:textId="218F9757" w:rsidR="00B90211" w:rsidRPr="00F34CE3" w:rsidRDefault="00B90211" w:rsidP="0085131F">
      <w:pPr>
        <w:pStyle w:val="ListParagraph"/>
        <w:numPr>
          <w:ilvl w:val="1"/>
          <w:numId w:val="19"/>
        </w:numPr>
        <w:ind w:left="1701" w:firstLine="0"/>
        <w:jc w:val="both"/>
        <w:rPr>
          <w:rFonts w:asciiTheme="minorHAnsi" w:hAnsiTheme="minorHAnsi" w:cstheme="minorHAnsi"/>
        </w:rPr>
      </w:pPr>
      <w:r w:rsidRPr="00F34CE3">
        <w:rPr>
          <w:rFonts w:asciiTheme="minorHAnsi" w:hAnsiTheme="minorHAnsi" w:cstheme="minorHAnsi"/>
        </w:rPr>
        <w:t>Registered with PIRB</w:t>
      </w:r>
      <w:r w:rsidR="00147D5E" w:rsidRPr="00F34CE3">
        <w:rPr>
          <w:rFonts w:asciiTheme="minorHAnsi" w:hAnsiTheme="minorHAnsi" w:cstheme="minorHAnsi"/>
        </w:rPr>
        <w:t xml:space="preserve"> or IOPSA</w:t>
      </w:r>
      <w:r w:rsidR="00681011" w:rsidRPr="00F34CE3">
        <w:rPr>
          <w:rFonts w:asciiTheme="minorHAnsi" w:hAnsiTheme="minorHAnsi" w:cstheme="minorHAnsi"/>
        </w:rPr>
        <w:t>;</w:t>
      </w:r>
    </w:p>
    <w:p w14:paraId="73DC38FE" w14:textId="2F718A1D" w:rsidR="00B90211" w:rsidRPr="00F34CE3" w:rsidRDefault="00B90211" w:rsidP="0085131F">
      <w:pPr>
        <w:pStyle w:val="ListParagraph"/>
        <w:numPr>
          <w:ilvl w:val="1"/>
          <w:numId w:val="19"/>
        </w:numPr>
        <w:ind w:left="1701" w:firstLine="0"/>
        <w:jc w:val="both"/>
        <w:rPr>
          <w:rFonts w:asciiTheme="minorHAnsi" w:hAnsiTheme="minorHAnsi" w:cstheme="minorHAnsi"/>
        </w:rPr>
      </w:pPr>
      <w:r w:rsidRPr="00F34CE3">
        <w:rPr>
          <w:rFonts w:asciiTheme="minorHAnsi" w:hAnsiTheme="minorHAnsi" w:cstheme="minorHAnsi"/>
        </w:rPr>
        <w:t>Be able to read and write English</w:t>
      </w:r>
      <w:r w:rsidR="00681011" w:rsidRPr="00F34CE3">
        <w:rPr>
          <w:rFonts w:asciiTheme="minorHAnsi" w:hAnsiTheme="minorHAnsi" w:cstheme="minorHAnsi"/>
        </w:rPr>
        <w:t>.</w:t>
      </w:r>
    </w:p>
    <w:p w14:paraId="6C95A629" w14:textId="77777777" w:rsidR="00192BBD" w:rsidRPr="00F34CE3" w:rsidRDefault="00192BBD" w:rsidP="00192BBD">
      <w:pPr>
        <w:pStyle w:val="ListParagraph"/>
        <w:ind w:left="2007"/>
        <w:jc w:val="both"/>
        <w:rPr>
          <w:rFonts w:asciiTheme="minorHAnsi" w:hAnsiTheme="minorHAnsi" w:cstheme="minorHAnsi"/>
        </w:rPr>
      </w:pPr>
    </w:p>
    <w:p w14:paraId="6C129AC9" w14:textId="77777777" w:rsidR="00204B9C" w:rsidRPr="00F34CE3" w:rsidRDefault="00204B9C" w:rsidP="004E01E4">
      <w:pPr>
        <w:numPr>
          <w:ilvl w:val="0"/>
          <w:numId w:val="4"/>
        </w:numPr>
        <w:tabs>
          <w:tab w:val="clear" w:pos="567"/>
        </w:tabs>
        <w:spacing w:after="120"/>
        <w:jc w:val="both"/>
        <w:rPr>
          <w:rFonts w:asciiTheme="minorHAnsi" w:hAnsiTheme="minorHAnsi"/>
          <w:b/>
          <w:szCs w:val="24"/>
        </w:rPr>
      </w:pPr>
      <w:r w:rsidRPr="00F34CE3">
        <w:rPr>
          <w:rFonts w:asciiTheme="minorHAnsi" w:hAnsiTheme="minorHAnsi"/>
          <w:b/>
          <w:szCs w:val="24"/>
        </w:rPr>
        <w:t>LOGISTICAL CONDITIONS</w:t>
      </w:r>
    </w:p>
    <w:p w14:paraId="20C90995"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b/>
          <w:szCs w:val="24"/>
        </w:rPr>
        <w:t>Hours of work</w:t>
      </w:r>
      <w:r w:rsidRPr="00F34CE3">
        <w:rPr>
          <w:rFonts w:asciiTheme="minorHAnsi" w:hAnsiTheme="minorHAnsi"/>
          <w:szCs w:val="24"/>
        </w:rPr>
        <w:t>. 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5B8156A5"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b/>
          <w:szCs w:val="24"/>
        </w:rPr>
        <w:t>Tools of Trade</w:t>
      </w:r>
      <w:r w:rsidRPr="00F34CE3">
        <w:rPr>
          <w:rFonts w:asciiTheme="minorHAnsi" w:hAnsiTheme="minorHAnsi"/>
          <w:szCs w:val="24"/>
        </w:rPr>
        <w:t xml:space="preserve">. The Supplier must ensure that they have the necessary tools of trade </w:t>
      </w:r>
    </w:p>
    <w:p w14:paraId="0BE5D6A7"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b/>
          <w:szCs w:val="24"/>
        </w:rPr>
        <w:t>On-site and Remote Support</w:t>
      </w:r>
      <w:r w:rsidRPr="00F34CE3">
        <w:rPr>
          <w:rFonts w:asciiTheme="minorHAnsi" w:hAnsiTheme="minorHAnsi"/>
          <w:szCs w:val="24"/>
        </w:rPr>
        <w:t>. The Supplier must provide on-site and remote support conditions</w:t>
      </w:r>
    </w:p>
    <w:p w14:paraId="0B688EED"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b/>
          <w:szCs w:val="24"/>
        </w:rPr>
        <w:lastRenderedPageBreak/>
        <w:t>Support and Help Desk</w:t>
      </w:r>
      <w:r w:rsidRPr="00F34CE3">
        <w:rPr>
          <w:rFonts w:asciiTheme="minorHAnsi" w:hAnsiTheme="minorHAnsi"/>
          <w:szCs w:val="24"/>
        </w:rPr>
        <w:t>. The Supplier must provide support/help desk for all items that he is responsible for.</w:t>
      </w:r>
    </w:p>
    <w:p w14:paraId="5A32B9F6" w14:textId="77777777" w:rsidR="00F60CBE" w:rsidRPr="00F34CE3" w:rsidRDefault="00F60CBE" w:rsidP="004E01E4">
      <w:pPr>
        <w:spacing w:after="120"/>
        <w:ind w:left="1134"/>
        <w:jc w:val="both"/>
        <w:rPr>
          <w:rFonts w:asciiTheme="minorHAnsi" w:hAnsiTheme="minorHAnsi"/>
          <w:szCs w:val="24"/>
        </w:rPr>
      </w:pPr>
    </w:p>
    <w:p w14:paraId="67150814" w14:textId="77777777" w:rsidR="00204B9C" w:rsidRPr="00F34CE3" w:rsidRDefault="00204B9C" w:rsidP="004E01E4">
      <w:pPr>
        <w:numPr>
          <w:ilvl w:val="0"/>
          <w:numId w:val="4"/>
        </w:numPr>
        <w:spacing w:after="120"/>
        <w:jc w:val="both"/>
        <w:rPr>
          <w:rFonts w:asciiTheme="minorHAnsi" w:hAnsiTheme="minorHAnsi"/>
          <w:b/>
          <w:szCs w:val="24"/>
        </w:rPr>
      </w:pPr>
      <w:r w:rsidRPr="00F34CE3">
        <w:rPr>
          <w:rFonts w:asciiTheme="minorHAnsi" w:hAnsiTheme="minorHAnsi"/>
          <w:b/>
          <w:szCs w:val="24"/>
        </w:rPr>
        <w:t>REGULATORY, QUALITY AND STANDARDS</w:t>
      </w:r>
    </w:p>
    <w:p w14:paraId="2CE3CED1"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The Supplier must for the duration of the contract ensure compliance with General Quality Standards, ISO9001</w:t>
      </w:r>
    </w:p>
    <w:p w14:paraId="3A8202D1" w14:textId="6677F6FE"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 xml:space="preserve">The Supplier must for the duration of the contract ensure compliance with Plumbing Manufacturing and Workmanship quality condition, ISO/TC </w:t>
      </w:r>
      <w:r w:rsidR="00981F76" w:rsidRPr="00F34CE3">
        <w:rPr>
          <w:rFonts w:asciiTheme="minorHAnsi" w:hAnsiTheme="minorHAnsi"/>
          <w:szCs w:val="24"/>
        </w:rPr>
        <w:t>138: -</w:t>
      </w:r>
    </w:p>
    <w:p w14:paraId="28B2CC11" w14:textId="77777777" w:rsidR="00204B9C" w:rsidRPr="00F34CE3" w:rsidRDefault="00204B9C" w:rsidP="00C8076F">
      <w:pPr>
        <w:numPr>
          <w:ilvl w:val="0"/>
          <w:numId w:val="54"/>
        </w:numPr>
        <w:spacing w:after="120"/>
        <w:ind w:left="1560" w:hanging="284"/>
        <w:jc w:val="both"/>
        <w:rPr>
          <w:rFonts w:asciiTheme="minorHAnsi" w:hAnsiTheme="minorHAnsi"/>
          <w:szCs w:val="24"/>
        </w:rPr>
      </w:pPr>
      <w:r w:rsidRPr="00F34CE3">
        <w:rPr>
          <w:rFonts w:asciiTheme="minorHAnsi" w:hAnsiTheme="minorHAnsi"/>
          <w:szCs w:val="24"/>
        </w:rPr>
        <w:t>ISO/TC 138/ SC 1 (Plastic pipes and fittings for soil, waste and drainage).</w:t>
      </w:r>
    </w:p>
    <w:p w14:paraId="6E4B6E3B" w14:textId="77777777" w:rsidR="00204B9C" w:rsidRPr="00F34CE3" w:rsidRDefault="00204B9C" w:rsidP="00C8076F">
      <w:pPr>
        <w:numPr>
          <w:ilvl w:val="0"/>
          <w:numId w:val="54"/>
        </w:numPr>
        <w:spacing w:after="120"/>
        <w:ind w:left="1560" w:hanging="284"/>
        <w:jc w:val="both"/>
        <w:rPr>
          <w:rFonts w:asciiTheme="minorHAnsi" w:hAnsiTheme="minorHAnsi"/>
          <w:szCs w:val="24"/>
        </w:rPr>
      </w:pPr>
      <w:r w:rsidRPr="00F34CE3">
        <w:rPr>
          <w:rFonts w:asciiTheme="minorHAnsi" w:hAnsiTheme="minorHAnsi"/>
          <w:szCs w:val="24"/>
        </w:rPr>
        <w:t>ISO/TC 138/ SC 2 (Plastic pipes and fittings for water supplies).</w:t>
      </w:r>
    </w:p>
    <w:p w14:paraId="5ED0C744" w14:textId="77777777" w:rsidR="00204B9C" w:rsidRPr="00F34CE3" w:rsidRDefault="00204B9C" w:rsidP="00C8076F">
      <w:pPr>
        <w:numPr>
          <w:ilvl w:val="0"/>
          <w:numId w:val="54"/>
        </w:numPr>
        <w:spacing w:after="120"/>
        <w:ind w:left="1560" w:hanging="284"/>
        <w:jc w:val="both"/>
        <w:rPr>
          <w:rFonts w:asciiTheme="minorHAnsi" w:hAnsiTheme="minorHAnsi"/>
          <w:szCs w:val="24"/>
        </w:rPr>
      </w:pPr>
      <w:r w:rsidRPr="00F34CE3">
        <w:rPr>
          <w:rFonts w:asciiTheme="minorHAnsi" w:hAnsiTheme="minorHAnsi"/>
          <w:szCs w:val="24"/>
        </w:rPr>
        <w:t>ISO/ TC 138/ SC 3 (Plastic pipes and fittings for industrial applications).</w:t>
      </w:r>
    </w:p>
    <w:p w14:paraId="0A796308" w14:textId="77777777" w:rsidR="00204B9C" w:rsidRPr="00F34CE3" w:rsidRDefault="00204B9C" w:rsidP="00C8076F">
      <w:pPr>
        <w:numPr>
          <w:ilvl w:val="0"/>
          <w:numId w:val="54"/>
        </w:numPr>
        <w:spacing w:after="120"/>
        <w:ind w:left="1560" w:hanging="284"/>
        <w:jc w:val="both"/>
        <w:rPr>
          <w:rFonts w:asciiTheme="minorHAnsi" w:hAnsiTheme="minorHAnsi"/>
          <w:szCs w:val="24"/>
        </w:rPr>
      </w:pPr>
      <w:r w:rsidRPr="00F34CE3">
        <w:rPr>
          <w:rFonts w:asciiTheme="minorHAnsi" w:hAnsiTheme="minorHAnsi"/>
          <w:szCs w:val="24"/>
        </w:rPr>
        <w:t>ISO/TC 138 / SC 4 (Plastic pipes and fittings for the supply of gaseous fuels).</w:t>
      </w:r>
    </w:p>
    <w:p w14:paraId="6DD8EFE3" w14:textId="1C36B9E5" w:rsidR="00204B9C" w:rsidRPr="00F34CE3" w:rsidRDefault="00204B9C" w:rsidP="00C8076F">
      <w:pPr>
        <w:numPr>
          <w:ilvl w:val="0"/>
          <w:numId w:val="54"/>
        </w:numPr>
        <w:spacing w:after="120"/>
        <w:ind w:left="1560" w:hanging="284"/>
        <w:jc w:val="both"/>
        <w:rPr>
          <w:rFonts w:asciiTheme="minorHAnsi" w:hAnsiTheme="minorHAnsi"/>
          <w:szCs w:val="24"/>
        </w:rPr>
      </w:pPr>
      <w:r w:rsidRPr="00F34CE3">
        <w:rPr>
          <w:rFonts w:asciiTheme="minorHAnsi" w:hAnsiTheme="minorHAnsi"/>
          <w:szCs w:val="24"/>
        </w:rPr>
        <w:t xml:space="preserve">ISO/TC 138/ SC 5 (General properties of pipes </w:t>
      </w:r>
      <w:r w:rsidR="00981F76" w:rsidRPr="00F34CE3">
        <w:rPr>
          <w:rFonts w:asciiTheme="minorHAnsi" w:hAnsiTheme="minorHAnsi"/>
          <w:szCs w:val="24"/>
        </w:rPr>
        <w:t>fittings and</w:t>
      </w:r>
      <w:r w:rsidRPr="00F34CE3">
        <w:rPr>
          <w:rFonts w:asciiTheme="minorHAnsi" w:hAnsiTheme="minorHAnsi"/>
          <w:szCs w:val="24"/>
        </w:rPr>
        <w:t xml:space="preserve"> valves)</w:t>
      </w:r>
    </w:p>
    <w:p w14:paraId="3677CA55" w14:textId="77777777" w:rsidR="00204B9C" w:rsidRPr="00F34CE3" w:rsidRDefault="00204B9C" w:rsidP="00C8076F">
      <w:pPr>
        <w:numPr>
          <w:ilvl w:val="0"/>
          <w:numId w:val="54"/>
        </w:numPr>
        <w:spacing w:after="120"/>
        <w:ind w:left="1560" w:hanging="284"/>
        <w:jc w:val="both"/>
        <w:rPr>
          <w:rFonts w:asciiTheme="minorHAnsi" w:hAnsiTheme="minorHAnsi"/>
          <w:szCs w:val="24"/>
        </w:rPr>
      </w:pPr>
      <w:r w:rsidRPr="00F34CE3">
        <w:rPr>
          <w:rFonts w:asciiTheme="minorHAnsi" w:hAnsiTheme="minorHAnsi"/>
          <w:szCs w:val="24"/>
        </w:rPr>
        <w:t>ISO/TC 138/ SC 6 (Reinforced plastic pipes and fittings for all applications).</w:t>
      </w:r>
    </w:p>
    <w:p w14:paraId="2C99E3E4" w14:textId="77777777" w:rsidR="00204B9C" w:rsidRPr="00F34CE3" w:rsidRDefault="00204B9C" w:rsidP="00C8076F">
      <w:pPr>
        <w:numPr>
          <w:ilvl w:val="0"/>
          <w:numId w:val="54"/>
        </w:numPr>
        <w:spacing w:after="120"/>
        <w:ind w:left="1560" w:hanging="284"/>
        <w:jc w:val="both"/>
        <w:rPr>
          <w:rFonts w:asciiTheme="minorHAnsi" w:hAnsiTheme="minorHAnsi"/>
          <w:szCs w:val="24"/>
        </w:rPr>
      </w:pPr>
      <w:r w:rsidRPr="00F34CE3">
        <w:rPr>
          <w:rFonts w:asciiTheme="minorHAnsi" w:hAnsiTheme="minorHAnsi"/>
          <w:szCs w:val="24"/>
        </w:rPr>
        <w:t>ISO/ TC 138/ SC 7 (Valves and auxiliary equipment of plastic material).</w:t>
      </w:r>
    </w:p>
    <w:p w14:paraId="26C86078" w14:textId="77777777" w:rsidR="00204B9C" w:rsidRPr="00F34CE3" w:rsidRDefault="00204B9C" w:rsidP="00C8076F">
      <w:pPr>
        <w:numPr>
          <w:ilvl w:val="0"/>
          <w:numId w:val="54"/>
        </w:numPr>
        <w:spacing w:after="120"/>
        <w:ind w:left="1560" w:hanging="284"/>
        <w:jc w:val="both"/>
        <w:rPr>
          <w:rFonts w:asciiTheme="minorHAnsi" w:hAnsiTheme="minorHAnsi"/>
          <w:szCs w:val="24"/>
        </w:rPr>
      </w:pPr>
      <w:r w:rsidRPr="00F34CE3">
        <w:rPr>
          <w:rFonts w:asciiTheme="minorHAnsi" w:hAnsiTheme="minorHAnsi"/>
          <w:szCs w:val="24"/>
        </w:rPr>
        <w:t>ISO/TC 138/ SC 8 (Rehabilitation of pipeline systems)</w:t>
      </w:r>
    </w:p>
    <w:p w14:paraId="7029AFBC"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The Supplier must for the duration of the contract ensure compliance with Environmental conditions, ISO 14001</w:t>
      </w:r>
    </w:p>
    <w:p w14:paraId="0A47BED4" w14:textId="56E838C6"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The Supplier must for the duration of the contract ensure compliance with any SITA policy regarding accommodation and services</w:t>
      </w:r>
      <w:r w:rsidR="00436120" w:rsidRPr="00F34CE3">
        <w:rPr>
          <w:rFonts w:asciiTheme="minorHAnsi" w:hAnsiTheme="minorHAnsi"/>
          <w:szCs w:val="24"/>
        </w:rPr>
        <w:t>.</w:t>
      </w:r>
    </w:p>
    <w:p w14:paraId="2B792166" w14:textId="55B62B22" w:rsidR="00436120" w:rsidRPr="00F34CE3" w:rsidRDefault="00436120" w:rsidP="000C6A6D">
      <w:pPr>
        <w:numPr>
          <w:ilvl w:val="1"/>
          <w:numId w:val="3"/>
        </w:numPr>
        <w:tabs>
          <w:tab w:val="clear" w:pos="993"/>
          <w:tab w:val="num" w:pos="1134"/>
        </w:tabs>
        <w:spacing w:after="120"/>
        <w:ind w:left="1134"/>
        <w:jc w:val="both"/>
        <w:rPr>
          <w:rFonts w:asciiTheme="minorHAnsi" w:hAnsiTheme="minorHAnsi"/>
        </w:rPr>
      </w:pPr>
      <w:r w:rsidRPr="00F34CE3">
        <w:rPr>
          <w:rFonts w:asciiTheme="minorHAnsi" w:hAnsiTheme="minorHAnsi"/>
        </w:rPr>
        <w:t>The Supplier must for the duration of the contract ensure compliance with Protection of Personal Information Act-(No 4 of 2013).</w:t>
      </w:r>
    </w:p>
    <w:p w14:paraId="5D51FCA7" w14:textId="77777777" w:rsidR="00810301" w:rsidRPr="00F34CE3" w:rsidRDefault="00810301" w:rsidP="004E01E4">
      <w:pPr>
        <w:spacing w:after="120"/>
        <w:ind w:left="1134"/>
        <w:jc w:val="both"/>
        <w:rPr>
          <w:rFonts w:asciiTheme="minorHAnsi" w:hAnsiTheme="minorHAnsi"/>
          <w:szCs w:val="24"/>
        </w:rPr>
      </w:pPr>
    </w:p>
    <w:p w14:paraId="0B20C361" w14:textId="44146AB4" w:rsidR="0029630D" w:rsidRPr="00F34CE3" w:rsidRDefault="0029630D" w:rsidP="004E01E4">
      <w:pPr>
        <w:pStyle w:val="Specification"/>
        <w:jc w:val="both"/>
        <w:rPr>
          <w:b/>
        </w:rPr>
      </w:pPr>
      <w:r w:rsidRPr="00F34CE3">
        <w:rPr>
          <w:b/>
        </w:rPr>
        <w:t>PLUMBING CERTIFICATE OF COMPLIANCE</w:t>
      </w:r>
    </w:p>
    <w:p w14:paraId="67ADF046" w14:textId="0BB5CA92" w:rsidR="0029630D" w:rsidRPr="00F34CE3" w:rsidRDefault="0029630D" w:rsidP="004E01E4">
      <w:pPr>
        <w:pStyle w:val="Specification"/>
        <w:numPr>
          <w:ilvl w:val="0"/>
          <w:numId w:val="0"/>
        </w:numPr>
        <w:ind w:left="567"/>
        <w:jc w:val="both"/>
      </w:pPr>
      <w:r w:rsidRPr="00F34CE3">
        <w:t>The plumbing</w:t>
      </w:r>
      <w:r w:rsidR="00810301" w:rsidRPr="00F34CE3">
        <w:t xml:space="preserve"> Service Provider</w:t>
      </w:r>
      <w:r w:rsidRPr="00F34CE3">
        <w:t xml:space="preserve"> must ensure that they self-certify their plumbing work to ensure compliance to all regulatory installation requirements by issuing of the plumbing certificate of compliance to </w:t>
      </w:r>
      <w:r w:rsidR="00810301" w:rsidRPr="00F34CE3">
        <w:t>SITA</w:t>
      </w:r>
    </w:p>
    <w:p w14:paraId="16E78FF7" w14:textId="77777777" w:rsidR="0029630D" w:rsidRPr="00F34CE3" w:rsidRDefault="0029630D" w:rsidP="004E01E4">
      <w:pPr>
        <w:pStyle w:val="Specification"/>
        <w:numPr>
          <w:ilvl w:val="0"/>
          <w:numId w:val="0"/>
        </w:numPr>
        <w:ind w:left="567"/>
        <w:jc w:val="both"/>
      </w:pPr>
      <w:r w:rsidRPr="00F34CE3">
        <w:t>A plumbing certificate will be issue for the following plumbing works:</w:t>
      </w:r>
    </w:p>
    <w:p w14:paraId="015126AB" w14:textId="37126E73" w:rsidR="0029630D" w:rsidRPr="00F34CE3" w:rsidRDefault="0029630D" w:rsidP="00C8076F">
      <w:pPr>
        <w:pStyle w:val="Specification"/>
        <w:numPr>
          <w:ilvl w:val="0"/>
          <w:numId w:val="55"/>
        </w:numPr>
        <w:ind w:hanging="218"/>
        <w:jc w:val="both"/>
      </w:pPr>
      <w:r w:rsidRPr="00F34CE3">
        <w:t>Where value of work, including materials, labour and VAT, is more than R</w:t>
      </w:r>
      <w:r w:rsidR="00810301" w:rsidRPr="00F34CE3">
        <w:t>50</w:t>
      </w:r>
      <w:r w:rsidRPr="00F34CE3">
        <w:t>00.00 (material costs must be included);</w:t>
      </w:r>
    </w:p>
    <w:p w14:paraId="21451BE8" w14:textId="535E7006" w:rsidR="0029630D" w:rsidRPr="00F34CE3" w:rsidRDefault="0029630D" w:rsidP="00C8076F">
      <w:pPr>
        <w:pStyle w:val="Specification"/>
        <w:numPr>
          <w:ilvl w:val="0"/>
          <w:numId w:val="55"/>
        </w:numPr>
        <w:ind w:hanging="218"/>
        <w:jc w:val="both"/>
      </w:pPr>
      <w:r w:rsidRPr="00F34CE3">
        <w:t>The installation, relocation or replacement of any Electric Water Heating System, regardless of the cost;</w:t>
      </w:r>
    </w:p>
    <w:p w14:paraId="734C4615" w14:textId="3B395542" w:rsidR="0029630D" w:rsidRPr="00F34CE3" w:rsidRDefault="0029630D" w:rsidP="00C8076F">
      <w:pPr>
        <w:pStyle w:val="Specification"/>
        <w:numPr>
          <w:ilvl w:val="0"/>
          <w:numId w:val="55"/>
        </w:numPr>
        <w:ind w:hanging="218"/>
        <w:jc w:val="both"/>
      </w:pPr>
      <w:r w:rsidRPr="00F34CE3">
        <w:t>For every separate installation on a site;</w:t>
      </w:r>
    </w:p>
    <w:p w14:paraId="62F2D870" w14:textId="3D7D7DFA" w:rsidR="0029630D" w:rsidRPr="00F34CE3" w:rsidRDefault="0029630D" w:rsidP="00C8076F">
      <w:pPr>
        <w:pStyle w:val="Specification"/>
        <w:numPr>
          <w:ilvl w:val="0"/>
          <w:numId w:val="55"/>
        </w:numPr>
        <w:ind w:hanging="218"/>
        <w:jc w:val="both"/>
      </w:pPr>
      <w:r w:rsidRPr="00F34CE3">
        <w:t>The construction, installation or alteration of any above or below ground sanitary drain; regardless of the cost;</w:t>
      </w:r>
    </w:p>
    <w:p w14:paraId="19662997" w14:textId="23CFBD8F" w:rsidR="0029630D" w:rsidRPr="00F34CE3" w:rsidRDefault="0029630D" w:rsidP="00C8076F">
      <w:pPr>
        <w:pStyle w:val="Specification"/>
        <w:numPr>
          <w:ilvl w:val="0"/>
          <w:numId w:val="55"/>
        </w:numPr>
        <w:ind w:hanging="218"/>
        <w:jc w:val="both"/>
      </w:pPr>
      <w:r w:rsidRPr="00F34CE3">
        <w:lastRenderedPageBreak/>
        <w:t>The installation, relocation or replacement of any Hot Water Solar Water Heating System; and</w:t>
      </w:r>
    </w:p>
    <w:p w14:paraId="7F5644B7" w14:textId="0C296E6E" w:rsidR="0029630D" w:rsidRPr="00F34CE3" w:rsidRDefault="0029630D" w:rsidP="00C8076F">
      <w:pPr>
        <w:pStyle w:val="Specification"/>
        <w:numPr>
          <w:ilvl w:val="0"/>
          <w:numId w:val="55"/>
        </w:numPr>
        <w:ind w:hanging="218"/>
        <w:jc w:val="both"/>
      </w:pPr>
      <w:r w:rsidRPr="00F34CE3">
        <w:t>The installation, relocation or replacement of any Heat Pump Water Heating System.</w:t>
      </w:r>
    </w:p>
    <w:p w14:paraId="62153124" w14:textId="04B78FB9" w:rsidR="0029630D" w:rsidRPr="00F34CE3" w:rsidRDefault="0029630D" w:rsidP="00C8076F">
      <w:pPr>
        <w:pStyle w:val="Specification"/>
        <w:numPr>
          <w:ilvl w:val="0"/>
          <w:numId w:val="55"/>
        </w:numPr>
        <w:ind w:hanging="218"/>
        <w:jc w:val="both"/>
      </w:pPr>
      <w:r w:rsidRPr="00F34CE3">
        <w:t xml:space="preserve">A Plumbing certificate of compliance shall be issued to the </w:t>
      </w:r>
      <w:r w:rsidR="00810301" w:rsidRPr="00F34CE3">
        <w:t>SITA</w:t>
      </w:r>
      <w:r w:rsidRPr="00F34CE3">
        <w:t xml:space="preserve"> within five (5) working days of the completion of the said plumbing works. </w:t>
      </w:r>
    </w:p>
    <w:p w14:paraId="620B20D2" w14:textId="0C55E180" w:rsidR="0029630D" w:rsidRPr="00F34CE3" w:rsidRDefault="0029630D" w:rsidP="004E01E4">
      <w:pPr>
        <w:pStyle w:val="Specification"/>
        <w:numPr>
          <w:ilvl w:val="1"/>
          <w:numId w:val="3"/>
        </w:numPr>
        <w:jc w:val="both"/>
      </w:pPr>
      <w:r w:rsidRPr="00F34CE3">
        <w:t>Plumbing Industry Registration Board (PIRB)-Independent Audits:</w:t>
      </w:r>
    </w:p>
    <w:p w14:paraId="509077C3" w14:textId="47FD2DB4" w:rsidR="0029630D" w:rsidRPr="00F34CE3" w:rsidRDefault="0029630D" w:rsidP="00C8076F">
      <w:pPr>
        <w:pStyle w:val="Specification"/>
        <w:numPr>
          <w:ilvl w:val="0"/>
          <w:numId w:val="56"/>
        </w:numPr>
        <w:ind w:hanging="153"/>
        <w:jc w:val="both"/>
      </w:pPr>
      <w:r w:rsidRPr="00F34CE3">
        <w:t xml:space="preserve">All independent audits conducted by the PIRB for the work executed at KSIA that are random selected for which compliance certificate has been lodged with the PIRB shall be communicated to </w:t>
      </w:r>
      <w:r w:rsidR="00810301" w:rsidRPr="00F34CE3">
        <w:t>SIAT</w:t>
      </w:r>
      <w:r w:rsidRPr="00F34CE3">
        <w:t xml:space="preserve"> as soon as the service provider is notified by PIRB so that arrangement and access could be sort accordingly.</w:t>
      </w:r>
    </w:p>
    <w:p w14:paraId="6C0ECD49" w14:textId="01079F79" w:rsidR="0029630D" w:rsidRPr="00F34CE3" w:rsidRDefault="0029630D" w:rsidP="00C8076F">
      <w:pPr>
        <w:pStyle w:val="Specification"/>
        <w:numPr>
          <w:ilvl w:val="0"/>
          <w:numId w:val="56"/>
        </w:numPr>
        <w:ind w:hanging="153"/>
        <w:jc w:val="both"/>
      </w:pPr>
      <w:r w:rsidRPr="00F34CE3">
        <w:t>Where work is found to be non-compliance; the service provider shall do the remedial work at their own cost and the audit failure will have negative impact on the service provider performance and repeated failure could results in termination of the service contract</w:t>
      </w:r>
    </w:p>
    <w:p w14:paraId="3919BEA9" w14:textId="77777777" w:rsidR="001620A2" w:rsidRPr="00F34CE3" w:rsidRDefault="001620A2" w:rsidP="004E01E4">
      <w:pPr>
        <w:spacing w:after="120"/>
        <w:ind w:left="1134"/>
        <w:jc w:val="both"/>
        <w:rPr>
          <w:rFonts w:asciiTheme="minorHAnsi" w:hAnsiTheme="minorHAnsi"/>
          <w:szCs w:val="24"/>
        </w:rPr>
      </w:pPr>
    </w:p>
    <w:p w14:paraId="0185AF1F" w14:textId="77777777" w:rsidR="00F34F75" w:rsidRPr="00F34CE3" w:rsidRDefault="00F34F75" w:rsidP="00F34F75">
      <w:pPr>
        <w:pStyle w:val="Specification"/>
        <w:jc w:val="both"/>
        <w:rPr>
          <w:b/>
          <w:bCs/>
          <w:sz w:val="23"/>
          <w:szCs w:val="23"/>
        </w:rPr>
      </w:pPr>
      <w:r w:rsidRPr="00F34CE3">
        <w:rPr>
          <w:b/>
          <w:bCs/>
          <w:sz w:val="23"/>
          <w:szCs w:val="23"/>
        </w:rPr>
        <w:t xml:space="preserve">SECURITY CLEARANCE REQUIREMENTS </w:t>
      </w:r>
    </w:p>
    <w:p w14:paraId="009BE29A" w14:textId="77777777" w:rsidR="00F34F75" w:rsidRPr="00F34CE3" w:rsidRDefault="00F34F75" w:rsidP="00C8076F">
      <w:pPr>
        <w:numPr>
          <w:ilvl w:val="1"/>
          <w:numId w:val="72"/>
        </w:numPr>
        <w:spacing w:after="120" w:line="276" w:lineRule="auto"/>
        <w:jc w:val="both"/>
        <w:rPr>
          <w:sz w:val="23"/>
          <w:szCs w:val="23"/>
        </w:rPr>
      </w:pPr>
      <w:r w:rsidRPr="00F34CE3">
        <w:rPr>
          <w:bCs/>
          <w:sz w:val="23"/>
          <w:szCs w:val="23"/>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750D31C" w14:textId="77777777" w:rsidR="00F34F75" w:rsidRPr="00F34CE3" w:rsidRDefault="00F34F75" w:rsidP="00C8076F">
      <w:pPr>
        <w:numPr>
          <w:ilvl w:val="2"/>
          <w:numId w:val="73"/>
        </w:numPr>
        <w:spacing w:after="120" w:line="276" w:lineRule="auto"/>
        <w:ind w:left="1710" w:hanging="576"/>
        <w:jc w:val="both"/>
        <w:rPr>
          <w:szCs w:val="24"/>
        </w:rPr>
      </w:pPr>
      <w:r w:rsidRPr="00F34CE3">
        <w:rPr>
          <w:sz w:val="23"/>
          <w:szCs w:val="23"/>
        </w:rPr>
        <w:t>Copy of company registration documentation;</w:t>
      </w:r>
    </w:p>
    <w:p w14:paraId="72BFC21B" w14:textId="77777777" w:rsidR="00F34F75" w:rsidRPr="00F34CE3" w:rsidRDefault="00F34F75" w:rsidP="00C8076F">
      <w:pPr>
        <w:numPr>
          <w:ilvl w:val="2"/>
          <w:numId w:val="73"/>
        </w:numPr>
        <w:spacing w:after="120" w:line="276" w:lineRule="auto"/>
        <w:ind w:left="1710" w:hanging="576"/>
        <w:jc w:val="both"/>
        <w:rPr>
          <w:sz w:val="23"/>
          <w:szCs w:val="23"/>
        </w:rPr>
      </w:pPr>
      <w:r w:rsidRPr="00F34CE3">
        <w:rPr>
          <w:sz w:val="23"/>
          <w:szCs w:val="23"/>
        </w:rPr>
        <w:t>Copy(</w:t>
      </w:r>
      <w:proofErr w:type="spellStart"/>
      <w:r w:rsidRPr="00F34CE3">
        <w:rPr>
          <w:sz w:val="23"/>
          <w:szCs w:val="23"/>
        </w:rPr>
        <w:t>ies</w:t>
      </w:r>
      <w:proofErr w:type="spellEnd"/>
      <w:r w:rsidRPr="00F34CE3">
        <w:rPr>
          <w:sz w:val="23"/>
          <w:szCs w:val="23"/>
        </w:rPr>
        <w:t xml:space="preserve">) of identity documentation of Director(s), Member(s) or Trustee(s); </w:t>
      </w:r>
    </w:p>
    <w:p w14:paraId="41866ABD" w14:textId="77777777" w:rsidR="00F34F75" w:rsidRPr="00F34CE3" w:rsidRDefault="00F34F75" w:rsidP="00C8076F">
      <w:pPr>
        <w:numPr>
          <w:ilvl w:val="2"/>
          <w:numId w:val="73"/>
        </w:numPr>
        <w:spacing w:after="120" w:line="276" w:lineRule="auto"/>
        <w:ind w:left="1710" w:hanging="576"/>
        <w:jc w:val="both"/>
        <w:rPr>
          <w:sz w:val="23"/>
          <w:szCs w:val="23"/>
        </w:rPr>
      </w:pPr>
      <w:r w:rsidRPr="00F34CE3">
        <w:rPr>
          <w:sz w:val="23"/>
          <w:szCs w:val="23"/>
        </w:rPr>
        <w:t xml:space="preserve">Copy of valid tax clearance certificate. </w:t>
      </w:r>
    </w:p>
    <w:p w14:paraId="5CB9A1E9" w14:textId="70A1BB5C" w:rsidR="00F34F75" w:rsidRPr="00F34CE3" w:rsidRDefault="00F34F75" w:rsidP="00C8076F">
      <w:pPr>
        <w:numPr>
          <w:ilvl w:val="1"/>
          <w:numId w:val="72"/>
        </w:numPr>
        <w:spacing w:after="120" w:line="276" w:lineRule="auto"/>
        <w:jc w:val="both"/>
        <w:rPr>
          <w:szCs w:val="24"/>
        </w:rPr>
      </w:pPr>
      <w:r w:rsidRPr="00F34CE3">
        <w:rPr>
          <w:bCs/>
          <w:sz w:val="23"/>
          <w:szCs w:val="23"/>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8854BE6" w14:textId="77777777" w:rsidR="00F34F75" w:rsidRPr="00F34CE3" w:rsidRDefault="00F34F75" w:rsidP="00C8076F">
      <w:pPr>
        <w:numPr>
          <w:ilvl w:val="4"/>
          <w:numId w:val="74"/>
        </w:numPr>
        <w:spacing w:after="120" w:line="276" w:lineRule="auto"/>
        <w:ind w:left="1701"/>
        <w:jc w:val="both"/>
        <w:rPr>
          <w:szCs w:val="24"/>
        </w:rPr>
      </w:pPr>
      <w:r w:rsidRPr="00F34CE3">
        <w:rPr>
          <w:sz w:val="23"/>
          <w:szCs w:val="23"/>
        </w:rPr>
        <w:t>Copy of identity document;</w:t>
      </w:r>
    </w:p>
    <w:p w14:paraId="0CBD91BF" w14:textId="77777777" w:rsidR="00F34F75" w:rsidRPr="00F34CE3" w:rsidRDefault="00F34F75" w:rsidP="00C8076F">
      <w:pPr>
        <w:numPr>
          <w:ilvl w:val="2"/>
          <w:numId w:val="74"/>
        </w:numPr>
        <w:spacing w:after="120" w:line="276" w:lineRule="auto"/>
        <w:ind w:left="1701"/>
        <w:jc w:val="both"/>
        <w:rPr>
          <w:sz w:val="23"/>
          <w:szCs w:val="23"/>
        </w:rPr>
      </w:pPr>
      <w:r w:rsidRPr="00F34CE3">
        <w:rPr>
          <w:sz w:val="23"/>
          <w:szCs w:val="23"/>
        </w:rPr>
        <w:t>Copy(</w:t>
      </w:r>
      <w:proofErr w:type="spellStart"/>
      <w:r w:rsidRPr="00F34CE3">
        <w:rPr>
          <w:sz w:val="23"/>
          <w:szCs w:val="23"/>
        </w:rPr>
        <w:t>ies</w:t>
      </w:r>
      <w:proofErr w:type="spellEnd"/>
      <w:r w:rsidRPr="00F34CE3">
        <w:rPr>
          <w:sz w:val="23"/>
          <w:szCs w:val="23"/>
        </w:rPr>
        <w:t>) of qualification(s) if SITA requires verification thereof;</w:t>
      </w:r>
    </w:p>
    <w:p w14:paraId="5F8D0209" w14:textId="77777777" w:rsidR="00F34F75" w:rsidRPr="00F34CE3" w:rsidRDefault="00F34F75" w:rsidP="00C8076F">
      <w:pPr>
        <w:numPr>
          <w:ilvl w:val="2"/>
          <w:numId w:val="74"/>
        </w:numPr>
        <w:spacing w:after="120" w:line="276" w:lineRule="auto"/>
        <w:ind w:left="1701"/>
        <w:jc w:val="both"/>
        <w:rPr>
          <w:sz w:val="23"/>
          <w:szCs w:val="23"/>
        </w:rPr>
      </w:pPr>
      <w:r w:rsidRPr="00F34CE3">
        <w:rPr>
          <w:sz w:val="23"/>
          <w:szCs w:val="23"/>
        </w:rPr>
        <w:t>Fingerprints – will be taken electronically;</w:t>
      </w:r>
    </w:p>
    <w:p w14:paraId="3F93EF35" w14:textId="77777777" w:rsidR="00F34F75" w:rsidRPr="00F34CE3" w:rsidRDefault="00F34F75" w:rsidP="00C8076F">
      <w:pPr>
        <w:numPr>
          <w:ilvl w:val="2"/>
          <w:numId w:val="74"/>
        </w:numPr>
        <w:spacing w:after="120" w:line="276" w:lineRule="auto"/>
        <w:ind w:left="1701"/>
        <w:jc w:val="both"/>
        <w:rPr>
          <w:sz w:val="23"/>
          <w:szCs w:val="23"/>
        </w:rPr>
      </w:pPr>
      <w:r w:rsidRPr="00F34CE3">
        <w:rPr>
          <w:sz w:val="23"/>
          <w:szCs w:val="23"/>
        </w:rPr>
        <w:t xml:space="preserve">Signed consent form for the conduct of background checks. </w:t>
      </w:r>
    </w:p>
    <w:p w14:paraId="294C9939" w14:textId="77777777" w:rsidR="00F34F75" w:rsidRPr="00F34CE3" w:rsidRDefault="00F34F75" w:rsidP="00C8076F">
      <w:pPr>
        <w:numPr>
          <w:ilvl w:val="1"/>
          <w:numId w:val="72"/>
        </w:numPr>
        <w:spacing w:after="120" w:line="276" w:lineRule="auto"/>
        <w:jc w:val="both"/>
        <w:rPr>
          <w:szCs w:val="24"/>
        </w:rPr>
      </w:pPr>
      <w:r w:rsidRPr="00F34CE3">
        <w:rPr>
          <w:bCs/>
          <w:sz w:val="23"/>
          <w:szCs w:val="23"/>
        </w:rPr>
        <w:lastRenderedPageBreak/>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A9EF8CB" w14:textId="77777777" w:rsidR="00F34F75" w:rsidRPr="00F34CE3" w:rsidRDefault="00F34F75" w:rsidP="00C8076F">
      <w:pPr>
        <w:numPr>
          <w:ilvl w:val="4"/>
          <w:numId w:val="75"/>
        </w:numPr>
        <w:spacing w:after="120" w:line="276" w:lineRule="auto"/>
        <w:ind w:left="1701"/>
        <w:jc w:val="both"/>
        <w:rPr>
          <w:szCs w:val="24"/>
        </w:rPr>
      </w:pPr>
      <w:r w:rsidRPr="00F34CE3">
        <w:rPr>
          <w:sz w:val="23"/>
          <w:szCs w:val="23"/>
        </w:rPr>
        <w:t>Completed Z204 or DD1057 security clearance application form;</w:t>
      </w:r>
    </w:p>
    <w:p w14:paraId="3FBB82D3" w14:textId="77777777" w:rsidR="00F34F75" w:rsidRPr="00F34CE3" w:rsidRDefault="00F34F75" w:rsidP="00C8076F">
      <w:pPr>
        <w:numPr>
          <w:ilvl w:val="2"/>
          <w:numId w:val="75"/>
        </w:numPr>
        <w:spacing w:after="120" w:line="276" w:lineRule="auto"/>
        <w:ind w:left="1701"/>
        <w:jc w:val="both"/>
        <w:rPr>
          <w:sz w:val="23"/>
          <w:szCs w:val="23"/>
        </w:rPr>
      </w:pPr>
      <w:r w:rsidRPr="00F34CE3">
        <w:rPr>
          <w:sz w:val="23"/>
          <w:szCs w:val="23"/>
        </w:rPr>
        <w:t>Fingerprints;</w:t>
      </w:r>
    </w:p>
    <w:p w14:paraId="1796B4E4" w14:textId="77777777" w:rsidR="00F34F75" w:rsidRPr="00F34CE3" w:rsidRDefault="00F34F75" w:rsidP="00C8076F">
      <w:pPr>
        <w:numPr>
          <w:ilvl w:val="2"/>
          <w:numId w:val="75"/>
        </w:numPr>
        <w:spacing w:after="120" w:line="276" w:lineRule="auto"/>
        <w:ind w:left="1701"/>
        <w:jc w:val="both"/>
        <w:rPr>
          <w:sz w:val="23"/>
          <w:szCs w:val="23"/>
        </w:rPr>
      </w:pPr>
      <w:r w:rsidRPr="00F34CE3">
        <w:rPr>
          <w:sz w:val="23"/>
          <w:szCs w:val="23"/>
        </w:rPr>
        <w:t xml:space="preserve">Personal documentation of the applicant, including but not limited to, identity document, passport, marriage certificate (if applicable), divorce order (if applicable), qualifications, salary advice and bank statements.         </w:t>
      </w:r>
    </w:p>
    <w:p w14:paraId="19A066DE" w14:textId="77777777" w:rsidR="00204B9C" w:rsidRPr="00F34CE3" w:rsidRDefault="00204B9C" w:rsidP="004E01E4">
      <w:pPr>
        <w:spacing w:after="120"/>
        <w:ind w:left="1134"/>
        <w:jc w:val="both"/>
        <w:rPr>
          <w:rFonts w:asciiTheme="minorHAnsi" w:hAnsiTheme="minorHAnsi"/>
          <w:szCs w:val="24"/>
        </w:rPr>
      </w:pPr>
    </w:p>
    <w:p w14:paraId="39972093" w14:textId="77777777" w:rsidR="00204B9C" w:rsidRPr="00F34CE3" w:rsidRDefault="00204B9C" w:rsidP="004E01E4">
      <w:pPr>
        <w:numPr>
          <w:ilvl w:val="0"/>
          <w:numId w:val="4"/>
        </w:numPr>
        <w:spacing w:after="120"/>
        <w:jc w:val="both"/>
        <w:rPr>
          <w:rFonts w:asciiTheme="minorHAnsi" w:hAnsiTheme="minorHAnsi"/>
          <w:b/>
          <w:szCs w:val="24"/>
        </w:rPr>
      </w:pPr>
      <w:r w:rsidRPr="00F34CE3">
        <w:rPr>
          <w:rFonts w:asciiTheme="minorHAnsi" w:hAnsiTheme="minorHAnsi"/>
          <w:b/>
          <w:szCs w:val="24"/>
        </w:rPr>
        <w:t>CONFIDENTIALITY AND NON-DISCLOSURE CONDITIONS</w:t>
      </w:r>
    </w:p>
    <w:p w14:paraId="75C97DA4"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The Supplier, including its management and staff, must before commencement of the Contract, sign a non-disclosure agreement regarding Confidential Information.</w:t>
      </w:r>
    </w:p>
    <w:p w14:paraId="4DE5FF67"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B83F1F4" w14:textId="77777777" w:rsidR="00204B9C" w:rsidRPr="00F34CE3" w:rsidRDefault="00204B9C" w:rsidP="004E01E4">
      <w:pPr>
        <w:numPr>
          <w:ilvl w:val="2"/>
          <w:numId w:val="3"/>
        </w:numPr>
        <w:spacing w:after="120"/>
        <w:jc w:val="both"/>
        <w:rPr>
          <w:rFonts w:asciiTheme="minorHAnsi" w:hAnsiTheme="minorHAnsi"/>
          <w:szCs w:val="24"/>
        </w:rPr>
      </w:pPr>
      <w:r w:rsidRPr="00F34CE3">
        <w:rPr>
          <w:rFonts w:asciiTheme="minorHAnsi" w:hAnsiTheme="minorHAnsi"/>
          <w:szCs w:val="24"/>
        </w:rPr>
        <w:t>the Promotion of Access to Information Act, 2000 (Act no. 2 of 2000);</w:t>
      </w:r>
    </w:p>
    <w:p w14:paraId="5FE5E7D1" w14:textId="77777777" w:rsidR="00204B9C" w:rsidRPr="00F34CE3" w:rsidRDefault="00204B9C" w:rsidP="004E01E4">
      <w:pPr>
        <w:numPr>
          <w:ilvl w:val="2"/>
          <w:numId w:val="3"/>
        </w:numPr>
        <w:spacing w:after="120"/>
        <w:jc w:val="both"/>
        <w:rPr>
          <w:rFonts w:asciiTheme="minorHAnsi" w:hAnsiTheme="minorHAnsi"/>
          <w:szCs w:val="24"/>
        </w:rPr>
      </w:pPr>
      <w:r w:rsidRPr="00F34CE3">
        <w:rPr>
          <w:rFonts w:asciiTheme="minorHAnsi" w:hAnsiTheme="minorHAnsi"/>
          <w:szCs w:val="24"/>
        </w:rPr>
        <w:t>being clearly marked "Confidential" and which is provided by one Party to another Party in terms of this Contract;</w:t>
      </w:r>
    </w:p>
    <w:p w14:paraId="11FB3663" w14:textId="77777777" w:rsidR="00204B9C" w:rsidRPr="00F34CE3" w:rsidRDefault="00204B9C" w:rsidP="004E01E4">
      <w:pPr>
        <w:numPr>
          <w:ilvl w:val="2"/>
          <w:numId w:val="3"/>
        </w:numPr>
        <w:spacing w:after="120"/>
        <w:jc w:val="both"/>
        <w:rPr>
          <w:rFonts w:asciiTheme="minorHAnsi" w:hAnsiTheme="minorHAnsi"/>
          <w:szCs w:val="24"/>
        </w:rPr>
      </w:pPr>
      <w:r w:rsidRPr="00F34CE3">
        <w:rPr>
          <w:rFonts w:asciiTheme="minorHAnsi" w:hAnsiTheme="minorHAnsi"/>
          <w:szCs w:val="24"/>
        </w:rPr>
        <w:t>being information or data, which one Party provides to another Party or to which a Party has access because of Services provided in terms of this Contract and in which a Party would have a reasonable expectation of confidentiality;</w:t>
      </w:r>
    </w:p>
    <w:p w14:paraId="6D62384C" w14:textId="77777777" w:rsidR="00204B9C" w:rsidRPr="00F34CE3" w:rsidRDefault="00204B9C" w:rsidP="004E01E4">
      <w:pPr>
        <w:numPr>
          <w:ilvl w:val="2"/>
          <w:numId w:val="3"/>
        </w:numPr>
        <w:spacing w:after="120"/>
        <w:jc w:val="both"/>
        <w:rPr>
          <w:rFonts w:asciiTheme="minorHAnsi" w:hAnsiTheme="minorHAnsi"/>
          <w:szCs w:val="24"/>
        </w:rPr>
      </w:pPr>
      <w:r w:rsidRPr="00F34CE3">
        <w:rPr>
          <w:rFonts w:asciiTheme="minorHAnsi" w:hAnsiTheme="minorHAnsi"/>
          <w:szCs w:val="24"/>
        </w:rPr>
        <w:t>being information provided by one Party to another Party in the course of contractual or other negotiations, which could reasonably be expected to prejudice the right of the non-disclosing Party;</w:t>
      </w:r>
    </w:p>
    <w:p w14:paraId="6C16AE9F" w14:textId="77777777" w:rsidR="00204B9C" w:rsidRPr="00F34CE3" w:rsidRDefault="00204B9C" w:rsidP="004E01E4">
      <w:pPr>
        <w:numPr>
          <w:ilvl w:val="2"/>
          <w:numId w:val="3"/>
        </w:numPr>
        <w:spacing w:after="120"/>
        <w:jc w:val="both"/>
        <w:rPr>
          <w:rFonts w:asciiTheme="minorHAnsi" w:hAnsiTheme="minorHAnsi"/>
          <w:szCs w:val="24"/>
        </w:rPr>
      </w:pPr>
      <w:r w:rsidRPr="00F34CE3">
        <w:rPr>
          <w:rFonts w:asciiTheme="minorHAnsi" w:hAnsiTheme="minorHAnsi"/>
          <w:szCs w:val="24"/>
        </w:rPr>
        <w:t>being information, the disclosure of which could reasonably be expected to endanger a life or physical security of a person;</w:t>
      </w:r>
    </w:p>
    <w:p w14:paraId="3D360312" w14:textId="77777777" w:rsidR="00204B9C" w:rsidRPr="00F34CE3" w:rsidRDefault="00204B9C" w:rsidP="004E01E4">
      <w:pPr>
        <w:numPr>
          <w:ilvl w:val="2"/>
          <w:numId w:val="3"/>
        </w:numPr>
        <w:spacing w:after="120"/>
        <w:jc w:val="both"/>
        <w:rPr>
          <w:rFonts w:asciiTheme="minorHAnsi" w:hAnsiTheme="minorHAnsi"/>
          <w:szCs w:val="24"/>
        </w:rPr>
      </w:pPr>
      <w:r w:rsidRPr="00F34CE3">
        <w:rPr>
          <w:rFonts w:asciiTheme="minorHAnsi" w:hAnsiTheme="minorHAnsi"/>
          <w:szCs w:val="24"/>
        </w:rPr>
        <w:t>being technical, scientific, commercial, financial and market-related information, know-how and trade secrets of a Party;</w:t>
      </w:r>
    </w:p>
    <w:p w14:paraId="5C20A660" w14:textId="77777777" w:rsidR="00204B9C" w:rsidRPr="00F34CE3" w:rsidRDefault="00204B9C" w:rsidP="004E01E4">
      <w:pPr>
        <w:numPr>
          <w:ilvl w:val="2"/>
          <w:numId w:val="3"/>
        </w:numPr>
        <w:spacing w:after="120"/>
        <w:jc w:val="both"/>
        <w:rPr>
          <w:rFonts w:asciiTheme="minorHAnsi" w:hAnsiTheme="minorHAnsi"/>
          <w:szCs w:val="24"/>
        </w:rPr>
      </w:pPr>
      <w:r w:rsidRPr="00F34CE3">
        <w:rPr>
          <w:rFonts w:asciiTheme="minorHAnsi" w:hAnsiTheme="minorHAnsi"/>
          <w:szCs w:val="24"/>
        </w:rPr>
        <w:t>being financial, commercial, scientific or technical information, other than trade secrets, of a Party, the disclosure of which would be likely to cause harm to the commercial or financial interests of a non-disclosing Party; and</w:t>
      </w:r>
    </w:p>
    <w:p w14:paraId="6B9B8CBC" w14:textId="77777777" w:rsidR="00204B9C" w:rsidRPr="00F34CE3" w:rsidRDefault="00204B9C" w:rsidP="004E01E4">
      <w:pPr>
        <w:numPr>
          <w:ilvl w:val="2"/>
          <w:numId w:val="3"/>
        </w:numPr>
        <w:spacing w:after="120"/>
        <w:jc w:val="both"/>
        <w:rPr>
          <w:rFonts w:asciiTheme="minorHAnsi" w:hAnsiTheme="minorHAnsi"/>
          <w:szCs w:val="24"/>
        </w:rPr>
      </w:pPr>
      <w:r w:rsidRPr="00F34CE3">
        <w:rPr>
          <w:rFonts w:asciiTheme="minorHAnsi" w:hAnsiTheme="minorHAnsi"/>
          <w:szCs w:val="24"/>
        </w:rPr>
        <w:t xml:space="preserve">being information supplied by a Party in confidence, the disclosure of which could reasonably be expected either to put the Party at a disadvantage in </w:t>
      </w:r>
      <w:r w:rsidRPr="00F34CE3">
        <w:rPr>
          <w:rFonts w:asciiTheme="minorHAnsi" w:hAnsiTheme="minorHAnsi"/>
          <w:szCs w:val="24"/>
        </w:rPr>
        <w:lastRenderedPageBreak/>
        <w:t>contractual or other negotiations or to prejudice the Party in commercial competition; or</w:t>
      </w:r>
    </w:p>
    <w:p w14:paraId="4972FCA9" w14:textId="77777777" w:rsidR="00204B9C" w:rsidRPr="00F34CE3" w:rsidRDefault="00204B9C" w:rsidP="004E01E4">
      <w:pPr>
        <w:numPr>
          <w:ilvl w:val="2"/>
          <w:numId w:val="3"/>
        </w:numPr>
        <w:spacing w:after="120"/>
        <w:jc w:val="both"/>
        <w:rPr>
          <w:rFonts w:asciiTheme="minorHAnsi" w:hAnsiTheme="minorHAnsi"/>
          <w:szCs w:val="24"/>
        </w:rPr>
      </w:pPr>
      <w:r w:rsidRPr="00F34CE3">
        <w:rPr>
          <w:rFonts w:asciiTheme="minorHAnsi" w:hAnsiTheme="minorHAnsi"/>
          <w:szCs w:val="24"/>
        </w:rPr>
        <w:t>information or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B53BCAE"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Notwithstanding the provisions of this Contract, no Party is entitled to disclose Confidential Information, except where required to do so in terms of a law, without the prior written consent of any other Party having an interest in the disclosure;</w:t>
      </w:r>
    </w:p>
    <w:p w14:paraId="367A3E85"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ABD4FF5" w14:textId="53E36BFC"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6B27C7F" w14:textId="77777777" w:rsidR="00192BBD" w:rsidRPr="00F34CE3" w:rsidRDefault="00192BBD" w:rsidP="00192BBD">
      <w:pPr>
        <w:spacing w:after="120"/>
        <w:ind w:left="1134"/>
        <w:jc w:val="both"/>
        <w:rPr>
          <w:rFonts w:asciiTheme="minorHAnsi" w:hAnsiTheme="minorHAnsi"/>
          <w:szCs w:val="24"/>
        </w:rPr>
      </w:pPr>
    </w:p>
    <w:p w14:paraId="2AFD5645" w14:textId="77777777" w:rsidR="00192BBD" w:rsidRPr="00F34CE3" w:rsidRDefault="00204B9C" w:rsidP="004E01E4">
      <w:pPr>
        <w:keepNext/>
        <w:numPr>
          <w:ilvl w:val="0"/>
          <w:numId w:val="4"/>
        </w:numPr>
        <w:spacing w:after="120"/>
        <w:jc w:val="both"/>
        <w:rPr>
          <w:rFonts w:asciiTheme="minorHAnsi" w:hAnsiTheme="minorHAnsi"/>
          <w:b/>
          <w:szCs w:val="24"/>
        </w:rPr>
      </w:pPr>
      <w:r w:rsidRPr="00F34CE3">
        <w:rPr>
          <w:rFonts w:asciiTheme="minorHAnsi" w:hAnsiTheme="minorHAnsi"/>
          <w:b/>
          <w:szCs w:val="24"/>
        </w:rPr>
        <w:t>GUARANTEE AND WARRANTIES</w:t>
      </w:r>
    </w:p>
    <w:p w14:paraId="1BB1231A" w14:textId="00B7ECA0" w:rsidR="00204B9C" w:rsidRPr="00F34CE3" w:rsidRDefault="00204B9C" w:rsidP="00192BBD">
      <w:pPr>
        <w:keepNext/>
        <w:spacing w:after="120"/>
        <w:ind w:left="567"/>
        <w:jc w:val="both"/>
        <w:rPr>
          <w:rFonts w:asciiTheme="minorHAnsi" w:hAnsiTheme="minorHAnsi"/>
          <w:b/>
          <w:szCs w:val="24"/>
        </w:rPr>
      </w:pPr>
      <w:r w:rsidRPr="00F34CE3">
        <w:rPr>
          <w:rFonts w:asciiTheme="minorHAnsi" w:hAnsiTheme="minorHAnsi"/>
          <w:b/>
          <w:szCs w:val="24"/>
        </w:rPr>
        <w:t xml:space="preserve"> </w:t>
      </w:r>
      <w:r w:rsidRPr="00F34CE3">
        <w:rPr>
          <w:rFonts w:asciiTheme="minorHAnsi" w:hAnsiTheme="minorHAnsi"/>
          <w:szCs w:val="24"/>
        </w:rPr>
        <w:t>The Supplier warrants that:</w:t>
      </w:r>
    </w:p>
    <w:p w14:paraId="759C5FA7"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The warranty of goods supplied under this contract remains valid for sixty (60) months after the occupation, or any portion thereof as the case may be, accepted at the final destination indicated in the contract;</w:t>
      </w:r>
    </w:p>
    <w:p w14:paraId="0B0E8740"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as at Commencement Date, it has the rights, title and interest in and to the Services delivered in terms of the Contract and that such rights are free from any encumbrances whatsoever;</w:t>
      </w:r>
    </w:p>
    <w:p w14:paraId="47676636"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the Service is in good working order, free from Defects in material and workmanship, and substantially conforms to the Specifications, for the duration of the Warranty period;</w:t>
      </w:r>
    </w:p>
    <w:p w14:paraId="64C8F5CA" w14:textId="3B8743C6"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lastRenderedPageBreak/>
        <w:t xml:space="preserve">during the Warranty period any defective item or part component of the Product be repaired </w:t>
      </w:r>
      <w:r w:rsidR="004D3F6C" w:rsidRPr="00F34CE3">
        <w:rPr>
          <w:rFonts w:asciiTheme="minorHAnsi" w:hAnsiTheme="minorHAnsi"/>
          <w:szCs w:val="24"/>
        </w:rPr>
        <w:t>within 48 hours</w:t>
      </w:r>
      <w:r w:rsidR="007C539D" w:rsidRPr="00F34CE3">
        <w:rPr>
          <w:rFonts w:asciiTheme="minorHAnsi" w:hAnsiTheme="minorHAnsi"/>
          <w:szCs w:val="24"/>
        </w:rPr>
        <w:t xml:space="preserve"> </w:t>
      </w:r>
      <w:r w:rsidRPr="00F34CE3">
        <w:rPr>
          <w:rFonts w:asciiTheme="minorHAnsi" w:hAnsiTheme="minorHAnsi"/>
          <w:szCs w:val="24"/>
        </w:rPr>
        <w:t>days after receiving a written notice from SITA;</w:t>
      </w:r>
    </w:p>
    <w:p w14:paraId="0C8A2DDD"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the service is maintained during its Warranty Period at no expense to SITA;</w:t>
      </w:r>
    </w:p>
    <w:p w14:paraId="2C0E24D8"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the service possesses all material functions and features required for SITA’s Operational Requirements;</w:t>
      </w:r>
    </w:p>
    <w:p w14:paraId="35A836BB"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the Service is continued during the term of the Contract;</w:t>
      </w:r>
    </w:p>
    <w:p w14:paraId="1148699F"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all third-party warranties that the Supplier receives in connection with the service / infrastructure / installations including the corresponding software and the benefits of all such warranties are ceded to SITA without reducing or limiting the Supplier’s obligations under the Contract;</w:t>
      </w:r>
    </w:p>
    <w:p w14:paraId="2208A964" w14:textId="0EEE324A"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 xml:space="preserve">no actions, suits, or proceedings, pending or threatened against it or any of its </w:t>
      </w:r>
      <w:r w:rsidR="00981F76" w:rsidRPr="00F34CE3">
        <w:rPr>
          <w:rFonts w:asciiTheme="minorHAnsi" w:hAnsiTheme="minorHAnsi"/>
          <w:szCs w:val="24"/>
        </w:rPr>
        <w:t>third-party</w:t>
      </w:r>
      <w:r w:rsidRPr="00F34CE3">
        <w:rPr>
          <w:rFonts w:asciiTheme="minorHAnsi" w:hAnsiTheme="minorHAnsi"/>
          <w:szCs w:val="24"/>
        </w:rPr>
        <w:t xml:space="preserve"> suppliers or sub-contractors that have a material adverse effect on the Supplier’s ability to fulfil its obligations under the Contract exist;</w:t>
      </w:r>
    </w:p>
    <w:p w14:paraId="415736BF"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SITA is notified immediately if it becomes aware of any action, suit, or proceeding, pending or threatened to have a material adverse effect on the Supplier’s ability to fulfil the obligations under the Contract;</w:t>
      </w:r>
    </w:p>
    <w:p w14:paraId="49DC19EC"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any Service provided to SITA after the Commencement Date of the Contract remains free from any lien, pledge, encumbrance or security interest;</w:t>
      </w:r>
    </w:p>
    <w:p w14:paraId="1BDB5917" w14:textId="5ED22643"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 xml:space="preserve">SITA’s use of the Service supplied in connection with the Contractors does, not infringe </w:t>
      </w:r>
      <w:r w:rsidR="00981F76" w:rsidRPr="00F34CE3">
        <w:rPr>
          <w:rFonts w:asciiTheme="minorHAnsi" w:hAnsiTheme="minorHAnsi"/>
          <w:szCs w:val="24"/>
        </w:rPr>
        <w:t>any Intellectual</w:t>
      </w:r>
      <w:r w:rsidRPr="00F34CE3">
        <w:rPr>
          <w:rFonts w:asciiTheme="minorHAnsi" w:hAnsiTheme="minorHAnsi"/>
          <w:szCs w:val="24"/>
        </w:rPr>
        <w:t xml:space="preserve"> Property Rights of any third party;</w:t>
      </w:r>
    </w:p>
    <w:p w14:paraId="48F57F7A"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the information disclosed to SITA does not contain any trade secrets of any third party, unless disclosure is permitted by such third party;</w:t>
      </w:r>
    </w:p>
    <w:p w14:paraId="0D284709"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it is financially capable of fulfilling all requirements of the Contract and that the Supplier is a validly organized entity that has the authority to enter into the Contract;</w:t>
      </w:r>
    </w:p>
    <w:p w14:paraId="5D39E455"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it is not prohibited by any loan, contract, financing arrangement, trade covenant, or similar restriction from entering into the Contract;</w:t>
      </w:r>
    </w:p>
    <w:p w14:paraId="10F97656" w14:textId="77777777" w:rsidR="00204B9C" w:rsidRPr="00F34CE3" w:rsidRDefault="00204B9C"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the prices, charges and fees to SITA as contained in the Contract are at least as favourable as those offered by the Supplier to any of its other customers that are of the same or similar standing and situation as SITA; and</w:t>
      </w:r>
    </w:p>
    <w:p w14:paraId="4D3D7278" w14:textId="77777777" w:rsidR="00204B9C" w:rsidRPr="00F34CE3" w:rsidRDefault="00612B2B" w:rsidP="004E01E4">
      <w:pPr>
        <w:numPr>
          <w:ilvl w:val="1"/>
          <w:numId w:val="3"/>
        </w:numPr>
        <w:tabs>
          <w:tab w:val="clear" w:pos="993"/>
          <w:tab w:val="num" w:pos="1134"/>
        </w:tabs>
        <w:spacing w:after="120"/>
        <w:ind w:left="1134"/>
        <w:jc w:val="both"/>
        <w:rPr>
          <w:rFonts w:asciiTheme="minorHAnsi" w:hAnsiTheme="minorHAnsi"/>
          <w:szCs w:val="24"/>
        </w:rPr>
      </w:pPr>
      <w:r w:rsidRPr="00F34CE3">
        <w:rPr>
          <w:rFonts w:asciiTheme="minorHAnsi" w:hAnsiTheme="minorHAnsi"/>
          <w:szCs w:val="24"/>
        </w:rPr>
        <w:t>Any</w:t>
      </w:r>
      <w:r w:rsidR="00204B9C" w:rsidRPr="00F34CE3">
        <w:rPr>
          <w:rFonts w:asciiTheme="minorHAnsi" w:hAnsiTheme="minorHAnsi"/>
          <w:szCs w:val="24"/>
        </w:rPr>
        <w:t xml:space="preserve"> misrepresentation by the Supplier amounts to a breach of Contract.</w:t>
      </w:r>
    </w:p>
    <w:p w14:paraId="495D4C65" w14:textId="77777777" w:rsidR="00204B9C" w:rsidRPr="00F34CE3" w:rsidRDefault="00204B9C" w:rsidP="007D0CF8">
      <w:pPr>
        <w:spacing w:after="120"/>
        <w:ind w:left="1134"/>
        <w:jc w:val="both"/>
        <w:rPr>
          <w:rFonts w:asciiTheme="minorHAnsi" w:hAnsiTheme="minorHAnsi"/>
          <w:szCs w:val="24"/>
        </w:rPr>
      </w:pPr>
    </w:p>
    <w:p w14:paraId="1B48A0A0" w14:textId="77777777" w:rsidR="00204B9C" w:rsidRPr="00F34CE3" w:rsidRDefault="00204B9C" w:rsidP="004E01E4">
      <w:pPr>
        <w:numPr>
          <w:ilvl w:val="0"/>
          <w:numId w:val="4"/>
        </w:numPr>
        <w:spacing w:after="120"/>
        <w:jc w:val="both"/>
        <w:rPr>
          <w:rFonts w:asciiTheme="minorHAnsi" w:hAnsiTheme="minorHAnsi"/>
          <w:b/>
          <w:szCs w:val="24"/>
        </w:rPr>
      </w:pPr>
      <w:r w:rsidRPr="00F34CE3">
        <w:rPr>
          <w:rFonts w:asciiTheme="minorHAnsi" w:hAnsiTheme="minorHAnsi"/>
          <w:b/>
          <w:szCs w:val="24"/>
        </w:rPr>
        <w:t>INTELLECTUAL PROPERTY RIGHTS</w:t>
      </w:r>
    </w:p>
    <w:p w14:paraId="4C46DD1C" w14:textId="77777777" w:rsidR="00204B9C" w:rsidRPr="00F34CE3" w:rsidRDefault="00204B9C" w:rsidP="0085131F">
      <w:pPr>
        <w:numPr>
          <w:ilvl w:val="1"/>
          <w:numId w:val="3"/>
        </w:numPr>
        <w:tabs>
          <w:tab w:val="clear" w:pos="993"/>
          <w:tab w:val="num" w:pos="1134"/>
        </w:tabs>
        <w:spacing w:after="120" w:line="360" w:lineRule="auto"/>
        <w:ind w:left="1134"/>
        <w:jc w:val="both"/>
        <w:rPr>
          <w:rFonts w:asciiTheme="minorHAnsi" w:hAnsiTheme="minorHAnsi"/>
          <w:szCs w:val="24"/>
        </w:rPr>
      </w:pPr>
      <w:r w:rsidRPr="00F34CE3">
        <w:rPr>
          <w:rFonts w:asciiTheme="minorHAnsi" w:hAnsiTheme="minorHAnsi"/>
          <w:szCs w:val="24"/>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w:t>
      </w:r>
      <w:r w:rsidRPr="00F34CE3">
        <w:rPr>
          <w:rFonts w:asciiTheme="minorHAnsi" w:hAnsiTheme="minorHAnsi"/>
          <w:szCs w:val="24"/>
        </w:rPr>
        <w:lastRenderedPageBreak/>
        <w:t>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59D63D9" w14:textId="77777777" w:rsidR="00204B9C" w:rsidRPr="00F34CE3" w:rsidRDefault="00612B2B" w:rsidP="004E01E4">
      <w:pPr>
        <w:numPr>
          <w:ilvl w:val="2"/>
          <w:numId w:val="3"/>
        </w:numPr>
        <w:spacing w:after="120"/>
        <w:jc w:val="both"/>
        <w:rPr>
          <w:rFonts w:asciiTheme="minorHAnsi" w:hAnsiTheme="minorHAnsi"/>
          <w:szCs w:val="24"/>
        </w:rPr>
      </w:pPr>
      <w:r w:rsidRPr="00F34CE3">
        <w:rPr>
          <w:rFonts w:asciiTheme="minorHAnsi" w:hAnsiTheme="minorHAnsi"/>
          <w:szCs w:val="24"/>
        </w:rPr>
        <w:t>T</w:t>
      </w:r>
      <w:r w:rsidR="00204B9C" w:rsidRPr="00F34CE3">
        <w:rPr>
          <w:rFonts w:asciiTheme="minorHAnsi" w:hAnsiTheme="minorHAnsi"/>
          <w:szCs w:val="24"/>
        </w:rPr>
        <w:t>ermination or expiration date of this Contract;</w:t>
      </w:r>
    </w:p>
    <w:p w14:paraId="120C4C29" w14:textId="77777777" w:rsidR="00204B9C" w:rsidRPr="00F34CE3" w:rsidRDefault="00612B2B" w:rsidP="004E01E4">
      <w:pPr>
        <w:numPr>
          <w:ilvl w:val="2"/>
          <w:numId w:val="3"/>
        </w:numPr>
        <w:spacing w:after="120"/>
        <w:jc w:val="both"/>
        <w:rPr>
          <w:rFonts w:asciiTheme="minorHAnsi" w:hAnsiTheme="minorHAnsi"/>
          <w:szCs w:val="24"/>
        </w:rPr>
      </w:pPr>
      <w:r w:rsidRPr="00F34CE3">
        <w:rPr>
          <w:rFonts w:asciiTheme="minorHAnsi" w:hAnsiTheme="minorHAnsi"/>
          <w:szCs w:val="24"/>
        </w:rPr>
        <w:t>T</w:t>
      </w:r>
      <w:r w:rsidR="00204B9C" w:rsidRPr="00F34CE3">
        <w:rPr>
          <w:rFonts w:asciiTheme="minorHAnsi" w:hAnsiTheme="minorHAnsi"/>
          <w:szCs w:val="24"/>
        </w:rPr>
        <w:t>he date of completion of the Services; and</w:t>
      </w:r>
    </w:p>
    <w:p w14:paraId="7CD26994" w14:textId="77777777" w:rsidR="00204B9C" w:rsidRPr="00F34CE3" w:rsidRDefault="00612B2B" w:rsidP="004E01E4">
      <w:pPr>
        <w:numPr>
          <w:ilvl w:val="2"/>
          <w:numId w:val="3"/>
        </w:numPr>
        <w:spacing w:after="120"/>
        <w:jc w:val="both"/>
        <w:rPr>
          <w:rFonts w:asciiTheme="minorHAnsi" w:hAnsiTheme="minorHAnsi"/>
          <w:szCs w:val="24"/>
        </w:rPr>
      </w:pPr>
      <w:r w:rsidRPr="00F34CE3">
        <w:rPr>
          <w:rFonts w:asciiTheme="minorHAnsi" w:hAnsiTheme="minorHAnsi"/>
          <w:szCs w:val="24"/>
        </w:rPr>
        <w:t>The</w:t>
      </w:r>
      <w:r w:rsidR="00204B9C" w:rsidRPr="00F34CE3">
        <w:rPr>
          <w:rFonts w:asciiTheme="minorHAnsi" w:hAnsiTheme="minorHAnsi"/>
          <w:szCs w:val="24"/>
        </w:rPr>
        <w:t xml:space="preserve"> date of rendering of the last of the Deliverables.</w:t>
      </w:r>
    </w:p>
    <w:p w14:paraId="2F2944CF" w14:textId="77777777" w:rsidR="00204B9C" w:rsidRPr="00F34CE3" w:rsidRDefault="00204B9C" w:rsidP="0085131F">
      <w:pPr>
        <w:numPr>
          <w:ilvl w:val="1"/>
          <w:numId w:val="3"/>
        </w:numPr>
        <w:tabs>
          <w:tab w:val="clear" w:pos="993"/>
          <w:tab w:val="num" w:pos="1134"/>
        </w:tabs>
        <w:spacing w:after="120" w:line="360" w:lineRule="auto"/>
        <w:ind w:left="1134"/>
        <w:jc w:val="both"/>
        <w:rPr>
          <w:rFonts w:asciiTheme="minorHAnsi" w:hAnsiTheme="minorHAnsi"/>
          <w:szCs w:val="24"/>
        </w:rPr>
      </w:pPr>
      <w:r w:rsidRPr="00F34CE3">
        <w:rPr>
          <w:rFonts w:asciiTheme="minorHAnsi" w:hAnsiTheme="minorHAnsi"/>
          <w:szCs w:val="24"/>
        </w:rPr>
        <w:t>If so required by SITA, the Supplier must certify in writing to SITA that it has either returned all SITA Intellectual Property to SITA or destroyed or deleted all other SITA Intellectual Property in its possession or under its control.</w:t>
      </w:r>
    </w:p>
    <w:p w14:paraId="5D417E5B" w14:textId="185F037C" w:rsidR="00204B9C" w:rsidRPr="00F34CE3" w:rsidRDefault="00204B9C" w:rsidP="00A16CD8">
      <w:pPr>
        <w:numPr>
          <w:ilvl w:val="1"/>
          <w:numId w:val="3"/>
        </w:numPr>
        <w:tabs>
          <w:tab w:val="clear" w:pos="993"/>
          <w:tab w:val="num" w:pos="1134"/>
        </w:tabs>
        <w:spacing w:after="120" w:line="360" w:lineRule="auto"/>
        <w:ind w:left="1134"/>
        <w:jc w:val="both"/>
        <w:rPr>
          <w:rFonts w:asciiTheme="minorHAnsi" w:hAnsiTheme="minorHAnsi"/>
          <w:szCs w:val="24"/>
        </w:rPr>
      </w:pPr>
      <w:r w:rsidRPr="00F34CE3">
        <w:rPr>
          <w:rFonts w:asciiTheme="minorHAnsi" w:hAnsiTheme="minorHAnsi"/>
          <w:szCs w:val="24"/>
        </w:rPr>
        <w:t xml:space="preserve">SITA, at all times, owns all Intellectual Property Rights in and to all Bespoke Intellectual Property. </w:t>
      </w:r>
    </w:p>
    <w:p w14:paraId="71FF2FDB" w14:textId="77777777" w:rsidR="00C45EA2" w:rsidRPr="00F34CE3" w:rsidRDefault="00C45EA2" w:rsidP="0085131F">
      <w:pPr>
        <w:spacing w:after="120"/>
        <w:ind w:left="1134"/>
        <w:jc w:val="both"/>
        <w:rPr>
          <w:rFonts w:asciiTheme="minorHAnsi" w:hAnsiTheme="minorHAnsi"/>
          <w:szCs w:val="24"/>
        </w:rPr>
      </w:pPr>
    </w:p>
    <w:p w14:paraId="78D2ED75" w14:textId="77777777" w:rsidR="00C45EA2" w:rsidRPr="00F34CE3" w:rsidRDefault="00C45EA2" w:rsidP="0085131F">
      <w:pPr>
        <w:numPr>
          <w:ilvl w:val="0"/>
          <w:numId w:val="4"/>
        </w:numPr>
        <w:spacing w:after="120"/>
        <w:jc w:val="both"/>
        <w:rPr>
          <w:rFonts w:asciiTheme="minorHAnsi" w:hAnsiTheme="minorHAnsi"/>
          <w:b/>
        </w:rPr>
      </w:pPr>
      <w:r w:rsidRPr="00F34CE3">
        <w:rPr>
          <w:rFonts w:asciiTheme="minorHAnsi" w:hAnsiTheme="minorHAnsi"/>
          <w:b/>
          <w:szCs w:val="24"/>
        </w:rPr>
        <w:t>BUSINESS CONTINUITY AND DISASTER RECOVERY PLANS</w:t>
      </w:r>
    </w:p>
    <w:p w14:paraId="4EECAD3F" w14:textId="77777777" w:rsidR="00C45EA2" w:rsidRPr="00F34CE3" w:rsidRDefault="00C45EA2" w:rsidP="00C45EA2">
      <w:pPr>
        <w:pStyle w:val="ListParagraph"/>
        <w:spacing w:line="360" w:lineRule="auto"/>
        <w:ind w:left="567"/>
        <w:jc w:val="both"/>
        <w:rPr>
          <w:rFonts w:cs="Calibri"/>
          <w:color w:val="000000"/>
          <w:lang w:eastAsia="en-GB"/>
        </w:rPr>
      </w:pPr>
      <w:r w:rsidRPr="00F34CE3">
        <w:rPr>
          <w:rFonts w:cs="Calibri"/>
          <w:color w:val="333333"/>
          <w:shd w:val="clear" w:color="auto" w:fill="FFFFFF"/>
          <w:lang w:eastAsia="en-GB"/>
        </w:rPr>
        <w:t>The bidder confirms that they have </w:t>
      </w:r>
      <w:r w:rsidRPr="00F34CE3">
        <w:rPr>
          <w:rFonts w:cs="Calibri"/>
          <w:color w:val="000000"/>
          <w:shd w:val="clear" w:color="auto" w:fill="FFFFFF"/>
          <w:lang w:eastAsia="en-GB"/>
        </w:rPr>
        <w:t>written</w:t>
      </w:r>
      <w:r w:rsidRPr="00F34CE3">
        <w:rPr>
          <w:rFonts w:cs="Calibri"/>
          <w:color w:val="333333"/>
          <w:shd w:val="clear" w:color="auto" w:fill="FFFFFF"/>
          <w:lang w:eastAsia="en-GB"/>
        </w:rPr>
        <w:t> </w:t>
      </w:r>
      <w:r w:rsidRPr="00F34CE3">
        <w:rPr>
          <w:rFonts w:cs="Calibri"/>
          <w:color w:val="000000"/>
          <w:lang w:eastAsia="en-GB"/>
        </w:rPr>
        <w:t>business continuity and disaster recovery plans</w:t>
      </w:r>
      <w:r w:rsidRPr="00F34CE3">
        <w:rPr>
          <w:rFonts w:cs="Calibri"/>
          <w:color w:val="333333"/>
          <w:lang w:eastAsia="en-GB"/>
        </w:rPr>
        <w:t> that </w:t>
      </w:r>
      <w:r w:rsidRPr="00F34CE3">
        <w:rPr>
          <w:rFonts w:cs="Calibri"/>
          <w:color w:val="000000"/>
          <w:lang w:eastAsia="en-GB"/>
        </w:rPr>
        <w:t>define</w:t>
      </w:r>
      <w:r w:rsidRPr="00F34CE3">
        <w:rPr>
          <w:rFonts w:cs="Calibri"/>
          <w:color w:val="333333"/>
          <w:lang w:eastAsia="en-GB"/>
        </w:rPr>
        <w:t> the </w:t>
      </w:r>
      <w:r w:rsidRPr="00F34CE3">
        <w:rPr>
          <w:rFonts w:cs="Calibri"/>
          <w:color w:val="000000"/>
          <w:lang w:eastAsia="en-GB"/>
        </w:rPr>
        <w:t>roles</w:t>
      </w:r>
      <w:r w:rsidRPr="00F34CE3">
        <w:rPr>
          <w:rFonts w:cs="Calibri"/>
          <w:color w:val="333333"/>
          <w:lang w:eastAsia="en-GB"/>
        </w:rPr>
        <w:t>, </w:t>
      </w:r>
      <w:r w:rsidRPr="00F34CE3">
        <w:rPr>
          <w:rFonts w:cs="Calibri"/>
          <w:color w:val="000000"/>
          <w:lang w:eastAsia="en-GB"/>
        </w:rPr>
        <w:t xml:space="preserve">responsibilities and procedures necessary </w:t>
      </w:r>
      <w:r w:rsidRPr="00F34CE3">
        <w:rPr>
          <w:rFonts w:cs="Calibri"/>
          <w:color w:val="333333"/>
          <w:lang w:eastAsia="en-GB"/>
        </w:rPr>
        <w:t>to </w:t>
      </w:r>
      <w:r w:rsidRPr="00F34CE3">
        <w:rPr>
          <w:rFonts w:cs="Calibri"/>
          <w:color w:val="000000"/>
          <w:lang w:eastAsia="en-GB"/>
        </w:rPr>
        <w:t>ensure</w:t>
      </w:r>
      <w:r w:rsidRPr="00F34CE3">
        <w:rPr>
          <w:rFonts w:cs="Calibri"/>
          <w:color w:val="333333"/>
          <w:lang w:eastAsia="en-GB"/>
        </w:rPr>
        <w:t> that the required services under this bid specification is in place and will be maintained continuously in the event of a </w:t>
      </w:r>
      <w:r w:rsidRPr="00F34CE3">
        <w:rPr>
          <w:rFonts w:cs="Calibri"/>
          <w:color w:val="000000"/>
          <w:lang w:eastAsia="en-GB"/>
        </w:rPr>
        <w:t>disruption</w:t>
      </w:r>
      <w:r w:rsidRPr="00F34CE3">
        <w:rPr>
          <w:rFonts w:cs="Calibri"/>
          <w:color w:val="333333"/>
          <w:lang w:eastAsia="en-GB"/>
        </w:rPr>
        <w:t> </w:t>
      </w:r>
      <w:r w:rsidRPr="00F34CE3">
        <w:rPr>
          <w:rFonts w:cs="Calibri"/>
          <w:color w:val="000000"/>
          <w:lang w:eastAsia="en-GB"/>
        </w:rPr>
        <w:t>to the bidder’s operations, regardless of the</w:t>
      </w:r>
      <w:r w:rsidRPr="00F34CE3">
        <w:rPr>
          <w:rFonts w:cs="Calibri"/>
          <w:color w:val="333333"/>
          <w:lang w:eastAsia="en-GB"/>
        </w:rPr>
        <w:t> cause of the disruption</w:t>
      </w:r>
      <w:r w:rsidRPr="00F34CE3">
        <w:rPr>
          <w:rFonts w:cs="Calibri"/>
          <w:color w:val="000000"/>
          <w:lang w:eastAsia="en-GB"/>
        </w:rPr>
        <w:t>.</w:t>
      </w:r>
    </w:p>
    <w:p w14:paraId="7E989B4E" w14:textId="77777777" w:rsidR="00C45EA2" w:rsidRPr="00F34CE3" w:rsidRDefault="00C45EA2" w:rsidP="0085131F">
      <w:pPr>
        <w:pStyle w:val="ListParagraph"/>
        <w:ind w:left="567"/>
        <w:jc w:val="both"/>
        <w:rPr>
          <w:rFonts w:cs="Calibri"/>
          <w:color w:val="000000"/>
          <w:lang w:eastAsia="en-GB"/>
        </w:rPr>
      </w:pPr>
    </w:p>
    <w:p w14:paraId="68BF1A95" w14:textId="77777777" w:rsidR="00C45EA2" w:rsidRPr="00F34CE3" w:rsidRDefault="00C45EA2" w:rsidP="0085131F">
      <w:pPr>
        <w:numPr>
          <w:ilvl w:val="0"/>
          <w:numId w:val="4"/>
        </w:numPr>
        <w:spacing w:after="120"/>
        <w:jc w:val="both"/>
        <w:rPr>
          <w:rFonts w:asciiTheme="minorHAnsi" w:hAnsiTheme="minorHAnsi"/>
          <w:b/>
        </w:rPr>
      </w:pPr>
      <w:r w:rsidRPr="00F34CE3">
        <w:rPr>
          <w:rFonts w:asciiTheme="minorHAnsi" w:hAnsiTheme="minorHAnsi"/>
          <w:b/>
          <w:szCs w:val="24"/>
        </w:rPr>
        <w:t xml:space="preserve">PREFERENCE GOAL REQUIREMENTS </w:t>
      </w:r>
    </w:p>
    <w:p w14:paraId="066BB806" w14:textId="77777777" w:rsidR="00C45EA2" w:rsidRPr="00F34CE3" w:rsidRDefault="00C45EA2" w:rsidP="00C8076F">
      <w:pPr>
        <w:pStyle w:val="ListParagraph"/>
        <w:numPr>
          <w:ilvl w:val="1"/>
          <w:numId w:val="62"/>
        </w:numPr>
        <w:tabs>
          <w:tab w:val="clear" w:pos="1134"/>
        </w:tabs>
        <w:spacing w:line="276" w:lineRule="auto"/>
        <w:jc w:val="both"/>
        <w:rPr>
          <w:rFonts w:cs="Calibri"/>
        </w:rPr>
      </w:pPr>
      <w:r w:rsidRPr="00F34CE3">
        <w:rPr>
          <w:rFonts w:cs="Calibri"/>
        </w:rPr>
        <w:t xml:space="preserve">The Bidder’s </w:t>
      </w:r>
      <w:r w:rsidRPr="00F34CE3">
        <w:rPr>
          <w:rFonts w:cs="Calibri"/>
          <w:b/>
          <w:bCs/>
        </w:rPr>
        <w:t>commitment</w:t>
      </w:r>
      <w:r w:rsidRPr="00F34CE3">
        <w:rPr>
          <w:rFonts w:cs="Calibri"/>
        </w:rPr>
        <w:t xml:space="preserve"> for the </w:t>
      </w:r>
      <w:r w:rsidRPr="00F34CE3">
        <w:rPr>
          <w:rFonts w:cs="Calibri"/>
          <w:b/>
          <w:bCs/>
        </w:rPr>
        <w:t xml:space="preserve">Preference Goal Requirements </w:t>
      </w:r>
      <w:r w:rsidRPr="00F34CE3">
        <w:rPr>
          <w:rFonts w:cs="Calibri"/>
        </w:rPr>
        <w:t xml:space="preserve">in this tender will be </w:t>
      </w:r>
      <w:r w:rsidRPr="00F34CE3">
        <w:rPr>
          <w:rFonts w:cs="Calibri"/>
          <w:b/>
          <w:bCs/>
        </w:rPr>
        <w:t>legally binding</w:t>
      </w:r>
      <w:r w:rsidRPr="00F34CE3">
        <w:rPr>
          <w:rFonts w:cs="Calibri"/>
        </w:rPr>
        <w:t xml:space="preserve"> and the Bidder needs to </w:t>
      </w:r>
      <w:r w:rsidRPr="00F34CE3">
        <w:rPr>
          <w:rFonts w:cs="Calibri"/>
          <w:b/>
          <w:bCs/>
        </w:rPr>
        <w:t>perform against their commitment</w:t>
      </w:r>
      <w:r w:rsidRPr="00F34CE3">
        <w:rPr>
          <w:rFonts w:cs="Calibri"/>
        </w:rPr>
        <w:t xml:space="preserve"> for the duration of the contract which will form part of the Contractual Agreement.</w:t>
      </w:r>
    </w:p>
    <w:p w14:paraId="6D7F7540" w14:textId="77777777" w:rsidR="00C45EA2" w:rsidRPr="00F34CE3" w:rsidRDefault="00C45EA2" w:rsidP="00C8076F">
      <w:pPr>
        <w:pStyle w:val="ListParagraph"/>
        <w:numPr>
          <w:ilvl w:val="1"/>
          <w:numId w:val="62"/>
        </w:numPr>
        <w:tabs>
          <w:tab w:val="clear" w:pos="1134"/>
        </w:tabs>
        <w:spacing w:line="276" w:lineRule="auto"/>
        <w:jc w:val="both"/>
        <w:rPr>
          <w:rFonts w:cs="Calibri"/>
        </w:rPr>
      </w:pPr>
      <w:r w:rsidRPr="00F34CE3">
        <w:rPr>
          <w:rFonts w:cs="Calibri"/>
        </w:rPr>
        <w:t xml:space="preserve">The Bidder </w:t>
      </w:r>
      <w:r w:rsidRPr="00F34CE3">
        <w:rPr>
          <w:rFonts w:cs="Calibri"/>
          <w:b/>
          <w:bCs/>
        </w:rPr>
        <w:t>must sustain, or improve</w:t>
      </w:r>
      <w:r w:rsidRPr="00F34CE3">
        <w:rPr>
          <w:rFonts w:cs="Calibri"/>
        </w:rPr>
        <w:t xml:space="preserve"> the company’s BBBEE Level for the duration of the contact which will form part of the Contractual Agreement.</w:t>
      </w:r>
    </w:p>
    <w:p w14:paraId="1F83C8EE" w14:textId="77777777" w:rsidR="00CA3393" w:rsidRPr="00F34CE3" w:rsidRDefault="00CA3393" w:rsidP="00C8076F">
      <w:pPr>
        <w:pStyle w:val="ListParagraph"/>
        <w:numPr>
          <w:ilvl w:val="1"/>
          <w:numId w:val="62"/>
        </w:numPr>
        <w:spacing w:line="276" w:lineRule="auto"/>
        <w:jc w:val="both"/>
        <w:rPr>
          <w:rFonts w:cs="Calibri"/>
        </w:rPr>
      </w:pPr>
      <w:r w:rsidRPr="00F34CE3">
        <w:rPr>
          <w:rFonts w:cs="Calibri"/>
          <w:b/>
          <w:bCs/>
        </w:rPr>
        <w:t>Performance of Preference Goal Requirements will be determined annually.</w:t>
      </w:r>
      <w:r w:rsidRPr="00F34CE3">
        <w:rPr>
          <w:rFonts w:cs="Calibri"/>
        </w:rPr>
        <w:t xml:space="preserve"> Bidders must submit their Preference status report to SITA indicating progress against the </w:t>
      </w:r>
      <w:r w:rsidRPr="00F34CE3">
        <w:rPr>
          <w:rFonts w:cs="Calibri"/>
        </w:rPr>
        <w:lastRenderedPageBreak/>
        <w:t xml:space="preserve">Bidder’s Preferential commitments </w:t>
      </w:r>
      <w:r w:rsidRPr="00F34CE3">
        <w:rPr>
          <w:rFonts w:cs="Calibri"/>
          <w:b/>
          <w:bCs/>
        </w:rPr>
        <w:t>within 30 days after each quarter from the commencement date of the contract</w:t>
      </w:r>
      <w:r w:rsidRPr="00F34CE3">
        <w:rPr>
          <w:rFonts w:cs="Calibri"/>
        </w:rPr>
        <w:t>.</w:t>
      </w:r>
    </w:p>
    <w:p w14:paraId="2759ACAF" w14:textId="77777777" w:rsidR="00C45EA2" w:rsidRPr="00F34CE3" w:rsidRDefault="00C45EA2" w:rsidP="00C8076F">
      <w:pPr>
        <w:pStyle w:val="ListParagraph"/>
        <w:numPr>
          <w:ilvl w:val="1"/>
          <w:numId w:val="62"/>
        </w:numPr>
        <w:tabs>
          <w:tab w:val="clear" w:pos="1134"/>
        </w:tabs>
        <w:spacing w:line="276" w:lineRule="auto"/>
        <w:jc w:val="both"/>
        <w:rPr>
          <w:rFonts w:cs="Calibri"/>
        </w:rPr>
      </w:pPr>
      <w:r w:rsidRPr="00F34CE3">
        <w:rPr>
          <w:rFonts w:cs="Calibri"/>
        </w:rPr>
        <w:t xml:space="preserve">Bidders need to keep auditable substantive records / evidence and upon request by </w:t>
      </w:r>
      <w:r w:rsidRPr="00F34CE3">
        <w:rPr>
          <w:rFonts w:cs="Calibri"/>
          <w:b/>
          <w:bCs/>
        </w:rPr>
        <w:t xml:space="preserve">SITA </w:t>
      </w:r>
      <w:r w:rsidRPr="00F34CE3">
        <w:rPr>
          <w:rFonts w:cs="Calibri"/>
        </w:rPr>
        <w:t>must be made available for audit and, or due diligence purposes.</w:t>
      </w:r>
    </w:p>
    <w:p w14:paraId="36427D5B" w14:textId="77777777" w:rsidR="00C45EA2" w:rsidRPr="00F34CE3" w:rsidRDefault="00C45EA2" w:rsidP="00C8076F">
      <w:pPr>
        <w:pStyle w:val="ListParagraph"/>
        <w:numPr>
          <w:ilvl w:val="1"/>
          <w:numId w:val="62"/>
        </w:numPr>
        <w:tabs>
          <w:tab w:val="clear" w:pos="1134"/>
        </w:tabs>
        <w:spacing w:line="276" w:lineRule="auto"/>
        <w:jc w:val="both"/>
        <w:rPr>
          <w:rFonts w:cs="Calibri"/>
        </w:rPr>
      </w:pPr>
      <w:r w:rsidRPr="00F34CE3">
        <w:rPr>
          <w:rFonts w:cs="Calibri"/>
          <w:b/>
          <w:bCs/>
        </w:rPr>
        <w:t>SITA reserves the right</w:t>
      </w:r>
      <w:r w:rsidRPr="00F34CE3">
        <w:rPr>
          <w:rFonts w:cs="Calibri"/>
        </w:rPr>
        <w:t xml:space="preserve"> </w:t>
      </w:r>
      <w:r w:rsidRPr="00F34CE3">
        <w:rPr>
          <w:rFonts w:cs="Calibri"/>
          <w:b/>
          <w:bCs/>
        </w:rPr>
        <w:t>to</w:t>
      </w:r>
      <w:r w:rsidRPr="00F34CE3">
        <w:rPr>
          <w:rFonts w:cs="Calibri"/>
        </w:rPr>
        <w:t xml:space="preserve"> require from a Bidder, either before a bid is adjudicated or at any time subsequently, to substantiate any claim with regards to preferences, in any manner required by SITA.</w:t>
      </w:r>
    </w:p>
    <w:p w14:paraId="2FCFE659" w14:textId="77777777" w:rsidR="00C45EA2" w:rsidRPr="00F34CE3" w:rsidRDefault="00C45EA2" w:rsidP="00C8076F">
      <w:pPr>
        <w:pStyle w:val="ListParagraph"/>
        <w:numPr>
          <w:ilvl w:val="1"/>
          <w:numId w:val="62"/>
        </w:numPr>
        <w:tabs>
          <w:tab w:val="clear" w:pos="1134"/>
        </w:tabs>
        <w:spacing w:line="276" w:lineRule="auto"/>
        <w:jc w:val="both"/>
        <w:rPr>
          <w:rFonts w:cs="Calibri"/>
        </w:rPr>
      </w:pPr>
      <w:r w:rsidRPr="00F34CE3">
        <w:rPr>
          <w:rFonts w:cs="Calibri"/>
          <w:b/>
          <w:bCs/>
        </w:rPr>
        <w:t>SITA reserves the right to</w:t>
      </w:r>
      <w:r w:rsidRPr="00F34CE3">
        <w:rPr>
          <w:rFonts w:cs="Calibri"/>
        </w:rPr>
        <w:t xml:space="preserve"> verify information / evidence provided by the Bidder.</w:t>
      </w:r>
    </w:p>
    <w:p w14:paraId="55C4B973" w14:textId="77777777" w:rsidR="00C45EA2" w:rsidRPr="00F34CE3" w:rsidRDefault="00C45EA2" w:rsidP="00C8076F">
      <w:pPr>
        <w:pStyle w:val="ListParagraph"/>
        <w:numPr>
          <w:ilvl w:val="1"/>
          <w:numId w:val="62"/>
        </w:numPr>
        <w:tabs>
          <w:tab w:val="clear" w:pos="1134"/>
        </w:tabs>
        <w:spacing w:line="276" w:lineRule="auto"/>
        <w:jc w:val="both"/>
        <w:rPr>
          <w:rFonts w:cs="Calibri"/>
        </w:rPr>
      </w:pPr>
      <w:r w:rsidRPr="00F34CE3">
        <w:rPr>
          <w:rFonts w:cs="Calibri"/>
          <w:b/>
          <w:bCs/>
        </w:rPr>
        <w:t>SITA reserves the right to</w:t>
      </w:r>
      <w:r w:rsidRPr="00F34CE3">
        <w:rPr>
          <w:rFonts w:cs="Calibri"/>
        </w:rPr>
        <w:t xml:space="preserve"> introduce a </w:t>
      </w:r>
      <w:r w:rsidRPr="00F34CE3">
        <w:rPr>
          <w:rFonts w:cs="Calibri"/>
          <w:b/>
          <w:bCs/>
        </w:rPr>
        <w:t>penalty of 1%</w:t>
      </w:r>
      <w:r w:rsidRPr="00F34CE3">
        <w:rPr>
          <w:rFonts w:cs="Calibri"/>
        </w:rPr>
        <w:t xml:space="preserve"> of the overall annual year spent by </w:t>
      </w:r>
      <w:r w:rsidRPr="00F34CE3">
        <w:rPr>
          <w:rFonts w:cs="Calibri"/>
          <w:b/>
          <w:bCs/>
        </w:rPr>
        <w:t>SITA</w:t>
      </w:r>
      <w:r w:rsidRPr="00F34CE3">
        <w:rPr>
          <w:rFonts w:cs="Calibri"/>
        </w:rPr>
        <w:t xml:space="preserve"> for the prior year if the Bidder fails to comply to </w:t>
      </w:r>
      <w:r w:rsidRPr="00F34CE3">
        <w:rPr>
          <w:rFonts w:cs="Calibri"/>
          <w:b/>
          <w:bCs/>
        </w:rPr>
        <w:t>paragraphs (a), (b) and (c) above</w:t>
      </w:r>
      <w:r w:rsidRPr="00F34CE3">
        <w:rPr>
          <w:rFonts w:cs="Calibri"/>
        </w:rPr>
        <w:t>.</w:t>
      </w:r>
    </w:p>
    <w:p w14:paraId="10155C61" w14:textId="77777777" w:rsidR="00192BBD" w:rsidRPr="00F34CE3" w:rsidRDefault="00192BBD" w:rsidP="00192BBD">
      <w:pPr>
        <w:spacing w:after="120"/>
        <w:ind w:left="1134"/>
        <w:jc w:val="both"/>
        <w:rPr>
          <w:rFonts w:asciiTheme="minorHAnsi" w:hAnsiTheme="minorHAnsi"/>
          <w:szCs w:val="24"/>
        </w:rPr>
      </w:pPr>
    </w:p>
    <w:p w14:paraId="3555E13C" w14:textId="77777777" w:rsidR="001620A2" w:rsidRPr="00F34CE3" w:rsidRDefault="001620A2" w:rsidP="004E01E4">
      <w:pPr>
        <w:pStyle w:val="Specification"/>
        <w:jc w:val="both"/>
        <w:rPr>
          <w:b/>
        </w:rPr>
      </w:pPr>
      <w:bookmarkStart w:id="100" w:name="_Hlk75444777"/>
      <w:r w:rsidRPr="00F34CE3">
        <w:rPr>
          <w:b/>
        </w:rPr>
        <w:t xml:space="preserve">SUPPLIER DUE DILIGENCE  </w:t>
      </w:r>
    </w:p>
    <w:p w14:paraId="3AAE9443" w14:textId="77777777" w:rsidR="001620A2" w:rsidRPr="00F34CE3" w:rsidRDefault="001620A2" w:rsidP="0085131F">
      <w:pPr>
        <w:spacing w:after="120" w:line="360" w:lineRule="auto"/>
        <w:ind w:left="567"/>
        <w:jc w:val="both"/>
        <w:rPr>
          <w:szCs w:val="24"/>
        </w:rPr>
      </w:pPr>
      <w:r w:rsidRPr="00F34CE3">
        <w:rPr>
          <w:szCs w:val="24"/>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34995C00" w14:textId="77777777" w:rsidR="000F334C" w:rsidRPr="00F34CE3" w:rsidRDefault="000F334C" w:rsidP="009E3AB5">
      <w:pPr>
        <w:pStyle w:val="Heading2"/>
      </w:pPr>
      <w:bookmarkStart w:id="101" w:name="_Toc481678818"/>
      <w:bookmarkStart w:id="102" w:name="_Toc87206987"/>
      <w:bookmarkStart w:id="103" w:name="_Toc435315901"/>
      <w:bookmarkEnd w:id="100"/>
      <w:r w:rsidRPr="00F34CE3">
        <w:t>DECLARATION OF ACCEPTANCE</w:t>
      </w:r>
      <w:bookmarkEnd w:id="101"/>
      <w:bookmarkEnd w:id="10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03"/>
        <w:gridCol w:w="1361"/>
        <w:gridCol w:w="1599"/>
      </w:tblGrid>
      <w:tr w:rsidR="000F334C" w:rsidRPr="00F34CE3" w14:paraId="47984B29" w14:textId="77777777" w:rsidTr="002C6485">
        <w:trPr>
          <w:tblHeader/>
        </w:trPr>
        <w:tc>
          <w:tcPr>
            <w:tcW w:w="3436" w:type="pct"/>
            <w:shd w:val="clear" w:color="auto" w:fill="C6D9F1" w:themeFill="text2" w:themeFillTint="33"/>
          </w:tcPr>
          <w:p w14:paraId="7A6B37E6" w14:textId="77777777" w:rsidR="000F334C" w:rsidRPr="00F34CE3" w:rsidRDefault="000F334C" w:rsidP="000F334C">
            <w:pPr>
              <w:rPr>
                <w:b/>
              </w:rPr>
            </w:pPr>
          </w:p>
        </w:tc>
        <w:tc>
          <w:tcPr>
            <w:tcW w:w="719" w:type="pct"/>
            <w:shd w:val="clear" w:color="auto" w:fill="C6D9F1" w:themeFill="text2" w:themeFillTint="33"/>
          </w:tcPr>
          <w:p w14:paraId="7E4C72D4" w14:textId="77777777" w:rsidR="000F334C" w:rsidRPr="00F34CE3" w:rsidRDefault="000F334C" w:rsidP="000F334C">
            <w:pPr>
              <w:jc w:val="center"/>
              <w:rPr>
                <w:b/>
              </w:rPr>
            </w:pPr>
            <w:r w:rsidRPr="00F34CE3">
              <w:rPr>
                <w:b/>
              </w:rPr>
              <w:t>ACCEPT ALL</w:t>
            </w:r>
          </w:p>
        </w:tc>
        <w:tc>
          <w:tcPr>
            <w:tcW w:w="845" w:type="pct"/>
            <w:shd w:val="clear" w:color="auto" w:fill="C6D9F1" w:themeFill="text2" w:themeFillTint="33"/>
          </w:tcPr>
          <w:p w14:paraId="55DE2E05" w14:textId="77777777" w:rsidR="000F334C" w:rsidRPr="00F34CE3" w:rsidRDefault="000F334C" w:rsidP="000F334C">
            <w:pPr>
              <w:jc w:val="center"/>
              <w:rPr>
                <w:b/>
              </w:rPr>
            </w:pPr>
            <w:r w:rsidRPr="00F34CE3">
              <w:rPr>
                <w:b/>
              </w:rPr>
              <w:t>DO NOT ACCEPT ALL</w:t>
            </w:r>
          </w:p>
        </w:tc>
      </w:tr>
      <w:tr w:rsidR="000F334C" w:rsidRPr="00F34CE3" w14:paraId="4C9D70B1" w14:textId="77777777" w:rsidTr="002C6485">
        <w:tc>
          <w:tcPr>
            <w:tcW w:w="3436" w:type="pct"/>
          </w:tcPr>
          <w:p w14:paraId="38883977" w14:textId="597718D6" w:rsidR="000F334C" w:rsidRPr="00F34CE3" w:rsidRDefault="000F334C" w:rsidP="001A4792">
            <w:pPr>
              <w:pStyle w:val="ListParagraph"/>
              <w:numPr>
                <w:ilvl w:val="0"/>
                <w:numId w:val="33"/>
              </w:numPr>
              <w:ind w:hanging="720"/>
              <w:jc w:val="both"/>
            </w:pPr>
            <w:r w:rsidRPr="00F34CE3">
              <w:t>The bidder declares to ACCEPT ALL the Special Condition of Contract as specified in section</w:t>
            </w:r>
            <w:r w:rsidR="00AA3868" w:rsidRPr="00F34CE3">
              <w:t xml:space="preserve"> </w:t>
            </w:r>
            <w:r w:rsidR="000C6A6D" w:rsidRPr="00F34CE3">
              <w:t>8.2 above</w:t>
            </w:r>
            <w:r w:rsidRPr="00F34CE3">
              <w:t xml:space="preserve"> by indicating with an “X” in the “ACCEPT ALL” column, OR</w:t>
            </w:r>
          </w:p>
          <w:p w14:paraId="5D114E57" w14:textId="4653D9A5" w:rsidR="000F334C" w:rsidRPr="00F34CE3" w:rsidRDefault="000F334C" w:rsidP="001A4792">
            <w:pPr>
              <w:pStyle w:val="ListParagraph"/>
              <w:numPr>
                <w:ilvl w:val="0"/>
                <w:numId w:val="33"/>
              </w:numPr>
              <w:ind w:hanging="720"/>
            </w:pPr>
            <w:r w:rsidRPr="00F34CE3">
              <w:t xml:space="preserve">The bidder declares to NOT ACCEPT ALL the Special Conditions of Contract as specified in section </w:t>
            </w:r>
            <w:r w:rsidR="00AA3868" w:rsidRPr="00F34CE3">
              <w:t xml:space="preserve">8.2 </w:t>
            </w:r>
            <w:r w:rsidRPr="00F34CE3">
              <w:t>above by -</w:t>
            </w:r>
          </w:p>
          <w:p w14:paraId="7BF73DB6" w14:textId="77777777" w:rsidR="000F334C" w:rsidRPr="00F34CE3" w:rsidRDefault="000F334C" w:rsidP="001A4792">
            <w:pPr>
              <w:numPr>
                <w:ilvl w:val="1"/>
                <w:numId w:val="33"/>
              </w:numPr>
              <w:spacing w:after="120"/>
              <w:ind w:left="1134"/>
              <w:rPr>
                <w:sz w:val="22"/>
                <w:szCs w:val="24"/>
              </w:rPr>
            </w:pPr>
            <w:r w:rsidRPr="00F34CE3">
              <w:rPr>
                <w:szCs w:val="24"/>
              </w:rPr>
              <w:t>Indicating with an “X” in the “DO NOT ACCEPT ALL” column, and;</w:t>
            </w:r>
          </w:p>
          <w:p w14:paraId="570774B7" w14:textId="77777777" w:rsidR="000F334C" w:rsidRPr="00F34CE3" w:rsidRDefault="000F334C" w:rsidP="001A4792">
            <w:pPr>
              <w:numPr>
                <w:ilvl w:val="1"/>
                <w:numId w:val="33"/>
              </w:numPr>
              <w:spacing w:after="120"/>
              <w:ind w:left="1134"/>
              <w:rPr>
                <w:sz w:val="22"/>
                <w:szCs w:val="24"/>
              </w:rPr>
            </w:pPr>
            <w:r w:rsidRPr="00F34CE3">
              <w:rPr>
                <w:szCs w:val="24"/>
              </w:rPr>
              <w:t xml:space="preserve">Provide reason and proposal for each of the conditions that is not accepted. </w:t>
            </w:r>
          </w:p>
        </w:tc>
        <w:tc>
          <w:tcPr>
            <w:tcW w:w="719" w:type="pct"/>
          </w:tcPr>
          <w:p w14:paraId="54156539" w14:textId="77777777" w:rsidR="000F334C" w:rsidRPr="00F34CE3" w:rsidRDefault="000F334C" w:rsidP="000F334C">
            <w:pPr>
              <w:jc w:val="center"/>
            </w:pPr>
          </w:p>
        </w:tc>
        <w:tc>
          <w:tcPr>
            <w:tcW w:w="845" w:type="pct"/>
          </w:tcPr>
          <w:p w14:paraId="53D92641" w14:textId="77777777" w:rsidR="000F334C" w:rsidRPr="00F34CE3" w:rsidRDefault="00584CD4" w:rsidP="000F334C">
            <w:pPr>
              <w:jc w:val="center"/>
            </w:pPr>
            <w:r w:rsidRPr="00F34CE3">
              <w:t xml:space="preserve"> </w:t>
            </w:r>
          </w:p>
        </w:tc>
      </w:tr>
      <w:tr w:rsidR="000F334C" w:rsidRPr="00F34CE3" w14:paraId="4D0CC7BE" w14:textId="77777777" w:rsidTr="002C6485">
        <w:tc>
          <w:tcPr>
            <w:tcW w:w="5000" w:type="pct"/>
            <w:gridSpan w:val="3"/>
          </w:tcPr>
          <w:p w14:paraId="4EF9116A" w14:textId="77777777" w:rsidR="000F334C" w:rsidRPr="00F34CE3" w:rsidRDefault="000F334C" w:rsidP="000F334C">
            <w:pPr>
              <w:rPr>
                <w:b/>
              </w:rPr>
            </w:pPr>
            <w:r w:rsidRPr="00F34CE3">
              <w:rPr>
                <w:b/>
              </w:rPr>
              <w:t>Comments by bidder:</w:t>
            </w:r>
          </w:p>
          <w:p w14:paraId="441DE48D" w14:textId="77777777" w:rsidR="000F334C" w:rsidRPr="00F34CE3" w:rsidRDefault="000F334C" w:rsidP="000F334C">
            <w:r w:rsidRPr="00F34CE3">
              <w:t>Provide reason and proposal for each of the conditions not accepted as per the format:</w:t>
            </w:r>
          </w:p>
          <w:p w14:paraId="49D5D548" w14:textId="77777777" w:rsidR="000F334C" w:rsidRPr="00F34CE3" w:rsidRDefault="000F334C" w:rsidP="000F334C">
            <w:r w:rsidRPr="00F34CE3">
              <w:t>Condition Reference:</w:t>
            </w:r>
          </w:p>
          <w:p w14:paraId="2B63FFC0" w14:textId="77777777" w:rsidR="000F334C" w:rsidRPr="00F34CE3" w:rsidRDefault="000F334C" w:rsidP="000F334C">
            <w:r w:rsidRPr="00F34CE3">
              <w:t>Reason:</w:t>
            </w:r>
          </w:p>
          <w:p w14:paraId="3657455D" w14:textId="77777777" w:rsidR="000F334C" w:rsidRPr="00F34CE3" w:rsidRDefault="000F334C" w:rsidP="000F334C">
            <w:pPr>
              <w:rPr>
                <w:b/>
              </w:rPr>
            </w:pPr>
            <w:r w:rsidRPr="00F34CE3">
              <w:t>Proposal:</w:t>
            </w:r>
          </w:p>
        </w:tc>
      </w:tr>
    </w:tbl>
    <w:p w14:paraId="51780A35" w14:textId="57A7C43E" w:rsidR="0070175D" w:rsidRPr="00F34CE3" w:rsidRDefault="0066206F" w:rsidP="0085131F">
      <w:pPr>
        <w:pStyle w:val="AnnexH2"/>
        <w:ind w:left="1701" w:hanging="1701"/>
        <w:jc w:val="both"/>
      </w:pPr>
      <w:bookmarkStart w:id="104" w:name="_Toc435315925"/>
      <w:bookmarkStart w:id="105" w:name="_Toc493497345"/>
      <w:bookmarkStart w:id="106" w:name="_Toc87206988"/>
      <w:bookmarkEnd w:id="103"/>
      <w:r w:rsidRPr="00F34CE3">
        <w:lastRenderedPageBreak/>
        <w:t xml:space="preserve">COSTING </w:t>
      </w:r>
      <w:r w:rsidR="00376BCF" w:rsidRPr="00F34CE3">
        <w:t xml:space="preserve">AND </w:t>
      </w:r>
      <w:r w:rsidRPr="00F34CE3">
        <w:t>PR</w:t>
      </w:r>
      <w:r w:rsidR="00C45EA2" w:rsidRPr="00F34CE3">
        <w:t>EFERENCE</w:t>
      </w:r>
      <w:bookmarkEnd w:id="104"/>
      <w:bookmarkEnd w:id="105"/>
      <w:bookmarkEnd w:id="106"/>
    </w:p>
    <w:p w14:paraId="052C7F9B" w14:textId="5A205A62" w:rsidR="009E3AB5" w:rsidRPr="00F34CE3" w:rsidRDefault="009E3AB5" w:rsidP="0085131F">
      <w:pPr>
        <w:pStyle w:val="Heading1"/>
        <w:tabs>
          <w:tab w:val="clear" w:pos="644"/>
          <w:tab w:val="num" w:pos="709"/>
        </w:tabs>
        <w:ind w:left="567"/>
        <w:rPr>
          <w14:scene3d>
            <w14:camera w14:prst="orthographicFront"/>
            <w14:lightRig w14:rig="threePt" w14:dir="t">
              <w14:rot w14:lat="0" w14:lon="0" w14:rev="0"/>
            </w14:lightRig>
          </w14:scene3d>
        </w:rPr>
      </w:pPr>
      <w:bookmarkStart w:id="107" w:name="_Toc472945218"/>
      <w:bookmarkStart w:id="108" w:name="_Toc87206989"/>
      <w:bookmarkStart w:id="109" w:name="_Toc435315926"/>
      <w:r w:rsidRPr="00F34CE3">
        <w:rPr>
          <w14:scene3d>
            <w14:camera w14:prst="orthographicFront"/>
            <w14:lightRig w14:rig="threePt" w14:dir="t">
              <w14:rot w14:lat="0" w14:lon="0" w14:rev="0"/>
            </w14:lightRig>
          </w14:scene3d>
        </w:rPr>
        <w:t xml:space="preserve">COSTING AND </w:t>
      </w:r>
      <w:r w:rsidR="00825250" w:rsidRPr="00F34CE3">
        <w:rPr>
          <w14:scene3d>
            <w14:camera w14:prst="orthographicFront"/>
            <w14:lightRig w14:rig="threePt" w14:dir="t">
              <w14:rot w14:lat="0" w14:lon="0" w14:rev="0"/>
            </w14:lightRig>
          </w14:scene3d>
        </w:rPr>
        <w:t>PREFERENCE</w:t>
      </w:r>
      <w:bookmarkEnd w:id="107"/>
      <w:bookmarkEnd w:id="108"/>
    </w:p>
    <w:p w14:paraId="17280373" w14:textId="5A46C1F1" w:rsidR="009E3AB5" w:rsidRPr="00F34CE3" w:rsidRDefault="009E3AB5" w:rsidP="009B7656">
      <w:pPr>
        <w:pStyle w:val="Heading2"/>
        <w:rPr>
          <w14:scene3d>
            <w14:camera w14:prst="orthographicFront"/>
            <w14:lightRig w14:rig="threePt" w14:dir="t">
              <w14:rot w14:lat="0" w14:lon="0" w14:rev="0"/>
            </w14:lightRig>
          </w14:scene3d>
        </w:rPr>
      </w:pPr>
      <w:bookmarkStart w:id="110" w:name="_Toc472945219"/>
      <w:bookmarkStart w:id="111" w:name="_Toc87206990"/>
      <w:r w:rsidRPr="00F34CE3">
        <w:rPr>
          <w14:scene3d>
            <w14:camera w14:prst="orthographicFront"/>
            <w14:lightRig w14:rig="threePt" w14:dir="t">
              <w14:rot w14:lat="0" w14:lon="0" w14:rev="0"/>
            </w14:lightRig>
          </w14:scene3d>
        </w:rPr>
        <w:t xml:space="preserve">COSTING AND </w:t>
      </w:r>
      <w:r w:rsidR="00825250" w:rsidRPr="00F34CE3">
        <w:rPr>
          <w14:scene3d>
            <w14:camera w14:prst="orthographicFront"/>
            <w14:lightRig w14:rig="threePt" w14:dir="t">
              <w14:rot w14:lat="0" w14:lon="0" w14:rev="0"/>
            </w14:lightRig>
          </w14:scene3d>
        </w:rPr>
        <w:t xml:space="preserve">PREFERENCE </w:t>
      </w:r>
      <w:r w:rsidRPr="00F34CE3">
        <w:rPr>
          <w14:scene3d>
            <w14:camera w14:prst="orthographicFront"/>
            <w14:lightRig w14:rig="threePt" w14:dir="t">
              <w14:rot w14:lat="0" w14:lon="0" w14:rev="0"/>
            </w14:lightRig>
          </w14:scene3d>
        </w:rPr>
        <w:t>EVALUATION</w:t>
      </w:r>
      <w:bookmarkEnd w:id="110"/>
      <w:bookmarkEnd w:id="111"/>
    </w:p>
    <w:p w14:paraId="04E6F4D0" w14:textId="77777777" w:rsidR="00825250" w:rsidRPr="00F34CE3" w:rsidRDefault="00825250" w:rsidP="00C8076F">
      <w:pPr>
        <w:pStyle w:val="Specification"/>
        <w:numPr>
          <w:ilvl w:val="0"/>
          <w:numId w:val="39"/>
        </w:numPr>
        <w:spacing w:line="276" w:lineRule="auto"/>
        <w:jc w:val="both"/>
        <w:rPr>
          <w:rFonts w:cs="Calibri"/>
        </w:rPr>
      </w:pPr>
      <w:r w:rsidRPr="00F34CE3">
        <w:rPr>
          <w:rFonts w:cs="Calibri"/>
          <w:lang w:val="en-GB"/>
        </w:rPr>
        <w:t>In terms of the SITA Preferential Procurement Policy (PPP), the following preference point system is applicable to all Bids:</w:t>
      </w:r>
    </w:p>
    <w:p w14:paraId="2B4A757A" w14:textId="77777777" w:rsidR="00825250" w:rsidRPr="00F34CE3" w:rsidRDefault="00825250" w:rsidP="00C8076F">
      <w:pPr>
        <w:numPr>
          <w:ilvl w:val="1"/>
          <w:numId w:val="64"/>
        </w:numPr>
        <w:tabs>
          <w:tab w:val="clear" w:pos="1107"/>
          <w:tab w:val="num" w:pos="1197"/>
        </w:tabs>
        <w:spacing w:after="120" w:line="276" w:lineRule="auto"/>
        <w:ind w:left="1134"/>
        <w:jc w:val="both"/>
        <w:rPr>
          <w:rFonts w:cs="Calibri"/>
        </w:rPr>
      </w:pPr>
      <w:r w:rsidRPr="00F34CE3">
        <w:rPr>
          <w:rFonts w:cs="Calibri"/>
        </w:rPr>
        <w:t xml:space="preserve">the 80/20 system (80 Price, 20 B-BBEE) for requirements with a Rand value of up to R50 000 000 (all applicable taxes included); or </w:t>
      </w:r>
    </w:p>
    <w:p w14:paraId="62899FB6" w14:textId="77777777" w:rsidR="00825250" w:rsidRPr="00F34CE3" w:rsidRDefault="00825250" w:rsidP="00C8076F">
      <w:pPr>
        <w:numPr>
          <w:ilvl w:val="1"/>
          <w:numId w:val="64"/>
        </w:numPr>
        <w:tabs>
          <w:tab w:val="clear" w:pos="1107"/>
          <w:tab w:val="num" w:pos="1197"/>
        </w:tabs>
        <w:spacing w:after="120" w:line="276" w:lineRule="auto"/>
        <w:ind w:left="1134"/>
        <w:jc w:val="both"/>
        <w:rPr>
          <w:rFonts w:cs="Calibri"/>
        </w:rPr>
      </w:pPr>
      <w:r w:rsidRPr="00F34CE3">
        <w:rPr>
          <w:rFonts w:cs="Calibri"/>
        </w:rPr>
        <w:t>the 90/10 system (90 Price and 10 B-BBEE) for requirements with a Rand value above R50 000 000 (all applicable taxes included).</w:t>
      </w:r>
    </w:p>
    <w:p w14:paraId="54C0F384" w14:textId="77777777" w:rsidR="00825250" w:rsidRPr="00F34CE3" w:rsidRDefault="00825250" w:rsidP="00C8076F">
      <w:pPr>
        <w:pStyle w:val="Specification"/>
        <w:numPr>
          <w:ilvl w:val="0"/>
          <w:numId w:val="39"/>
        </w:numPr>
        <w:spacing w:line="276" w:lineRule="auto"/>
        <w:jc w:val="both"/>
        <w:rPr>
          <w:rFonts w:cs="Calibri"/>
          <w:lang w:val="en-GB"/>
        </w:rPr>
      </w:pPr>
      <w:r w:rsidRPr="00F34CE3">
        <w:rPr>
          <w:rFonts w:cs="Calibri"/>
          <w:lang w:val="en-GB"/>
        </w:rPr>
        <w:t xml:space="preserve">The Applicable Preference Point system for this tender is the </w:t>
      </w:r>
      <w:r w:rsidRPr="00F34CE3">
        <w:rPr>
          <w:rFonts w:cs="Calibri"/>
          <w:b/>
          <w:bCs/>
          <w:lang w:val="en-GB"/>
        </w:rPr>
        <w:t>80/20</w:t>
      </w:r>
      <w:r w:rsidRPr="00F34CE3">
        <w:rPr>
          <w:rFonts w:cs="Calibri"/>
          <w:lang w:val="en-GB"/>
        </w:rPr>
        <w:t xml:space="preserve"> preference point system. </w:t>
      </w:r>
    </w:p>
    <w:p w14:paraId="094AE619" w14:textId="77777777" w:rsidR="00825250" w:rsidRPr="00F34CE3" w:rsidRDefault="00825250" w:rsidP="00C8076F">
      <w:pPr>
        <w:pStyle w:val="Specification"/>
        <w:numPr>
          <w:ilvl w:val="0"/>
          <w:numId w:val="39"/>
        </w:numPr>
        <w:spacing w:line="276" w:lineRule="auto"/>
        <w:jc w:val="both"/>
        <w:rPr>
          <w:rFonts w:cs="Calibri"/>
          <w:lang w:val="en-GB"/>
        </w:rPr>
      </w:pPr>
      <w:r w:rsidRPr="00F34CE3">
        <w:rPr>
          <w:rFonts w:cs="Calibri"/>
          <w:lang w:val="en-GB"/>
        </w:rPr>
        <w:t xml:space="preserve">Points for this tender shall be awarded for: </w:t>
      </w:r>
    </w:p>
    <w:p w14:paraId="196A0A14" w14:textId="77777777" w:rsidR="00825250" w:rsidRPr="00F34CE3" w:rsidRDefault="00825250" w:rsidP="00C8076F">
      <w:pPr>
        <w:numPr>
          <w:ilvl w:val="1"/>
          <w:numId w:val="64"/>
        </w:numPr>
        <w:tabs>
          <w:tab w:val="clear" w:pos="1107"/>
          <w:tab w:val="num" w:pos="1134"/>
          <w:tab w:val="num" w:pos="1197"/>
        </w:tabs>
        <w:spacing w:after="120" w:line="276" w:lineRule="auto"/>
        <w:ind w:left="1134"/>
        <w:jc w:val="both"/>
        <w:rPr>
          <w:rFonts w:cs="Calibri"/>
        </w:rPr>
      </w:pPr>
      <w:r w:rsidRPr="00F34CE3">
        <w:rPr>
          <w:rFonts w:cs="Calibri"/>
        </w:rPr>
        <w:t>Price; and</w:t>
      </w:r>
    </w:p>
    <w:p w14:paraId="14114F33" w14:textId="77777777" w:rsidR="00825250" w:rsidRPr="00F34CE3" w:rsidRDefault="00825250" w:rsidP="00C8076F">
      <w:pPr>
        <w:numPr>
          <w:ilvl w:val="1"/>
          <w:numId w:val="64"/>
        </w:numPr>
        <w:tabs>
          <w:tab w:val="clear" w:pos="1107"/>
          <w:tab w:val="num" w:pos="1134"/>
          <w:tab w:val="num" w:pos="1197"/>
        </w:tabs>
        <w:spacing w:after="120" w:line="276" w:lineRule="auto"/>
        <w:ind w:left="1134"/>
        <w:jc w:val="both"/>
        <w:rPr>
          <w:rStyle w:val="Hyperlink"/>
          <w:rFonts w:cs="Calibri"/>
          <w:color w:val="auto"/>
          <w:u w:val="none"/>
        </w:rPr>
      </w:pPr>
      <w:r w:rsidRPr="00F34CE3">
        <w:rPr>
          <w:rFonts w:cs="Calibri"/>
        </w:rPr>
        <w:t>Preference points for specific goals.</w:t>
      </w:r>
    </w:p>
    <w:p w14:paraId="77181843" w14:textId="77777777" w:rsidR="00825250" w:rsidRPr="00F34CE3" w:rsidRDefault="00825250" w:rsidP="00C8076F">
      <w:pPr>
        <w:pStyle w:val="Specification"/>
        <w:numPr>
          <w:ilvl w:val="0"/>
          <w:numId w:val="39"/>
        </w:numPr>
        <w:spacing w:line="276" w:lineRule="auto"/>
        <w:jc w:val="both"/>
        <w:rPr>
          <w:rFonts w:cs="Calibri"/>
          <w:lang w:val="en-GB"/>
        </w:rPr>
      </w:pPr>
      <w:r w:rsidRPr="00F34CE3">
        <w:rPr>
          <w:rFonts w:cs="Calibri"/>
          <w:lang w:val="en-GB"/>
        </w:rPr>
        <w:t>The maximum points for this tender will be allocated as follows, subject to par.2.</w:t>
      </w:r>
    </w:p>
    <w:p w14:paraId="7267C024" w14:textId="77777777" w:rsidR="00825250" w:rsidRPr="00F34CE3" w:rsidRDefault="00825250" w:rsidP="00825250">
      <w:pPr>
        <w:pStyle w:val="Caption"/>
        <w:jc w:val="left"/>
        <w:rPr>
          <w:rFonts w:cs="Calibri"/>
        </w:rPr>
      </w:pPr>
      <w:r w:rsidRPr="00F34CE3">
        <w:rPr>
          <w:rFonts w:cs="Calibri"/>
        </w:rPr>
        <w:tab/>
      </w:r>
      <w:r w:rsidRPr="00F34CE3">
        <w:rPr>
          <w:rFonts w:cs="Calibri"/>
        </w:rPr>
        <w:tab/>
      </w:r>
      <w:r w:rsidRPr="00F34CE3">
        <w:rPr>
          <w:rFonts w:cs="Calibri"/>
        </w:rPr>
        <w:tab/>
      </w:r>
      <w:r w:rsidRPr="00F34CE3">
        <w:rPr>
          <w:rFonts w:cs="Calibri"/>
        </w:rPr>
        <w:tab/>
      </w:r>
      <w:r w:rsidRPr="00F34CE3">
        <w:rPr>
          <w:rFonts w:cs="Calibri"/>
        </w:rPr>
        <w:tab/>
      </w:r>
      <w:r w:rsidRPr="00F34CE3">
        <w:rPr>
          <w:rFonts w:cs="Calibri"/>
        </w:rPr>
        <w:tab/>
      </w:r>
      <w:bookmarkStart w:id="112" w:name="_Toc107394442"/>
      <w:r w:rsidRPr="00F34CE3">
        <w:rPr>
          <w:rFonts w:cs="Calibri"/>
        </w:rPr>
        <w:t>Table: Points allocation</w:t>
      </w:r>
      <w:bookmarkEnd w:id="112"/>
    </w:p>
    <w:tbl>
      <w:tblPr>
        <w:tblW w:w="0" w:type="auto"/>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089"/>
        <w:gridCol w:w="1275"/>
      </w:tblGrid>
      <w:tr w:rsidR="00825250" w:rsidRPr="00F34CE3" w14:paraId="0380E398" w14:textId="77777777" w:rsidTr="00975591">
        <w:tc>
          <w:tcPr>
            <w:tcW w:w="6089" w:type="dxa"/>
            <w:shd w:val="solid" w:color="D9E2F3" w:fill="D9E2F3"/>
          </w:tcPr>
          <w:p w14:paraId="11432462" w14:textId="77777777" w:rsidR="00825250" w:rsidRPr="00F34CE3" w:rsidRDefault="00825250" w:rsidP="00975591">
            <w:pPr>
              <w:pStyle w:val="Default"/>
              <w:rPr>
                <w:rFonts w:ascii="Calibri" w:hAnsi="Calibri" w:cs="Calibri"/>
                <w:b/>
                <w:bCs/>
                <w:color w:val="002060"/>
              </w:rPr>
            </w:pPr>
            <w:r w:rsidRPr="00F34CE3">
              <w:rPr>
                <w:rFonts w:ascii="Calibri" w:hAnsi="Calibri" w:cs="Calibri"/>
                <w:b/>
                <w:bCs/>
                <w:color w:val="002060"/>
              </w:rPr>
              <w:t>Description</w:t>
            </w:r>
          </w:p>
        </w:tc>
        <w:tc>
          <w:tcPr>
            <w:tcW w:w="1275" w:type="dxa"/>
            <w:shd w:val="solid" w:color="D9E2F3" w:fill="D9E2F3"/>
          </w:tcPr>
          <w:p w14:paraId="57D78E74" w14:textId="77777777" w:rsidR="00825250" w:rsidRPr="00F34CE3" w:rsidRDefault="00825250" w:rsidP="00975591">
            <w:pPr>
              <w:pStyle w:val="Default"/>
              <w:rPr>
                <w:rFonts w:ascii="Calibri" w:hAnsi="Calibri" w:cs="Calibri"/>
                <w:b/>
                <w:bCs/>
                <w:color w:val="002060"/>
              </w:rPr>
            </w:pPr>
            <w:r w:rsidRPr="00F34CE3">
              <w:rPr>
                <w:rFonts w:ascii="Calibri" w:hAnsi="Calibri" w:cs="Calibri"/>
                <w:b/>
                <w:bCs/>
                <w:color w:val="002060"/>
              </w:rPr>
              <w:t>Points</w:t>
            </w:r>
          </w:p>
        </w:tc>
      </w:tr>
      <w:tr w:rsidR="00825250" w:rsidRPr="00F34CE3" w14:paraId="68AC0D27" w14:textId="77777777" w:rsidTr="00975591">
        <w:tc>
          <w:tcPr>
            <w:tcW w:w="6089" w:type="dxa"/>
            <w:shd w:val="clear" w:color="auto" w:fill="auto"/>
          </w:tcPr>
          <w:p w14:paraId="02A7DD78" w14:textId="77777777" w:rsidR="00825250" w:rsidRPr="00F34CE3" w:rsidRDefault="00825250" w:rsidP="00975591">
            <w:pPr>
              <w:pStyle w:val="Default"/>
              <w:rPr>
                <w:rFonts w:ascii="Calibri" w:hAnsi="Calibri" w:cs="Calibri"/>
              </w:rPr>
            </w:pPr>
            <w:r w:rsidRPr="00F34CE3">
              <w:rPr>
                <w:rFonts w:ascii="Calibri" w:hAnsi="Calibri" w:cs="Calibri"/>
              </w:rPr>
              <w:t>Price</w:t>
            </w:r>
          </w:p>
        </w:tc>
        <w:tc>
          <w:tcPr>
            <w:tcW w:w="1275" w:type="dxa"/>
            <w:shd w:val="clear" w:color="auto" w:fill="auto"/>
          </w:tcPr>
          <w:p w14:paraId="7CE7EE40" w14:textId="77777777" w:rsidR="00825250" w:rsidRPr="00F34CE3" w:rsidRDefault="00825250" w:rsidP="00975591">
            <w:pPr>
              <w:pStyle w:val="Default"/>
              <w:jc w:val="center"/>
              <w:rPr>
                <w:rFonts w:ascii="Calibri" w:hAnsi="Calibri" w:cs="Calibri"/>
                <w:b/>
                <w:bCs/>
                <w:color w:val="auto"/>
              </w:rPr>
            </w:pPr>
            <w:r w:rsidRPr="00F34CE3">
              <w:rPr>
                <w:rFonts w:ascii="Calibri" w:hAnsi="Calibri" w:cs="Calibri"/>
                <w:b/>
                <w:bCs/>
                <w:color w:val="auto"/>
              </w:rPr>
              <w:t>80</w:t>
            </w:r>
          </w:p>
        </w:tc>
      </w:tr>
      <w:tr w:rsidR="00825250" w:rsidRPr="00F34CE3" w14:paraId="03E7DA7E" w14:textId="77777777" w:rsidTr="00975591">
        <w:tc>
          <w:tcPr>
            <w:tcW w:w="6089" w:type="dxa"/>
            <w:shd w:val="clear" w:color="auto" w:fill="auto"/>
          </w:tcPr>
          <w:p w14:paraId="2B818456" w14:textId="77777777" w:rsidR="00825250" w:rsidRPr="00F34CE3" w:rsidRDefault="00825250" w:rsidP="00975591">
            <w:pPr>
              <w:pStyle w:val="Default"/>
              <w:rPr>
                <w:rFonts w:ascii="Calibri" w:hAnsi="Calibri" w:cs="Calibri"/>
              </w:rPr>
            </w:pPr>
            <w:r w:rsidRPr="00F34CE3">
              <w:rPr>
                <w:rFonts w:ascii="Calibri" w:hAnsi="Calibri" w:cs="Calibri"/>
              </w:rPr>
              <w:t>Preference points for specific goals</w:t>
            </w:r>
          </w:p>
        </w:tc>
        <w:tc>
          <w:tcPr>
            <w:tcW w:w="1275" w:type="dxa"/>
            <w:shd w:val="clear" w:color="auto" w:fill="auto"/>
          </w:tcPr>
          <w:p w14:paraId="22BE91B0" w14:textId="77777777" w:rsidR="00825250" w:rsidRPr="00F34CE3" w:rsidRDefault="00825250" w:rsidP="00975591">
            <w:pPr>
              <w:pStyle w:val="Default"/>
              <w:jc w:val="center"/>
              <w:rPr>
                <w:rFonts w:ascii="Calibri" w:hAnsi="Calibri" w:cs="Calibri"/>
                <w:b/>
                <w:bCs/>
                <w:color w:val="auto"/>
              </w:rPr>
            </w:pPr>
            <w:r w:rsidRPr="00F34CE3">
              <w:rPr>
                <w:rFonts w:ascii="Calibri" w:hAnsi="Calibri" w:cs="Calibri"/>
                <w:b/>
                <w:bCs/>
                <w:color w:val="auto"/>
              </w:rPr>
              <w:t>20</w:t>
            </w:r>
          </w:p>
        </w:tc>
      </w:tr>
      <w:tr w:rsidR="00825250" w:rsidRPr="00F34CE3" w14:paraId="0321D450" w14:textId="77777777" w:rsidTr="00975591">
        <w:tc>
          <w:tcPr>
            <w:tcW w:w="6089" w:type="dxa"/>
            <w:shd w:val="clear" w:color="auto" w:fill="auto"/>
          </w:tcPr>
          <w:p w14:paraId="70B5C72C" w14:textId="77777777" w:rsidR="00825250" w:rsidRPr="00F34CE3" w:rsidRDefault="00825250" w:rsidP="00975591">
            <w:pPr>
              <w:pStyle w:val="Default"/>
              <w:rPr>
                <w:rFonts w:ascii="Calibri" w:hAnsi="Calibri" w:cs="Calibri"/>
              </w:rPr>
            </w:pPr>
            <w:r w:rsidRPr="00F34CE3">
              <w:rPr>
                <w:rFonts w:ascii="Calibri" w:hAnsi="Calibri" w:cs="Calibri"/>
              </w:rPr>
              <w:t>Total points for Price and preference points for specific goals</w:t>
            </w:r>
          </w:p>
        </w:tc>
        <w:tc>
          <w:tcPr>
            <w:tcW w:w="1275" w:type="dxa"/>
            <w:shd w:val="clear" w:color="auto" w:fill="auto"/>
          </w:tcPr>
          <w:p w14:paraId="08A6D40E" w14:textId="77777777" w:rsidR="00825250" w:rsidRPr="00F34CE3" w:rsidRDefault="00825250" w:rsidP="00975591">
            <w:pPr>
              <w:pStyle w:val="Default"/>
              <w:jc w:val="center"/>
              <w:rPr>
                <w:rFonts w:ascii="Calibri" w:hAnsi="Calibri" w:cs="Calibri"/>
              </w:rPr>
            </w:pPr>
            <w:r w:rsidRPr="00F34CE3">
              <w:rPr>
                <w:rFonts w:ascii="Calibri" w:hAnsi="Calibri" w:cs="Calibri"/>
              </w:rPr>
              <w:t>100</w:t>
            </w:r>
          </w:p>
        </w:tc>
      </w:tr>
    </w:tbl>
    <w:p w14:paraId="5A33797E" w14:textId="77777777" w:rsidR="00825250" w:rsidRPr="00F34CE3" w:rsidRDefault="00825250" w:rsidP="0085131F"/>
    <w:p w14:paraId="6349725A" w14:textId="52CE666C" w:rsidR="009E3AB5" w:rsidRPr="00F34CE3" w:rsidRDefault="009E3AB5" w:rsidP="009E3AB5">
      <w:pPr>
        <w:pStyle w:val="Heading2"/>
        <w:rPr>
          <w14:scene3d>
            <w14:camera w14:prst="orthographicFront"/>
            <w14:lightRig w14:rig="threePt" w14:dir="t">
              <w14:rot w14:lat="0" w14:lon="0" w14:rev="0"/>
            </w14:lightRig>
          </w14:scene3d>
        </w:rPr>
      </w:pPr>
      <w:bookmarkStart w:id="113" w:name="_Toc61897850"/>
      <w:bookmarkStart w:id="114" w:name="_Toc87206991"/>
      <w:r w:rsidRPr="00F34CE3">
        <w:rPr>
          <w14:scene3d>
            <w14:camera w14:prst="orthographicFront"/>
            <w14:lightRig w14:rig="threePt" w14:dir="t">
              <w14:rot w14:lat="0" w14:lon="0" w14:rev="0"/>
            </w14:lightRig>
          </w14:scene3d>
        </w:rPr>
        <w:t>COSTING CONDITIONS</w:t>
      </w:r>
      <w:bookmarkEnd w:id="113"/>
      <w:bookmarkEnd w:id="114"/>
    </w:p>
    <w:p w14:paraId="76E8EAB2" w14:textId="461405A1" w:rsidR="00C45EA2" w:rsidRPr="00F34CE3" w:rsidRDefault="009E3AB5" w:rsidP="00C8076F">
      <w:pPr>
        <w:pStyle w:val="ListParagraph"/>
        <w:numPr>
          <w:ilvl w:val="0"/>
          <w:numId w:val="63"/>
        </w:numPr>
        <w:ind w:left="567" w:hanging="567"/>
        <w:rPr>
          <w:b/>
          <w:bCs/>
        </w:rPr>
      </w:pPr>
      <w:r w:rsidRPr="00F34CE3">
        <w:rPr>
          <w:b/>
          <w:bCs/>
        </w:rPr>
        <w:t>SOUTH AFRICAN PRICING</w:t>
      </w:r>
    </w:p>
    <w:p w14:paraId="13B4C21C" w14:textId="0813B3E4" w:rsidR="009E3AB5" w:rsidRPr="00F34CE3" w:rsidRDefault="009E3AB5" w:rsidP="0085131F">
      <w:pPr>
        <w:pStyle w:val="ListParagraph"/>
        <w:ind w:left="920" w:hanging="353"/>
      </w:pPr>
      <w:r w:rsidRPr="00F34CE3">
        <w:t>The total price must be VAT inclusive and be quoted in South African Rand (ZAR).</w:t>
      </w:r>
      <w:r w:rsidRPr="00F34CE3">
        <w:tab/>
      </w:r>
    </w:p>
    <w:p w14:paraId="188776BA" w14:textId="0928DCCA" w:rsidR="009E3AB5" w:rsidRPr="00F34CE3" w:rsidRDefault="009E3AB5" w:rsidP="00C8076F">
      <w:pPr>
        <w:pStyle w:val="ListParagraph"/>
        <w:numPr>
          <w:ilvl w:val="0"/>
          <w:numId w:val="63"/>
        </w:numPr>
        <w:ind w:left="567" w:hanging="567"/>
        <w:jc w:val="both"/>
        <w:rPr>
          <w:b/>
          <w:bCs/>
        </w:rPr>
      </w:pPr>
      <w:r w:rsidRPr="00F34CE3">
        <w:rPr>
          <w:b/>
          <w:bCs/>
        </w:rPr>
        <w:t>TOTAL PRICE</w:t>
      </w:r>
    </w:p>
    <w:p w14:paraId="35027AB0" w14:textId="77777777" w:rsidR="00825250" w:rsidRPr="00F34CE3" w:rsidRDefault="00825250" w:rsidP="00C8076F">
      <w:pPr>
        <w:pStyle w:val="ListParagraph"/>
        <w:numPr>
          <w:ilvl w:val="1"/>
          <w:numId w:val="66"/>
        </w:numPr>
        <w:spacing w:line="276" w:lineRule="auto"/>
        <w:ind w:left="567" w:hanging="567"/>
        <w:jc w:val="both"/>
        <w:rPr>
          <w:rFonts w:cs="Calibri"/>
        </w:rPr>
      </w:pPr>
      <w:r w:rsidRPr="00F34CE3">
        <w:rPr>
          <w:rFonts w:cs="Calibri"/>
        </w:rPr>
        <w:t>Bidder will be bound by the following general costing and pricing conditions and SITA reserves the right to negotiate the conditions or automatically disqualify the bidder for not accepting these conditions:</w:t>
      </w:r>
    </w:p>
    <w:p w14:paraId="3B296EEE" w14:textId="77777777" w:rsidR="00825250" w:rsidRPr="00F34CE3" w:rsidRDefault="00825250" w:rsidP="00C8076F">
      <w:pPr>
        <w:pStyle w:val="Specification"/>
        <w:numPr>
          <w:ilvl w:val="1"/>
          <w:numId w:val="65"/>
        </w:numPr>
        <w:spacing w:after="0" w:line="276" w:lineRule="auto"/>
        <w:jc w:val="both"/>
        <w:rPr>
          <w:rFonts w:cs="Calibri"/>
        </w:rPr>
      </w:pPr>
      <w:r w:rsidRPr="00F34CE3">
        <w:rPr>
          <w:rFonts w:cs="Calibri"/>
        </w:rPr>
        <w:t>All costs for equipment, labour and other expenses for the including delivery, on-site testing and commissioning of equipment shall be included in the tendered rates for testing and commissioning as set out in the measurement and payment clauses of each pieces of equipment and in the schedule of quantities. Any additional tests specified in the standard and detail specifications shall also be included in the tendered rates.</w:t>
      </w:r>
    </w:p>
    <w:p w14:paraId="3F9174C1" w14:textId="77777777" w:rsidR="00825250" w:rsidRPr="00F34CE3" w:rsidRDefault="00825250" w:rsidP="00C8076F">
      <w:pPr>
        <w:pStyle w:val="Specification"/>
        <w:numPr>
          <w:ilvl w:val="1"/>
          <w:numId w:val="65"/>
        </w:numPr>
        <w:spacing w:line="276" w:lineRule="auto"/>
        <w:jc w:val="both"/>
      </w:pPr>
      <w:r w:rsidRPr="00F34CE3">
        <w:lastRenderedPageBreak/>
        <w:t>All quoted prices are the total price for the entire scope of required services and deliverables to be provided by the Supplier.</w:t>
      </w:r>
    </w:p>
    <w:p w14:paraId="4A38F737" w14:textId="77777777" w:rsidR="00825250" w:rsidRPr="00F34CE3" w:rsidRDefault="00825250" w:rsidP="00C8076F">
      <w:pPr>
        <w:pStyle w:val="Specification"/>
        <w:numPr>
          <w:ilvl w:val="1"/>
          <w:numId w:val="65"/>
        </w:numPr>
        <w:spacing w:line="276" w:lineRule="auto"/>
        <w:jc w:val="both"/>
      </w:pPr>
      <w:r w:rsidRPr="00F34CE3">
        <w:t>The cost of delivery, labour, S&amp;T, overtime, etc. must be included in this bid.</w:t>
      </w:r>
    </w:p>
    <w:p w14:paraId="0670D06D" w14:textId="77777777" w:rsidR="00825250" w:rsidRPr="00F34CE3" w:rsidRDefault="00825250" w:rsidP="00C8076F">
      <w:pPr>
        <w:pStyle w:val="Specification"/>
        <w:numPr>
          <w:ilvl w:val="1"/>
          <w:numId w:val="65"/>
        </w:numPr>
        <w:spacing w:line="276" w:lineRule="auto"/>
        <w:jc w:val="both"/>
      </w:pPr>
      <w:r w:rsidRPr="00F34CE3">
        <w:t>All additional costs must be clearly specified.</w:t>
      </w:r>
      <w:r w:rsidRPr="00F34CE3">
        <w:tab/>
      </w:r>
    </w:p>
    <w:p w14:paraId="30F8981A" w14:textId="77777777" w:rsidR="00825250" w:rsidRPr="00F34CE3" w:rsidRDefault="00825250" w:rsidP="00C8076F">
      <w:pPr>
        <w:pStyle w:val="Specification"/>
        <w:numPr>
          <w:ilvl w:val="1"/>
          <w:numId w:val="65"/>
        </w:numPr>
        <w:spacing w:after="0" w:line="276" w:lineRule="auto"/>
        <w:jc w:val="both"/>
        <w:rPr>
          <w:rFonts w:cs="Calibri"/>
          <w:bCs/>
        </w:rPr>
      </w:pPr>
      <w:r w:rsidRPr="00F34CE3">
        <w:rPr>
          <w:rFonts w:cs="Calibri"/>
          <w:bCs/>
        </w:rPr>
        <w:t>SITA reserves the right to negotiate pricing with the successful bidder prior to the award as well as envisaged quantities</w:t>
      </w:r>
    </w:p>
    <w:p w14:paraId="4BEFE141" w14:textId="77777777" w:rsidR="00825250" w:rsidRPr="00F34CE3" w:rsidRDefault="00825250" w:rsidP="00C8076F">
      <w:pPr>
        <w:pStyle w:val="ListParagraph"/>
        <w:numPr>
          <w:ilvl w:val="1"/>
          <w:numId w:val="66"/>
        </w:numPr>
        <w:spacing w:line="276" w:lineRule="auto"/>
        <w:ind w:left="567" w:hanging="567"/>
        <w:jc w:val="both"/>
        <w:rPr>
          <w:rFonts w:cs="Calibri"/>
        </w:rPr>
      </w:pPr>
      <w:r w:rsidRPr="00F34CE3">
        <w:rPr>
          <w:rFonts w:cs="Calibri"/>
        </w:rPr>
        <w:t>These conditions will form part of the Contract between SITA and the bidder. However, SITA reserves the right to include or waive the condition in the Contract.</w:t>
      </w:r>
    </w:p>
    <w:p w14:paraId="4CA16336" w14:textId="0789B42C" w:rsidR="00825250" w:rsidRPr="00F34CE3" w:rsidRDefault="00825250" w:rsidP="00C8076F">
      <w:pPr>
        <w:pStyle w:val="ListParagraph"/>
        <w:numPr>
          <w:ilvl w:val="1"/>
          <w:numId w:val="66"/>
        </w:numPr>
        <w:ind w:left="567" w:hanging="567"/>
        <w:jc w:val="both"/>
        <w:rPr>
          <w:color w:val="FF0000"/>
        </w:rPr>
      </w:pPr>
      <w:r w:rsidRPr="00F34CE3">
        <w:rPr>
          <w:rFonts w:cs="Calibri"/>
        </w:rPr>
        <w:t xml:space="preserve">The bidder must complete the declaration of acceptance as per </w:t>
      </w:r>
      <w:r w:rsidRPr="00F34CE3">
        <w:rPr>
          <w:rFonts w:cs="Calibri"/>
          <w:b/>
          <w:bCs/>
        </w:rPr>
        <w:t xml:space="preserve">section </w:t>
      </w:r>
      <w:r w:rsidR="005564C8" w:rsidRPr="00F34CE3">
        <w:rPr>
          <w:rFonts w:cs="Calibri"/>
          <w:b/>
          <w:bCs/>
        </w:rPr>
        <w:t>9</w:t>
      </w:r>
      <w:r w:rsidRPr="00F34CE3">
        <w:rPr>
          <w:rFonts w:cs="Calibri"/>
          <w:b/>
          <w:bCs/>
        </w:rPr>
        <w:t>.3</w:t>
      </w:r>
      <w:r w:rsidRPr="00F34CE3">
        <w:rPr>
          <w:rFonts w:cs="Calibri"/>
        </w:rPr>
        <w:t xml:space="preserve"> below by marking with an “X” either “ACCEPT ALL”, or “DO NOT ACCEPT ALL”, failing which the declaration will be regarded as “DO NOT ACCEPT ALL” and the bid will be disqualified. </w:t>
      </w:r>
    </w:p>
    <w:p w14:paraId="790B6CE0" w14:textId="16299AC1" w:rsidR="009E3AB5" w:rsidRPr="00F34CE3" w:rsidRDefault="009E3AB5" w:rsidP="00C8076F">
      <w:pPr>
        <w:pStyle w:val="ListParagraph"/>
        <w:numPr>
          <w:ilvl w:val="0"/>
          <w:numId w:val="63"/>
        </w:numPr>
        <w:ind w:left="567" w:hanging="567"/>
        <w:jc w:val="both"/>
        <w:rPr>
          <w:b/>
        </w:rPr>
      </w:pPr>
      <w:bookmarkStart w:id="115" w:name="_Toc61897851"/>
      <w:bookmarkStart w:id="116" w:name="_Toc57764329"/>
      <w:bookmarkStart w:id="117" w:name="_Toc87206992"/>
      <w:r w:rsidRPr="00F34CE3">
        <w:rPr>
          <w:b/>
          <w:bCs/>
        </w:rPr>
        <w:t>BID PRICING SCHEDULE</w:t>
      </w:r>
      <w:bookmarkEnd w:id="115"/>
      <w:bookmarkEnd w:id="116"/>
      <w:bookmarkEnd w:id="117"/>
    </w:p>
    <w:p w14:paraId="0DB5A671" w14:textId="7ADE46DF" w:rsidR="00825250" w:rsidRPr="00F34CE3" w:rsidRDefault="00825250" w:rsidP="00C8076F">
      <w:pPr>
        <w:pStyle w:val="ListParagraph"/>
        <w:numPr>
          <w:ilvl w:val="1"/>
          <w:numId w:val="59"/>
        </w:numPr>
        <w:jc w:val="both"/>
        <w:rPr>
          <w:lang w:val="en-GB"/>
        </w:rPr>
      </w:pPr>
      <w:r w:rsidRPr="00F34CE3">
        <w:rPr>
          <w:b/>
          <w:bCs/>
          <w:lang w:val="en-GB"/>
        </w:rPr>
        <w:t>Note:</w:t>
      </w:r>
      <w:r w:rsidRPr="00F34CE3">
        <w:rPr>
          <w:lang w:val="en-GB"/>
        </w:rPr>
        <w:t xml:space="preserve"> The Bidders will complete the bid pricing schedule in the Excel spreadsheet format provided and include this as part of their submission. </w:t>
      </w:r>
    </w:p>
    <w:p w14:paraId="4933A86B" w14:textId="0AAA30FB" w:rsidR="00526C81" w:rsidRPr="00F34CE3" w:rsidRDefault="005567AE" w:rsidP="00C8076F">
      <w:pPr>
        <w:pStyle w:val="ListParagraph"/>
        <w:numPr>
          <w:ilvl w:val="1"/>
          <w:numId w:val="59"/>
        </w:numPr>
        <w:jc w:val="both"/>
        <w:rPr>
          <w:lang w:val="en-GB"/>
        </w:rPr>
      </w:pPr>
      <w:r w:rsidRPr="00F34CE3">
        <w:rPr>
          <w:lang w:val="en-GB"/>
        </w:rPr>
        <w:t xml:space="preserve">All the services will be on work order basis and actual quantities </w:t>
      </w:r>
      <w:r w:rsidR="00E87DD8" w:rsidRPr="00F34CE3">
        <w:rPr>
          <w:lang w:val="en-GB"/>
        </w:rPr>
        <w:t>cannot be guaranteed</w:t>
      </w:r>
      <w:r w:rsidRPr="00F34CE3">
        <w:rPr>
          <w:lang w:val="en-GB"/>
        </w:rPr>
        <w:t xml:space="preserve">. </w:t>
      </w:r>
    </w:p>
    <w:p w14:paraId="7918853F" w14:textId="3E25C947" w:rsidR="00526C81" w:rsidRPr="00F34CE3" w:rsidRDefault="005567AE" w:rsidP="00C8076F">
      <w:pPr>
        <w:pStyle w:val="ListParagraph"/>
        <w:numPr>
          <w:ilvl w:val="1"/>
          <w:numId w:val="59"/>
        </w:numPr>
        <w:jc w:val="both"/>
        <w:rPr>
          <w:rFonts w:cs="Calibri"/>
          <w:lang w:val="en-GB"/>
        </w:rPr>
      </w:pPr>
      <w:r w:rsidRPr="00F34CE3">
        <w:rPr>
          <w:rFonts w:cs="Calibri"/>
          <w:lang w:val="en-GB"/>
        </w:rPr>
        <w:t xml:space="preserve">The indicative unit rates will be used for payments of work done. </w:t>
      </w:r>
    </w:p>
    <w:p w14:paraId="74F7FC1F" w14:textId="146C05B7" w:rsidR="00526C81" w:rsidRPr="00F34CE3" w:rsidRDefault="001E068C" w:rsidP="00C8076F">
      <w:pPr>
        <w:pStyle w:val="ListParagraph"/>
        <w:numPr>
          <w:ilvl w:val="1"/>
          <w:numId w:val="59"/>
        </w:numPr>
        <w:jc w:val="both"/>
        <w:rPr>
          <w:rFonts w:cs="Calibri"/>
          <w:b/>
          <w:bCs/>
          <w:color w:val="FF0000"/>
          <w:lang w:val="en-GB"/>
        </w:rPr>
      </w:pPr>
      <w:r w:rsidRPr="00F34CE3">
        <w:rPr>
          <w:rFonts w:cs="Calibri"/>
          <w:b/>
          <w:bCs/>
          <w:color w:val="FF0000"/>
          <w:lang w:val="en-GB"/>
        </w:rPr>
        <w:t xml:space="preserve">Note (1): </w:t>
      </w:r>
      <w:r w:rsidR="00B72B36" w:rsidRPr="00F34CE3">
        <w:rPr>
          <w:rFonts w:cs="Calibri"/>
          <w:b/>
          <w:bCs/>
          <w:color w:val="FF0000"/>
          <w:lang w:val="en-GB"/>
        </w:rPr>
        <w:t>Travel Costs will not exceed prescribed Rates and bidders must disclose travel distance between their business premises and all designated sites of SITA</w:t>
      </w:r>
      <w:r w:rsidR="00B2420A" w:rsidRPr="00F34CE3">
        <w:rPr>
          <w:rFonts w:cs="Calibri"/>
          <w:b/>
          <w:bCs/>
          <w:color w:val="FF0000"/>
          <w:lang w:val="en-GB"/>
        </w:rPr>
        <w:t>.</w:t>
      </w:r>
    </w:p>
    <w:p w14:paraId="1C2E2FDB" w14:textId="4C566C04" w:rsidR="007A3830" w:rsidRPr="00F34CE3" w:rsidRDefault="00825250" w:rsidP="00C8076F">
      <w:pPr>
        <w:pStyle w:val="ListParagraph"/>
        <w:numPr>
          <w:ilvl w:val="1"/>
          <w:numId w:val="59"/>
        </w:numPr>
        <w:jc w:val="both"/>
        <w:rPr>
          <w:rFonts w:cs="Calibri"/>
          <w:b/>
          <w:bCs/>
          <w:color w:val="FF0000"/>
          <w:lang w:val="en-GB"/>
        </w:rPr>
      </w:pPr>
      <w:r w:rsidRPr="00F34CE3">
        <w:rPr>
          <w:rFonts w:cs="Calibri"/>
          <w:b/>
          <w:bCs/>
          <w:color w:val="FF0000"/>
          <w:lang w:val="en-GB"/>
        </w:rPr>
        <w:t>Note</w:t>
      </w:r>
      <w:r w:rsidR="001E068C" w:rsidRPr="00F34CE3">
        <w:rPr>
          <w:rFonts w:cs="Calibri"/>
          <w:b/>
          <w:bCs/>
          <w:color w:val="FF0000"/>
          <w:lang w:val="en-GB"/>
        </w:rPr>
        <w:t xml:space="preserve"> (2)</w:t>
      </w:r>
      <w:r w:rsidRPr="00F34CE3">
        <w:rPr>
          <w:rFonts w:cs="Calibri"/>
          <w:b/>
          <w:bCs/>
          <w:color w:val="FF0000"/>
          <w:lang w:val="en-GB"/>
        </w:rPr>
        <w:t xml:space="preserve">: </w:t>
      </w:r>
      <w:r w:rsidR="005567AE" w:rsidRPr="00F34CE3">
        <w:rPr>
          <w:rFonts w:cs="Calibri"/>
          <w:b/>
          <w:bCs/>
          <w:color w:val="FF0000"/>
          <w:lang w:val="en-GB"/>
        </w:rPr>
        <w:t>Mark-up on Materials to be purchased may not exceed 10%.</w:t>
      </w:r>
    </w:p>
    <w:p w14:paraId="190C9FD6" w14:textId="145C8573" w:rsidR="008C5602" w:rsidRPr="00F34CE3" w:rsidRDefault="008C5602" w:rsidP="009E3AB5">
      <w:pPr>
        <w:jc w:val="both"/>
      </w:pPr>
    </w:p>
    <w:p w14:paraId="6FEBA83C" w14:textId="77777777" w:rsidR="009E3AB5" w:rsidRPr="00F34CE3" w:rsidRDefault="009E3AB5" w:rsidP="009E3AB5">
      <w:pPr>
        <w:pStyle w:val="Heading2"/>
        <w:rPr>
          <w14:scene3d>
            <w14:camera w14:prst="orthographicFront"/>
            <w14:lightRig w14:rig="threePt" w14:dir="t">
              <w14:rot w14:lat="0" w14:lon="0" w14:rev="0"/>
            </w14:lightRig>
          </w14:scene3d>
        </w:rPr>
      </w:pPr>
      <w:bookmarkStart w:id="118" w:name="_Toc61897852"/>
      <w:bookmarkStart w:id="119" w:name="_Toc87206993"/>
      <w:r w:rsidRPr="00F34CE3">
        <w:rPr>
          <w14:scene3d>
            <w14:camera w14:prst="orthographicFront"/>
            <w14:lightRig w14:rig="threePt" w14:dir="t">
              <w14:rot w14:lat="0" w14:lon="0" w14:rev="0"/>
            </w14:lightRig>
          </w14:scene3d>
        </w:rPr>
        <w:t>DECLARATION OF ACCEPTANCE</w:t>
      </w:r>
      <w:bookmarkEnd w:id="118"/>
      <w:bookmarkEnd w:id="11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03"/>
        <w:gridCol w:w="1361"/>
        <w:gridCol w:w="1599"/>
      </w:tblGrid>
      <w:tr w:rsidR="009E3AB5" w:rsidRPr="00F34CE3" w14:paraId="284FD9DD" w14:textId="77777777" w:rsidTr="007A7D91">
        <w:trPr>
          <w:tblHeader/>
        </w:trPr>
        <w:tc>
          <w:tcPr>
            <w:tcW w:w="343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3EA1ED0C" w14:textId="77777777" w:rsidR="009E3AB5" w:rsidRPr="00F34CE3" w:rsidRDefault="009E3AB5" w:rsidP="009E3AB5">
            <w:pPr>
              <w:rPr>
                <w:rFonts w:asciiTheme="minorHAnsi" w:hAnsiTheme="minorHAnsi"/>
                <w:b/>
              </w:rPr>
            </w:pPr>
          </w:p>
        </w:tc>
        <w:tc>
          <w:tcPr>
            <w:tcW w:w="7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650FCAE3" w14:textId="77777777" w:rsidR="009E3AB5" w:rsidRPr="00F34CE3" w:rsidRDefault="009E3AB5" w:rsidP="009E3AB5">
            <w:pPr>
              <w:jc w:val="center"/>
              <w:rPr>
                <w:rFonts w:asciiTheme="minorHAnsi" w:hAnsiTheme="minorHAnsi"/>
                <w:b/>
              </w:rPr>
            </w:pPr>
            <w:r w:rsidRPr="00F34CE3">
              <w:rPr>
                <w:rFonts w:asciiTheme="minorHAnsi" w:hAnsiTheme="minorHAnsi"/>
                <w:b/>
              </w:rPr>
              <w:t>ACCEPT ALL</w:t>
            </w:r>
          </w:p>
        </w:tc>
        <w:tc>
          <w:tcPr>
            <w:tcW w:w="84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29E74507" w14:textId="77777777" w:rsidR="009E3AB5" w:rsidRPr="00F34CE3" w:rsidRDefault="009E3AB5" w:rsidP="009E3AB5">
            <w:pPr>
              <w:jc w:val="center"/>
              <w:rPr>
                <w:rFonts w:asciiTheme="minorHAnsi" w:hAnsiTheme="minorHAnsi"/>
                <w:b/>
              </w:rPr>
            </w:pPr>
            <w:r w:rsidRPr="00F34CE3">
              <w:rPr>
                <w:rFonts w:asciiTheme="minorHAnsi" w:hAnsiTheme="minorHAnsi"/>
                <w:b/>
              </w:rPr>
              <w:t>DO NOT ACCEPT ALL</w:t>
            </w:r>
          </w:p>
        </w:tc>
      </w:tr>
      <w:tr w:rsidR="009E3AB5" w:rsidRPr="00F34CE3" w14:paraId="36290B0B" w14:textId="77777777" w:rsidTr="007A7D91">
        <w:tc>
          <w:tcPr>
            <w:tcW w:w="343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A65AF3B" w14:textId="3730E0C0" w:rsidR="009E3AB5" w:rsidRPr="00F34CE3" w:rsidRDefault="009E3AB5" w:rsidP="00C8076F">
            <w:pPr>
              <w:pStyle w:val="Specification"/>
              <w:numPr>
                <w:ilvl w:val="0"/>
                <w:numId w:val="58"/>
              </w:numPr>
              <w:rPr>
                <w:rFonts w:asciiTheme="minorHAnsi" w:hAnsiTheme="minorHAnsi"/>
              </w:rPr>
            </w:pPr>
            <w:r w:rsidRPr="00F34CE3">
              <w:rPr>
                <w:rFonts w:asciiTheme="minorHAnsi" w:hAnsiTheme="minorHAnsi"/>
              </w:rPr>
              <w:t xml:space="preserve">The bidder declares to ACCEPT ALL the Costing and Pricing conditions as specified in section </w:t>
            </w:r>
            <w:r w:rsidR="00692E87" w:rsidRPr="00F34CE3">
              <w:rPr>
                <w:rFonts w:asciiTheme="minorHAnsi" w:hAnsiTheme="minorHAnsi"/>
              </w:rPr>
              <w:t>9.2</w:t>
            </w:r>
            <w:r w:rsidRPr="00F34CE3">
              <w:rPr>
                <w:rFonts w:asciiTheme="minorHAnsi" w:hAnsiTheme="minorHAnsi"/>
              </w:rPr>
              <w:t xml:space="preserve"> above by indicating with an “X” in the “ACCEPT ALL” column, or</w:t>
            </w:r>
          </w:p>
          <w:p w14:paraId="4A0029E6" w14:textId="3CC8F8DD" w:rsidR="009E3AB5" w:rsidRPr="00F34CE3" w:rsidRDefault="009E3AB5" w:rsidP="009E3AB5">
            <w:pPr>
              <w:numPr>
                <w:ilvl w:val="0"/>
                <w:numId w:val="4"/>
              </w:numPr>
              <w:spacing w:after="120"/>
              <w:rPr>
                <w:rFonts w:asciiTheme="minorHAnsi" w:hAnsiTheme="minorHAnsi"/>
                <w:szCs w:val="24"/>
              </w:rPr>
            </w:pPr>
            <w:r w:rsidRPr="00F34CE3">
              <w:rPr>
                <w:rFonts w:asciiTheme="minorHAnsi" w:hAnsiTheme="minorHAnsi"/>
                <w:szCs w:val="24"/>
              </w:rPr>
              <w:t xml:space="preserve">The bidder declares to NOT ACCEPT ALL the Costing and Pricing Conditions as specified in section </w:t>
            </w:r>
            <w:r w:rsidR="00692E87" w:rsidRPr="00F34CE3">
              <w:rPr>
                <w:rFonts w:asciiTheme="minorHAnsi" w:hAnsiTheme="minorHAnsi"/>
                <w:szCs w:val="24"/>
              </w:rPr>
              <w:t>9.2</w:t>
            </w:r>
            <w:r w:rsidRPr="00F34CE3">
              <w:rPr>
                <w:rFonts w:asciiTheme="minorHAnsi" w:hAnsiTheme="minorHAnsi"/>
                <w:szCs w:val="24"/>
              </w:rPr>
              <w:t xml:space="preserve"> above by - </w:t>
            </w:r>
          </w:p>
          <w:p w14:paraId="035430A1" w14:textId="77777777" w:rsidR="009E3AB5" w:rsidRPr="00F34CE3" w:rsidRDefault="009E3AB5" w:rsidP="009E3AB5">
            <w:pPr>
              <w:numPr>
                <w:ilvl w:val="1"/>
                <w:numId w:val="4"/>
              </w:numPr>
              <w:tabs>
                <w:tab w:val="clear" w:pos="993"/>
                <w:tab w:val="num" w:pos="1107"/>
                <w:tab w:val="num" w:pos="1134"/>
              </w:tabs>
              <w:spacing w:after="120"/>
              <w:ind w:left="1134"/>
              <w:rPr>
                <w:rFonts w:asciiTheme="minorHAnsi" w:hAnsiTheme="minorHAnsi"/>
                <w:szCs w:val="24"/>
              </w:rPr>
            </w:pPr>
            <w:r w:rsidRPr="00F34CE3">
              <w:rPr>
                <w:rFonts w:asciiTheme="minorHAnsi" w:hAnsiTheme="minorHAnsi"/>
                <w:szCs w:val="24"/>
              </w:rPr>
              <w:t>Indicating with an “X” in the “DO NOT ACCEPT ALL” column, and;</w:t>
            </w:r>
          </w:p>
          <w:p w14:paraId="4FDA3C52" w14:textId="77777777" w:rsidR="009E3AB5" w:rsidRPr="00F34CE3" w:rsidRDefault="009E3AB5" w:rsidP="009E3AB5">
            <w:pPr>
              <w:numPr>
                <w:ilvl w:val="1"/>
                <w:numId w:val="4"/>
              </w:numPr>
              <w:tabs>
                <w:tab w:val="clear" w:pos="993"/>
                <w:tab w:val="num" w:pos="1107"/>
                <w:tab w:val="num" w:pos="1134"/>
              </w:tabs>
              <w:spacing w:after="120"/>
              <w:ind w:left="1134"/>
              <w:rPr>
                <w:rFonts w:asciiTheme="minorHAnsi" w:hAnsiTheme="minorHAnsi"/>
                <w:szCs w:val="24"/>
              </w:rPr>
            </w:pPr>
            <w:r w:rsidRPr="00F34CE3">
              <w:rPr>
                <w:rFonts w:asciiTheme="minorHAnsi" w:hAnsiTheme="minorHAnsi"/>
                <w:szCs w:val="24"/>
              </w:rPr>
              <w:t xml:space="preserve">Provide reason and proposal for each of the condition not accepted. </w:t>
            </w:r>
          </w:p>
        </w:tc>
        <w:tc>
          <w:tcPr>
            <w:tcW w:w="7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248F99A" w14:textId="77777777" w:rsidR="009E3AB5" w:rsidRPr="00F34CE3" w:rsidRDefault="009E3AB5" w:rsidP="009E3AB5">
            <w:pPr>
              <w:jc w:val="center"/>
              <w:rPr>
                <w:rFonts w:asciiTheme="minorHAnsi" w:hAnsiTheme="minorHAnsi"/>
              </w:rPr>
            </w:pPr>
          </w:p>
        </w:tc>
        <w:tc>
          <w:tcPr>
            <w:tcW w:w="84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49C2AF6" w14:textId="77777777" w:rsidR="009E3AB5" w:rsidRPr="00F34CE3" w:rsidRDefault="009E3AB5" w:rsidP="009E3AB5">
            <w:pPr>
              <w:jc w:val="center"/>
              <w:rPr>
                <w:rFonts w:asciiTheme="minorHAnsi" w:hAnsiTheme="minorHAnsi"/>
              </w:rPr>
            </w:pPr>
          </w:p>
        </w:tc>
      </w:tr>
      <w:tr w:rsidR="009E3AB5" w:rsidRPr="00F34CE3" w14:paraId="19BE0E54" w14:textId="77777777" w:rsidTr="007A7D91">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F997026" w14:textId="77777777" w:rsidR="009E3AB5" w:rsidRPr="00F34CE3" w:rsidRDefault="009E3AB5" w:rsidP="009E3AB5">
            <w:pPr>
              <w:rPr>
                <w:rFonts w:asciiTheme="minorHAnsi" w:hAnsiTheme="minorHAnsi"/>
                <w:b/>
              </w:rPr>
            </w:pPr>
            <w:r w:rsidRPr="00F34CE3">
              <w:rPr>
                <w:rFonts w:asciiTheme="minorHAnsi" w:hAnsiTheme="minorHAnsi"/>
                <w:b/>
              </w:rPr>
              <w:t>Comments by bidder:</w:t>
            </w:r>
          </w:p>
          <w:p w14:paraId="1C7042C4" w14:textId="77777777" w:rsidR="009E3AB5" w:rsidRPr="00F34CE3" w:rsidRDefault="009E3AB5" w:rsidP="009E3AB5">
            <w:pPr>
              <w:rPr>
                <w:rFonts w:asciiTheme="minorHAnsi" w:hAnsiTheme="minorHAnsi"/>
                <w:b/>
              </w:rPr>
            </w:pPr>
            <w:r w:rsidRPr="00F34CE3">
              <w:rPr>
                <w:rFonts w:asciiTheme="minorHAnsi" w:hAnsiTheme="minorHAnsi"/>
              </w:rPr>
              <w:t>Provide the condition reference, the reasons for not accepting the condition.</w:t>
            </w:r>
          </w:p>
        </w:tc>
      </w:tr>
    </w:tbl>
    <w:p w14:paraId="2B387E0A" w14:textId="77777777" w:rsidR="00637577" w:rsidRPr="00F34CE3" w:rsidRDefault="00637577" w:rsidP="00637577">
      <w:pPr>
        <w:pStyle w:val="Specification"/>
        <w:numPr>
          <w:ilvl w:val="0"/>
          <w:numId w:val="0"/>
        </w:numPr>
        <w:rPr>
          <w:b/>
        </w:rPr>
      </w:pPr>
    </w:p>
    <w:p w14:paraId="31481116" w14:textId="77777777" w:rsidR="00637577" w:rsidRPr="00F34CE3" w:rsidRDefault="00637577" w:rsidP="00637577">
      <w:pPr>
        <w:pStyle w:val="Specification"/>
        <w:numPr>
          <w:ilvl w:val="0"/>
          <w:numId w:val="0"/>
        </w:numPr>
        <w:rPr>
          <w:b/>
        </w:rPr>
      </w:pPr>
    </w:p>
    <w:p w14:paraId="01200FCF" w14:textId="77777777" w:rsidR="00E87DF7" w:rsidRPr="00F34CE3" w:rsidRDefault="00E87DF7" w:rsidP="00E87DF7">
      <w:pPr>
        <w:pStyle w:val="Heading2"/>
        <w:spacing w:line="276" w:lineRule="auto"/>
        <w:jc w:val="both"/>
        <w:rPr>
          <w:rFonts w:cs="Calibri"/>
          <w:sz w:val="28"/>
        </w:rPr>
      </w:pPr>
      <w:bookmarkStart w:id="120" w:name="_Toc126513532"/>
      <w:bookmarkStart w:id="121" w:name="_Toc127891012"/>
      <w:r w:rsidRPr="00F34CE3">
        <w:rPr>
          <w:rFonts w:cs="Calibri"/>
          <w:sz w:val="28"/>
        </w:rPr>
        <w:lastRenderedPageBreak/>
        <w:t>PREFERENCE REQUIREMENTS</w:t>
      </w:r>
      <w:bookmarkEnd w:id="120"/>
      <w:bookmarkEnd w:id="121"/>
    </w:p>
    <w:p w14:paraId="460B38A3" w14:textId="11CC64D2" w:rsidR="00E87DF7" w:rsidRPr="00F34CE3" w:rsidRDefault="00E87DF7" w:rsidP="00E87DF7">
      <w:pPr>
        <w:pStyle w:val="Heading1"/>
        <w:numPr>
          <w:ilvl w:val="0"/>
          <w:numId w:val="0"/>
        </w:numPr>
        <w:rPr>
          <w:rFonts w:cs="Calibri"/>
          <w:color w:val="002060"/>
          <w:sz w:val="24"/>
          <w:szCs w:val="24"/>
        </w:rPr>
      </w:pPr>
      <w:bookmarkStart w:id="122" w:name="_Toc126513533"/>
      <w:bookmarkStart w:id="123" w:name="_Toc127891013"/>
      <w:r w:rsidRPr="00F34CE3">
        <w:rPr>
          <w:rFonts w:cs="Calibri"/>
          <w:color w:val="002060"/>
          <w:sz w:val="24"/>
          <w:szCs w:val="24"/>
        </w:rPr>
        <w:t>9.4.1</w:t>
      </w:r>
      <w:r w:rsidRPr="00F34CE3">
        <w:rPr>
          <w:rFonts w:cs="Calibri"/>
          <w:color w:val="002060"/>
          <w:sz w:val="24"/>
          <w:szCs w:val="24"/>
        </w:rPr>
        <w:tab/>
        <w:t>INSTRUCTION AND POINT ALLOCATION</w:t>
      </w:r>
      <w:bookmarkEnd w:id="122"/>
      <w:bookmarkEnd w:id="123"/>
    </w:p>
    <w:p w14:paraId="3788A726" w14:textId="77777777" w:rsidR="00E87DF7" w:rsidRPr="00F34CE3" w:rsidRDefault="00E87DF7" w:rsidP="00C8076F">
      <w:pPr>
        <w:numPr>
          <w:ilvl w:val="0"/>
          <w:numId w:val="67"/>
        </w:numPr>
        <w:spacing w:after="120" w:line="276" w:lineRule="auto"/>
        <w:jc w:val="both"/>
        <w:rPr>
          <w:rFonts w:cs="Calibri"/>
          <w:b/>
          <w:bCs/>
        </w:rPr>
      </w:pPr>
      <w:r w:rsidRPr="00F34CE3">
        <w:rPr>
          <w:rFonts w:cs="Calibri"/>
          <w:b/>
          <w:bCs/>
        </w:rPr>
        <w:t xml:space="preserve">The bidder must complete in full all the PREFERENCE requirements. </w:t>
      </w:r>
    </w:p>
    <w:p w14:paraId="10812B42" w14:textId="77777777" w:rsidR="00E87DF7" w:rsidRPr="00F34CE3" w:rsidRDefault="00E87DF7" w:rsidP="00C8076F">
      <w:pPr>
        <w:numPr>
          <w:ilvl w:val="0"/>
          <w:numId w:val="67"/>
        </w:numPr>
        <w:spacing w:after="120" w:line="276" w:lineRule="auto"/>
        <w:jc w:val="both"/>
        <w:rPr>
          <w:rFonts w:cs="Calibri"/>
        </w:rPr>
      </w:pPr>
      <w:r w:rsidRPr="00F34CE3">
        <w:rPr>
          <w:rFonts w:cs="Calibri"/>
          <w:b/>
          <w:bCs/>
        </w:rPr>
        <w:t xml:space="preserve">Allocation of points per requirements: </w:t>
      </w:r>
      <w:r w:rsidRPr="00F34CE3">
        <w:rPr>
          <w:rFonts w:cs="Calibri"/>
        </w:rPr>
        <w:t xml:space="preserve">The points allocation of bidders’ responses to the requirements will be determined by the completeness, relevance and accuracy of substantiating evidence. </w:t>
      </w:r>
    </w:p>
    <w:p w14:paraId="46653D45" w14:textId="77777777" w:rsidR="00E87DF7" w:rsidRPr="00F34CE3" w:rsidRDefault="00E87DF7" w:rsidP="00C8076F">
      <w:pPr>
        <w:numPr>
          <w:ilvl w:val="0"/>
          <w:numId w:val="67"/>
        </w:numPr>
        <w:spacing w:after="120" w:line="276" w:lineRule="auto"/>
        <w:jc w:val="both"/>
        <w:rPr>
          <w:rFonts w:cs="Calibri"/>
        </w:rPr>
      </w:pPr>
      <w:r w:rsidRPr="00F34CE3">
        <w:rPr>
          <w:rFonts w:cs="Calibri"/>
        </w:rPr>
        <w:t xml:space="preserve">Points will be allocated for each </w:t>
      </w:r>
      <w:r w:rsidRPr="00F34CE3">
        <w:rPr>
          <w:rFonts w:cs="Calibri"/>
          <w:b/>
          <w:bCs/>
        </w:rPr>
        <w:t>PREFERENCE requirement</w:t>
      </w:r>
      <w:r w:rsidRPr="00F34CE3">
        <w:rPr>
          <w:rFonts w:cs="Calibri"/>
        </w:rPr>
        <w:t xml:space="preserve"> as per the criteria set in each section in the </w:t>
      </w:r>
      <w:r w:rsidRPr="00F34CE3">
        <w:rPr>
          <w:rFonts w:cs="Calibri"/>
          <w:b/>
          <w:bCs/>
        </w:rPr>
        <w:t>table 1</w:t>
      </w:r>
      <w:r w:rsidRPr="00F34CE3">
        <w:rPr>
          <w:rFonts w:cs="Calibri"/>
        </w:rPr>
        <w:t xml:space="preserve"> below.</w:t>
      </w:r>
    </w:p>
    <w:p w14:paraId="34EC660B" w14:textId="77777777" w:rsidR="00E87DF7" w:rsidRPr="00F34CE3" w:rsidRDefault="00E87DF7" w:rsidP="00C8076F">
      <w:pPr>
        <w:numPr>
          <w:ilvl w:val="0"/>
          <w:numId w:val="67"/>
        </w:numPr>
        <w:spacing w:after="120" w:line="276" w:lineRule="auto"/>
        <w:jc w:val="both"/>
        <w:rPr>
          <w:rFonts w:cs="Calibri"/>
        </w:rPr>
      </w:pPr>
      <w:r w:rsidRPr="00F34CE3">
        <w:rPr>
          <w:rFonts w:cs="Calibri"/>
          <w:b/>
          <w:bCs/>
        </w:rPr>
        <w:t>The bidder must provide a unique reference number</w:t>
      </w:r>
      <w:r w:rsidRPr="00F34CE3">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F34CE3">
        <w:rPr>
          <w:rFonts w:cs="Calibri"/>
          <w:b/>
          <w:bCs/>
        </w:rPr>
        <w:t>ANNEX B</w:t>
      </w:r>
      <w:r w:rsidRPr="00F34CE3">
        <w:rPr>
          <w:rFonts w:cs="Calibri"/>
        </w:rPr>
        <w:t>.</w:t>
      </w:r>
    </w:p>
    <w:p w14:paraId="6C139600" w14:textId="77777777" w:rsidR="00E87DF7" w:rsidRPr="00F34CE3" w:rsidRDefault="00E87DF7" w:rsidP="00C8076F">
      <w:pPr>
        <w:numPr>
          <w:ilvl w:val="0"/>
          <w:numId w:val="67"/>
        </w:numPr>
        <w:spacing w:after="120" w:line="276" w:lineRule="auto"/>
        <w:jc w:val="both"/>
        <w:rPr>
          <w:rFonts w:cs="Calibri"/>
          <w:b/>
          <w:bCs/>
        </w:rPr>
      </w:pPr>
      <w:r w:rsidRPr="00F34CE3">
        <w:rPr>
          <w:rFonts w:cs="Calibri"/>
          <w:b/>
          <w:bCs/>
        </w:rPr>
        <w:t>Preference Goal Requirements:</w:t>
      </w:r>
    </w:p>
    <w:p w14:paraId="466E6E51" w14:textId="77777777" w:rsidR="00E87DF7" w:rsidRPr="00F34CE3" w:rsidRDefault="00E87DF7" w:rsidP="00C8076F">
      <w:pPr>
        <w:pStyle w:val="ListParagraph"/>
        <w:numPr>
          <w:ilvl w:val="1"/>
          <w:numId w:val="68"/>
        </w:numPr>
        <w:tabs>
          <w:tab w:val="clear" w:pos="1134"/>
        </w:tabs>
        <w:spacing w:line="276" w:lineRule="auto"/>
        <w:ind w:left="1701"/>
        <w:jc w:val="both"/>
        <w:rPr>
          <w:rFonts w:cs="Calibri"/>
        </w:rPr>
      </w:pPr>
      <w:r w:rsidRPr="00F34CE3">
        <w:rPr>
          <w:rFonts w:cs="Calibri"/>
        </w:rPr>
        <w:t xml:space="preserve">The applicable Preference Point system for this tender and points claimed is </w:t>
      </w:r>
      <w:r w:rsidRPr="00F34CE3">
        <w:rPr>
          <w:rFonts w:cs="Calibri"/>
          <w:b/>
          <w:bCs/>
        </w:rPr>
        <w:t>80/20.</w:t>
      </w:r>
    </w:p>
    <w:p w14:paraId="158AFE0F" w14:textId="77777777" w:rsidR="00E87DF7" w:rsidRPr="00F34CE3" w:rsidRDefault="00E87DF7" w:rsidP="00C8076F">
      <w:pPr>
        <w:pStyle w:val="ListParagraph"/>
        <w:numPr>
          <w:ilvl w:val="1"/>
          <w:numId w:val="68"/>
        </w:numPr>
        <w:spacing w:line="276" w:lineRule="auto"/>
        <w:ind w:left="1701"/>
        <w:jc w:val="both"/>
        <w:rPr>
          <w:rFonts w:cs="Calibri"/>
        </w:rPr>
      </w:pPr>
      <w:r w:rsidRPr="00F34CE3">
        <w:rPr>
          <w:rFonts w:cs="Calibri"/>
        </w:rPr>
        <w:t xml:space="preserve">The specific Preferential Goal Requirements for this tender is indicated in </w:t>
      </w:r>
      <w:r w:rsidRPr="00675382">
        <w:rPr>
          <w:rFonts w:cs="Calibri"/>
          <w:b/>
          <w:bCs/>
        </w:rPr>
        <w:t>table</w:t>
      </w:r>
      <w:r w:rsidRPr="00F34CE3">
        <w:rPr>
          <w:rFonts w:cs="Calibri"/>
          <w:b/>
          <w:bCs/>
        </w:rPr>
        <w:t xml:space="preserve"> 1</w:t>
      </w:r>
      <w:r w:rsidRPr="00F34CE3">
        <w:rPr>
          <w:rFonts w:cs="Calibri"/>
        </w:rPr>
        <w:t xml:space="preserve"> below.</w:t>
      </w:r>
    </w:p>
    <w:p w14:paraId="104136C1" w14:textId="77777777" w:rsidR="00E87DF7" w:rsidRPr="00F34CE3" w:rsidRDefault="00E87DF7" w:rsidP="00C8076F">
      <w:pPr>
        <w:pStyle w:val="ListParagraph"/>
        <w:numPr>
          <w:ilvl w:val="1"/>
          <w:numId w:val="68"/>
        </w:numPr>
        <w:spacing w:line="276" w:lineRule="auto"/>
        <w:ind w:left="1701"/>
        <w:jc w:val="both"/>
        <w:rPr>
          <w:rFonts w:cs="Calibri"/>
        </w:rPr>
      </w:pPr>
      <w:r w:rsidRPr="00F34CE3">
        <w:rPr>
          <w:rFonts w:cs="Calibri"/>
        </w:rPr>
        <w:t>The Bidder must complete 80/20 preference point system and submit proof or documentation required in terms of this tender.</w:t>
      </w:r>
    </w:p>
    <w:p w14:paraId="30DE5185" w14:textId="77777777" w:rsidR="00E87DF7" w:rsidRPr="00F34CE3" w:rsidRDefault="00E87DF7" w:rsidP="00C8076F">
      <w:pPr>
        <w:pStyle w:val="ListParagraph"/>
        <w:numPr>
          <w:ilvl w:val="1"/>
          <w:numId w:val="68"/>
        </w:numPr>
        <w:spacing w:line="276" w:lineRule="auto"/>
        <w:ind w:left="1701"/>
        <w:jc w:val="both"/>
        <w:rPr>
          <w:rFonts w:cs="Calibri"/>
        </w:rPr>
      </w:pPr>
      <w:r w:rsidRPr="00F34CE3">
        <w:rPr>
          <w:rFonts w:cs="Calibri"/>
        </w:rPr>
        <w:t xml:space="preserve">The Bidder </w:t>
      </w:r>
      <w:r w:rsidRPr="00F34CE3">
        <w:rPr>
          <w:rFonts w:cs="Calibri"/>
          <w:b/>
          <w:bCs/>
        </w:rPr>
        <w:t>must indicate their commitment</w:t>
      </w:r>
      <w:r w:rsidRPr="00F34CE3">
        <w:rPr>
          <w:rFonts w:cs="Calibri"/>
        </w:rPr>
        <w:t xml:space="preserve"> to claim points for each of the preference points by signing </w:t>
      </w:r>
      <w:proofErr w:type="gramStart"/>
      <w:r w:rsidRPr="00F34CE3">
        <w:rPr>
          <w:rFonts w:cs="Calibri"/>
        </w:rPr>
        <w:t xml:space="preserve">at  </w:t>
      </w:r>
      <w:r w:rsidRPr="00F34CE3">
        <w:rPr>
          <w:rFonts w:cs="Calibri"/>
          <w:b/>
          <w:bCs/>
        </w:rPr>
        <w:t>par</w:t>
      </w:r>
      <w:proofErr w:type="gramEnd"/>
      <w:r w:rsidRPr="00F34CE3">
        <w:rPr>
          <w:rFonts w:cs="Calibri"/>
          <w:b/>
          <w:bCs/>
        </w:rPr>
        <w:t xml:space="preserve"> 4.5</w:t>
      </w:r>
      <w:r w:rsidRPr="00F34CE3">
        <w:rPr>
          <w:rFonts w:cs="Calibri"/>
        </w:rPr>
        <w:t xml:space="preserve"> in the Invitation to Bid document.</w:t>
      </w:r>
    </w:p>
    <w:p w14:paraId="5BEA3920" w14:textId="77777777" w:rsidR="00E87DF7" w:rsidRPr="00F34CE3" w:rsidRDefault="00E87DF7" w:rsidP="00C8076F">
      <w:pPr>
        <w:pStyle w:val="ListParagraph"/>
        <w:numPr>
          <w:ilvl w:val="1"/>
          <w:numId w:val="68"/>
        </w:numPr>
        <w:spacing w:line="276" w:lineRule="auto"/>
        <w:ind w:left="1701"/>
        <w:jc w:val="both"/>
        <w:rPr>
          <w:rFonts w:cs="Calibri"/>
        </w:rPr>
      </w:pPr>
      <w:r w:rsidRPr="00F34CE3">
        <w:rPr>
          <w:rFonts w:cs="Calibri"/>
        </w:rPr>
        <w:t xml:space="preserve">Failure on the part of a bidder to submit proof or documentation required or to comply to </w:t>
      </w:r>
      <w:r w:rsidRPr="00F34CE3">
        <w:rPr>
          <w:rFonts w:cs="Calibri"/>
          <w:b/>
          <w:bCs/>
        </w:rPr>
        <w:t>paragraph (d)</w:t>
      </w:r>
      <w:r w:rsidRPr="00F34CE3">
        <w:rPr>
          <w:rFonts w:cs="Calibri"/>
        </w:rPr>
        <w:t xml:space="preserve"> </w:t>
      </w:r>
      <w:proofErr w:type="gramStart"/>
      <w:r w:rsidRPr="00F34CE3">
        <w:rPr>
          <w:rFonts w:cs="Calibri"/>
        </w:rPr>
        <w:t>above  in</w:t>
      </w:r>
      <w:proofErr w:type="gramEnd"/>
      <w:r w:rsidRPr="00F34CE3">
        <w:rPr>
          <w:rFonts w:cs="Calibri"/>
        </w:rPr>
        <w:t xml:space="preserve"> terms of this tender to claim preference points for the </w:t>
      </w:r>
      <w:r w:rsidRPr="00F34CE3">
        <w:rPr>
          <w:rFonts w:cs="Calibri"/>
          <w:b/>
          <w:bCs/>
        </w:rPr>
        <w:t>Preference Goal Requirements</w:t>
      </w:r>
      <w:r w:rsidRPr="00F34CE3">
        <w:rPr>
          <w:rFonts w:cs="Calibri"/>
        </w:rPr>
        <w:t xml:space="preserve"> for this tender, will be interpreted to mean that preference points are not claimed.</w:t>
      </w:r>
    </w:p>
    <w:p w14:paraId="439E6A59" w14:textId="77777777" w:rsidR="00E87DF7" w:rsidRPr="00F34CE3" w:rsidRDefault="00E87DF7" w:rsidP="00C8076F">
      <w:pPr>
        <w:pStyle w:val="ListParagraph"/>
        <w:numPr>
          <w:ilvl w:val="1"/>
          <w:numId w:val="68"/>
        </w:numPr>
        <w:spacing w:line="276" w:lineRule="auto"/>
        <w:ind w:left="1701"/>
        <w:jc w:val="both"/>
        <w:rPr>
          <w:rFonts w:cs="Calibri"/>
        </w:rPr>
      </w:pPr>
      <w:r w:rsidRPr="00F34CE3">
        <w:rPr>
          <w:rFonts w:cs="Calibri"/>
        </w:rPr>
        <w:t xml:space="preserve">The Bidder’s </w:t>
      </w:r>
      <w:r w:rsidRPr="00F34CE3">
        <w:rPr>
          <w:rFonts w:cs="Calibri"/>
          <w:b/>
          <w:bCs/>
        </w:rPr>
        <w:t>commitment</w:t>
      </w:r>
      <w:r w:rsidRPr="00F34CE3">
        <w:rPr>
          <w:rFonts w:cs="Calibri"/>
        </w:rPr>
        <w:t xml:space="preserve"> for the </w:t>
      </w:r>
      <w:r w:rsidRPr="00F34CE3">
        <w:rPr>
          <w:rFonts w:cs="Calibri"/>
          <w:b/>
          <w:bCs/>
        </w:rPr>
        <w:t xml:space="preserve">Preference Goal Requirements </w:t>
      </w:r>
      <w:r w:rsidRPr="00F34CE3">
        <w:rPr>
          <w:rFonts w:cs="Calibri"/>
        </w:rPr>
        <w:t xml:space="preserve">in this tender will be </w:t>
      </w:r>
      <w:r w:rsidRPr="00F34CE3">
        <w:rPr>
          <w:rFonts w:cs="Calibri"/>
          <w:b/>
          <w:bCs/>
        </w:rPr>
        <w:t>legally binding</w:t>
      </w:r>
      <w:r w:rsidRPr="00F34CE3">
        <w:rPr>
          <w:rFonts w:cs="Calibri"/>
        </w:rPr>
        <w:t xml:space="preserve"> and the Bidder needs to </w:t>
      </w:r>
      <w:r w:rsidRPr="00F34CE3">
        <w:rPr>
          <w:rFonts w:cs="Calibri"/>
          <w:b/>
          <w:bCs/>
        </w:rPr>
        <w:t>perform against their commitment</w:t>
      </w:r>
      <w:r w:rsidRPr="00F34CE3">
        <w:rPr>
          <w:rFonts w:cs="Calibri"/>
        </w:rPr>
        <w:t xml:space="preserve"> for the duration of the contract which will form part of the Contractual Agreement.</w:t>
      </w:r>
    </w:p>
    <w:p w14:paraId="2F62BD7D" w14:textId="77777777" w:rsidR="00E87DF7" w:rsidRPr="00F34CE3" w:rsidRDefault="00E87DF7" w:rsidP="00C8076F">
      <w:pPr>
        <w:pStyle w:val="ListParagraph"/>
        <w:numPr>
          <w:ilvl w:val="1"/>
          <w:numId w:val="68"/>
        </w:numPr>
        <w:spacing w:line="276" w:lineRule="auto"/>
        <w:ind w:left="1701"/>
        <w:jc w:val="both"/>
        <w:rPr>
          <w:rFonts w:cs="Calibri"/>
        </w:rPr>
      </w:pPr>
      <w:r w:rsidRPr="00F34CE3">
        <w:rPr>
          <w:rFonts w:cs="Calibri"/>
        </w:rPr>
        <w:t xml:space="preserve">The Bidder </w:t>
      </w:r>
      <w:r w:rsidRPr="00F34CE3">
        <w:rPr>
          <w:rFonts w:cs="Calibri"/>
          <w:b/>
          <w:bCs/>
        </w:rPr>
        <w:t>must sustain, or improve</w:t>
      </w:r>
      <w:r w:rsidRPr="00F34CE3">
        <w:rPr>
          <w:rFonts w:cs="Calibri"/>
        </w:rPr>
        <w:t xml:space="preserve"> the company’s BBBEE Level for the duration of the contact which will form part of the Contractual Agreement.</w:t>
      </w:r>
    </w:p>
    <w:p w14:paraId="02942EED" w14:textId="77777777" w:rsidR="00CA3393" w:rsidRPr="00F34CE3" w:rsidRDefault="00CA3393" w:rsidP="00C8076F">
      <w:pPr>
        <w:pStyle w:val="ListParagraph"/>
        <w:numPr>
          <w:ilvl w:val="1"/>
          <w:numId w:val="68"/>
        </w:numPr>
        <w:tabs>
          <w:tab w:val="clear" w:pos="1134"/>
        </w:tabs>
        <w:spacing w:line="276" w:lineRule="auto"/>
        <w:ind w:left="1701"/>
        <w:jc w:val="both"/>
        <w:rPr>
          <w:rFonts w:cs="Calibri"/>
        </w:rPr>
      </w:pPr>
      <w:r w:rsidRPr="00F34CE3">
        <w:rPr>
          <w:rFonts w:cs="Calibri"/>
          <w:b/>
          <w:bCs/>
        </w:rPr>
        <w:t>Performance of Preference Goal Requirements will be determined annually.</w:t>
      </w:r>
      <w:r w:rsidRPr="00F34CE3">
        <w:rPr>
          <w:rFonts w:cs="Calibri"/>
        </w:rPr>
        <w:t xml:space="preserve"> Bidders must submit their Preference status report to SITA indicating progress against the Bidder’s Preferential commitments </w:t>
      </w:r>
      <w:r w:rsidRPr="00F34CE3">
        <w:rPr>
          <w:rFonts w:cs="Calibri"/>
          <w:b/>
          <w:bCs/>
        </w:rPr>
        <w:t>within 30 days after each quarter from the commencement date of the contract</w:t>
      </w:r>
      <w:r w:rsidRPr="00F34CE3">
        <w:rPr>
          <w:rFonts w:cs="Calibri"/>
        </w:rPr>
        <w:t>.</w:t>
      </w:r>
    </w:p>
    <w:p w14:paraId="3E3962E9" w14:textId="77777777" w:rsidR="00E87DF7" w:rsidRPr="00F34CE3" w:rsidRDefault="00E87DF7" w:rsidP="00C8076F">
      <w:pPr>
        <w:pStyle w:val="ListParagraph"/>
        <w:numPr>
          <w:ilvl w:val="1"/>
          <w:numId w:val="68"/>
        </w:numPr>
        <w:spacing w:line="276" w:lineRule="auto"/>
        <w:ind w:left="1701"/>
        <w:jc w:val="both"/>
        <w:rPr>
          <w:rFonts w:cs="Calibri"/>
        </w:rPr>
      </w:pPr>
      <w:r w:rsidRPr="00F34CE3">
        <w:rPr>
          <w:rFonts w:cs="Calibri"/>
        </w:rPr>
        <w:lastRenderedPageBreak/>
        <w:t xml:space="preserve">Bidders need to keep auditable substantive records / evidence and upon request by </w:t>
      </w:r>
      <w:r w:rsidRPr="00F34CE3">
        <w:rPr>
          <w:rFonts w:cs="Calibri"/>
          <w:b/>
          <w:bCs/>
        </w:rPr>
        <w:t xml:space="preserve">SITA </w:t>
      </w:r>
      <w:r w:rsidRPr="00F34CE3">
        <w:rPr>
          <w:rFonts w:cs="Calibri"/>
        </w:rPr>
        <w:t>must be made available for audit and, or due diligence purposes.</w:t>
      </w:r>
    </w:p>
    <w:p w14:paraId="3A946514" w14:textId="77777777" w:rsidR="00E87DF7" w:rsidRPr="00F34CE3" w:rsidRDefault="00E87DF7" w:rsidP="00C8076F">
      <w:pPr>
        <w:pStyle w:val="ListParagraph"/>
        <w:numPr>
          <w:ilvl w:val="1"/>
          <w:numId w:val="68"/>
        </w:numPr>
        <w:spacing w:line="276" w:lineRule="auto"/>
        <w:ind w:left="1701"/>
        <w:jc w:val="both"/>
        <w:rPr>
          <w:rFonts w:cs="Calibri"/>
        </w:rPr>
      </w:pPr>
      <w:r w:rsidRPr="00F34CE3">
        <w:rPr>
          <w:rFonts w:cs="Calibri"/>
          <w:b/>
          <w:bCs/>
        </w:rPr>
        <w:t>SITA reserves the right</w:t>
      </w:r>
      <w:r w:rsidRPr="00F34CE3">
        <w:rPr>
          <w:rFonts w:cs="Calibri"/>
        </w:rPr>
        <w:t xml:space="preserve"> </w:t>
      </w:r>
      <w:r w:rsidRPr="00F34CE3">
        <w:rPr>
          <w:rFonts w:cs="Calibri"/>
          <w:b/>
          <w:bCs/>
        </w:rPr>
        <w:t>to</w:t>
      </w:r>
      <w:r w:rsidRPr="00F34CE3">
        <w:rPr>
          <w:rFonts w:cs="Calibri"/>
        </w:rPr>
        <w:t xml:space="preserve"> require from a Bidder, either before a bid is adjudicated or at any time subsequently, to substantiate any claim with regards to preferences, in any manner required by SITA.</w:t>
      </w:r>
    </w:p>
    <w:p w14:paraId="69F68156" w14:textId="77777777" w:rsidR="00E87DF7" w:rsidRPr="00F34CE3" w:rsidRDefault="00E87DF7" w:rsidP="00C8076F">
      <w:pPr>
        <w:pStyle w:val="ListParagraph"/>
        <w:numPr>
          <w:ilvl w:val="1"/>
          <w:numId w:val="68"/>
        </w:numPr>
        <w:spacing w:line="276" w:lineRule="auto"/>
        <w:ind w:left="1701"/>
        <w:jc w:val="both"/>
        <w:rPr>
          <w:rFonts w:cs="Calibri"/>
        </w:rPr>
      </w:pPr>
      <w:r w:rsidRPr="00F34CE3">
        <w:rPr>
          <w:rFonts w:cs="Calibri"/>
          <w:b/>
          <w:bCs/>
        </w:rPr>
        <w:t>SITA reserves the right to</w:t>
      </w:r>
      <w:r w:rsidRPr="00F34CE3">
        <w:rPr>
          <w:rFonts w:cs="Calibri"/>
        </w:rPr>
        <w:t xml:space="preserve"> verify information / evidence provided by the Bidder.</w:t>
      </w:r>
    </w:p>
    <w:p w14:paraId="30CCAE9D" w14:textId="77777777" w:rsidR="00E87DF7" w:rsidRPr="00F34CE3" w:rsidRDefault="00E87DF7" w:rsidP="00C8076F">
      <w:pPr>
        <w:pStyle w:val="ListParagraph"/>
        <w:numPr>
          <w:ilvl w:val="1"/>
          <w:numId w:val="68"/>
        </w:numPr>
        <w:spacing w:line="276" w:lineRule="auto"/>
        <w:ind w:left="1701"/>
        <w:jc w:val="both"/>
        <w:rPr>
          <w:rFonts w:cs="Calibri"/>
          <w:b/>
          <w:bCs/>
        </w:rPr>
      </w:pPr>
      <w:r w:rsidRPr="00F34CE3">
        <w:rPr>
          <w:rFonts w:cs="Calibri"/>
          <w:b/>
          <w:bCs/>
        </w:rPr>
        <w:t>SITA reserves the right to</w:t>
      </w:r>
      <w:r w:rsidRPr="00F34CE3">
        <w:rPr>
          <w:rFonts w:cs="Calibri"/>
        </w:rPr>
        <w:t xml:space="preserve"> introduce a </w:t>
      </w:r>
      <w:r w:rsidRPr="00F34CE3">
        <w:rPr>
          <w:rFonts w:cs="Calibri"/>
          <w:b/>
          <w:bCs/>
        </w:rPr>
        <w:t>penalty of 1%</w:t>
      </w:r>
      <w:r w:rsidRPr="00F34CE3">
        <w:rPr>
          <w:rFonts w:cs="Calibri"/>
        </w:rPr>
        <w:t xml:space="preserve"> of the overall annual year spent by </w:t>
      </w:r>
      <w:r w:rsidRPr="00F34CE3">
        <w:rPr>
          <w:rFonts w:cs="Calibri"/>
          <w:b/>
          <w:bCs/>
        </w:rPr>
        <w:t>SITA</w:t>
      </w:r>
      <w:r w:rsidRPr="00F34CE3">
        <w:rPr>
          <w:rFonts w:cs="Calibri"/>
        </w:rPr>
        <w:t xml:space="preserve"> for the prior year if the Bidder fails to comply to </w:t>
      </w:r>
      <w:r w:rsidRPr="00F34CE3">
        <w:rPr>
          <w:rFonts w:cs="Calibri"/>
          <w:b/>
          <w:bCs/>
        </w:rPr>
        <w:t>paragraphs (f), (g) and (h) above.</w:t>
      </w:r>
    </w:p>
    <w:p w14:paraId="375385DE" w14:textId="4C19E71E" w:rsidR="00E87DF7" w:rsidRPr="00F34CE3" w:rsidRDefault="00E87DF7" w:rsidP="00E20713">
      <w:pPr>
        <w:pStyle w:val="Specification"/>
        <w:numPr>
          <w:ilvl w:val="0"/>
          <w:numId w:val="0"/>
        </w:numPr>
        <w:ind w:left="360"/>
        <w:jc w:val="both"/>
        <w:rPr>
          <w:rFonts w:cs="Calibri"/>
        </w:rPr>
      </w:pPr>
    </w:p>
    <w:p w14:paraId="18C43A99" w14:textId="3B08CB1C" w:rsidR="00241D6D" w:rsidRPr="00F34CE3" w:rsidRDefault="00241D6D" w:rsidP="00E20713">
      <w:pPr>
        <w:pStyle w:val="Specification"/>
        <w:numPr>
          <w:ilvl w:val="0"/>
          <w:numId w:val="0"/>
        </w:numPr>
        <w:ind w:left="360"/>
        <w:jc w:val="both"/>
        <w:rPr>
          <w:rFonts w:cs="Calibri"/>
        </w:rPr>
      </w:pPr>
    </w:p>
    <w:p w14:paraId="5B64CE9B" w14:textId="4556FD8E" w:rsidR="00241D6D" w:rsidRPr="00F34CE3" w:rsidRDefault="00241D6D" w:rsidP="00E20713">
      <w:pPr>
        <w:pStyle w:val="Specification"/>
        <w:numPr>
          <w:ilvl w:val="0"/>
          <w:numId w:val="0"/>
        </w:numPr>
        <w:ind w:left="360"/>
        <w:jc w:val="both"/>
        <w:rPr>
          <w:rFonts w:cs="Calibri"/>
        </w:rPr>
      </w:pPr>
    </w:p>
    <w:p w14:paraId="354A03FB" w14:textId="73879464" w:rsidR="00241D6D" w:rsidRPr="00F34CE3" w:rsidRDefault="00241D6D" w:rsidP="00E20713">
      <w:pPr>
        <w:pStyle w:val="Specification"/>
        <w:numPr>
          <w:ilvl w:val="0"/>
          <w:numId w:val="0"/>
        </w:numPr>
        <w:ind w:left="360"/>
        <w:jc w:val="both"/>
        <w:rPr>
          <w:rFonts w:cs="Calibri"/>
        </w:rPr>
      </w:pPr>
    </w:p>
    <w:p w14:paraId="3354A2DC" w14:textId="50F8A65E" w:rsidR="00241D6D" w:rsidRPr="00F34CE3" w:rsidRDefault="00241D6D" w:rsidP="00E20713">
      <w:pPr>
        <w:pStyle w:val="Specification"/>
        <w:numPr>
          <w:ilvl w:val="0"/>
          <w:numId w:val="0"/>
        </w:numPr>
        <w:ind w:left="360"/>
        <w:jc w:val="both"/>
        <w:rPr>
          <w:rFonts w:cs="Calibri"/>
        </w:rPr>
      </w:pPr>
    </w:p>
    <w:p w14:paraId="6E1332D2" w14:textId="719197D9" w:rsidR="00241D6D" w:rsidRPr="00F34CE3" w:rsidRDefault="00241D6D" w:rsidP="00E20713">
      <w:pPr>
        <w:pStyle w:val="Specification"/>
        <w:numPr>
          <w:ilvl w:val="0"/>
          <w:numId w:val="0"/>
        </w:numPr>
        <w:ind w:left="360"/>
        <w:jc w:val="both"/>
        <w:rPr>
          <w:rFonts w:cs="Calibri"/>
        </w:rPr>
      </w:pPr>
    </w:p>
    <w:p w14:paraId="797B5FE2" w14:textId="0D1A4B47" w:rsidR="00241D6D" w:rsidRPr="00F34CE3" w:rsidRDefault="00241D6D" w:rsidP="00E20713">
      <w:pPr>
        <w:pStyle w:val="Specification"/>
        <w:numPr>
          <w:ilvl w:val="0"/>
          <w:numId w:val="0"/>
        </w:numPr>
        <w:ind w:left="360"/>
        <w:jc w:val="both"/>
        <w:rPr>
          <w:rFonts w:cs="Calibri"/>
        </w:rPr>
      </w:pPr>
    </w:p>
    <w:p w14:paraId="44C6A51B" w14:textId="13B8CD22" w:rsidR="00241D6D" w:rsidRPr="00F34CE3" w:rsidRDefault="00241D6D" w:rsidP="00E20713">
      <w:pPr>
        <w:pStyle w:val="Specification"/>
        <w:numPr>
          <w:ilvl w:val="0"/>
          <w:numId w:val="0"/>
        </w:numPr>
        <w:ind w:left="360"/>
        <w:jc w:val="both"/>
        <w:rPr>
          <w:rFonts w:cs="Calibri"/>
        </w:rPr>
      </w:pPr>
    </w:p>
    <w:p w14:paraId="33A26067" w14:textId="77591B18" w:rsidR="00241D6D" w:rsidRPr="00F34CE3" w:rsidRDefault="00241D6D" w:rsidP="00E20713">
      <w:pPr>
        <w:pStyle w:val="Specification"/>
        <w:numPr>
          <w:ilvl w:val="0"/>
          <w:numId w:val="0"/>
        </w:numPr>
        <w:ind w:left="360"/>
        <w:jc w:val="both"/>
        <w:rPr>
          <w:rFonts w:cs="Calibri"/>
        </w:rPr>
      </w:pPr>
    </w:p>
    <w:p w14:paraId="30715318" w14:textId="068D7E70" w:rsidR="00241D6D" w:rsidRPr="00F34CE3" w:rsidRDefault="00241D6D" w:rsidP="00E20713">
      <w:pPr>
        <w:pStyle w:val="Specification"/>
        <w:numPr>
          <w:ilvl w:val="0"/>
          <w:numId w:val="0"/>
        </w:numPr>
        <w:ind w:left="360"/>
        <w:jc w:val="both"/>
        <w:rPr>
          <w:rFonts w:cs="Calibri"/>
        </w:rPr>
      </w:pPr>
    </w:p>
    <w:p w14:paraId="7D38436F" w14:textId="727FF4BA" w:rsidR="00241D6D" w:rsidRPr="00F34CE3" w:rsidRDefault="00241D6D" w:rsidP="00E20713">
      <w:pPr>
        <w:pStyle w:val="Specification"/>
        <w:numPr>
          <w:ilvl w:val="0"/>
          <w:numId w:val="0"/>
        </w:numPr>
        <w:ind w:left="360"/>
        <w:jc w:val="both"/>
        <w:rPr>
          <w:rFonts w:cs="Calibri"/>
        </w:rPr>
      </w:pPr>
    </w:p>
    <w:p w14:paraId="31DC8A11" w14:textId="74A989CF" w:rsidR="00241D6D" w:rsidRPr="00F34CE3" w:rsidRDefault="00241D6D" w:rsidP="00E20713">
      <w:pPr>
        <w:pStyle w:val="Specification"/>
        <w:numPr>
          <w:ilvl w:val="0"/>
          <w:numId w:val="0"/>
        </w:numPr>
        <w:ind w:left="360"/>
        <w:jc w:val="both"/>
        <w:rPr>
          <w:rFonts w:cs="Calibri"/>
        </w:rPr>
      </w:pPr>
    </w:p>
    <w:p w14:paraId="2718D006" w14:textId="7DF13989" w:rsidR="00241D6D" w:rsidRPr="00F34CE3" w:rsidRDefault="00241D6D" w:rsidP="00E20713">
      <w:pPr>
        <w:pStyle w:val="Specification"/>
        <w:numPr>
          <w:ilvl w:val="0"/>
          <w:numId w:val="0"/>
        </w:numPr>
        <w:ind w:left="360"/>
        <w:jc w:val="both"/>
        <w:rPr>
          <w:rFonts w:cs="Calibri"/>
        </w:rPr>
      </w:pPr>
    </w:p>
    <w:p w14:paraId="2A39484A" w14:textId="7296FABF" w:rsidR="00241D6D" w:rsidRPr="00F34CE3" w:rsidRDefault="00241D6D" w:rsidP="00E20713">
      <w:pPr>
        <w:pStyle w:val="Specification"/>
        <w:numPr>
          <w:ilvl w:val="0"/>
          <w:numId w:val="0"/>
        </w:numPr>
        <w:ind w:left="360"/>
        <w:jc w:val="both"/>
        <w:rPr>
          <w:rFonts w:cs="Calibri"/>
        </w:rPr>
      </w:pPr>
    </w:p>
    <w:p w14:paraId="251E769C" w14:textId="1CB91704" w:rsidR="00241D6D" w:rsidRPr="00F34CE3" w:rsidRDefault="00241D6D" w:rsidP="00E20713">
      <w:pPr>
        <w:pStyle w:val="Specification"/>
        <w:numPr>
          <w:ilvl w:val="0"/>
          <w:numId w:val="0"/>
        </w:numPr>
        <w:ind w:left="360"/>
        <w:jc w:val="both"/>
        <w:rPr>
          <w:rFonts w:cs="Calibri"/>
        </w:rPr>
      </w:pPr>
    </w:p>
    <w:p w14:paraId="03B4ADDA" w14:textId="457E3CEB" w:rsidR="00241D6D" w:rsidRPr="00F34CE3" w:rsidRDefault="00241D6D" w:rsidP="00E20713">
      <w:pPr>
        <w:pStyle w:val="Specification"/>
        <w:numPr>
          <w:ilvl w:val="0"/>
          <w:numId w:val="0"/>
        </w:numPr>
        <w:ind w:left="360"/>
        <w:jc w:val="both"/>
        <w:rPr>
          <w:rFonts w:cs="Calibri"/>
        </w:rPr>
      </w:pPr>
    </w:p>
    <w:p w14:paraId="16F3CA1B" w14:textId="219D3345" w:rsidR="00241D6D" w:rsidRPr="00F34CE3" w:rsidRDefault="00241D6D" w:rsidP="00E20713">
      <w:pPr>
        <w:pStyle w:val="Specification"/>
        <w:numPr>
          <w:ilvl w:val="0"/>
          <w:numId w:val="0"/>
        </w:numPr>
        <w:ind w:left="360"/>
        <w:jc w:val="both"/>
        <w:rPr>
          <w:rFonts w:cs="Calibri"/>
        </w:rPr>
      </w:pPr>
    </w:p>
    <w:p w14:paraId="26C4A028" w14:textId="6040D9F3" w:rsidR="00241D6D" w:rsidRPr="00F34CE3" w:rsidRDefault="00241D6D" w:rsidP="00E20713">
      <w:pPr>
        <w:pStyle w:val="Specification"/>
        <w:numPr>
          <w:ilvl w:val="0"/>
          <w:numId w:val="0"/>
        </w:numPr>
        <w:ind w:left="360"/>
        <w:jc w:val="both"/>
        <w:rPr>
          <w:rFonts w:cs="Calibri"/>
        </w:rPr>
      </w:pPr>
    </w:p>
    <w:p w14:paraId="32F61AB1" w14:textId="266AC2DB" w:rsidR="00241D6D" w:rsidRPr="00F34CE3" w:rsidRDefault="00241D6D" w:rsidP="00E20713">
      <w:pPr>
        <w:pStyle w:val="Specification"/>
        <w:numPr>
          <w:ilvl w:val="0"/>
          <w:numId w:val="0"/>
        </w:numPr>
        <w:ind w:left="360"/>
        <w:jc w:val="both"/>
        <w:rPr>
          <w:rFonts w:cs="Calibri"/>
        </w:rPr>
      </w:pPr>
    </w:p>
    <w:p w14:paraId="68C21B21" w14:textId="7997BD71" w:rsidR="00241D6D" w:rsidRPr="00F34CE3" w:rsidRDefault="00241D6D" w:rsidP="00E20713">
      <w:pPr>
        <w:pStyle w:val="Specification"/>
        <w:numPr>
          <w:ilvl w:val="0"/>
          <w:numId w:val="0"/>
        </w:numPr>
        <w:ind w:left="360"/>
        <w:jc w:val="both"/>
        <w:rPr>
          <w:rFonts w:cs="Calibri"/>
        </w:rPr>
      </w:pPr>
    </w:p>
    <w:p w14:paraId="4D4B8CF0" w14:textId="666ABAD0" w:rsidR="00241D6D" w:rsidRPr="00F34CE3" w:rsidRDefault="00241D6D" w:rsidP="00E20713">
      <w:pPr>
        <w:pStyle w:val="Specification"/>
        <w:numPr>
          <w:ilvl w:val="0"/>
          <w:numId w:val="0"/>
        </w:numPr>
        <w:ind w:left="360"/>
        <w:jc w:val="both"/>
        <w:rPr>
          <w:rFonts w:cs="Calibri"/>
        </w:rPr>
      </w:pPr>
    </w:p>
    <w:p w14:paraId="278D9F6C" w14:textId="7F29AE40" w:rsidR="00241D6D" w:rsidRPr="00F34CE3" w:rsidRDefault="00241D6D" w:rsidP="00E20713">
      <w:pPr>
        <w:pStyle w:val="Specification"/>
        <w:numPr>
          <w:ilvl w:val="0"/>
          <w:numId w:val="0"/>
        </w:numPr>
        <w:ind w:left="360"/>
        <w:jc w:val="both"/>
        <w:rPr>
          <w:rFonts w:cs="Calibri"/>
        </w:rPr>
      </w:pPr>
    </w:p>
    <w:p w14:paraId="7D0EBA0B" w14:textId="39042E4F" w:rsidR="00241D6D" w:rsidRPr="00F34CE3" w:rsidRDefault="00241D6D" w:rsidP="00E20713">
      <w:pPr>
        <w:pStyle w:val="Specification"/>
        <w:numPr>
          <w:ilvl w:val="0"/>
          <w:numId w:val="0"/>
        </w:numPr>
        <w:ind w:left="360"/>
        <w:jc w:val="both"/>
        <w:rPr>
          <w:rFonts w:cs="Calibri"/>
        </w:rPr>
      </w:pPr>
    </w:p>
    <w:p w14:paraId="70715F58" w14:textId="77777777" w:rsidR="00241D6D" w:rsidRPr="00F34CE3" w:rsidRDefault="00241D6D" w:rsidP="00E20713">
      <w:pPr>
        <w:pStyle w:val="Specification"/>
        <w:numPr>
          <w:ilvl w:val="0"/>
          <w:numId w:val="0"/>
        </w:numPr>
        <w:ind w:left="360"/>
        <w:jc w:val="both"/>
        <w:rPr>
          <w:rFonts w:cs="Calibri"/>
        </w:rPr>
      </w:pPr>
    </w:p>
    <w:p w14:paraId="1A435E68" w14:textId="77777777" w:rsidR="00E87DF7" w:rsidRPr="00F34CE3" w:rsidRDefault="00E87DF7" w:rsidP="00E87DF7">
      <w:pPr>
        <w:rPr>
          <w:rFonts w:cs="Calibri"/>
          <w:b/>
          <w:bCs/>
          <w:color w:val="FF0000"/>
        </w:rPr>
      </w:pPr>
      <w:r w:rsidRPr="00F34CE3">
        <w:rPr>
          <w:rFonts w:cs="Calibri"/>
          <w:b/>
          <w:bCs/>
        </w:rPr>
        <w:lastRenderedPageBreak/>
        <w:t xml:space="preserve">Table </w:t>
      </w:r>
      <w:proofErr w:type="gramStart"/>
      <w:r w:rsidRPr="00F34CE3">
        <w:rPr>
          <w:rFonts w:cs="Calibri"/>
          <w:b/>
          <w:bCs/>
        </w:rPr>
        <w:t>1 :</w:t>
      </w:r>
      <w:proofErr w:type="gramEnd"/>
      <w:r w:rsidRPr="00F34CE3">
        <w:rPr>
          <w:rFonts w:cs="Calibri"/>
          <w:b/>
          <w:bCs/>
        </w:rPr>
        <w:t xml:space="preserve"> Preference Goal Requirements</w:t>
      </w:r>
      <w:r w:rsidRPr="00F34CE3">
        <w:rPr>
          <w:rFonts w:cs="Calibri"/>
          <w:b/>
          <w:bCs/>
          <w:color w:val="FF0000"/>
        </w:rPr>
        <w:t xml:space="preserve"> </w:t>
      </w:r>
    </w:p>
    <w:p w14:paraId="5F952BAA" w14:textId="77777777" w:rsidR="00E87DF7" w:rsidRPr="00F34CE3" w:rsidRDefault="00E87DF7" w:rsidP="00E87DF7">
      <w:pPr>
        <w:rPr>
          <w:rFonts w:cs="Calibri"/>
          <w:b/>
          <w:bCs/>
        </w:rPr>
      </w:pPr>
    </w:p>
    <w:tbl>
      <w:tblPr>
        <w:tblW w:w="10504" w:type="dxa"/>
        <w:tblInd w:w="118" w:type="dxa"/>
        <w:tblLook w:val="04A0" w:firstRow="1" w:lastRow="0" w:firstColumn="1" w:lastColumn="0" w:noHBand="0" w:noVBand="1"/>
      </w:tblPr>
      <w:tblGrid>
        <w:gridCol w:w="1569"/>
        <w:gridCol w:w="2272"/>
        <w:gridCol w:w="1701"/>
        <w:gridCol w:w="3359"/>
        <w:gridCol w:w="1603"/>
      </w:tblGrid>
      <w:tr w:rsidR="00E20713" w:rsidRPr="00F34CE3" w14:paraId="42E287CA" w14:textId="77777777" w:rsidTr="00BD53E7">
        <w:trPr>
          <w:trHeight w:val="1040"/>
          <w:tblHeader/>
        </w:trPr>
        <w:tc>
          <w:tcPr>
            <w:tcW w:w="1569" w:type="dxa"/>
            <w:tcBorders>
              <w:top w:val="single" w:sz="8" w:space="0" w:color="4F81BD"/>
              <w:left w:val="single" w:sz="8" w:space="0" w:color="4F81BD"/>
              <w:bottom w:val="single" w:sz="8" w:space="0" w:color="4F81BD"/>
              <w:right w:val="single" w:sz="8" w:space="0" w:color="4F81BD"/>
            </w:tcBorders>
            <w:shd w:val="clear" w:color="000000" w:fill="DBE5F1"/>
          </w:tcPr>
          <w:p w14:paraId="0067F019" w14:textId="38C81A7E" w:rsidR="00E20713" w:rsidRPr="00F34CE3" w:rsidRDefault="00E20713" w:rsidP="00975591">
            <w:pPr>
              <w:rPr>
                <w:rFonts w:cs="Calibri"/>
                <w:b/>
                <w:bCs/>
                <w:color w:val="0E1B8D"/>
              </w:rPr>
            </w:pPr>
            <w:r w:rsidRPr="00F34CE3">
              <w:rPr>
                <w:rFonts w:cs="Calibri"/>
                <w:b/>
                <w:bCs/>
                <w:color w:val="0E1B8D"/>
              </w:rPr>
              <w:t xml:space="preserve">Preference Goal </w:t>
            </w:r>
            <w:r w:rsidR="00BD53E7" w:rsidRPr="00F34CE3">
              <w:rPr>
                <w:rFonts w:cs="Calibri"/>
                <w:b/>
                <w:bCs/>
                <w:color w:val="0E1B8D"/>
              </w:rPr>
              <w:t>Requirement #</w:t>
            </w:r>
          </w:p>
        </w:tc>
        <w:tc>
          <w:tcPr>
            <w:tcW w:w="2272" w:type="dxa"/>
            <w:tcBorders>
              <w:top w:val="single" w:sz="8" w:space="0" w:color="4F81BD"/>
              <w:left w:val="single" w:sz="8" w:space="0" w:color="4F81BD"/>
              <w:bottom w:val="single" w:sz="8" w:space="0" w:color="4F81BD"/>
              <w:right w:val="single" w:sz="8" w:space="0" w:color="4F81BD"/>
            </w:tcBorders>
            <w:shd w:val="clear" w:color="000000" w:fill="DBE5F1"/>
            <w:hideMark/>
          </w:tcPr>
          <w:p w14:paraId="087F21B3" w14:textId="54273D4F" w:rsidR="00E20713" w:rsidRPr="00F34CE3" w:rsidRDefault="00E20713" w:rsidP="00975591">
            <w:pPr>
              <w:rPr>
                <w:rFonts w:cs="Calibri"/>
                <w:b/>
                <w:bCs/>
                <w:color w:val="0E1B8D"/>
              </w:rPr>
            </w:pPr>
          </w:p>
          <w:p w14:paraId="103C9018" w14:textId="6173D4F0" w:rsidR="00E20713" w:rsidRPr="00F34CE3" w:rsidRDefault="00BD53E7" w:rsidP="00975591">
            <w:pPr>
              <w:rPr>
                <w:rFonts w:cs="Calibri"/>
                <w:b/>
                <w:bCs/>
                <w:color w:val="0E1B8D"/>
              </w:rPr>
            </w:pPr>
            <w:r w:rsidRPr="00F34CE3">
              <w:rPr>
                <w:rFonts w:cs="Calibri"/>
                <w:b/>
                <w:bCs/>
                <w:color w:val="0E1B8D"/>
              </w:rPr>
              <w:t>Preferential Goal</w:t>
            </w:r>
            <w:r w:rsidR="00E20713" w:rsidRPr="00F34CE3">
              <w:rPr>
                <w:rFonts w:cs="Calibri"/>
                <w:b/>
                <w:bCs/>
                <w:color w:val="0E1B8D"/>
              </w:rPr>
              <w:t xml:space="preserve"> Requirements</w:t>
            </w:r>
          </w:p>
        </w:tc>
        <w:tc>
          <w:tcPr>
            <w:tcW w:w="6663" w:type="dxa"/>
            <w:gridSpan w:val="3"/>
            <w:tcBorders>
              <w:top w:val="single" w:sz="8" w:space="0" w:color="4F81BD"/>
              <w:left w:val="nil"/>
              <w:bottom w:val="single" w:sz="8" w:space="0" w:color="4F81BD"/>
              <w:right w:val="single" w:sz="8" w:space="0" w:color="4F81BD"/>
            </w:tcBorders>
            <w:shd w:val="clear" w:color="000000" w:fill="DBE5F1"/>
            <w:hideMark/>
          </w:tcPr>
          <w:p w14:paraId="7E70A7CE" w14:textId="7227D277" w:rsidR="00E20713" w:rsidRPr="00F34CE3" w:rsidRDefault="00BD53E7" w:rsidP="00975591">
            <w:pPr>
              <w:rPr>
                <w:rFonts w:cs="Calibri"/>
                <w:b/>
                <w:bCs/>
                <w:color w:val="0E1B8D"/>
              </w:rPr>
            </w:pPr>
            <w:r w:rsidRPr="00F34CE3">
              <w:rPr>
                <w:rFonts w:cs="Calibri"/>
                <w:b/>
                <w:bCs/>
                <w:color w:val="0E1B8D"/>
              </w:rPr>
              <w:t>Preferential Goal</w:t>
            </w:r>
            <w:r w:rsidR="00E20713" w:rsidRPr="00F34CE3">
              <w:rPr>
                <w:rFonts w:cs="Calibri"/>
                <w:b/>
                <w:bCs/>
                <w:color w:val="0E1B8D"/>
              </w:rPr>
              <w:t xml:space="preserve"> Requirements for (80/20) system</w:t>
            </w:r>
          </w:p>
        </w:tc>
      </w:tr>
      <w:tr w:rsidR="00E20713" w:rsidRPr="00F34CE3" w14:paraId="0DE61871" w14:textId="77777777" w:rsidTr="00BD53E7">
        <w:trPr>
          <w:trHeight w:val="2100"/>
          <w:tblHeader/>
        </w:trPr>
        <w:tc>
          <w:tcPr>
            <w:tcW w:w="1569" w:type="dxa"/>
            <w:tcBorders>
              <w:top w:val="nil"/>
              <w:left w:val="single" w:sz="8" w:space="0" w:color="4F81BD"/>
              <w:bottom w:val="single" w:sz="8" w:space="0" w:color="4F81BD"/>
              <w:right w:val="single" w:sz="8" w:space="0" w:color="4F81BD"/>
            </w:tcBorders>
            <w:shd w:val="clear" w:color="000000" w:fill="DBE5F1"/>
          </w:tcPr>
          <w:p w14:paraId="7BB9BD50" w14:textId="77777777" w:rsidR="00E20713" w:rsidRPr="00F34CE3" w:rsidRDefault="00E20713" w:rsidP="00975591">
            <w:pPr>
              <w:rPr>
                <w:rFonts w:cs="Calibri"/>
                <w:b/>
                <w:bCs/>
                <w:color w:val="0E1B8D"/>
              </w:rPr>
            </w:pPr>
          </w:p>
        </w:tc>
        <w:tc>
          <w:tcPr>
            <w:tcW w:w="2272" w:type="dxa"/>
            <w:tcBorders>
              <w:top w:val="nil"/>
              <w:left w:val="single" w:sz="8" w:space="0" w:color="4F81BD"/>
              <w:bottom w:val="single" w:sz="8" w:space="0" w:color="4F81BD"/>
              <w:right w:val="single" w:sz="8" w:space="0" w:color="4F81BD"/>
            </w:tcBorders>
            <w:shd w:val="clear" w:color="000000" w:fill="DBE5F1"/>
            <w:hideMark/>
          </w:tcPr>
          <w:p w14:paraId="07803743" w14:textId="18FA0009" w:rsidR="00E20713" w:rsidRPr="00F34CE3" w:rsidRDefault="00E20713" w:rsidP="00975591">
            <w:pPr>
              <w:rPr>
                <w:rFonts w:cs="Calibri"/>
                <w:b/>
                <w:bCs/>
                <w:color w:val="0E1B8D"/>
              </w:rPr>
            </w:pPr>
            <w:r w:rsidRPr="00F34CE3">
              <w:rPr>
                <w:rFonts w:cs="Calibri"/>
                <w:b/>
                <w:bCs/>
                <w:color w:val="0E1B8D"/>
              </w:rPr>
              <w:t xml:space="preserve">Preferential Goal Requirements allocated for </w:t>
            </w:r>
            <w:r w:rsidR="00BD53E7" w:rsidRPr="00F34CE3">
              <w:rPr>
                <w:rFonts w:cs="Calibri"/>
                <w:b/>
                <w:bCs/>
                <w:color w:val="0E1B8D"/>
              </w:rPr>
              <w:t>this tender</w:t>
            </w:r>
          </w:p>
        </w:tc>
        <w:tc>
          <w:tcPr>
            <w:tcW w:w="1701" w:type="dxa"/>
            <w:tcBorders>
              <w:top w:val="nil"/>
              <w:left w:val="nil"/>
              <w:bottom w:val="single" w:sz="8" w:space="0" w:color="4F81BD"/>
              <w:right w:val="single" w:sz="8" w:space="0" w:color="4F81BD"/>
            </w:tcBorders>
            <w:shd w:val="clear" w:color="000000" w:fill="DBE5F1"/>
            <w:hideMark/>
          </w:tcPr>
          <w:p w14:paraId="5CD4C7E0" w14:textId="77777777" w:rsidR="00E20713" w:rsidRPr="00F34CE3" w:rsidRDefault="00E20713" w:rsidP="00975591">
            <w:pPr>
              <w:rPr>
                <w:rFonts w:cs="Calibri"/>
                <w:b/>
                <w:bCs/>
                <w:color w:val="0E1B8D"/>
              </w:rPr>
            </w:pPr>
            <w:r w:rsidRPr="00F34CE3">
              <w:rPr>
                <w:rFonts w:cs="Calibri"/>
                <w:b/>
                <w:bCs/>
                <w:color w:val="0E1B8D"/>
              </w:rPr>
              <w:t>Number of points</w:t>
            </w:r>
            <w:r w:rsidRPr="00F34CE3">
              <w:rPr>
                <w:rFonts w:cs="Calibri"/>
                <w:b/>
                <w:bCs/>
                <w:color w:val="0E1B8D"/>
              </w:rPr>
              <w:br/>
              <w:t>allocated</w:t>
            </w:r>
            <w:r w:rsidRPr="00F34CE3">
              <w:rPr>
                <w:rFonts w:cs="Calibri"/>
                <w:b/>
                <w:bCs/>
                <w:color w:val="0E1B8D"/>
              </w:rPr>
              <w:br/>
            </w:r>
            <w:r w:rsidRPr="00F34CE3">
              <w:rPr>
                <w:rFonts w:cs="Calibri"/>
                <w:b/>
                <w:bCs/>
                <w:color w:val="44546A"/>
                <w:sz w:val="28"/>
                <w:szCs w:val="28"/>
              </w:rPr>
              <w:t>(80/20) system</w:t>
            </w:r>
            <w:r w:rsidRPr="00F34CE3">
              <w:rPr>
                <w:rFonts w:cs="Calibri"/>
                <w:b/>
                <w:bCs/>
                <w:color w:val="0E1B8D"/>
              </w:rPr>
              <w:br/>
              <w:t>(To be completed by the organ of state)</w:t>
            </w:r>
          </w:p>
        </w:tc>
        <w:tc>
          <w:tcPr>
            <w:tcW w:w="3359" w:type="dxa"/>
            <w:tcBorders>
              <w:top w:val="nil"/>
              <w:left w:val="nil"/>
              <w:bottom w:val="single" w:sz="8" w:space="0" w:color="4F81BD"/>
              <w:right w:val="single" w:sz="8" w:space="0" w:color="4F81BD"/>
            </w:tcBorders>
            <w:shd w:val="clear" w:color="000000" w:fill="DBE5F1"/>
            <w:hideMark/>
          </w:tcPr>
          <w:p w14:paraId="6A04C19A" w14:textId="329AF577" w:rsidR="00E20713" w:rsidRPr="00F34CE3" w:rsidRDefault="00E20713" w:rsidP="00975591">
            <w:pPr>
              <w:rPr>
                <w:rFonts w:cs="Calibri"/>
                <w:b/>
                <w:bCs/>
                <w:color w:val="0E1B8D"/>
              </w:rPr>
            </w:pPr>
            <w:r w:rsidRPr="00F34CE3">
              <w:rPr>
                <w:rFonts w:cs="Calibri"/>
                <w:b/>
                <w:bCs/>
                <w:color w:val="0E1B8D"/>
              </w:rPr>
              <w:t xml:space="preserve">Substantiating evidence and evidence reference to be completed by bidder. </w:t>
            </w:r>
            <w:r w:rsidRPr="00F34CE3">
              <w:rPr>
                <w:rFonts w:cs="Calibri"/>
                <w:b/>
                <w:bCs/>
                <w:color w:val="0E1B8D"/>
              </w:rPr>
              <w:br/>
              <w:t xml:space="preserve">Evaluation per requirement: Each requirement indicated in the table below must be completed and points will be allocated based on </w:t>
            </w:r>
            <w:r w:rsidR="00BD53E7" w:rsidRPr="00F34CE3">
              <w:rPr>
                <w:rFonts w:cs="Calibri"/>
                <w:b/>
                <w:bCs/>
                <w:color w:val="0E1B8D"/>
              </w:rPr>
              <w:t>the evidence</w:t>
            </w:r>
            <w:r w:rsidRPr="00F34CE3">
              <w:rPr>
                <w:rFonts w:cs="Calibri"/>
                <w:b/>
                <w:bCs/>
                <w:color w:val="0E1B8D"/>
              </w:rPr>
              <w:t xml:space="preserve"> required below for the (80/20) system</w:t>
            </w:r>
          </w:p>
        </w:tc>
        <w:tc>
          <w:tcPr>
            <w:tcW w:w="1603" w:type="dxa"/>
            <w:tcBorders>
              <w:top w:val="nil"/>
              <w:left w:val="nil"/>
              <w:bottom w:val="single" w:sz="8" w:space="0" w:color="4F81BD"/>
              <w:right w:val="single" w:sz="8" w:space="0" w:color="4F81BD"/>
            </w:tcBorders>
            <w:shd w:val="clear" w:color="000000" w:fill="DBE5F1"/>
            <w:hideMark/>
          </w:tcPr>
          <w:p w14:paraId="538419FE" w14:textId="77777777" w:rsidR="00E20713" w:rsidRPr="00F34CE3" w:rsidRDefault="00E20713" w:rsidP="00975591">
            <w:pPr>
              <w:rPr>
                <w:rFonts w:cs="Calibri"/>
                <w:b/>
                <w:bCs/>
                <w:color w:val="0E1B8D"/>
              </w:rPr>
            </w:pPr>
            <w:r w:rsidRPr="00F34CE3">
              <w:rPr>
                <w:rFonts w:cs="Calibri"/>
                <w:b/>
                <w:bCs/>
                <w:color w:val="0E1B8D"/>
              </w:rPr>
              <w:t>Evidence reference for the</w:t>
            </w:r>
            <w:r w:rsidRPr="00F34CE3">
              <w:rPr>
                <w:rFonts w:cs="Calibri"/>
                <w:b/>
                <w:bCs/>
                <w:color w:val="FF0000"/>
                <w:sz w:val="28"/>
                <w:szCs w:val="28"/>
              </w:rPr>
              <w:t xml:space="preserve"> </w:t>
            </w:r>
            <w:r w:rsidRPr="00F34CE3">
              <w:rPr>
                <w:rFonts w:cs="Calibri"/>
                <w:b/>
                <w:bCs/>
                <w:color w:val="FF0000"/>
                <w:sz w:val="28"/>
                <w:szCs w:val="28"/>
              </w:rPr>
              <w:br/>
            </w:r>
            <w:r w:rsidRPr="00F34CE3">
              <w:rPr>
                <w:rFonts w:cs="Calibri"/>
                <w:b/>
                <w:bCs/>
                <w:color w:val="44546A"/>
                <w:sz w:val="28"/>
                <w:szCs w:val="28"/>
              </w:rPr>
              <w:t>(80/20) system</w:t>
            </w:r>
          </w:p>
        </w:tc>
      </w:tr>
      <w:tr w:rsidR="00E20713" w:rsidRPr="00F34CE3" w14:paraId="6D3A9B17" w14:textId="77777777" w:rsidTr="00BD53E7">
        <w:trPr>
          <w:trHeight w:val="526"/>
        </w:trPr>
        <w:tc>
          <w:tcPr>
            <w:tcW w:w="1569" w:type="dxa"/>
            <w:tcBorders>
              <w:top w:val="nil"/>
              <w:left w:val="single" w:sz="8" w:space="0" w:color="4F81BD"/>
              <w:bottom w:val="single" w:sz="8" w:space="0" w:color="4F81BD"/>
              <w:right w:val="single" w:sz="8" w:space="0" w:color="4F81BD"/>
            </w:tcBorders>
            <w:shd w:val="clear" w:color="000000" w:fill="DBE5F1"/>
          </w:tcPr>
          <w:p w14:paraId="71288FAC" w14:textId="77777777" w:rsidR="00E20713" w:rsidRPr="00F34CE3" w:rsidRDefault="00E20713" w:rsidP="00975591">
            <w:pPr>
              <w:rPr>
                <w:rFonts w:cs="Calibri"/>
                <w:b/>
                <w:bCs/>
                <w:color w:val="305496"/>
              </w:rPr>
            </w:pPr>
          </w:p>
        </w:tc>
        <w:tc>
          <w:tcPr>
            <w:tcW w:w="2272" w:type="dxa"/>
            <w:tcBorders>
              <w:top w:val="nil"/>
              <w:left w:val="single" w:sz="8" w:space="0" w:color="4F81BD"/>
              <w:bottom w:val="single" w:sz="8" w:space="0" w:color="4F81BD"/>
              <w:right w:val="single" w:sz="8" w:space="0" w:color="4F81BD"/>
            </w:tcBorders>
            <w:shd w:val="clear" w:color="000000" w:fill="DBE5F1"/>
            <w:vAlign w:val="center"/>
            <w:hideMark/>
          </w:tcPr>
          <w:p w14:paraId="4F44617F" w14:textId="1FA0A6B7" w:rsidR="00E20713" w:rsidRPr="00F34CE3" w:rsidRDefault="00E20713" w:rsidP="00975591">
            <w:pPr>
              <w:rPr>
                <w:rFonts w:cs="Calibri"/>
                <w:b/>
                <w:bCs/>
                <w:color w:val="305496"/>
              </w:rPr>
            </w:pPr>
            <w:r w:rsidRPr="00F34CE3">
              <w:rPr>
                <w:rFonts w:cs="Calibri"/>
                <w:b/>
                <w:bCs/>
                <w:color w:val="305496"/>
              </w:rPr>
              <w:t>BBBEE:</w:t>
            </w:r>
          </w:p>
        </w:tc>
        <w:tc>
          <w:tcPr>
            <w:tcW w:w="1701" w:type="dxa"/>
            <w:tcBorders>
              <w:top w:val="nil"/>
              <w:left w:val="nil"/>
              <w:bottom w:val="single" w:sz="8" w:space="0" w:color="4F81BD"/>
              <w:right w:val="single" w:sz="8" w:space="0" w:color="4F81BD"/>
            </w:tcBorders>
            <w:shd w:val="clear" w:color="000000" w:fill="DBE5F1"/>
            <w:vAlign w:val="center"/>
            <w:hideMark/>
          </w:tcPr>
          <w:p w14:paraId="0D5D12B1" w14:textId="77777777" w:rsidR="00E20713" w:rsidRPr="00F34CE3" w:rsidRDefault="00E20713" w:rsidP="00975591">
            <w:pPr>
              <w:jc w:val="center"/>
              <w:rPr>
                <w:rFonts w:cs="Calibri"/>
                <w:b/>
                <w:bCs/>
              </w:rPr>
            </w:pPr>
            <w:r w:rsidRPr="00F34CE3">
              <w:rPr>
                <w:rFonts w:cs="Calibri"/>
                <w:b/>
                <w:bCs/>
              </w:rPr>
              <w:t>10,0</w:t>
            </w:r>
          </w:p>
        </w:tc>
        <w:tc>
          <w:tcPr>
            <w:tcW w:w="4962" w:type="dxa"/>
            <w:gridSpan w:val="2"/>
            <w:tcBorders>
              <w:top w:val="single" w:sz="8" w:space="0" w:color="4F81BD"/>
              <w:left w:val="nil"/>
              <w:bottom w:val="single" w:sz="8" w:space="0" w:color="4F81BD"/>
              <w:right w:val="single" w:sz="8" w:space="0" w:color="4F81BD"/>
            </w:tcBorders>
            <w:shd w:val="clear" w:color="000000" w:fill="DBE5F1"/>
            <w:hideMark/>
          </w:tcPr>
          <w:p w14:paraId="46A2C3B4" w14:textId="77777777" w:rsidR="00E20713" w:rsidRPr="00F34CE3" w:rsidRDefault="00E20713" w:rsidP="00975591">
            <w:pPr>
              <w:rPr>
                <w:rFonts w:cs="Calibri"/>
                <w:b/>
                <w:bCs/>
                <w:color w:val="0E1B8D"/>
              </w:rPr>
            </w:pPr>
            <w:r w:rsidRPr="00F34CE3">
              <w:rPr>
                <w:rFonts w:cs="Calibri"/>
                <w:b/>
                <w:bCs/>
                <w:color w:val="0E1B8D"/>
              </w:rPr>
              <w:t> </w:t>
            </w:r>
          </w:p>
        </w:tc>
      </w:tr>
      <w:tr w:rsidR="00E20713" w:rsidRPr="00F34CE3" w14:paraId="1A341781" w14:textId="77777777" w:rsidTr="00BD53E7">
        <w:trPr>
          <w:trHeight w:val="54"/>
        </w:trPr>
        <w:tc>
          <w:tcPr>
            <w:tcW w:w="1569" w:type="dxa"/>
            <w:tcBorders>
              <w:top w:val="nil"/>
              <w:left w:val="single" w:sz="8" w:space="0" w:color="4F81BD"/>
              <w:bottom w:val="single" w:sz="8" w:space="0" w:color="4F81BD"/>
              <w:right w:val="single" w:sz="8" w:space="0" w:color="4F81BD"/>
            </w:tcBorders>
          </w:tcPr>
          <w:p w14:paraId="3251E609" w14:textId="08B5888B" w:rsidR="00E20713" w:rsidRPr="00F34CE3" w:rsidRDefault="00E20713" w:rsidP="00C8076F">
            <w:pPr>
              <w:pStyle w:val="ListParagraph"/>
              <w:numPr>
                <w:ilvl w:val="3"/>
                <w:numId w:val="68"/>
              </w:numPr>
              <w:tabs>
                <w:tab w:val="clear" w:pos="2268"/>
              </w:tabs>
              <w:ind w:hanging="2227"/>
              <w:rPr>
                <w:rFonts w:cs="Calibri"/>
              </w:rPr>
            </w:pPr>
          </w:p>
        </w:tc>
        <w:tc>
          <w:tcPr>
            <w:tcW w:w="2272" w:type="dxa"/>
            <w:tcBorders>
              <w:top w:val="nil"/>
              <w:left w:val="single" w:sz="8" w:space="0" w:color="4F81BD"/>
              <w:bottom w:val="single" w:sz="8" w:space="0" w:color="4F81BD"/>
              <w:right w:val="single" w:sz="8" w:space="0" w:color="4F81BD"/>
            </w:tcBorders>
            <w:shd w:val="clear" w:color="auto" w:fill="auto"/>
            <w:hideMark/>
          </w:tcPr>
          <w:p w14:paraId="7C5CC53A" w14:textId="3C1CA77B" w:rsidR="00E20713" w:rsidRPr="00F34CE3" w:rsidRDefault="00E20713" w:rsidP="00975591">
            <w:pPr>
              <w:rPr>
                <w:rFonts w:cs="Calibri"/>
              </w:rPr>
            </w:pPr>
            <w:r w:rsidRPr="00F34CE3">
              <w:rPr>
                <w:rFonts w:cs="Calibri"/>
              </w:rPr>
              <w:t>The allocation of points for bidders that meet a certain</w:t>
            </w:r>
            <w:r w:rsidRPr="00F34CE3">
              <w:rPr>
                <w:rFonts w:cs="Calibri"/>
                <w:b/>
                <w:bCs/>
              </w:rPr>
              <w:t xml:space="preserve"> B-BBEE level</w:t>
            </w:r>
            <w:r w:rsidRPr="00F34CE3">
              <w:rPr>
                <w:rFonts w:cs="Calibri"/>
              </w:rPr>
              <w:t xml:space="preserve"> as defined in the Broad-Based Black Economic Empowerment Act; </w:t>
            </w:r>
          </w:p>
        </w:tc>
        <w:tc>
          <w:tcPr>
            <w:tcW w:w="1701" w:type="dxa"/>
            <w:tcBorders>
              <w:top w:val="nil"/>
              <w:left w:val="nil"/>
              <w:bottom w:val="single" w:sz="8" w:space="0" w:color="4F81BD"/>
              <w:right w:val="single" w:sz="8" w:space="0" w:color="4F81BD"/>
            </w:tcBorders>
            <w:shd w:val="clear" w:color="auto" w:fill="auto"/>
            <w:vAlign w:val="center"/>
            <w:hideMark/>
          </w:tcPr>
          <w:p w14:paraId="0E07364A" w14:textId="77777777" w:rsidR="00E20713" w:rsidRPr="00F34CE3" w:rsidRDefault="00E20713" w:rsidP="00975591">
            <w:pPr>
              <w:jc w:val="center"/>
              <w:rPr>
                <w:rFonts w:cs="Calibri"/>
              </w:rPr>
            </w:pPr>
            <w:r w:rsidRPr="00F34CE3">
              <w:rPr>
                <w:rFonts w:cs="Calibri"/>
              </w:rPr>
              <w:t>10,0</w:t>
            </w:r>
          </w:p>
        </w:tc>
        <w:tc>
          <w:tcPr>
            <w:tcW w:w="3359" w:type="dxa"/>
            <w:tcBorders>
              <w:top w:val="nil"/>
              <w:left w:val="nil"/>
              <w:bottom w:val="single" w:sz="8" w:space="0" w:color="4F81BD"/>
              <w:right w:val="single" w:sz="8" w:space="0" w:color="4F81BD"/>
            </w:tcBorders>
            <w:shd w:val="clear" w:color="auto" w:fill="auto"/>
            <w:hideMark/>
          </w:tcPr>
          <w:p w14:paraId="6C33C130" w14:textId="62456DB8" w:rsidR="00E20713" w:rsidRPr="00F34CE3" w:rsidRDefault="00E20713" w:rsidP="00E87DF7">
            <w:pPr>
              <w:rPr>
                <w:rFonts w:cs="Calibri"/>
                <w:b/>
                <w:bCs/>
              </w:rPr>
            </w:pPr>
            <w:r w:rsidRPr="00F34CE3">
              <w:rPr>
                <w:rFonts w:cs="Calibri"/>
                <w:b/>
                <w:bCs/>
              </w:rPr>
              <w:t>Evidence:</w:t>
            </w:r>
            <w:r w:rsidRPr="00F34CE3">
              <w:rPr>
                <w:rFonts w:cs="Calibri"/>
                <w:b/>
                <w:bCs/>
              </w:rPr>
              <w:br/>
            </w:r>
            <w:r w:rsidRPr="00F34CE3">
              <w:rPr>
                <w:rFonts w:cs="Calibri"/>
              </w:rPr>
              <w:t xml:space="preserve">The Bidder must provide a copy </w:t>
            </w:r>
            <w:r w:rsidR="00BD53E7" w:rsidRPr="00F34CE3">
              <w:rPr>
                <w:rFonts w:cs="Calibri"/>
              </w:rPr>
              <w:t>of relevant</w:t>
            </w:r>
            <w:r w:rsidRPr="00F34CE3">
              <w:rPr>
                <w:rFonts w:cs="Calibri"/>
              </w:rPr>
              <w:t xml:space="preserve"> proof of B-BBEE status level of contributor level as defined in the Broad-Based Black Economic Empowerment Act.</w:t>
            </w:r>
            <w:r w:rsidRPr="00F34CE3">
              <w:rPr>
                <w:rFonts w:cs="Calibri"/>
              </w:rPr>
              <w:br/>
            </w:r>
            <w:r w:rsidRPr="00F34CE3">
              <w:rPr>
                <w:rFonts w:cs="Calibri"/>
              </w:rPr>
              <w:br/>
            </w:r>
            <w:r w:rsidRPr="00F34CE3">
              <w:rPr>
                <w:rFonts w:cs="Calibri"/>
                <w:b/>
                <w:bCs/>
              </w:rPr>
              <w:t>Points allocation:</w:t>
            </w:r>
            <w:r w:rsidRPr="00F34CE3">
              <w:rPr>
                <w:rFonts w:cs="Calibri"/>
                <w:b/>
                <w:bCs/>
              </w:rPr>
              <w:br/>
            </w:r>
            <w:r w:rsidRPr="00F34CE3">
              <w:rPr>
                <w:rFonts w:cs="Calibri"/>
              </w:rPr>
              <w:t xml:space="preserve">Points will be allocated in line with the </w:t>
            </w:r>
            <w:r w:rsidRPr="00F34CE3">
              <w:rPr>
                <w:rFonts w:cs="Calibri"/>
                <w:b/>
                <w:bCs/>
              </w:rPr>
              <w:t xml:space="preserve">BBBEE table 2 in section </w:t>
            </w:r>
            <w:r w:rsidR="001E33B9" w:rsidRPr="00F34CE3">
              <w:rPr>
                <w:rFonts w:cs="Calibri"/>
                <w:b/>
                <w:bCs/>
              </w:rPr>
              <w:t>9</w:t>
            </w:r>
            <w:r w:rsidRPr="00F34CE3">
              <w:rPr>
                <w:rFonts w:cs="Calibri"/>
                <w:b/>
                <w:bCs/>
              </w:rPr>
              <w:t>.4.1.</w:t>
            </w:r>
          </w:p>
        </w:tc>
        <w:tc>
          <w:tcPr>
            <w:tcW w:w="1603" w:type="dxa"/>
            <w:tcBorders>
              <w:top w:val="nil"/>
              <w:left w:val="nil"/>
              <w:bottom w:val="single" w:sz="8" w:space="0" w:color="4F81BD"/>
              <w:right w:val="single" w:sz="8" w:space="0" w:color="4F81BD"/>
            </w:tcBorders>
            <w:shd w:val="clear" w:color="auto" w:fill="auto"/>
            <w:hideMark/>
          </w:tcPr>
          <w:p w14:paraId="188750D1" w14:textId="5057463A" w:rsidR="00E20713" w:rsidRPr="00F34CE3" w:rsidRDefault="00E20713" w:rsidP="00975591">
            <w:pPr>
              <w:rPr>
                <w:rFonts w:cs="Calibri"/>
                <w:color w:val="FF0000"/>
              </w:rPr>
            </w:pPr>
            <w:r w:rsidRPr="00F34CE3">
              <w:rPr>
                <w:rFonts w:cs="Calibri"/>
                <w:color w:val="FF0000"/>
              </w:rPr>
              <w:t xml:space="preserve">&lt;provide unique reference to </w:t>
            </w:r>
            <w:r w:rsidR="00BD53E7" w:rsidRPr="00F34CE3">
              <w:rPr>
                <w:rFonts w:cs="Calibri"/>
                <w:color w:val="FF0000"/>
              </w:rPr>
              <w:t>locate (</w:t>
            </w:r>
            <w:r w:rsidRPr="00F34CE3">
              <w:rPr>
                <w:rFonts w:cs="Calibri"/>
                <w:b/>
                <w:bCs/>
                <w:color w:val="FF0000"/>
              </w:rPr>
              <w:t xml:space="preserve">80/20) system </w:t>
            </w:r>
            <w:r w:rsidRPr="00F34CE3">
              <w:rPr>
                <w:rFonts w:cs="Calibri"/>
                <w:color w:val="FF0000"/>
              </w:rPr>
              <w:t xml:space="preserve">substantiating evidence in the bid response – </w:t>
            </w:r>
            <w:r w:rsidRPr="00F34CE3">
              <w:rPr>
                <w:rFonts w:cs="Calibri"/>
                <w:b/>
                <w:bCs/>
                <w:color w:val="FF0000"/>
              </w:rPr>
              <w:t>Annex B, section 1</w:t>
            </w:r>
            <w:r w:rsidR="001E33B9" w:rsidRPr="00F34CE3">
              <w:rPr>
                <w:rFonts w:cs="Calibri"/>
                <w:b/>
                <w:bCs/>
                <w:color w:val="FF0000"/>
              </w:rPr>
              <w:t>1</w:t>
            </w:r>
            <w:r w:rsidRPr="00F34CE3">
              <w:rPr>
                <w:rFonts w:cs="Calibri"/>
                <w:b/>
                <w:bCs/>
                <w:color w:val="FF0000"/>
              </w:rPr>
              <w:t>.</w:t>
            </w:r>
            <w:r w:rsidR="001E33B9" w:rsidRPr="00F34CE3">
              <w:rPr>
                <w:rFonts w:cs="Calibri"/>
                <w:b/>
                <w:bCs/>
                <w:color w:val="FF0000"/>
              </w:rPr>
              <w:t>4</w:t>
            </w:r>
            <w:r w:rsidRPr="00F34CE3">
              <w:rPr>
                <w:rFonts w:cs="Calibri"/>
                <w:color w:val="FF0000"/>
              </w:rPr>
              <w:t>&gt;</w:t>
            </w:r>
          </w:p>
        </w:tc>
      </w:tr>
      <w:tr w:rsidR="00E20713" w:rsidRPr="00F34CE3" w14:paraId="3B6DC71F" w14:textId="77777777" w:rsidTr="00BD53E7">
        <w:trPr>
          <w:trHeight w:val="860"/>
        </w:trPr>
        <w:tc>
          <w:tcPr>
            <w:tcW w:w="1569" w:type="dxa"/>
            <w:tcBorders>
              <w:top w:val="nil"/>
              <w:left w:val="single" w:sz="8" w:space="0" w:color="4F81BD"/>
              <w:bottom w:val="single" w:sz="8" w:space="0" w:color="4F81BD"/>
              <w:right w:val="single" w:sz="8" w:space="0" w:color="4F81BD"/>
            </w:tcBorders>
            <w:shd w:val="clear" w:color="000000" w:fill="DBE5F1"/>
          </w:tcPr>
          <w:p w14:paraId="1E6E3AC5" w14:textId="77777777" w:rsidR="00E20713" w:rsidRPr="00F34CE3" w:rsidRDefault="00E20713" w:rsidP="00975591">
            <w:pPr>
              <w:rPr>
                <w:rFonts w:cs="Calibri"/>
                <w:b/>
                <w:bCs/>
                <w:color w:val="305496"/>
              </w:rPr>
            </w:pPr>
          </w:p>
        </w:tc>
        <w:tc>
          <w:tcPr>
            <w:tcW w:w="2272" w:type="dxa"/>
            <w:tcBorders>
              <w:top w:val="nil"/>
              <w:left w:val="single" w:sz="8" w:space="0" w:color="4F81BD"/>
              <w:bottom w:val="single" w:sz="8" w:space="0" w:color="4F81BD"/>
              <w:right w:val="single" w:sz="8" w:space="0" w:color="4F81BD"/>
            </w:tcBorders>
            <w:shd w:val="clear" w:color="000000" w:fill="DBE5F1"/>
            <w:vAlign w:val="center"/>
            <w:hideMark/>
          </w:tcPr>
          <w:p w14:paraId="5B765E78" w14:textId="0AF2C4A2" w:rsidR="00E20713" w:rsidRPr="00F34CE3" w:rsidRDefault="00E20713" w:rsidP="00975591">
            <w:pPr>
              <w:rPr>
                <w:rFonts w:cs="Calibri"/>
                <w:b/>
                <w:bCs/>
                <w:color w:val="305496"/>
              </w:rPr>
            </w:pPr>
            <w:r w:rsidRPr="00F34CE3">
              <w:rPr>
                <w:rFonts w:cs="Calibri"/>
                <w:b/>
                <w:bCs/>
                <w:color w:val="305496"/>
              </w:rPr>
              <w:t>Specific Goals: </w:t>
            </w:r>
          </w:p>
        </w:tc>
        <w:tc>
          <w:tcPr>
            <w:tcW w:w="1701" w:type="dxa"/>
            <w:tcBorders>
              <w:top w:val="nil"/>
              <w:left w:val="nil"/>
              <w:bottom w:val="single" w:sz="8" w:space="0" w:color="4F81BD"/>
              <w:right w:val="single" w:sz="8" w:space="0" w:color="4F81BD"/>
            </w:tcBorders>
            <w:shd w:val="clear" w:color="000000" w:fill="DBE5F1"/>
            <w:vAlign w:val="center"/>
            <w:hideMark/>
          </w:tcPr>
          <w:p w14:paraId="6712FAAE" w14:textId="77777777" w:rsidR="00E20713" w:rsidRPr="00F34CE3" w:rsidRDefault="00E20713" w:rsidP="00975591">
            <w:pPr>
              <w:jc w:val="center"/>
              <w:rPr>
                <w:rFonts w:cs="Calibri"/>
                <w:b/>
                <w:bCs/>
                <w:color w:val="0E1B8D"/>
              </w:rPr>
            </w:pPr>
            <w:r w:rsidRPr="00F34CE3">
              <w:rPr>
                <w:rFonts w:cs="Calibri"/>
                <w:b/>
                <w:bCs/>
                <w:color w:val="0E1B8D"/>
              </w:rPr>
              <w:t>10,0</w:t>
            </w:r>
          </w:p>
        </w:tc>
        <w:tc>
          <w:tcPr>
            <w:tcW w:w="4962" w:type="dxa"/>
            <w:gridSpan w:val="2"/>
            <w:tcBorders>
              <w:top w:val="single" w:sz="8" w:space="0" w:color="4F81BD"/>
              <w:left w:val="nil"/>
              <w:bottom w:val="single" w:sz="8" w:space="0" w:color="4F81BD"/>
              <w:right w:val="single" w:sz="8" w:space="0" w:color="4F81BD"/>
            </w:tcBorders>
            <w:shd w:val="clear" w:color="000000" w:fill="DBE5F1"/>
            <w:hideMark/>
          </w:tcPr>
          <w:p w14:paraId="5E27E44A" w14:textId="77777777" w:rsidR="00E20713" w:rsidRPr="00F34CE3" w:rsidRDefault="00E20713" w:rsidP="00975591">
            <w:pPr>
              <w:rPr>
                <w:rFonts w:cs="Calibri"/>
                <w:b/>
                <w:bCs/>
                <w:color w:val="0E1B8D"/>
              </w:rPr>
            </w:pPr>
            <w:r w:rsidRPr="00F34CE3">
              <w:rPr>
                <w:rFonts w:cs="Calibri"/>
                <w:b/>
                <w:bCs/>
                <w:color w:val="0E1B8D"/>
              </w:rPr>
              <w:t> </w:t>
            </w:r>
          </w:p>
        </w:tc>
      </w:tr>
      <w:tr w:rsidR="00E20713" w:rsidRPr="00F34CE3" w14:paraId="7FBFBC5B" w14:textId="77777777" w:rsidTr="00BD53E7">
        <w:trPr>
          <w:trHeight w:val="4080"/>
        </w:trPr>
        <w:tc>
          <w:tcPr>
            <w:tcW w:w="1569" w:type="dxa"/>
            <w:tcBorders>
              <w:top w:val="nil"/>
              <w:left w:val="single" w:sz="8" w:space="0" w:color="4F81BD"/>
              <w:bottom w:val="single" w:sz="8" w:space="0" w:color="4F81BD"/>
              <w:right w:val="single" w:sz="8" w:space="0" w:color="4F81BD"/>
            </w:tcBorders>
          </w:tcPr>
          <w:p w14:paraId="48DF9AAD" w14:textId="75D11E73" w:rsidR="00E20713" w:rsidRPr="00F34CE3" w:rsidRDefault="00E20713" w:rsidP="00C8076F">
            <w:pPr>
              <w:pStyle w:val="ListParagraph"/>
              <w:numPr>
                <w:ilvl w:val="3"/>
                <w:numId w:val="68"/>
              </w:numPr>
              <w:tabs>
                <w:tab w:val="clear" w:pos="2268"/>
              </w:tabs>
              <w:ind w:hanging="2227"/>
              <w:rPr>
                <w:rFonts w:cs="Calibri"/>
                <w:lang w:eastAsia="en-GB"/>
              </w:rPr>
            </w:pPr>
          </w:p>
        </w:tc>
        <w:tc>
          <w:tcPr>
            <w:tcW w:w="2272" w:type="dxa"/>
            <w:tcBorders>
              <w:top w:val="nil"/>
              <w:left w:val="single" w:sz="8" w:space="0" w:color="4F81BD"/>
              <w:bottom w:val="single" w:sz="8" w:space="0" w:color="4F81BD"/>
              <w:right w:val="single" w:sz="8" w:space="0" w:color="4F81BD"/>
            </w:tcBorders>
            <w:shd w:val="clear" w:color="auto" w:fill="auto"/>
            <w:hideMark/>
          </w:tcPr>
          <w:p w14:paraId="7D7CBABD" w14:textId="05D148B9" w:rsidR="00E20713" w:rsidRPr="00F34CE3" w:rsidRDefault="00E20713" w:rsidP="00975591">
            <w:pPr>
              <w:rPr>
                <w:rFonts w:cs="Calibri"/>
                <w:szCs w:val="24"/>
                <w:lang w:eastAsia="en-GB"/>
              </w:rPr>
            </w:pPr>
            <w:r w:rsidRPr="00F34CE3">
              <w:rPr>
                <w:rFonts w:cs="Calibri"/>
                <w:szCs w:val="24"/>
                <w:lang w:eastAsia="en-GB"/>
              </w:rPr>
              <w:t>The promotion of Local Products in line with the PPP.</w:t>
            </w:r>
          </w:p>
          <w:p w14:paraId="6CB5DDC6" w14:textId="77777777" w:rsidR="00E22261" w:rsidRPr="00F34CE3" w:rsidRDefault="00E20713" w:rsidP="00975591">
            <w:pPr>
              <w:rPr>
                <w:rFonts w:cs="Calibri"/>
                <w:szCs w:val="24"/>
                <w:lang w:eastAsia="en-GB"/>
              </w:rPr>
            </w:pPr>
            <w:r w:rsidRPr="00F34CE3">
              <w:rPr>
                <w:rFonts w:cs="Calibri"/>
                <w:szCs w:val="24"/>
                <w:lang w:eastAsia="en-GB"/>
              </w:rPr>
              <w:t>In line with the promotion of Local Products SITA will allocate Preference Points to Bidders whose products contain Local Content and production for</w:t>
            </w:r>
          </w:p>
          <w:p w14:paraId="1B37B4FB" w14:textId="2BE3228D" w:rsidR="00E22261" w:rsidRPr="00F34CE3" w:rsidRDefault="00E22261" w:rsidP="00975591">
            <w:pPr>
              <w:rPr>
                <w:rFonts w:cs="Calibri"/>
                <w:szCs w:val="24"/>
                <w:lang w:eastAsia="en-GB"/>
              </w:rPr>
            </w:pPr>
            <w:r w:rsidRPr="00F34CE3">
              <w:rPr>
                <w:rFonts w:cs="Calibri"/>
              </w:rPr>
              <w:t>“</w:t>
            </w:r>
            <w:r w:rsidRPr="00F34CE3">
              <w:rPr>
                <w:rFonts w:cs="Calibri"/>
                <w:b/>
                <w:bCs/>
              </w:rPr>
              <w:t>Plastic Pipes”</w:t>
            </w:r>
            <w:r w:rsidRPr="00F34CE3">
              <w:rPr>
                <w:rFonts w:cs="Calibri"/>
              </w:rPr>
              <w:t xml:space="preserve">, which prescribes the minimum </w:t>
            </w:r>
            <w:r w:rsidR="0085131F" w:rsidRPr="00F34CE3">
              <w:rPr>
                <w:rFonts w:cs="Calibri"/>
              </w:rPr>
              <w:t>thresholds for</w:t>
            </w:r>
            <w:r w:rsidRPr="00F34CE3">
              <w:rPr>
                <w:rFonts w:cs="Calibri"/>
              </w:rPr>
              <w:t xml:space="preserve"> Local </w:t>
            </w:r>
            <w:r w:rsidR="0085131F" w:rsidRPr="00F34CE3">
              <w:rPr>
                <w:rFonts w:cs="Calibri"/>
              </w:rPr>
              <w:t>Content for</w:t>
            </w:r>
            <w:r w:rsidRPr="00F34CE3">
              <w:rPr>
                <w:rFonts w:cs="Calibri"/>
              </w:rPr>
              <w:t xml:space="preserve"> Plastic Pipes</w:t>
            </w:r>
            <w:r w:rsidR="0085131F" w:rsidRPr="00F34CE3">
              <w:rPr>
                <w:rFonts w:cs="Calibri"/>
              </w:rPr>
              <w:t xml:space="preserve"> (See Annexure C, designated table) </w:t>
            </w:r>
          </w:p>
          <w:p w14:paraId="7B07A1C6" w14:textId="77777777" w:rsidR="00E20713" w:rsidRPr="00F34CE3" w:rsidRDefault="00E20713" w:rsidP="00803BB3">
            <w:pPr>
              <w:pStyle w:val="ListParagraph"/>
              <w:tabs>
                <w:tab w:val="left" w:pos="6282"/>
              </w:tabs>
              <w:ind w:left="360" w:right="35"/>
              <w:rPr>
                <w:rFonts w:cs="Calibri"/>
              </w:rPr>
            </w:pPr>
          </w:p>
        </w:tc>
        <w:tc>
          <w:tcPr>
            <w:tcW w:w="1701" w:type="dxa"/>
            <w:tcBorders>
              <w:top w:val="nil"/>
              <w:left w:val="nil"/>
              <w:bottom w:val="single" w:sz="8" w:space="0" w:color="4F81BD"/>
              <w:right w:val="single" w:sz="8" w:space="0" w:color="4F81BD"/>
            </w:tcBorders>
            <w:shd w:val="clear" w:color="auto" w:fill="auto"/>
            <w:vAlign w:val="center"/>
            <w:hideMark/>
          </w:tcPr>
          <w:p w14:paraId="6ED62469" w14:textId="77777777" w:rsidR="00E20713" w:rsidRPr="00F34CE3" w:rsidRDefault="00E20713" w:rsidP="00975591">
            <w:pPr>
              <w:jc w:val="center"/>
              <w:rPr>
                <w:rFonts w:cs="Calibri"/>
              </w:rPr>
            </w:pPr>
            <w:r w:rsidRPr="00F34CE3">
              <w:rPr>
                <w:rFonts w:cs="Calibri"/>
              </w:rPr>
              <w:t>10,0</w:t>
            </w:r>
          </w:p>
        </w:tc>
        <w:tc>
          <w:tcPr>
            <w:tcW w:w="3359" w:type="dxa"/>
            <w:tcBorders>
              <w:top w:val="nil"/>
              <w:left w:val="nil"/>
              <w:bottom w:val="single" w:sz="8" w:space="0" w:color="4F81BD"/>
              <w:right w:val="single" w:sz="8" w:space="0" w:color="4F81BD"/>
            </w:tcBorders>
            <w:shd w:val="clear" w:color="auto" w:fill="auto"/>
            <w:hideMark/>
          </w:tcPr>
          <w:p w14:paraId="283FB72C" w14:textId="7369ED08" w:rsidR="00E20713" w:rsidRPr="00F34CE3" w:rsidRDefault="00E20713" w:rsidP="00975591">
            <w:pPr>
              <w:spacing w:after="240"/>
              <w:rPr>
                <w:rFonts w:cs="Calibri"/>
                <w:b/>
                <w:bCs/>
              </w:rPr>
            </w:pPr>
            <w:r w:rsidRPr="00F34CE3">
              <w:rPr>
                <w:rFonts w:cs="Calibri"/>
                <w:b/>
                <w:bCs/>
              </w:rPr>
              <w:t>Evidence:</w:t>
            </w:r>
            <w:r w:rsidRPr="00F34CE3">
              <w:rPr>
                <w:rFonts w:cs="Calibri"/>
              </w:rPr>
              <w:br/>
              <w:t xml:space="preserve">Bidder must complete, sign and submit the Local Content Requirements as indicated in </w:t>
            </w:r>
            <w:r w:rsidRPr="00F34CE3">
              <w:rPr>
                <w:rFonts w:cs="Calibri"/>
                <w:b/>
                <w:bCs/>
              </w:rPr>
              <w:t>Annex C</w:t>
            </w:r>
            <w:r w:rsidRPr="00F34CE3">
              <w:rPr>
                <w:rFonts w:cs="Calibri"/>
              </w:rPr>
              <w:t>.</w:t>
            </w:r>
            <w:r w:rsidRPr="00F34CE3">
              <w:rPr>
                <w:rFonts w:cs="Calibri"/>
              </w:rPr>
              <w:br/>
            </w:r>
            <w:r w:rsidRPr="00F34CE3">
              <w:rPr>
                <w:rFonts w:cs="Calibri"/>
              </w:rPr>
              <w:br/>
            </w:r>
            <w:r w:rsidRPr="00F34CE3">
              <w:rPr>
                <w:rFonts w:cs="Calibri"/>
                <w:b/>
                <w:bCs/>
              </w:rPr>
              <w:t>Points allocation:</w:t>
            </w:r>
            <w:r w:rsidRPr="00F34CE3">
              <w:rPr>
                <w:rFonts w:cs="Calibri"/>
                <w:b/>
                <w:bCs/>
              </w:rPr>
              <w:br/>
            </w:r>
            <w:r w:rsidRPr="00F34CE3">
              <w:rPr>
                <w:rFonts w:cs="Calibri"/>
              </w:rPr>
              <w:t>0 points = Zero % Local Content;</w:t>
            </w:r>
            <w:r w:rsidRPr="00F34CE3">
              <w:rPr>
                <w:rFonts w:cs="Calibri"/>
              </w:rPr>
              <w:br/>
              <w:t xml:space="preserve">10 points = </w:t>
            </w:r>
            <w:r w:rsidR="0085131F" w:rsidRPr="00F34CE3">
              <w:rPr>
                <w:rFonts w:cs="Calibri"/>
              </w:rPr>
              <w:t>10</w:t>
            </w:r>
            <w:r w:rsidR="001E068C" w:rsidRPr="00F34CE3">
              <w:rPr>
                <w:rFonts w:cs="Calibri"/>
              </w:rPr>
              <w:t>0</w:t>
            </w:r>
            <w:r w:rsidRPr="00F34CE3">
              <w:rPr>
                <w:rFonts w:cs="Calibri"/>
              </w:rPr>
              <w:t xml:space="preserve"> % or greater Local Content.</w:t>
            </w:r>
            <w:r w:rsidRPr="00F34CE3">
              <w:rPr>
                <w:rFonts w:cs="Calibri"/>
                <w:b/>
                <w:bCs/>
              </w:rPr>
              <w:br/>
            </w:r>
            <w:r w:rsidRPr="00F34CE3">
              <w:rPr>
                <w:rFonts w:cs="Calibri"/>
                <w:b/>
                <w:bCs/>
              </w:rPr>
              <w:br/>
            </w:r>
          </w:p>
        </w:tc>
        <w:tc>
          <w:tcPr>
            <w:tcW w:w="1603" w:type="dxa"/>
            <w:tcBorders>
              <w:top w:val="nil"/>
              <w:left w:val="nil"/>
              <w:bottom w:val="single" w:sz="8" w:space="0" w:color="4F81BD"/>
              <w:right w:val="single" w:sz="8" w:space="0" w:color="4F81BD"/>
            </w:tcBorders>
            <w:shd w:val="clear" w:color="auto" w:fill="auto"/>
            <w:hideMark/>
          </w:tcPr>
          <w:p w14:paraId="2F62E389" w14:textId="75378F1F" w:rsidR="00E20713" w:rsidRPr="00F34CE3" w:rsidRDefault="00E20713" w:rsidP="00975591">
            <w:pPr>
              <w:rPr>
                <w:rFonts w:cs="Calibri"/>
                <w:color w:val="FF0000"/>
              </w:rPr>
            </w:pPr>
            <w:r w:rsidRPr="00F34CE3">
              <w:rPr>
                <w:rFonts w:cs="Calibri"/>
                <w:color w:val="FF0000"/>
              </w:rPr>
              <w:t xml:space="preserve">&lt;provide unique reference to </w:t>
            </w:r>
            <w:proofErr w:type="gramStart"/>
            <w:r w:rsidRPr="00F34CE3">
              <w:rPr>
                <w:rFonts w:cs="Calibri"/>
                <w:color w:val="FF0000"/>
              </w:rPr>
              <w:t xml:space="preserve">locate  </w:t>
            </w:r>
            <w:r w:rsidRPr="00F34CE3">
              <w:rPr>
                <w:rFonts w:cs="Calibri"/>
                <w:b/>
                <w:bCs/>
                <w:color w:val="FF0000"/>
              </w:rPr>
              <w:t>(</w:t>
            </w:r>
            <w:proofErr w:type="gramEnd"/>
            <w:r w:rsidRPr="00F34CE3">
              <w:rPr>
                <w:rFonts w:cs="Calibri"/>
                <w:b/>
                <w:bCs/>
                <w:color w:val="FF0000"/>
              </w:rPr>
              <w:t xml:space="preserve">80/20) system </w:t>
            </w:r>
            <w:r w:rsidRPr="00F34CE3">
              <w:rPr>
                <w:rFonts w:cs="Calibri"/>
                <w:color w:val="FF0000"/>
              </w:rPr>
              <w:t xml:space="preserve">substantiating evidence in the bid response – </w:t>
            </w:r>
            <w:r w:rsidRPr="00F34CE3">
              <w:rPr>
                <w:rFonts w:cs="Calibri"/>
                <w:b/>
                <w:bCs/>
                <w:color w:val="FF0000"/>
              </w:rPr>
              <w:t>Annex B, section 1</w:t>
            </w:r>
            <w:r w:rsidR="001E33B9" w:rsidRPr="00F34CE3">
              <w:rPr>
                <w:rFonts w:cs="Calibri"/>
                <w:b/>
                <w:bCs/>
                <w:color w:val="FF0000"/>
              </w:rPr>
              <w:t>1</w:t>
            </w:r>
            <w:r w:rsidRPr="00F34CE3">
              <w:rPr>
                <w:rFonts w:cs="Calibri"/>
                <w:b/>
                <w:bCs/>
                <w:color w:val="FF0000"/>
              </w:rPr>
              <w:t>.</w:t>
            </w:r>
            <w:r w:rsidR="001E33B9" w:rsidRPr="00F34CE3">
              <w:rPr>
                <w:rFonts w:cs="Calibri"/>
                <w:b/>
                <w:bCs/>
                <w:color w:val="FF0000"/>
              </w:rPr>
              <w:t>4</w:t>
            </w:r>
            <w:r w:rsidRPr="00F34CE3">
              <w:rPr>
                <w:rFonts w:cs="Calibri"/>
                <w:color w:val="FF0000"/>
              </w:rPr>
              <w:t>&gt;</w:t>
            </w:r>
          </w:p>
        </w:tc>
      </w:tr>
      <w:tr w:rsidR="00E20713" w:rsidRPr="00F34CE3" w14:paraId="490709B5" w14:textId="77777777" w:rsidTr="00BD53E7">
        <w:trPr>
          <w:trHeight w:val="860"/>
        </w:trPr>
        <w:tc>
          <w:tcPr>
            <w:tcW w:w="1569" w:type="dxa"/>
            <w:tcBorders>
              <w:top w:val="nil"/>
              <w:left w:val="single" w:sz="8" w:space="0" w:color="4F81BD"/>
              <w:bottom w:val="single" w:sz="8" w:space="0" w:color="4F81BD"/>
              <w:right w:val="single" w:sz="8" w:space="0" w:color="4F81BD"/>
            </w:tcBorders>
            <w:shd w:val="clear" w:color="000000" w:fill="DBE5F1"/>
          </w:tcPr>
          <w:p w14:paraId="6DB79487" w14:textId="77777777" w:rsidR="00E20713" w:rsidRPr="00F34CE3" w:rsidRDefault="00E20713" w:rsidP="00975591">
            <w:pPr>
              <w:rPr>
                <w:rFonts w:cs="Calibri"/>
                <w:b/>
                <w:bCs/>
                <w:color w:val="0E1B8D"/>
              </w:rPr>
            </w:pPr>
          </w:p>
        </w:tc>
        <w:tc>
          <w:tcPr>
            <w:tcW w:w="2272" w:type="dxa"/>
            <w:tcBorders>
              <w:top w:val="nil"/>
              <w:left w:val="single" w:sz="8" w:space="0" w:color="4F81BD"/>
              <w:bottom w:val="single" w:sz="8" w:space="0" w:color="4F81BD"/>
              <w:right w:val="single" w:sz="8" w:space="0" w:color="4F81BD"/>
            </w:tcBorders>
            <w:shd w:val="clear" w:color="000000" w:fill="DBE5F1"/>
            <w:vAlign w:val="center"/>
            <w:hideMark/>
          </w:tcPr>
          <w:p w14:paraId="79A9FB19" w14:textId="453DC4E6" w:rsidR="00E20713" w:rsidRPr="00F34CE3" w:rsidRDefault="00E20713" w:rsidP="00975591">
            <w:pPr>
              <w:rPr>
                <w:rFonts w:cs="Calibri"/>
                <w:b/>
                <w:bCs/>
                <w:color w:val="0E1B8D"/>
              </w:rPr>
            </w:pPr>
            <w:r w:rsidRPr="00F34CE3">
              <w:rPr>
                <w:rFonts w:cs="Calibri"/>
                <w:b/>
                <w:bCs/>
                <w:color w:val="0E1B8D"/>
              </w:rPr>
              <w:t>Total Point Allocation:</w:t>
            </w:r>
          </w:p>
        </w:tc>
        <w:tc>
          <w:tcPr>
            <w:tcW w:w="1701" w:type="dxa"/>
            <w:tcBorders>
              <w:top w:val="nil"/>
              <w:left w:val="nil"/>
              <w:bottom w:val="single" w:sz="8" w:space="0" w:color="4F81BD"/>
              <w:right w:val="single" w:sz="8" w:space="0" w:color="4F81BD"/>
            </w:tcBorders>
            <w:shd w:val="clear" w:color="000000" w:fill="DBE5F1"/>
            <w:vAlign w:val="center"/>
            <w:hideMark/>
          </w:tcPr>
          <w:p w14:paraId="0912DAA8" w14:textId="77777777" w:rsidR="00E20713" w:rsidRPr="00F34CE3" w:rsidRDefault="00E20713" w:rsidP="00975591">
            <w:pPr>
              <w:jc w:val="center"/>
              <w:rPr>
                <w:rFonts w:cs="Calibri"/>
                <w:b/>
                <w:bCs/>
                <w:color w:val="0E1B8D"/>
              </w:rPr>
            </w:pPr>
            <w:r w:rsidRPr="00F34CE3">
              <w:rPr>
                <w:rFonts w:cs="Calibri"/>
                <w:b/>
                <w:bCs/>
                <w:color w:val="0E1B8D"/>
              </w:rPr>
              <w:t>20,0</w:t>
            </w:r>
          </w:p>
        </w:tc>
        <w:tc>
          <w:tcPr>
            <w:tcW w:w="4962" w:type="dxa"/>
            <w:gridSpan w:val="2"/>
            <w:tcBorders>
              <w:top w:val="single" w:sz="8" w:space="0" w:color="4F81BD"/>
              <w:left w:val="nil"/>
              <w:bottom w:val="nil"/>
              <w:right w:val="nil"/>
            </w:tcBorders>
            <w:shd w:val="clear" w:color="auto" w:fill="auto"/>
            <w:hideMark/>
          </w:tcPr>
          <w:p w14:paraId="335B1A27" w14:textId="77777777" w:rsidR="00E20713" w:rsidRPr="00F34CE3" w:rsidRDefault="00E20713" w:rsidP="00975591">
            <w:pPr>
              <w:rPr>
                <w:rFonts w:cs="Calibri"/>
                <w:b/>
                <w:bCs/>
                <w:color w:val="0E1B8D"/>
              </w:rPr>
            </w:pPr>
            <w:r w:rsidRPr="00F34CE3">
              <w:rPr>
                <w:rFonts w:cs="Calibri"/>
                <w:b/>
                <w:bCs/>
                <w:color w:val="0E1B8D"/>
              </w:rPr>
              <w:t> </w:t>
            </w:r>
          </w:p>
        </w:tc>
      </w:tr>
    </w:tbl>
    <w:p w14:paraId="2E0C3FCB" w14:textId="77777777" w:rsidR="00E87DF7" w:rsidRPr="00F34CE3" w:rsidRDefault="00E87DF7" w:rsidP="00E87DF7">
      <w:pPr>
        <w:rPr>
          <w:rFonts w:cs="Calibri"/>
          <w:b/>
          <w:bCs/>
        </w:rPr>
      </w:pPr>
    </w:p>
    <w:p w14:paraId="26F81CD3" w14:textId="77777777" w:rsidR="00E87DF7" w:rsidRPr="00F34CE3" w:rsidRDefault="00E87DF7" w:rsidP="00E87DF7">
      <w:pPr>
        <w:rPr>
          <w:rFonts w:cs="Calibri"/>
          <w:b/>
          <w:bCs/>
        </w:rPr>
      </w:pPr>
    </w:p>
    <w:p w14:paraId="17768879" w14:textId="77777777" w:rsidR="00E87DF7" w:rsidRPr="00F34CE3" w:rsidRDefault="00E87DF7" w:rsidP="00E87DF7">
      <w:pPr>
        <w:rPr>
          <w:rFonts w:cs="Calibri"/>
          <w:b/>
          <w:bCs/>
        </w:rPr>
      </w:pPr>
    </w:p>
    <w:p w14:paraId="34C44F76" w14:textId="77777777" w:rsidR="00637577" w:rsidRPr="00F34CE3" w:rsidRDefault="00637577">
      <w:pPr>
        <w:spacing w:after="200" w:line="276" w:lineRule="auto"/>
        <w:rPr>
          <w:rFonts w:eastAsiaTheme="majorEastAsia" w:cstheme="majorBidi"/>
          <w:b/>
          <w:sz w:val="28"/>
          <w:szCs w:val="28"/>
        </w:rPr>
      </w:pPr>
    </w:p>
    <w:p w14:paraId="608E726E" w14:textId="77777777" w:rsidR="005E2B1F" w:rsidRPr="00F34CE3" w:rsidRDefault="005E2B1F">
      <w:pPr>
        <w:spacing w:after="200" w:line="276" w:lineRule="auto"/>
        <w:rPr>
          <w:rFonts w:eastAsiaTheme="majorEastAsia" w:cstheme="majorBidi"/>
          <w:b/>
          <w:sz w:val="28"/>
          <w:szCs w:val="28"/>
        </w:rPr>
      </w:pPr>
    </w:p>
    <w:p w14:paraId="1946C2E8" w14:textId="77777777" w:rsidR="005E2B1F" w:rsidRPr="00F34CE3" w:rsidRDefault="005E2B1F">
      <w:pPr>
        <w:spacing w:after="200" w:line="276" w:lineRule="auto"/>
        <w:rPr>
          <w:rFonts w:eastAsiaTheme="majorEastAsia" w:cstheme="majorBidi"/>
          <w:b/>
          <w:sz w:val="28"/>
          <w:szCs w:val="28"/>
        </w:rPr>
      </w:pPr>
    </w:p>
    <w:p w14:paraId="5D97D197" w14:textId="77777777" w:rsidR="005E2B1F" w:rsidRPr="00F34CE3" w:rsidRDefault="005E2B1F">
      <w:pPr>
        <w:spacing w:after="200" w:line="276" w:lineRule="auto"/>
        <w:rPr>
          <w:rFonts w:eastAsiaTheme="majorEastAsia" w:cstheme="majorBidi"/>
          <w:b/>
          <w:sz w:val="28"/>
          <w:szCs w:val="28"/>
        </w:rPr>
      </w:pPr>
    </w:p>
    <w:p w14:paraId="1B87C08C" w14:textId="77777777" w:rsidR="005E2B1F" w:rsidRPr="00F34CE3" w:rsidRDefault="005E2B1F" w:rsidP="005E2B1F">
      <w:pPr>
        <w:rPr>
          <w:rFonts w:cs="Calibri"/>
          <w:b/>
          <w:bCs/>
        </w:rPr>
      </w:pPr>
      <w:r w:rsidRPr="00F34CE3">
        <w:rPr>
          <w:rFonts w:cs="Calibri"/>
          <w:b/>
          <w:bCs/>
        </w:rPr>
        <w:t xml:space="preserve">Table 2: B-BBEE Points as part of the Preference Goal requirements </w:t>
      </w:r>
    </w:p>
    <w:p w14:paraId="41F27DEC" w14:textId="77777777" w:rsidR="005E2B1F" w:rsidRPr="00F34CE3" w:rsidRDefault="005E2B1F" w:rsidP="005E2B1F">
      <w:pPr>
        <w:rPr>
          <w:rFonts w:cs="Calibri"/>
          <w:b/>
          <w:bCs/>
        </w:rPr>
      </w:pPr>
    </w:p>
    <w:tbl>
      <w:tblPr>
        <w:tblW w:w="6140" w:type="dxa"/>
        <w:tblLook w:val="04A0" w:firstRow="1" w:lastRow="0" w:firstColumn="1" w:lastColumn="0" w:noHBand="0" w:noVBand="1"/>
      </w:tblPr>
      <w:tblGrid>
        <w:gridCol w:w="3380"/>
        <w:gridCol w:w="2760"/>
      </w:tblGrid>
      <w:tr w:rsidR="005E2B1F" w:rsidRPr="00F34CE3" w14:paraId="2CFFBD75" w14:textId="77777777" w:rsidTr="00975591">
        <w:trPr>
          <w:trHeight w:val="340"/>
        </w:trPr>
        <w:tc>
          <w:tcPr>
            <w:tcW w:w="3380" w:type="dxa"/>
            <w:vMerge w:val="restart"/>
            <w:tcBorders>
              <w:top w:val="single" w:sz="8" w:space="0" w:color="4F81BD"/>
              <w:left w:val="single" w:sz="8" w:space="0" w:color="4F81BD"/>
              <w:bottom w:val="single" w:sz="8" w:space="0" w:color="4F81BD"/>
              <w:right w:val="single" w:sz="8" w:space="0" w:color="4F81BD"/>
            </w:tcBorders>
            <w:shd w:val="clear" w:color="000000" w:fill="DBE5F1"/>
            <w:vAlign w:val="center"/>
            <w:hideMark/>
          </w:tcPr>
          <w:p w14:paraId="0ED59004" w14:textId="77777777" w:rsidR="005E2B1F" w:rsidRPr="00F34CE3" w:rsidRDefault="005E2B1F" w:rsidP="00975591">
            <w:pPr>
              <w:jc w:val="center"/>
              <w:rPr>
                <w:rFonts w:cs="Calibri"/>
                <w:b/>
                <w:bCs/>
                <w:color w:val="0E1B8D"/>
                <w:szCs w:val="24"/>
                <w:lang w:eastAsia="en-GB"/>
              </w:rPr>
            </w:pPr>
            <w:r w:rsidRPr="00F34CE3">
              <w:rPr>
                <w:rFonts w:cs="Calibri"/>
                <w:b/>
                <w:bCs/>
                <w:color w:val="0E1B8D"/>
                <w:szCs w:val="24"/>
                <w:lang w:eastAsia="en-GB"/>
              </w:rPr>
              <w:t>B-BBEE Status</w:t>
            </w:r>
          </w:p>
        </w:tc>
        <w:tc>
          <w:tcPr>
            <w:tcW w:w="2760" w:type="dxa"/>
            <w:tcBorders>
              <w:top w:val="single" w:sz="8" w:space="0" w:color="4F81BD"/>
              <w:left w:val="nil"/>
              <w:bottom w:val="nil"/>
              <w:right w:val="single" w:sz="8" w:space="0" w:color="4F81BD"/>
            </w:tcBorders>
            <w:shd w:val="clear" w:color="000000" w:fill="DBE5F1"/>
            <w:vAlign w:val="center"/>
            <w:hideMark/>
          </w:tcPr>
          <w:p w14:paraId="3202B5A8" w14:textId="77777777" w:rsidR="005E2B1F" w:rsidRPr="00F34CE3" w:rsidRDefault="005E2B1F" w:rsidP="00975591">
            <w:pPr>
              <w:jc w:val="center"/>
              <w:rPr>
                <w:rFonts w:cs="Calibri"/>
                <w:b/>
                <w:bCs/>
                <w:color w:val="0E1B8D"/>
                <w:szCs w:val="24"/>
                <w:lang w:eastAsia="en-GB"/>
              </w:rPr>
            </w:pPr>
            <w:r w:rsidRPr="00F34CE3">
              <w:rPr>
                <w:rFonts w:cs="Calibri"/>
                <w:b/>
                <w:bCs/>
                <w:color w:val="0E1B8D"/>
                <w:szCs w:val="24"/>
                <w:lang w:eastAsia="en-GB"/>
              </w:rPr>
              <w:t>Number of Points</w:t>
            </w:r>
          </w:p>
        </w:tc>
      </w:tr>
      <w:tr w:rsidR="005E2B1F" w:rsidRPr="00F34CE3" w14:paraId="71AFCEC5" w14:textId="77777777" w:rsidTr="00975591">
        <w:trPr>
          <w:trHeight w:val="360"/>
        </w:trPr>
        <w:tc>
          <w:tcPr>
            <w:tcW w:w="3380" w:type="dxa"/>
            <w:vMerge/>
            <w:tcBorders>
              <w:top w:val="single" w:sz="8" w:space="0" w:color="4F81BD"/>
              <w:left w:val="single" w:sz="8" w:space="0" w:color="4F81BD"/>
              <w:bottom w:val="single" w:sz="8" w:space="0" w:color="4F81BD"/>
              <w:right w:val="single" w:sz="8" w:space="0" w:color="4F81BD"/>
            </w:tcBorders>
            <w:vAlign w:val="center"/>
            <w:hideMark/>
          </w:tcPr>
          <w:p w14:paraId="6A13F9A8" w14:textId="77777777" w:rsidR="005E2B1F" w:rsidRPr="00F34CE3" w:rsidRDefault="005E2B1F" w:rsidP="00975591">
            <w:pPr>
              <w:rPr>
                <w:rFonts w:cs="Calibri"/>
                <w:b/>
                <w:bCs/>
                <w:color w:val="0E1B8D"/>
                <w:szCs w:val="24"/>
                <w:lang w:eastAsia="en-GB"/>
              </w:rPr>
            </w:pPr>
          </w:p>
        </w:tc>
        <w:tc>
          <w:tcPr>
            <w:tcW w:w="2760" w:type="dxa"/>
            <w:tcBorders>
              <w:top w:val="nil"/>
              <w:left w:val="nil"/>
              <w:bottom w:val="single" w:sz="8" w:space="0" w:color="4F81BD"/>
              <w:right w:val="single" w:sz="8" w:space="0" w:color="4F81BD"/>
            </w:tcBorders>
            <w:shd w:val="clear" w:color="000000" w:fill="DBE5F1"/>
            <w:vAlign w:val="center"/>
            <w:hideMark/>
          </w:tcPr>
          <w:p w14:paraId="1B5D9F2A" w14:textId="467D325F" w:rsidR="005E2B1F" w:rsidRPr="00F34CE3" w:rsidRDefault="005E2B1F" w:rsidP="00975591">
            <w:pPr>
              <w:jc w:val="center"/>
              <w:rPr>
                <w:rFonts w:cs="Calibri"/>
                <w:b/>
                <w:bCs/>
                <w:color w:val="0E1B8D"/>
                <w:szCs w:val="24"/>
                <w:lang w:eastAsia="en-GB"/>
              </w:rPr>
            </w:pPr>
            <w:r w:rsidRPr="00F34CE3">
              <w:rPr>
                <w:rFonts w:cs="Calibri"/>
                <w:b/>
                <w:bCs/>
                <w:color w:val="0E1B8D"/>
                <w:szCs w:val="24"/>
                <w:lang w:eastAsia="en-GB"/>
              </w:rPr>
              <w:t>(80/20 system)</w:t>
            </w:r>
          </w:p>
        </w:tc>
      </w:tr>
      <w:tr w:rsidR="005E2B1F" w:rsidRPr="00F34CE3" w14:paraId="19C9678F" w14:textId="77777777" w:rsidTr="00975591">
        <w:trPr>
          <w:trHeight w:val="1040"/>
        </w:trPr>
        <w:tc>
          <w:tcPr>
            <w:tcW w:w="3380" w:type="dxa"/>
            <w:tcBorders>
              <w:top w:val="nil"/>
              <w:left w:val="single" w:sz="8" w:space="0" w:color="4F81BD"/>
              <w:bottom w:val="single" w:sz="8" w:space="0" w:color="4F81BD"/>
              <w:right w:val="single" w:sz="8" w:space="0" w:color="4F81BD"/>
            </w:tcBorders>
            <w:shd w:val="clear" w:color="000000" w:fill="DBE5F1"/>
            <w:vAlign w:val="center"/>
            <w:hideMark/>
          </w:tcPr>
          <w:p w14:paraId="009C4478" w14:textId="77777777" w:rsidR="005E2B1F" w:rsidRPr="00F34CE3" w:rsidRDefault="005E2B1F" w:rsidP="00975591">
            <w:pPr>
              <w:jc w:val="center"/>
              <w:rPr>
                <w:rFonts w:cs="Calibri"/>
                <w:b/>
                <w:bCs/>
                <w:color w:val="0E1B8D"/>
                <w:szCs w:val="24"/>
                <w:lang w:eastAsia="en-GB"/>
              </w:rPr>
            </w:pPr>
            <w:r w:rsidRPr="00F34CE3">
              <w:rPr>
                <w:rFonts w:cs="Calibri"/>
                <w:b/>
                <w:bCs/>
                <w:color w:val="0E1B8D"/>
                <w:szCs w:val="24"/>
                <w:lang w:eastAsia="en-GB"/>
              </w:rPr>
              <w:t>Max # Points allocated for BBBEE as part of Total Points allocated</w:t>
            </w:r>
          </w:p>
        </w:tc>
        <w:tc>
          <w:tcPr>
            <w:tcW w:w="2760" w:type="dxa"/>
            <w:tcBorders>
              <w:top w:val="nil"/>
              <w:left w:val="nil"/>
              <w:bottom w:val="single" w:sz="8" w:space="0" w:color="4F81BD"/>
              <w:right w:val="single" w:sz="8" w:space="0" w:color="4F81BD"/>
            </w:tcBorders>
            <w:shd w:val="clear" w:color="000000" w:fill="DBE5F1"/>
            <w:vAlign w:val="center"/>
            <w:hideMark/>
          </w:tcPr>
          <w:p w14:paraId="05FB6E76" w14:textId="77777777" w:rsidR="005E2B1F" w:rsidRPr="00F34CE3" w:rsidRDefault="005E2B1F" w:rsidP="00975591">
            <w:pPr>
              <w:jc w:val="center"/>
              <w:rPr>
                <w:rFonts w:cs="Calibri"/>
                <w:b/>
                <w:bCs/>
                <w:color w:val="0E1B8D"/>
                <w:szCs w:val="24"/>
                <w:lang w:eastAsia="en-GB"/>
              </w:rPr>
            </w:pPr>
            <w:r w:rsidRPr="00F34CE3">
              <w:rPr>
                <w:rFonts w:cs="Calibri"/>
                <w:b/>
                <w:bCs/>
                <w:color w:val="0E1B8D"/>
                <w:szCs w:val="24"/>
                <w:lang w:eastAsia="en-GB"/>
              </w:rPr>
              <w:t>10</w:t>
            </w:r>
          </w:p>
        </w:tc>
      </w:tr>
      <w:tr w:rsidR="005E2B1F" w:rsidRPr="00F34CE3" w14:paraId="4A809417" w14:textId="77777777" w:rsidTr="00975591">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5E968AE2" w14:textId="77777777" w:rsidR="005E2B1F" w:rsidRPr="00F34CE3" w:rsidRDefault="005E2B1F" w:rsidP="00975591">
            <w:pPr>
              <w:rPr>
                <w:rFonts w:cs="Calibri"/>
                <w:color w:val="000000"/>
                <w:sz w:val="22"/>
                <w:szCs w:val="22"/>
                <w:lang w:eastAsia="en-GB"/>
              </w:rPr>
            </w:pPr>
            <w:r w:rsidRPr="00F34CE3">
              <w:rPr>
                <w:rFonts w:cs="Calibri"/>
                <w:color w:val="000000"/>
                <w:sz w:val="22"/>
                <w:szCs w:val="22"/>
                <w:lang w:eastAsia="en-GB"/>
              </w:rPr>
              <w:t>Level 1</w:t>
            </w:r>
          </w:p>
        </w:tc>
        <w:tc>
          <w:tcPr>
            <w:tcW w:w="2760" w:type="dxa"/>
            <w:tcBorders>
              <w:top w:val="nil"/>
              <w:left w:val="nil"/>
              <w:bottom w:val="single" w:sz="8" w:space="0" w:color="4F81BD"/>
              <w:right w:val="single" w:sz="8" w:space="0" w:color="4F81BD"/>
            </w:tcBorders>
            <w:shd w:val="clear" w:color="auto" w:fill="auto"/>
            <w:vAlign w:val="center"/>
            <w:hideMark/>
          </w:tcPr>
          <w:p w14:paraId="505AE7EF" w14:textId="77777777" w:rsidR="005E2B1F" w:rsidRPr="00F34CE3" w:rsidRDefault="005E2B1F" w:rsidP="00975591">
            <w:pPr>
              <w:jc w:val="center"/>
              <w:rPr>
                <w:rFonts w:cs="Calibri"/>
                <w:color w:val="000000"/>
                <w:sz w:val="22"/>
                <w:szCs w:val="22"/>
                <w:lang w:eastAsia="en-GB"/>
              </w:rPr>
            </w:pPr>
            <w:r w:rsidRPr="00F34CE3">
              <w:rPr>
                <w:rFonts w:cs="Calibri"/>
                <w:color w:val="000000"/>
                <w:sz w:val="22"/>
                <w:szCs w:val="22"/>
                <w:lang w:eastAsia="en-GB"/>
              </w:rPr>
              <w:t>10,0</w:t>
            </w:r>
          </w:p>
        </w:tc>
      </w:tr>
      <w:tr w:rsidR="005E2B1F" w:rsidRPr="00F34CE3" w14:paraId="4D7863A9" w14:textId="77777777" w:rsidTr="00975591">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41BE0F25" w14:textId="77777777" w:rsidR="005E2B1F" w:rsidRPr="00F34CE3" w:rsidRDefault="005E2B1F" w:rsidP="00975591">
            <w:pPr>
              <w:rPr>
                <w:rFonts w:cs="Calibri"/>
                <w:color w:val="000000"/>
                <w:sz w:val="22"/>
                <w:szCs w:val="22"/>
                <w:lang w:eastAsia="en-GB"/>
              </w:rPr>
            </w:pPr>
            <w:r w:rsidRPr="00F34CE3">
              <w:rPr>
                <w:rFonts w:cs="Calibri"/>
                <w:color w:val="000000"/>
                <w:sz w:val="22"/>
                <w:szCs w:val="22"/>
                <w:lang w:eastAsia="en-GB"/>
              </w:rPr>
              <w:t>Level 2</w:t>
            </w:r>
          </w:p>
        </w:tc>
        <w:tc>
          <w:tcPr>
            <w:tcW w:w="2760" w:type="dxa"/>
            <w:tcBorders>
              <w:top w:val="nil"/>
              <w:left w:val="nil"/>
              <w:bottom w:val="single" w:sz="8" w:space="0" w:color="4F81BD"/>
              <w:right w:val="single" w:sz="8" w:space="0" w:color="4F81BD"/>
            </w:tcBorders>
            <w:shd w:val="clear" w:color="auto" w:fill="auto"/>
            <w:vAlign w:val="center"/>
            <w:hideMark/>
          </w:tcPr>
          <w:p w14:paraId="3357E1A6" w14:textId="77777777" w:rsidR="005E2B1F" w:rsidRPr="00F34CE3" w:rsidRDefault="005E2B1F" w:rsidP="00975591">
            <w:pPr>
              <w:jc w:val="center"/>
              <w:rPr>
                <w:rFonts w:cs="Calibri"/>
                <w:color w:val="000000"/>
                <w:sz w:val="22"/>
                <w:szCs w:val="22"/>
                <w:lang w:eastAsia="en-GB"/>
              </w:rPr>
            </w:pPr>
            <w:r w:rsidRPr="00F34CE3">
              <w:rPr>
                <w:rFonts w:cs="Calibri"/>
                <w:color w:val="000000"/>
                <w:sz w:val="22"/>
                <w:szCs w:val="22"/>
                <w:lang w:eastAsia="en-GB"/>
              </w:rPr>
              <w:t>9,0</w:t>
            </w:r>
          </w:p>
        </w:tc>
      </w:tr>
      <w:tr w:rsidR="005E2B1F" w:rsidRPr="00F34CE3" w14:paraId="0C9A029B" w14:textId="77777777" w:rsidTr="00975591">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1E9439BE" w14:textId="77777777" w:rsidR="005E2B1F" w:rsidRPr="00F34CE3" w:rsidRDefault="005E2B1F" w:rsidP="00975591">
            <w:pPr>
              <w:rPr>
                <w:rFonts w:cs="Calibri"/>
                <w:color w:val="000000"/>
                <w:sz w:val="22"/>
                <w:szCs w:val="22"/>
                <w:lang w:eastAsia="en-GB"/>
              </w:rPr>
            </w:pPr>
            <w:r w:rsidRPr="00F34CE3">
              <w:rPr>
                <w:rFonts w:cs="Calibri"/>
                <w:color w:val="000000"/>
                <w:sz w:val="22"/>
                <w:szCs w:val="22"/>
                <w:lang w:eastAsia="en-GB"/>
              </w:rPr>
              <w:t>Level 3</w:t>
            </w:r>
          </w:p>
        </w:tc>
        <w:tc>
          <w:tcPr>
            <w:tcW w:w="2760" w:type="dxa"/>
            <w:tcBorders>
              <w:top w:val="nil"/>
              <w:left w:val="nil"/>
              <w:bottom w:val="single" w:sz="8" w:space="0" w:color="4F81BD"/>
              <w:right w:val="single" w:sz="8" w:space="0" w:color="4F81BD"/>
            </w:tcBorders>
            <w:shd w:val="clear" w:color="auto" w:fill="auto"/>
            <w:vAlign w:val="center"/>
            <w:hideMark/>
          </w:tcPr>
          <w:p w14:paraId="3777DE5A" w14:textId="77777777" w:rsidR="005E2B1F" w:rsidRPr="00F34CE3" w:rsidRDefault="005E2B1F" w:rsidP="00975591">
            <w:pPr>
              <w:jc w:val="center"/>
              <w:rPr>
                <w:rFonts w:cs="Calibri"/>
                <w:color w:val="000000"/>
                <w:sz w:val="22"/>
                <w:szCs w:val="22"/>
                <w:lang w:eastAsia="en-GB"/>
              </w:rPr>
            </w:pPr>
            <w:r w:rsidRPr="00F34CE3">
              <w:rPr>
                <w:rFonts w:cs="Calibri"/>
                <w:color w:val="000000"/>
                <w:sz w:val="22"/>
                <w:szCs w:val="22"/>
                <w:lang w:eastAsia="en-GB"/>
              </w:rPr>
              <w:t>6,0</w:t>
            </w:r>
          </w:p>
        </w:tc>
      </w:tr>
      <w:tr w:rsidR="005E2B1F" w:rsidRPr="00F34CE3" w14:paraId="7E8A92B2" w14:textId="77777777" w:rsidTr="00975591">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0B62BAF8" w14:textId="77777777" w:rsidR="005E2B1F" w:rsidRPr="00F34CE3" w:rsidRDefault="005E2B1F" w:rsidP="00975591">
            <w:pPr>
              <w:rPr>
                <w:rFonts w:cs="Calibri"/>
                <w:color w:val="000000"/>
                <w:sz w:val="22"/>
                <w:szCs w:val="22"/>
                <w:lang w:eastAsia="en-GB"/>
              </w:rPr>
            </w:pPr>
            <w:r w:rsidRPr="00F34CE3">
              <w:rPr>
                <w:rFonts w:cs="Calibri"/>
                <w:color w:val="000000"/>
                <w:sz w:val="22"/>
                <w:szCs w:val="22"/>
                <w:lang w:eastAsia="en-GB"/>
              </w:rPr>
              <w:t>Level 4</w:t>
            </w:r>
          </w:p>
        </w:tc>
        <w:tc>
          <w:tcPr>
            <w:tcW w:w="2760" w:type="dxa"/>
            <w:tcBorders>
              <w:top w:val="nil"/>
              <w:left w:val="nil"/>
              <w:bottom w:val="single" w:sz="8" w:space="0" w:color="4F81BD"/>
              <w:right w:val="single" w:sz="8" w:space="0" w:color="4F81BD"/>
            </w:tcBorders>
            <w:shd w:val="clear" w:color="auto" w:fill="auto"/>
            <w:vAlign w:val="center"/>
            <w:hideMark/>
          </w:tcPr>
          <w:p w14:paraId="65AB7A95" w14:textId="77777777" w:rsidR="005E2B1F" w:rsidRPr="00F34CE3" w:rsidRDefault="005E2B1F" w:rsidP="00975591">
            <w:pPr>
              <w:jc w:val="center"/>
              <w:rPr>
                <w:rFonts w:cs="Calibri"/>
                <w:color w:val="000000"/>
                <w:sz w:val="22"/>
                <w:szCs w:val="22"/>
                <w:lang w:eastAsia="en-GB"/>
              </w:rPr>
            </w:pPr>
            <w:r w:rsidRPr="00F34CE3">
              <w:rPr>
                <w:rFonts w:cs="Calibri"/>
                <w:color w:val="000000"/>
                <w:sz w:val="22"/>
                <w:szCs w:val="22"/>
                <w:lang w:eastAsia="en-GB"/>
              </w:rPr>
              <w:t>5,0</w:t>
            </w:r>
          </w:p>
        </w:tc>
      </w:tr>
      <w:tr w:rsidR="005E2B1F" w:rsidRPr="00F34CE3" w14:paraId="54C9CE22" w14:textId="77777777" w:rsidTr="00975591">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252ABE70" w14:textId="77777777" w:rsidR="005E2B1F" w:rsidRPr="00F34CE3" w:rsidRDefault="005E2B1F" w:rsidP="00975591">
            <w:pPr>
              <w:rPr>
                <w:rFonts w:cs="Calibri"/>
                <w:color w:val="000000"/>
                <w:sz w:val="22"/>
                <w:szCs w:val="22"/>
                <w:lang w:eastAsia="en-GB"/>
              </w:rPr>
            </w:pPr>
            <w:r w:rsidRPr="00F34CE3">
              <w:rPr>
                <w:rFonts w:cs="Calibri"/>
                <w:color w:val="000000"/>
                <w:sz w:val="22"/>
                <w:szCs w:val="22"/>
                <w:lang w:eastAsia="en-GB"/>
              </w:rPr>
              <w:t>Level 5</w:t>
            </w:r>
          </w:p>
        </w:tc>
        <w:tc>
          <w:tcPr>
            <w:tcW w:w="2760" w:type="dxa"/>
            <w:tcBorders>
              <w:top w:val="nil"/>
              <w:left w:val="nil"/>
              <w:bottom w:val="single" w:sz="8" w:space="0" w:color="4F81BD"/>
              <w:right w:val="single" w:sz="8" w:space="0" w:color="4F81BD"/>
            </w:tcBorders>
            <w:shd w:val="clear" w:color="auto" w:fill="auto"/>
            <w:vAlign w:val="center"/>
            <w:hideMark/>
          </w:tcPr>
          <w:p w14:paraId="73D88741" w14:textId="77777777" w:rsidR="005E2B1F" w:rsidRPr="00F34CE3" w:rsidRDefault="005E2B1F" w:rsidP="00975591">
            <w:pPr>
              <w:jc w:val="center"/>
              <w:rPr>
                <w:rFonts w:cs="Calibri"/>
                <w:color w:val="000000"/>
                <w:sz w:val="22"/>
                <w:szCs w:val="22"/>
                <w:lang w:eastAsia="en-GB"/>
              </w:rPr>
            </w:pPr>
            <w:r w:rsidRPr="00F34CE3">
              <w:rPr>
                <w:rFonts w:cs="Calibri"/>
                <w:color w:val="000000"/>
                <w:sz w:val="22"/>
                <w:szCs w:val="22"/>
                <w:lang w:eastAsia="en-GB"/>
              </w:rPr>
              <w:t>4,0</w:t>
            </w:r>
          </w:p>
        </w:tc>
      </w:tr>
      <w:tr w:rsidR="005E2B1F" w:rsidRPr="00F34CE3" w14:paraId="39FB81DC" w14:textId="77777777" w:rsidTr="00975591">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5CF5E290" w14:textId="77777777" w:rsidR="005E2B1F" w:rsidRPr="00F34CE3" w:rsidRDefault="005E2B1F" w:rsidP="00975591">
            <w:pPr>
              <w:rPr>
                <w:rFonts w:cs="Calibri"/>
                <w:color w:val="000000"/>
                <w:sz w:val="22"/>
                <w:szCs w:val="22"/>
                <w:lang w:eastAsia="en-GB"/>
              </w:rPr>
            </w:pPr>
            <w:r w:rsidRPr="00F34CE3">
              <w:rPr>
                <w:rFonts w:cs="Calibri"/>
                <w:color w:val="000000"/>
                <w:sz w:val="22"/>
                <w:szCs w:val="22"/>
                <w:lang w:eastAsia="en-GB"/>
              </w:rPr>
              <w:t>Level 6</w:t>
            </w:r>
          </w:p>
        </w:tc>
        <w:tc>
          <w:tcPr>
            <w:tcW w:w="2760" w:type="dxa"/>
            <w:tcBorders>
              <w:top w:val="nil"/>
              <w:left w:val="nil"/>
              <w:bottom w:val="single" w:sz="8" w:space="0" w:color="4F81BD"/>
              <w:right w:val="single" w:sz="8" w:space="0" w:color="4F81BD"/>
            </w:tcBorders>
            <w:shd w:val="clear" w:color="auto" w:fill="auto"/>
            <w:vAlign w:val="center"/>
            <w:hideMark/>
          </w:tcPr>
          <w:p w14:paraId="6001A3F3" w14:textId="77777777" w:rsidR="005E2B1F" w:rsidRPr="00F34CE3" w:rsidRDefault="005E2B1F" w:rsidP="00975591">
            <w:pPr>
              <w:jc w:val="center"/>
              <w:rPr>
                <w:rFonts w:cs="Calibri"/>
                <w:color w:val="000000"/>
                <w:sz w:val="22"/>
                <w:szCs w:val="22"/>
                <w:lang w:eastAsia="en-GB"/>
              </w:rPr>
            </w:pPr>
            <w:r w:rsidRPr="00F34CE3">
              <w:rPr>
                <w:rFonts w:cs="Calibri"/>
                <w:color w:val="000000"/>
                <w:sz w:val="22"/>
                <w:szCs w:val="22"/>
                <w:lang w:eastAsia="en-GB"/>
              </w:rPr>
              <w:t>3,0</w:t>
            </w:r>
          </w:p>
        </w:tc>
      </w:tr>
      <w:tr w:rsidR="005E2B1F" w:rsidRPr="00F34CE3" w14:paraId="7AD4456F" w14:textId="77777777" w:rsidTr="00975591">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00B1B3EF" w14:textId="77777777" w:rsidR="005E2B1F" w:rsidRPr="00F34CE3" w:rsidRDefault="005E2B1F" w:rsidP="00975591">
            <w:pPr>
              <w:rPr>
                <w:rFonts w:cs="Calibri"/>
                <w:color w:val="000000"/>
                <w:sz w:val="22"/>
                <w:szCs w:val="22"/>
                <w:lang w:eastAsia="en-GB"/>
              </w:rPr>
            </w:pPr>
            <w:r w:rsidRPr="00F34CE3">
              <w:rPr>
                <w:rFonts w:cs="Calibri"/>
                <w:color w:val="000000"/>
                <w:sz w:val="22"/>
                <w:szCs w:val="22"/>
                <w:lang w:eastAsia="en-GB"/>
              </w:rPr>
              <w:t>Level 7</w:t>
            </w:r>
          </w:p>
        </w:tc>
        <w:tc>
          <w:tcPr>
            <w:tcW w:w="2760" w:type="dxa"/>
            <w:tcBorders>
              <w:top w:val="nil"/>
              <w:left w:val="nil"/>
              <w:bottom w:val="single" w:sz="8" w:space="0" w:color="4F81BD"/>
              <w:right w:val="single" w:sz="8" w:space="0" w:color="4F81BD"/>
            </w:tcBorders>
            <w:shd w:val="clear" w:color="auto" w:fill="auto"/>
            <w:vAlign w:val="center"/>
            <w:hideMark/>
          </w:tcPr>
          <w:p w14:paraId="3C509797" w14:textId="77777777" w:rsidR="005E2B1F" w:rsidRPr="00F34CE3" w:rsidRDefault="005E2B1F" w:rsidP="00975591">
            <w:pPr>
              <w:jc w:val="center"/>
              <w:rPr>
                <w:rFonts w:cs="Calibri"/>
                <w:color w:val="000000"/>
                <w:sz w:val="22"/>
                <w:szCs w:val="22"/>
                <w:lang w:eastAsia="en-GB"/>
              </w:rPr>
            </w:pPr>
            <w:r w:rsidRPr="00F34CE3">
              <w:rPr>
                <w:rFonts w:cs="Calibri"/>
                <w:color w:val="000000"/>
                <w:sz w:val="22"/>
                <w:szCs w:val="22"/>
                <w:lang w:eastAsia="en-GB"/>
              </w:rPr>
              <w:t>2,0</w:t>
            </w:r>
          </w:p>
        </w:tc>
      </w:tr>
      <w:tr w:rsidR="005E2B1F" w:rsidRPr="00F34CE3" w14:paraId="35670517" w14:textId="77777777" w:rsidTr="00975591">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3C78A6DD" w14:textId="77777777" w:rsidR="005E2B1F" w:rsidRPr="00F34CE3" w:rsidRDefault="005E2B1F" w:rsidP="00975591">
            <w:pPr>
              <w:rPr>
                <w:rFonts w:cs="Calibri"/>
                <w:color w:val="000000"/>
                <w:sz w:val="22"/>
                <w:szCs w:val="22"/>
                <w:lang w:eastAsia="en-GB"/>
              </w:rPr>
            </w:pPr>
            <w:r w:rsidRPr="00F34CE3">
              <w:rPr>
                <w:rFonts w:cs="Calibri"/>
                <w:color w:val="000000"/>
                <w:sz w:val="22"/>
                <w:szCs w:val="22"/>
                <w:lang w:eastAsia="en-GB"/>
              </w:rPr>
              <w:t>Level 8</w:t>
            </w:r>
          </w:p>
        </w:tc>
        <w:tc>
          <w:tcPr>
            <w:tcW w:w="2760" w:type="dxa"/>
            <w:tcBorders>
              <w:top w:val="nil"/>
              <w:left w:val="nil"/>
              <w:bottom w:val="single" w:sz="8" w:space="0" w:color="4F81BD"/>
              <w:right w:val="single" w:sz="8" w:space="0" w:color="4F81BD"/>
            </w:tcBorders>
            <w:shd w:val="clear" w:color="auto" w:fill="auto"/>
            <w:vAlign w:val="center"/>
            <w:hideMark/>
          </w:tcPr>
          <w:p w14:paraId="7BA649B8" w14:textId="5AA26DE5" w:rsidR="005E2B1F" w:rsidRPr="00F34CE3" w:rsidRDefault="00BD53E7" w:rsidP="00975591">
            <w:pPr>
              <w:jc w:val="center"/>
              <w:rPr>
                <w:rFonts w:cs="Calibri"/>
                <w:color w:val="000000"/>
                <w:sz w:val="22"/>
                <w:szCs w:val="22"/>
                <w:lang w:eastAsia="en-GB"/>
              </w:rPr>
            </w:pPr>
            <w:r>
              <w:rPr>
                <w:rFonts w:cs="Calibri"/>
                <w:color w:val="000000"/>
                <w:sz w:val="22"/>
                <w:szCs w:val="22"/>
                <w:lang w:eastAsia="en-GB"/>
              </w:rPr>
              <w:t>1,0</w:t>
            </w:r>
          </w:p>
        </w:tc>
      </w:tr>
      <w:tr w:rsidR="005E2B1F" w:rsidRPr="00F34CE3" w14:paraId="67FFA450" w14:textId="77777777" w:rsidTr="00975591">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4C3B16E6" w14:textId="77777777" w:rsidR="005E2B1F" w:rsidRPr="00F34CE3" w:rsidRDefault="005E2B1F" w:rsidP="00975591">
            <w:pPr>
              <w:rPr>
                <w:rFonts w:cs="Calibri"/>
                <w:color w:val="000000"/>
                <w:sz w:val="22"/>
                <w:szCs w:val="22"/>
                <w:lang w:eastAsia="en-GB"/>
              </w:rPr>
            </w:pPr>
            <w:r w:rsidRPr="00F34CE3">
              <w:rPr>
                <w:rFonts w:cs="Calibri"/>
                <w:color w:val="000000"/>
                <w:sz w:val="22"/>
                <w:szCs w:val="22"/>
                <w:lang w:eastAsia="en-GB"/>
              </w:rPr>
              <w:t>Non-compliant</w:t>
            </w:r>
          </w:p>
        </w:tc>
        <w:tc>
          <w:tcPr>
            <w:tcW w:w="2760" w:type="dxa"/>
            <w:tcBorders>
              <w:top w:val="nil"/>
              <w:left w:val="nil"/>
              <w:bottom w:val="single" w:sz="8" w:space="0" w:color="4F81BD"/>
              <w:right w:val="single" w:sz="8" w:space="0" w:color="4F81BD"/>
            </w:tcBorders>
            <w:shd w:val="clear" w:color="auto" w:fill="auto"/>
            <w:vAlign w:val="center"/>
            <w:hideMark/>
          </w:tcPr>
          <w:p w14:paraId="11EA63B4" w14:textId="77777777" w:rsidR="005E2B1F" w:rsidRPr="00F34CE3" w:rsidRDefault="005E2B1F" w:rsidP="00975591">
            <w:pPr>
              <w:jc w:val="center"/>
              <w:rPr>
                <w:rFonts w:cs="Calibri"/>
                <w:color w:val="000000"/>
                <w:sz w:val="22"/>
                <w:szCs w:val="22"/>
                <w:lang w:eastAsia="en-GB"/>
              </w:rPr>
            </w:pPr>
            <w:r w:rsidRPr="00F34CE3">
              <w:rPr>
                <w:rFonts w:cs="Calibri"/>
                <w:color w:val="000000"/>
                <w:sz w:val="22"/>
                <w:szCs w:val="22"/>
                <w:lang w:eastAsia="en-GB"/>
              </w:rPr>
              <w:t>0,0</w:t>
            </w:r>
          </w:p>
        </w:tc>
      </w:tr>
    </w:tbl>
    <w:p w14:paraId="0AFFEDAA" w14:textId="77777777" w:rsidR="005E2B1F" w:rsidRPr="00F34CE3" w:rsidRDefault="005E2B1F">
      <w:pPr>
        <w:spacing w:after="200" w:line="276" w:lineRule="auto"/>
        <w:rPr>
          <w:rFonts w:eastAsiaTheme="majorEastAsia" w:cstheme="majorBidi"/>
          <w:b/>
          <w:sz w:val="28"/>
          <w:szCs w:val="28"/>
        </w:rPr>
      </w:pPr>
    </w:p>
    <w:p w14:paraId="5132D6E7" w14:textId="77777777" w:rsidR="005E2B1F" w:rsidRPr="00F34CE3" w:rsidRDefault="005E2B1F">
      <w:pPr>
        <w:spacing w:after="200" w:line="276" w:lineRule="auto"/>
        <w:rPr>
          <w:rFonts w:eastAsiaTheme="majorEastAsia" w:cstheme="majorBidi"/>
          <w:b/>
          <w:sz w:val="28"/>
          <w:szCs w:val="28"/>
        </w:rPr>
      </w:pPr>
    </w:p>
    <w:p w14:paraId="6A292CDE" w14:textId="77777777" w:rsidR="00637577" w:rsidRPr="00F34CE3" w:rsidRDefault="00637577">
      <w:pPr>
        <w:spacing w:after="200" w:line="276" w:lineRule="auto"/>
        <w:rPr>
          <w:rFonts w:eastAsiaTheme="majorEastAsia" w:cstheme="majorBidi"/>
          <w:b/>
          <w:color w:val="000066"/>
          <w:sz w:val="28"/>
          <w:szCs w:val="28"/>
        </w:rPr>
      </w:pPr>
      <w:r w:rsidRPr="00F34CE3">
        <w:br w:type="page"/>
      </w:r>
    </w:p>
    <w:p w14:paraId="0BA9A556" w14:textId="41B732EF" w:rsidR="009E3AB5" w:rsidRPr="00F34CE3" w:rsidRDefault="00DD512B" w:rsidP="0085131F">
      <w:pPr>
        <w:pStyle w:val="AnnexH2"/>
        <w:ind w:left="1701" w:hanging="1701"/>
        <w:jc w:val="both"/>
        <w:rPr>
          <w:b w:val="0"/>
          <w:bCs w:val="0"/>
        </w:rPr>
      </w:pPr>
      <w:bookmarkStart w:id="124" w:name="_Toc472945230"/>
      <w:bookmarkStart w:id="125" w:name="_Toc435315942"/>
      <w:bookmarkEnd w:id="109"/>
      <w:r w:rsidRPr="00F34CE3">
        <w:lastRenderedPageBreak/>
        <w:t>TERMS AND DEFINITIONS</w:t>
      </w:r>
      <w:bookmarkEnd w:id="124"/>
    </w:p>
    <w:p w14:paraId="063899C8" w14:textId="77777777" w:rsidR="009E3AB5" w:rsidRPr="00F34CE3" w:rsidRDefault="009E3AB5" w:rsidP="009B7656">
      <w:pPr>
        <w:pStyle w:val="Heading1"/>
        <w:tabs>
          <w:tab w:val="clear" w:pos="644"/>
          <w:tab w:val="num" w:pos="567"/>
        </w:tabs>
        <w:ind w:left="426" w:hanging="426"/>
        <w:rPr>
          <w:bCs w:val="0"/>
          <w14:scene3d>
            <w14:camera w14:prst="orthographicFront"/>
            <w14:lightRig w14:rig="threePt" w14:dir="t">
              <w14:rot w14:lat="0" w14:lon="0" w14:rev="0"/>
            </w14:lightRig>
          </w14:scene3d>
        </w:rPr>
      </w:pPr>
      <w:bookmarkStart w:id="126" w:name="_Toc472945231"/>
      <w:bookmarkStart w:id="127" w:name="_Toc87206994"/>
      <w:r w:rsidRPr="00F34CE3">
        <w:rPr>
          <w:bCs w:val="0"/>
          <w14:scene3d>
            <w14:camera w14:prst="orthographicFront"/>
            <w14:lightRig w14:rig="threePt" w14:dir="t">
              <w14:rot w14:lat="0" w14:lon="0" w14:rev="0"/>
            </w14:lightRig>
          </w14:scene3d>
        </w:rPr>
        <w:t>ABBREVIATIONS</w:t>
      </w:r>
      <w:bookmarkEnd w:id="126"/>
      <w:bookmarkEnd w:id="127"/>
    </w:p>
    <w:p w14:paraId="7E831A34" w14:textId="0A7B619C" w:rsidR="0025366C" w:rsidRPr="00F34CE3" w:rsidRDefault="0025366C" w:rsidP="005D7FD6">
      <w:pPr>
        <w:spacing w:line="276" w:lineRule="auto"/>
        <w:rPr>
          <w:rFonts w:asciiTheme="minorHAnsi" w:hAnsiTheme="minorHAnsi"/>
          <w:lang w:val="en-GB"/>
        </w:rPr>
      </w:pPr>
      <w:r w:rsidRPr="00F34CE3">
        <w:t>PIRB</w:t>
      </w:r>
      <w:r w:rsidRPr="00F34CE3">
        <w:tab/>
      </w:r>
      <w:r w:rsidRPr="00F34CE3">
        <w:tab/>
      </w:r>
      <w:r w:rsidR="00F34F75" w:rsidRPr="00F34CE3">
        <w:tab/>
      </w:r>
      <w:r w:rsidRPr="00F34CE3">
        <w:t xml:space="preserve">Pluming </w:t>
      </w:r>
      <w:r w:rsidRPr="00F34CE3">
        <w:rPr>
          <w:rFonts w:asciiTheme="minorHAnsi" w:hAnsiTheme="minorHAnsi"/>
          <w:lang w:val="en-GB"/>
        </w:rPr>
        <w:t xml:space="preserve">Industry Registration Board </w:t>
      </w:r>
    </w:p>
    <w:p w14:paraId="3987A3A6" w14:textId="77777777" w:rsidR="00C76C64" w:rsidRPr="00F34CE3" w:rsidRDefault="00C76C64" w:rsidP="00C76C64">
      <w:pPr>
        <w:autoSpaceDE w:val="0"/>
        <w:autoSpaceDN w:val="0"/>
        <w:adjustRightInd w:val="0"/>
        <w:rPr>
          <w:rFonts w:cs="Calibri"/>
          <w:color w:val="000000"/>
          <w:szCs w:val="24"/>
          <w:lang w:eastAsia="en-ZA"/>
        </w:rPr>
      </w:pPr>
      <w:r w:rsidRPr="00F34CE3">
        <w:rPr>
          <w:rFonts w:asciiTheme="minorHAnsi" w:hAnsiTheme="minorHAnsi"/>
          <w:lang w:val="en-GB"/>
        </w:rPr>
        <w:t>IOPSA</w:t>
      </w:r>
      <w:r w:rsidRPr="00F34CE3">
        <w:rPr>
          <w:rFonts w:asciiTheme="minorHAnsi" w:hAnsiTheme="minorHAnsi"/>
          <w:lang w:val="en-GB"/>
        </w:rPr>
        <w:tab/>
      </w:r>
      <w:r w:rsidRPr="00F34CE3">
        <w:rPr>
          <w:rFonts w:asciiTheme="minorHAnsi" w:hAnsiTheme="minorHAnsi"/>
          <w:lang w:val="en-GB"/>
        </w:rPr>
        <w:tab/>
        <w:t xml:space="preserve">Institute of Plumbing South Africa </w:t>
      </w:r>
    </w:p>
    <w:p w14:paraId="1812041D" w14:textId="2144F8E0" w:rsidR="00681011" w:rsidRPr="00F34CE3" w:rsidRDefault="00681011" w:rsidP="005D7FD6">
      <w:pPr>
        <w:spacing w:line="276" w:lineRule="auto"/>
        <w:rPr>
          <w:rFonts w:asciiTheme="minorHAnsi" w:hAnsiTheme="minorHAnsi"/>
          <w:lang w:val="en-GB"/>
        </w:rPr>
      </w:pPr>
      <w:r w:rsidRPr="00F34CE3">
        <w:t>PPP</w:t>
      </w:r>
      <w:r w:rsidRPr="00F34CE3">
        <w:tab/>
      </w:r>
      <w:r w:rsidRPr="00F34CE3">
        <w:tab/>
      </w:r>
      <w:r w:rsidR="00F34F75" w:rsidRPr="00F34CE3">
        <w:tab/>
      </w:r>
      <w:r w:rsidRPr="00F34CE3">
        <w:t>Preferential Procurement Policy</w:t>
      </w:r>
    </w:p>
    <w:p w14:paraId="069125DE" w14:textId="6E8FE4AF" w:rsidR="0025366C" w:rsidRPr="00F34CE3" w:rsidRDefault="0025366C" w:rsidP="005D7FD6">
      <w:pPr>
        <w:spacing w:line="276" w:lineRule="auto"/>
        <w:rPr>
          <w:rFonts w:asciiTheme="minorHAnsi" w:hAnsiTheme="minorHAnsi"/>
          <w:lang w:val="en-GB"/>
        </w:rPr>
      </w:pPr>
      <w:r w:rsidRPr="00F34CE3">
        <w:rPr>
          <w:rFonts w:asciiTheme="minorHAnsi" w:hAnsiTheme="minorHAnsi"/>
          <w:lang w:val="en-GB"/>
        </w:rPr>
        <w:t>IOPSA</w:t>
      </w:r>
      <w:r w:rsidRPr="00F34CE3">
        <w:rPr>
          <w:rFonts w:asciiTheme="minorHAnsi" w:hAnsiTheme="minorHAnsi"/>
          <w:lang w:val="en-GB"/>
        </w:rPr>
        <w:tab/>
      </w:r>
      <w:r w:rsidR="00F34F75" w:rsidRPr="00F34CE3">
        <w:rPr>
          <w:rFonts w:asciiTheme="minorHAnsi" w:hAnsiTheme="minorHAnsi"/>
          <w:lang w:val="en-GB"/>
        </w:rPr>
        <w:tab/>
      </w:r>
      <w:r w:rsidRPr="00F34CE3">
        <w:rPr>
          <w:rFonts w:asciiTheme="minorHAnsi" w:hAnsiTheme="minorHAnsi"/>
          <w:lang w:val="en-GB"/>
        </w:rPr>
        <w:t>Institute of Plumbing South Africa (IOPSA).</w:t>
      </w:r>
    </w:p>
    <w:p w14:paraId="03767C25"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 xml:space="preserve">B-BBEE </w:t>
      </w:r>
      <w:r w:rsidRPr="00F34CE3">
        <w:rPr>
          <w:rFonts w:cs="Calibri"/>
          <w:color w:val="000000"/>
          <w:szCs w:val="24"/>
          <w:lang w:eastAsia="en-ZA"/>
        </w:rPr>
        <w:tab/>
      </w:r>
      <w:r w:rsidRPr="00F34CE3">
        <w:rPr>
          <w:rFonts w:cs="Calibri"/>
          <w:color w:val="000000"/>
          <w:szCs w:val="24"/>
          <w:lang w:eastAsia="en-ZA"/>
        </w:rPr>
        <w:tab/>
        <w:t xml:space="preserve">Broad Based Black Economic Empowerment </w:t>
      </w:r>
    </w:p>
    <w:p w14:paraId="1263EF49"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 xml:space="preserve">EME </w:t>
      </w:r>
      <w:r w:rsidRPr="00F34CE3">
        <w:rPr>
          <w:rFonts w:cs="Calibri"/>
          <w:color w:val="000000"/>
          <w:szCs w:val="24"/>
          <w:lang w:eastAsia="en-ZA"/>
        </w:rPr>
        <w:tab/>
      </w:r>
      <w:r w:rsidRPr="00F34CE3">
        <w:rPr>
          <w:rFonts w:cs="Calibri"/>
          <w:color w:val="000000"/>
          <w:szCs w:val="24"/>
          <w:lang w:eastAsia="en-ZA"/>
        </w:rPr>
        <w:tab/>
      </w:r>
      <w:r w:rsidRPr="00F34CE3">
        <w:rPr>
          <w:rFonts w:cs="Calibri"/>
          <w:color w:val="000000"/>
          <w:szCs w:val="24"/>
          <w:lang w:eastAsia="en-ZA"/>
        </w:rPr>
        <w:tab/>
        <w:t xml:space="preserve">Exempted Micro Enterprises </w:t>
      </w:r>
    </w:p>
    <w:p w14:paraId="2AA54D16"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 xml:space="preserve">IA </w:t>
      </w:r>
      <w:r w:rsidRPr="00F34CE3">
        <w:rPr>
          <w:rFonts w:cs="Calibri"/>
          <w:color w:val="000000"/>
          <w:szCs w:val="24"/>
          <w:lang w:eastAsia="en-ZA"/>
        </w:rPr>
        <w:tab/>
      </w:r>
      <w:r w:rsidRPr="00F34CE3">
        <w:rPr>
          <w:rFonts w:cs="Calibri"/>
          <w:color w:val="000000"/>
          <w:szCs w:val="24"/>
          <w:lang w:eastAsia="en-ZA"/>
        </w:rPr>
        <w:tab/>
      </w:r>
      <w:r w:rsidRPr="00F34CE3">
        <w:rPr>
          <w:rFonts w:cs="Calibri"/>
          <w:color w:val="000000"/>
          <w:szCs w:val="24"/>
          <w:lang w:eastAsia="en-ZA"/>
        </w:rPr>
        <w:tab/>
        <w:t xml:space="preserve">Internal Auditing </w:t>
      </w:r>
    </w:p>
    <w:p w14:paraId="3D118699"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 xml:space="preserve">ICT </w:t>
      </w:r>
      <w:r w:rsidRPr="00F34CE3">
        <w:rPr>
          <w:rFonts w:cs="Calibri"/>
          <w:color w:val="000000"/>
          <w:szCs w:val="24"/>
          <w:lang w:eastAsia="en-ZA"/>
        </w:rPr>
        <w:tab/>
      </w:r>
      <w:r w:rsidRPr="00F34CE3">
        <w:rPr>
          <w:rFonts w:cs="Calibri"/>
          <w:color w:val="000000"/>
          <w:szCs w:val="24"/>
          <w:lang w:eastAsia="en-ZA"/>
        </w:rPr>
        <w:tab/>
      </w:r>
      <w:r w:rsidRPr="00F34CE3">
        <w:rPr>
          <w:rFonts w:cs="Calibri"/>
          <w:color w:val="000000"/>
          <w:szCs w:val="24"/>
          <w:lang w:eastAsia="en-ZA"/>
        </w:rPr>
        <w:tab/>
        <w:t xml:space="preserve">Information and Communication Technology </w:t>
      </w:r>
    </w:p>
    <w:p w14:paraId="6465726C"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 xml:space="preserve">IT </w:t>
      </w:r>
      <w:r w:rsidRPr="00F34CE3">
        <w:rPr>
          <w:rFonts w:cs="Calibri"/>
          <w:color w:val="000000"/>
          <w:szCs w:val="24"/>
          <w:lang w:eastAsia="en-ZA"/>
        </w:rPr>
        <w:tab/>
      </w:r>
      <w:r w:rsidRPr="00F34CE3">
        <w:rPr>
          <w:rFonts w:cs="Calibri"/>
          <w:color w:val="000000"/>
          <w:szCs w:val="24"/>
          <w:lang w:eastAsia="en-ZA"/>
        </w:rPr>
        <w:tab/>
      </w:r>
      <w:r w:rsidRPr="00F34CE3">
        <w:rPr>
          <w:rFonts w:cs="Calibri"/>
          <w:color w:val="000000"/>
          <w:szCs w:val="24"/>
          <w:lang w:eastAsia="en-ZA"/>
        </w:rPr>
        <w:tab/>
        <w:t xml:space="preserve">Information Technology </w:t>
      </w:r>
    </w:p>
    <w:p w14:paraId="0DC1EF0C"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 xml:space="preserve">KPI </w:t>
      </w:r>
      <w:r w:rsidRPr="00F34CE3">
        <w:rPr>
          <w:rFonts w:cs="Calibri"/>
          <w:color w:val="000000"/>
          <w:szCs w:val="24"/>
          <w:lang w:eastAsia="en-ZA"/>
        </w:rPr>
        <w:tab/>
      </w:r>
      <w:r w:rsidRPr="00F34CE3">
        <w:rPr>
          <w:rFonts w:cs="Calibri"/>
          <w:color w:val="000000"/>
          <w:szCs w:val="24"/>
          <w:lang w:eastAsia="en-ZA"/>
        </w:rPr>
        <w:tab/>
      </w:r>
      <w:r w:rsidRPr="00F34CE3">
        <w:rPr>
          <w:rFonts w:cs="Calibri"/>
          <w:color w:val="000000"/>
          <w:szCs w:val="24"/>
          <w:lang w:eastAsia="en-ZA"/>
        </w:rPr>
        <w:tab/>
        <w:t xml:space="preserve">Key Performance Indicator </w:t>
      </w:r>
    </w:p>
    <w:p w14:paraId="63C5F91C"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 xml:space="preserve">MIOS </w:t>
      </w:r>
      <w:r w:rsidRPr="00F34CE3">
        <w:rPr>
          <w:rFonts w:cs="Calibri"/>
          <w:color w:val="000000"/>
          <w:szCs w:val="24"/>
          <w:lang w:eastAsia="en-ZA"/>
        </w:rPr>
        <w:tab/>
      </w:r>
      <w:r w:rsidRPr="00F34CE3">
        <w:rPr>
          <w:rFonts w:cs="Calibri"/>
          <w:color w:val="000000"/>
          <w:szCs w:val="24"/>
          <w:lang w:eastAsia="en-ZA"/>
        </w:rPr>
        <w:tab/>
        <w:t xml:space="preserve">Minimum Interoperability Standards </w:t>
      </w:r>
    </w:p>
    <w:p w14:paraId="3CF285BB"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 xml:space="preserve">MISS </w:t>
      </w:r>
      <w:r w:rsidRPr="00F34CE3">
        <w:rPr>
          <w:rFonts w:cs="Calibri"/>
          <w:color w:val="000000"/>
          <w:szCs w:val="24"/>
          <w:lang w:eastAsia="en-ZA"/>
        </w:rPr>
        <w:tab/>
      </w:r>
      <w:r w:rsidRPr="00F34CE3">
        <w:rPr>
          <w:rFonts w:cs="Calibri"/>
          <w:color w:val="000000"/>
          <w:szCs w:val="24"/>
          <w:lang w:eastAsia="en-ZA"/>
        </w:rPr>
        <w:tab/>
      </w:r>
      <w:r w:rsidRPr="00F34CE3">
        <w:rPr>
          <w:rFonts w:cs="Calibri"/>
          <w:color w:val="000000"/>
          <w:szCs w:val="24"/>
          <w:lang w:eastAsia="en-ZA"/>
        </w:rPr>
        <w:tab/>
        <w:t xml:space="preserve">Minimum Information Security Standards </w:t>
      </w:r>
    </w:p>
    <w:p w14:paraId="3F01399D"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MISP</w:t>
      </w:r>
      <w:r w:rsidRPr="00F34CE3">
        <w:rPr>
          <w:rFonts w:cs="Calibri"/>
          <w:color w:val="000000"/>
          <w:szCs w:val="24"/>
          <w:lang w:eastAsia="en-ZA"/>
        </w:rPr>
        <w:tab/>
      </w:r>
      <w:r w:rsidRPr="00F34CE3">
        <w:rPr>
          <w:rFonts w:cs="Calibri"/>
          <w:color w:val="000000"/>
          <w:szCs w:val="24"/>
          <w:lang w:eastAsia="en-ZA"/>
        </w:rPr>
        <w:tab/>
      </w:r>
      <w:r w:rsidRPr="00F34CE3">
        <w:rPr>
          <w:rFonts w:cs="Calibri"/>
          <w:color w:val="000000"/>
          <w:szCs w:val="24"/>
          <w:lang w:eastAsia="en-ZA"/>
        </w:rPr>
        <w:tab/>
        <w:t>Management Information and Strategic Planning</w:t>
      </w:r>
    </w:p>
    <w:p w14:paraId="3BE5BD4B"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POPIA</w:t>
      </w:r>
      <w:r w:rsidRPr="00F34CE3">
        <w:rPr>
          <w:rFonts w:cs="Calibri"/>
          <w:color w:val="000000"/>
          <w:szCs w:val="24"/>
          <w:lang w:eastAsia="en-ZA"/>
        </w:rPr>
        <w:tab/>
      </w:r>
      <w:r w:rsidRPr="00F34CE3">
        <w:rPr>
          <w:rFonts w:cs="Calibri"/>
          <w:color w:val="000000"/>
          <w:szCs w:val="24"/>
          <w:lang w:eastAsia="en-ZA"/>
        </w:rPr>
        <w:tab/>
        <w:t>Protection of Personal Information Act</w:t>
      </w:r>
    </w:p>
    <w:p w14:paraId="779BCCD2"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 xml:space="preserve">QSE </w:t>
      </w:r>
      <w:r w:rsidRPr="00F34CE3">
        <w:rPr>
          <w:rFonts w:cs="Calibri"/>
          <w:color w:val="000000"/>
          <w:szCs w:val="24"/>
          <w:lang w:eastAsia="en-ZA"/>
        </w:rPr>
        <w:tab/>
      </w:r>
      <w:r w:rsidRPr="00F34CE3">
        <w:rPr>
          <w:rFonts w:cs="Calibri"/>
          <w:color w:val="000000"/>
          <w:szCs w:val="24"/>
          <w:lang w:eastAsia="en-ZA"/>
        </w:rPr>
        <w:tab/>
      </w:r>
      <w:r w:rsidRPr="00F34CE3">
        <w:rPr>
          <w:rFonts w:cs="Calibri"/>
          <w:color w:val="000000"/>
          <w:szCs w:val="24"/>
          <w:lang w:eastAsia="en-ZA"/>
        </w:rPr>
        <w:tab/>
        <w:t xml:space="preserve">Qualifying Small Enterprises </w:t>
      </w:r>
    </w:p>
    <w:p w14:paraId="2F0D87AE"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 xml:space="preserve">RAM </w:t>
      </w:r>
      <w:r w:rsidRPr="00F34CE3">
        <w:rPr>
          <w:rFonts w:cs="Calibri"/>
          <w:color w:val="000000"/>
          <w:szCs w:val="24"/>
          <w:lang w:eastAsia="en-ZA"/>
        </w:rPr>
        <w:tab/>
      </w:r>
      <w:r w:rsidRPr="00F34CE3">
        <w:rPr>
          <w:rFonts w:cs="Calibri"/>
          <w:color w:val="000000"/>
          <w:szCs w:val="24"/>
          <w:lang w:eastAsia="en-ZA"/>
        </w:rPr>
        <w:tab/>
      </w:r>
      <w:r w:rsidRPr="00F34CE3">
        <w:rPr>
          <w:rFonts w:cs="Calibri"/>
          <w:color w:val="000000"/>
          <w:szCs w:val="24"/>
          <w:lang w:eastAsia="en-ZA"/>
        </w:rPr>
        <w:tab/>
        <w:t xml:space="preserve">Random Access Memory </w:t>
      </w:r>
    </w:p>
    <w:p w14:paraId="351AED90"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 xml:space="preserve">RFB </w:t>
      </w:r>
      <w:r w:rsidRPr="00F34CE3">
        <w:rPr>
          <w:rFonts w:cs="Calibri"/>
          <w:color w:val="000000"/>
          <w:szCs w:val="24"/>
          <w:lang w:eastAsia="en-ZA"/>
        </w:rPr>
        <w:tab/>
      </w:r>
      <w:r w:rsidRPr="00F34CE3">
        <w:rPr>
          <w:rFonts w:cs="Calibri"/>
          <w:color w:val="000000"/>
          <w:szCs w:val="24"/>
          <w:lang w:eastAsia="en-ZA"/>
        </w:rPr>
        <w:tab/>
      </w:r>
      <w:r w:rsidRPr="00F34CE3">
        <w:rPr>
          <w:rFonts w:cs="Calibri"/>
          <w:color w:val="000000"/>
          <w:szCs w:val="24"/>
          <w:lang w:eastAsia="en-ZA"/>
        </w:rPr>
        <w:tab/>
        <w:t xml:space="preserve">Request for Bid </w:t>
      </w:r>
    </w:p>
    <w:p w14:paraId="23668E24" w14:textId="77777777"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 xml:space="preserve">SCC </w:t>
      </w:r>
      <w:r w:rsidRPr="00F34CE3">
        <w:rPr>
          <w:rFonts w:cs="Calibri"/>
          <w:color w:val="000000"/>
          <w:szCs w:val="24"/>
          <w:lang w:eastAsia="en-ZA"/>
        </w:rPr>
        <w:tab/>
      </w:r>
      <w:r w:rsidRPr="00F34CE3">
        <w:rPr>
          <w:rFonts w:cs="Calibri"/>
          <w:color w:val="000000"/>
          <w:szCs w:val="24"/>
          <w:lang w:eastAsia="en-ZA"/>
        </w:rPr>
        <w:tab/>
      </w:r>
      <w:r w:rsidRPr="00F34CE3">
        <w:rPr>
          <w:rFonts w:cs="Calibri"/>
          <w:color w:val="000000"/>
          <w:szCs w:val="24"/>
          <w:lang w:eastAsia="en-ZA"/>
        </w:rPr>
        <w:tab/>
        <w:t xml:space="preserve">Special Conditions of Contract </w:t>
      </w:r>
    </w:p>
    <w:p w14:paraId="3067BC0B" w14:textId="2791FDF0" w:rsidR="00F34F75" w:rsidRPr="00F34CE3" w:rsidRDefault="00F34F75" w:rsidP="00F34F75">
      <w:pPr>
        <w:autoSpaceDE w:val="0"/>
        <w:autoSpaceDN w:val="0"/>
        <w:adjustRightInd w:val="0"/>
        <w:rPr>
          <w:rFonts w:cs="Calibri"/>
          <w:color w:val="000000"/>
          <w:szCs w:val="24"/>
          <w:lang w:eastAsia="en-ZA"/>
        </w:rPr>
      </w:pPr>
      <w:r w:rsidRPr="00F34CE3">
        <w:rPr>
          <w:rFonts w:cs="Calibri"/>
          <w:color w:val="000000"/>
          <w:szCs w:val="24"/>
          <w:lang w:eastAsia="en-ZA"/>
        </w:rPr>
        <w:t>SCM</w:t>
      </w:r>
      <w:r w:rsidRPr="00F34CE3">
        <w:rPr>
          <w:rFonts w:cs="Calibri"/>
          <w:color w:val="000000"/>
          <w:szCs w:val="24"/>
          <w:lang w:eastAsia="en-ZA"/>
        </w:rPr>
        <w:tab/>
      </w:r>
      <w:r w:rsidRPr="00F34CE3">
        <w:rPr>
          <w:rFonts w:cs="Calibri"/>
          <w:color w:val="000000"/>
          <w:szCs w:val="24"/>
          <w:lang w:eastAsia="en-ZA"/>
        </w:rPr>
        <w:tab/>
      </w:r>
      <w:r w:rsidRPr="00F34CE3">
        <w:rPr>
          <w:rFonts w:cs="Calibri"/>
          <w:color w:val="000000"/>
          <w:szCs w:val="24"/>
          <w:lang w:eastAsia="en-ZA"/>
        </w:rPr>
        <w:tab/>
        <w:t>Supply Chain Management</w:t>
      </w:r>
    </w:p>
    <w:p w14:paraId="26C7A0A1" w14:textId="068693BD" w:rsidR="00C76C64" w:rsidRPr="00F34CE3" w:rsidRDefault="00C76C64" w:rsidP="00F34F75">
      <w:pPr>
        <w:autoSpaceDE w:val="0"/>
        <w:autoSpaceDN w:val="0"/>
        <w:adjustRightInd w:val="0"/>
        <w:rPr>
          <w:rFonts w:cs="Calibri"/>
          <w:color w:val="000000"/>
          <w:szCs w:val="24"/>
          <w:lang w:eastAsia="en-ZA"/>
        </w:rPr>
      </w:pPr>
      <w:r w:rsidRPr="00F34CE3">
        <w:rPr>
          <w:rFonts w:cs="Calibri"/>
          <w:color w:val="000000"/>
          <w:szCs w:val="24"/>
          <w:lang w:eastAsia="en-ZA"/>
        </w:rPr>
        <w:t>CIDB</w:t>
      </w:r>
      <w:r w:rsidRPr="00F34CE3">
        <w:rPr>
          <w:rFonts w:cs="Calibri"/>
          <w:color w:val="000000"/>
          <w:szCs w:val="24"/>
          <w:lang w:eastAsia="en-ZA"/>
        </w:rPr>
        <w:tab/>
      </w:r>
      <w:r w:rsidRPr="00F34CE3">
        <w:rPr>
          <w:rFonts w:cs="Calibri"/>
          <w:color w:val="000000"/>
          <w:szCs w:val="24"/>
          <w:lang w:eastAsia="en-ZA"/>
        </w:rPr>
        <w:tab/>
      </w:r>
      <w:r w:rsidRPr="00F34CE3">
        <w:rPr>
          <w:rFonts w:cs="Calibri"/>
          <w:color w:val="000000"/>
          <w:szCs w:val="24"/>
          <w:lang w:eastAsia="en-ZA"/>
        </w:rPr>
        <w:tab/>
        <w:t xml:space="preserve">Construction Industry Development Board </w:t>
      </w:r>
    </w:p>
    <w:p w14:paraId="7A4DA562" w14:textId="77777777" w:rsidR="00F34F75" w:rsidRPr="00F34CE3" w:rsidRDefault="00F34F75" w:rsidP="005D7FD6">
      <w:pPr>
        <w:spacing w:line="276" w:lineRule="auto"/>
        <w:rPr>
          <w:rFonts w:asciiTheme="minorHAnsi" w:hAnsiTheme="minorHAnsi"/>
          <w:lang w:val="en-GB"/>
        </w:rPr>
      </w:pPr>
    </w:p>
    <w:p w14:paraId="36CF2310" w14:textId="77777777" w:rsidR="009E3AB5" w:rsidRPr="00F34CE3" w:rsidRDefault="009E3AB5" w:rsidP="005D7FD6">
      <w:pPr>
        <w:spacing w:line="276" w:lineRule="auto"/>
      </w:pPr>
    </w:p>
    <w:p w14:paraId="36BEAE70" w14:textId="3093CD17" w:rsidR="009E3AB5" w:rsidRPr="00F34CE3" w:rsidRDefault="009E3AB5" w:rsidP="009E3AB5">
      <w:pPr>
        <w:ind w:left="284" w:hanging="284"/>
      </w:pPr>
    </w:p>
    <w:p w14:paraId="4C36E1F8" w14:textId="173D667C" w:rsidR="009E3AB5" w:rsidRPr="00F34CE3" w:rsidRDefault="006178BF" w:rsidP="005D7FD6">
      <w:pPr>
        <w:keepNext/>
        <w:pageBreakBefore/>
        <w:pBdr>
          <w:bottom w:val="single" w:sz="4" w:space="1" w:color="000066"/>
        </w:pBdr>
        <w:spacing w:before="240" w:after="240"/>
        <w:outlineLvl w:val="1"/>
        <w:rPr>
          <w:b/>
          <w:bCs/>
          <w:color w:val="000066"/>
          <w:kern w:val="28"/>
          <w:sz w:val="32"/>
          <w:szCs w:val="32"/>
          <w14:scene3d>
            <w14:camera w14:prst="orthographicFront"/>
            <w14:lightRig w14:rig="threePt" w14:dir="t">
              <w14:rot w14:lat="0" w14:lon="0" w14:rev="0"/>
            </w14:lightRig>
          </w14:scene3d>
        </w:rPr>
      </w:pPr>
      <w:bookmarkStart w:id="128" w:name="_Toc472945233"/>
      <w:bookmarkStart w:id="129" w:name="_Toc87206995"/>
      <w:bookmarkEnd w:id="125"/>
      <w:r w:rsidRPr="00F34CE3">
        <w:rPr>
          <w:b/>
          <w:bCs/>
          <w:color w:val="000066"/>
          <w:kern w:val="28"/>
          <w:sz w:val="32"/>
          <w:szCs w:val="32"/>
          <w14:scene3d>
            <w14:camera w14:prst="orthographicFront"/>
            <w14:lightRig w14:rig="threePt" w14:dir="t">
              <w14:rot w14:lat="0" w14:lon="0" w14:rev="0"/>
            </w14:lightRig>
          </w14:scene3d>
        </w:rPr>
        <w:lastRenderedPageBreak/>
        <w:t xml:space="preserve">ANNEX B: </w:t>
      </w:r>
      <w:r w:rsidR="009E3AB5" w:rsidRPr="00F34CE3">
        <w:rPr>
          <w:b/>
          <w:bCs/>
          <w:color w:val="000066"/>
          <w:kern w:val="28"/>
          <w:sz w:val="32"/>
          <w:szCs w:val="32"/>
          <w14:scene3d>
            <w14:camera w14:prst="orthographicFront"/>
            <w14:lightRig w14:rig="threePt" w14:dir="t">
              <w14:rot w14:lat="0" w14:lon="0" w14:rev="0"/>
            </w14:lightRig>
          </w14:scene3d>
        </w:rPr>
        <w:t>BIDDER SUBSTANTIATING EVIDENCE</w:t>
      </w:r>
      <w:bookmarkEnd w:id="128"/>
      <w:bookmarkEnd w:id="129"/>
    </w:p>
    <w:p w14:paraId="7087B46B" w14:textId="77777777" w:rsidR="009E3AB5" w:rsidRPr="00F34CE3" w:rsidRDefault="009E3AB5" w:rsidP="009B7656">
      <w:pPr>
        <w:pStyle w:val="Heading1"/>
        <w:tabs>
          <w:tab w:val="clear" w:pos="644"/>
          <w:tab w:val="num" w:pos="567"/>
        </w:tabs>
        <w:ind w:left="426" w:hanging="426"/>
        <w:rPr>
          <w:bCs w:val="0"/>
          <w14:scene3d>
            <w14:camera w14:prst="orthographicFront"/>
            <w14:lightRig w14:rig="threePt" w14:dir="t">
              <w14:rot w14:lat="0" w14:lon="0" w14:rev="0"/>
            </w14:lightRig>
          </w14:scene3d>
        </w:rPr>
      </w:pPr>
      <w:bookmarkStart w:id="130" w:name="_Toc87206996"/>
      <w:r w:rsidRPr="00F34CE3">
        <w:rPr>
          <w:bCs w:val="0"/>
          <w14:scene3d>
            <w14:camera w14:prst="orthographicFront"/>
            <w14:lightRig w14:rig="threePt" w14:dir="t">
              <w14:rot w14:lat="0" w14:lon="0" w14:rev="0"/>
            </w14:lightRig>
          </w14:scene3d>
        </w:rPr>
        <w:t>MANDATORY REQUIREMENT EVIDENCE</w:t>
      </w:r>
      <w:bookmarkStart w:id="131" w:name="_Toc51626308"/>
      <w:bookmarkEnd w:id="130"/>
    </w:p>
    <w:p w14:paraId="6304A832" w14:textId="01FC5932" w:rsidR="00B54F70" w:rsidRPr="00F34CE3" w:rsidRDefault="009E3AB5" w:rsidP="00C8076F">
      <w:pPr>
        <w:pStyle w:val="ListParagraph"/>
        <w:keepNext/>
        <w:numPr>
          <w:ilvl w:val="1"/>
          <w:numId w:val="42"/>
        </w:numPr>
        <w:tabs>
          <w:tab w:val="left" w:pos="720"/>
        </w:tabs>
        <w:spacing w:before="240"/>
        <w:outlineLvl w:val="1"/>
        <w:rPr>
          <w:rFonts w:cs="Calibri"/>
        </w:rPr>
      </w:pPr>
      <w:bookmarkStart w:id="132" w:name="_Toc61897858"/>
      <w:bookmarkStart w:id="133" w:name="_Toc87206997"/>
      <w:r w:rsidRPr="00F34CE3">
        <w:rPr>
          <w:b/>
          <w:color w:val="000066"/>
          <w:szCs w:val="28"/>
          <w14:scene3d>
            <w14:camera w14:prst="orthographicFront"/>
            <w14:lightRig w14:rig="threePt" w14:dir="t">
              <w14:rot w14:lat="0" w14:lon="0" w14:rev="0"/>
            </w14:lightRig>
          </w14:scene3d>
        </w:rPr>
        <w:t>BIDDER CERTIFICATION / AFFILIATION REQUIREMENTS</w:t>
      </w:r>
      <w:bookmarkEnd w:id="132"/>
      <w:bookmarkEnd w:id="133"/>
    </w:p>
    <w:p w14:paraId="655901E7" w14:textId="6C3FD50C" w:rsidR="00B54F70" w:rsidRPr="00F34CE3" w:rsidRDefault="00B54F70" w:rsidP="00B54F70">
      <w:pPr>
        <w:rPr>
          <w:rFonts w:cs="Calibri"/>
          <w:szCs w:val="24"/>
        </w:rPr>
      </w:pPr>
      <w:r w:rsidRPr="00F34CE3">
        <w:rPr>
          <w:rFonts w:cs="Calibri"/>
          <w:b/>
          <w:bCs/>
          <w:szCs w:val="24"/>
        </w:rPr>
        <w:t>Attach a copy</w:t>
      </w:r>
      <w:r w:rsidRPr="00F34CE3">
        <w:rPr>
          <w:rFonts w:cs="Calibri"/>
          <w:szCs w:val="24"/>
        </w:rPr>
        <w:t xml:space="preserve"> of valid documentation (certificate, license, or letter) from the following relevant plumbing authorities as evidence that the bidder is accredited</w:t>
      </w:r>
      <w:r w:rsidR="00AC67DF" w:rsidRPr="00F34CE3">
        <w:rPr>
          <w:rFonts w:cs="Calibri"/>
          <w:szCs w:val="24"/>
        </w:rPr>
        <w:t xml:space="preserve"> </w:t>
      </w:r>
      <w:r w:rsidR="00AC67DF" w:rsidRPr="00F34CE3">
        <w:rPr>
          <w:rFonts w:cs="Calibri"/>
          <w:b/>
          <w:bCs/>
          <w:szCs w:val="24"/>
        </w:rPr>
        <w:t>here</w:t>
      </w:r>
      <w:r w:rsidRPr="00F34CE3">
        <w:rPr>
          <w:rFonts w:cs="Calibri"/>
          <w:szCs w:val="24"/>
        </w:rPr>
        <w:t>:</w:t>
      </w:r>
    </w:p>
    <w:p w14:paraId="67DD1090" w14:textId="77777777" w:rsidR="00975591" w:rsidRPr="00F34CE3" w:rsidRDefault="00975591" w:rsidP="00B54F70">
      <w:pPr>
        <w:rPr>
          <w:rFonts w:cs="Calibri"/>
          <w:szCs w:val="24"/>
        </w:rPr>
      </w:pPr>
    </w:p>
    <w:p w14:paraId="22AAF80D" w14:textId="77777777" w:rsidR="00B54F70" w:rsidRPr="00F34CE3" w:rsidRDefault="00B54F70" w:rsidP="00C8076F">
      <w:pPr>
        <w:pStyle w:val="ListParagraph"/>
        <w:numPr>
          <w:ilvl w:val="0"/>
          <w:numId w:val="71"/>
        </w:numPr>
        <w:ind w:hanging="720"/>
        <w:rPr>
          <w:rFonts w:asciiTheme="minorHAnsi" w:hAnsiTheme="minorHAnsi"/>
          <w:lang w:val="en-GB"/>
        </w:rPr>
      </w:pPr>
      <w:r w:rsidRPr="00F34CE3">
        <w:rPr>
          <w:rFonts w:asciiTheme="minorHAnsi" w:hAnsiTheme="minorHAnsi"/>
          <w:lang w:val="en-GB"/>
        </w:rPr>
        <w:t>Plumbing Industry Registration Board (PIRB),</w:t>
      </w:r>
    </w:p>
    <w:p w14:paraId="13FACB3D" w14:textId="77777777" w:rsidR="00B54F70" w:rsidRPr="00F34CE3" w:rsidRDefault="00B54F70" w:rsidP="00C8076F">
      <w:pPr>
        <w:pStyle w:val="ListParagraph"/>
        <w:numPr>
          <w:ilvl w:val="0"/>
          <w:numId w:val="71"/>
        </w:numPr>
        <w:ind w:hanging="720"/>
        <w:rPr>
          <w:rFonts w:asciiTheme="minorHAnsi" w:hAnsiTheme="minorHAnsi"/>
          <w:lang w:val="en-GB"/>
        </w:rPr>
      </w:pPr>
      <w:r w:rsidRPr="00F34CE3">
        <w:rPr>
          <w:rFonts w:asciiTheme="minorHAnsi" w:hAnsiTheme="minorHAnsi"/>
          <w:lang w:val="en-GB"/>
        </w:rPr>
        <w:t>Institute of Plumbing South Africa (IOPSA).</w:t>
      </w:r>
    </w:p>
    <w:p w14:paraId="2FA55333" w14:textId="77777777" w:rsidR="00AC67DF" w:rsidRPr="00F34CE3" w:rsidRDefault="00AC67DF" w:rsidP="00AC67DF">
      <w:pPr>
        <w:spacing w:line="276" w:lineRule="auto"/>
        <w:rPr>
          <w:rFonts w:cs="Calibri"/>
          <w:b/>
          <w:bCs/>
        </w:rPr>
      </w:pPr>
    </w:p>
    <w:p w14:paraId="29397A2C" w14:textId="1C52CD93" w:rsidR="00AC67DF" w:rsidRPr="00F34CE3" w:rsidRDefault="00AC67DF" w:rsidP="0085131F">
      <w:pPr>
        <w:spacing w:line="276" w:lineRule="auto"/>
        <w:rPr>
          <w:rFonts w:cs="Calibri"/>
          <w:b/>
          <w:bCs/>
        </w:rPr>
      </w:pPr>
      <w:r w:rsidRPr="00F34CE3">
        <w:rPr>
          <w:rFonts w:cs="Calibri"/>
          <w:b/>
          <w:bCs/>
        </w:rPr>
        <w:t xml:space="preserve">Note: </w:t>
      </w:r>
    </w:p>
    <w:p w14:paraId="1D10C2DA" w14:textId="77777777" w:rsidR="00AC67DF" w:rsidRPr="00F34CE3" w:rsidRDefault="00AC67DF" w:rsidP="0085131F">
      <w:pPr>
        <w:spacing w:line="276" w:lineRule="auto"/>
        <w:rPr>
          <w:rFonts w:cs="Calibri"/>
        </w:rPr>
      </w:pPr>
      <w:r w:rsidRPr="00F34CE3">
        <w:rPr>
          <w:rFonts w:cs="Calibri"/>
        </w:rPr>
        <w:t>SITA reserves the right to verify the information provided.</w:t>
      </w:r>
    </w:p>
    <w:p w14:paraId="33611C9D" w14:textId="77777777" w:rsidR="007D0CF8" w:rsidRPr="00F34CE3" w:rsidRDefault="007D0CF8" w:rsidP="009E3AB5"/>
    <w:p w14:paraId="3682E617" w14:textId="453E9CB9" w:rsidR="009E3AB5" w:rsidRPr="00F34CE3" w:rsidRDefault="005D7FD6" w:rsidP="00C8076F">
      <w:pPr>
        <w:pStyle w:val="ListParagraph"/>
        <w:keepNext/>
        <w:numPr>
          <w:ilvl w:val="1"/>
          <w:numId w:val="42"/>
        </w:numPr>
        <w:tabs>
          <w:tab w:val="left" w:pos="720"/>
        </w:tabs>
        <w:spacing w:before="240"/>
        <w:outlineLvl w:val="1"/>
        <w:rPr>
          <w:b/>
          <w:color w:val="000066"/>
          <w:szCs w:val="28"/>
          <w14:scene3d>
            <w14:camera w14:prst="orthographicFront"/>
            <w14:lightRig w14:rig="threePt" w14:dir="t">
              <w14:rot w14:lat="0" w14:lon="0" w14:rev="0"/>
            </w14:lightRig>
          </w14:scene3d>
        </w:rPr>
      </w:pPr>
      <w:bookmarkStart w:id="134" w:name="_Toc87206998"/>
      <w:bookmarkStart w:id="135" w:name="_Toc61897859"/>
      <w:r w:rsidRPr="00F34CE3">
        <w:rPr>
          <w:b/>
          <w:color w:val="000066"/>
          <w:szCs w:val="28"/>
          <w14:scene3d>
            <w14:camera w14:prst="orthographicFront"/>
            <w14:lightRig w14:rig="threePt" w14:dir="t">
              <w14:rot w14:lat="0" w14:lon="0" w14:rev="0"/>
            </w14:lightRig>
          </w14:scene3d>
        </w:rPr>
        <w:t xml:space="preserve">CIDB </w:t>
      </w:r>
      <w:r w:rsidR="009B7656" w:rsidRPr="00F34CE3">
        <w:rPr>
          <w:b/>
          <w:color w:val="000066"/>
          <w:szCs w:val="28"/>
          <w14:scene3d>
            <w14:camera w14:prst="orthographicFront"/>
            <w14:lightRig w14:rig="threePt" w14:dir="t">
              <w14:rot w14:lat="0" w14:lon="0" w14:rev="0"/>
            </w14:lightRig>
          </w14:scene3d>
        </w:rPr>
        <w:t xml:space="preserve">REGISTRATION </w:t>
      </w:r>
      <w:r w:rsidRPr="00F34CE3">
        <w:rPr>
          <w:b/>
          <w:color w:val="000066"/>
          <w:szCs w:val="28"/>
          <w14:scene3d>
            <w14:camera w14:prst="orthographicFront"/>
            <w14:lightRig w14:rig="threePt" w14:dir="t">
              <w14:rot w14:lat="0" w14:lon="0" w14:rev="0"/>
            </w14:lightRig>
          </w14:scene3d>
        </w:rPr>
        <w:t>REQUIREMENT</w:t>
      </w:r>
      <w:bookmarkEnd w:id="134"/>
      <w:r w:rsidRPr="00F34CE3">
        <w:rPr>
          <w:b/>
          <w:color w:val="000066"/>
          <w:szCs w:val="28"/>
          <w14:scene3d>
            <w14:camera w14:prst="orthographicFront"/>
            <w14:lightRig w14:rig="threePt" w14:dir="t">
              <w14:rot w14:lat="0" w14:lon="0" w14:rev="0"/>
            </w14:lightRig>
          </w14:scene3d>
        </w:rPr>
        <w:t xml:space="preserve"> </w:t>
      </w:r>
      <w:bookmarkEnd w:id="135"/>
    </w:p>
    <w:p w14:paraId="4B3D6BEF" w14:textId="77777777" w:rsidR="001E33B9" w:rsidRPr="00F34CE3" w:rsidRDefault="001E33B9" w:rsidP="0085131F">
      <w:pPr>
        <w:spacing w:line="276" w:lineRule="auto"/>
        <w:rPr>
          <w:rFonts w:asciiTheme="minorHAnsi" w:hAnsiTheme="minorHAnsi" w:cstheme="minorHAnsi"/>
          <w:b/>
        </w:rPr>
      </w:pPr>
      <w:r w:rsidRPr="00F34CE3">
        <w:rPr>
          <w:rFonts w:asciiTheme="minorHAnsi" w:hAnsiTheme="minorHAnsi" w:cstheme="minorHAnsi"/>
        </w:rPr>
        <w:t xml:space="preserve">The Bidder needs to complete and sign </w:t>
      </w:r>
      <w:r w:rsidRPr="00F34CE3">
        <w:rPr>
          <w:rFonts w:asciiTheme="minorHAnsi" w:hAnsiTheme="minorHAnsi" w:cstheme="minorHAnsi"/>
          <w:b/>
          <w:bCs/>
        </w:rPr>
        <w:t>ANNEX D</w:t>
      </w:r>
      <w:r w:rsidRPr="00F34CE3">
        <w:rPr>
          <w:rFonts w:asciiTheme="minorHAnsi" w:hAnsiTheme="minorHAnsi" w:cstheme="minorHAnsi"/>
        </w:rPr>
        <w:t xml:space="preserve"> as evidence that the bidder is registered with the CIDB rating with a minimum, or higher of </w:t>
      </w:r>
      <w:r w:rsidRPr="00F34CE3">
        <w:rPr>
          <w:rFonts w:asciiTheme="minorHAnsi" w:hAnsiTheme="minorHAnsi" w:cstheme="minorHAnsi"/>
          <w:b/>
        </w:rPr>
        <w:t>SO 4.</w:t>
      </w:r>
    </w:p>
    <w:p w14:paraId="0E629907" w14:textId="77777777" w:rsidR="001E33B9" w:rsidRPr="00F34CE3" w:rsidRDefault="001E33B9" w:rsidP="0085131F">
      <w:pPr>
        <w:rPr>
          <w:rFonts w:asciiTheme="minorHAnsi" w:hAnsiTheme="minorHAnsi" w:cstheme="minorHAnsi"/>
          <w:bCs/>
          <w:color w:val="000000"/>
        </w:rPr>
      </w:pPr>
    </w:p>
    <w:p w14:paraId="779555EA" w14:textId="77777777" w:rsidR="001E33B9" w:rsidRPr="00F34CE3" w:rsidRDefault="001E33B9" w:rsidP="0085131F">
      <w:pPr>
        <w:rPr>
          <w:rFonts w:asciiTheme="minorHAnsi" w:hAnsiTheme="minorHAnsi"/>
        </w:rPr>
      </w:pPr>
      <w:r w:rsidRPr="00F34CE3">
        <w:rPr>
          <w:rFonts w:asciiTheme="minorHAnsi" w:hAnsiTheme="minorHAnsi"/>
          <w:b/>
        </w:rPr>
        <w:t>NB</w:t>
      </w:r>
      <w:r w:rsidRPr="00F34CE3">
        <w:rPr>
          <w:rFonts w:asciiTheme="minorHAnsi" w:hAnsiTheme="minorHAnsi"/>
        </w:rPr>
        <w:t>: SITA reserves the right to verify the information provided.</w:t>
      </w:r>
    </w:p>
    <w:p w14:paraId="62198D29" w14:textId="77777777" w:rsidR="009E3AB5" w:rsidRPr="00F34CE3" w:rsidRDefault="009E3AB5" w:rsidP="00C8076F">
      <w:pPr>
        <w:keepNext/>
        <w:numPr>
          <w:ilvl w:val="1"/>
          <w:numId w:val="42"/>
        </w:numPr>
        <w:tabs>
          <w:tab w:val="left" w:pos="720"/>
        </w:tabs>
        <w:spacing w:before="240" w:after="120"/>
        <w:outlineLvl w:val="1"/>
        <w:rPr>
          <w:b/>
          <w:bCs/>
          <w:color w:val="000066"/>
          <w:szCs w:val="28"/>
          <w14:scene3d>
            <w14:camera w14:prst="orthographicFront"/>
            <w14:lightRig w14:rig="threePt" w14:dir="t">
              <w14:rot w14:lat="0" w14:lon="0" w14:rev="0"/>
            </w14:lightRig>
          </w14:scene3d>
        </w:rPr>
      </w:pPr>
      <w:bookmarkStart w:id="136" w:name="_Toc61897860"/>
      <w:bookmarkStart w:id="137" w:name="_Toc57764345"/>
      <w:bookmarkStart w:id="138" w:name="_Toc55568546"/>
      <w:bookmarkStart w:id="139" w:name="_Toc51687862"/>
      <w:bookmarkStart w:id="140" w:name="_Toc51626309"/>
      <w:bookmarkStart w:id="141" w:name="_Toc87206999"/>
      <w:bookmarkEnd w:id="131"/>
      <w:r w:rsidRPr="00F34CE3">
        <w:rPr>
          <w:b/>
          <w:color w:val="000066"/>
          <w:szCs w:val="28"/>
          <w14:scene3d>
            <w14:camera w14:prst="orthographicFront"/>
            <w14:lightRig w14:rig="threePt" w14:dir="t">
              <w14:rot w14:lat="0" w14:lon="0" w14:rev="0"/>
            </w14:lightRig>
          </w14:scene3d>
        </w:rPr>
        <w:t>BIDDER EXPERIENCE AND CAPABILITY REQUIREMENTS</w:t>
      </w:r>
      <w:bookmarkEnd w:id="136"/>
      <w:bookmarkEnd w:id="137"/>
      <w:bookmarkEnd w:id="138"/>
      <w:bookmarkEnd w:id="139"/>
      <w:bookmarkEnd w:id="140"/>
      <w:bookmarkEnd w:id="141"/>
    </w:p>
    <w:p w14:paraId="094936C3" w14:textId="14F4C89D" w:rsidR="009E3AB5" w:rsidRPr="00F34CE3" w:rsidRDefault="009E3AB5" w:rsidP="009B7656">
      <w:pPr>
        <w:spacing w:after="120"/>
        <w:ind w:left="360" w:hanging="360"/>
        <w:rPr>
          <w:szCs w:val="24"/>
        </w:rPr>
      </w:pPr>
      <w:r w:rsidRPr="00F34CE3">
        <w:rPr>
          <w:szCs w:val="24"/>
        </w:rPr>
        <w:t>Complete table below, noting that:</w:t>
      </w:r>
    </w:p>
    <w:p w14:paraId="0DC0F279" w14:textId="6ECBD239" w:rsidR="00AA3868" w:rsidRPr="00F34CE3" w:rsidRDefault="00AA3868" w:rsidP="00C8076F">
      <w:pPr>
        <w:pStyle w:val="ListParagraph"/>
        <w:numPr>
          <w:ilvl w:val="0"/>
          <w:numId w:val="57"/>
        </w:numPr>
        <w:jc w:val="both"/>
      </w:pPr>
      <w:r w:rsidRPr="00F34CE3">
        <w:t>Provide reference details for at least one (1) customer to whom the plumbing service was delivered in the past five (5) years.</w:t>
      </w:r>
    </w:p>
    <w:p w14:paraId="5627BAE7" w14:textId="37170302" w:rsidR="009E3AB5" w:rsidRPr="00F34CE3" w:rsidRDefault="009E3AB5" w:rsidP="00C8076F">
      <w:pPr>
        <w:pStyle w:val="ListParagraph"/>
        <w:numPr>
          <w:ilvl w:val="0"/>
          <w:numId w:val="57"/>
        </w:numPr>
      </w:pPr>
      <w:r w:rsidRPr="00F34CE3">
        <w:t xml:space="preserve">Project end-date must be </w:t>
      </w:r>
      <w:proofErr w:type="gramStart"/>
      <w:r w:rsidRPr="00F34CE3">
        <w:t>current</w:t>
      </w:r>
      <w:proofErr w:type="gramEnd"/>
      <w:r w:rsidRPr="00F34CE3">
        <w:t xml:space="preserve"> not older than </w:t>
      </w:r>
      <w:r w:rsidR="00AA3868" w:rsidRPr="00F34CE3">
        <w:t>five (</w:t>
      </w:r>
      <w:r w:rsidRPr="00F34CE3">
        <w:t>5</w:t>
      </w:r>
      <w:r w:rsidR="00AA3868" w:rsidRPr="00F34CE3">
        <w:t>)</w:t>
      </w:r>
      <w:r w:rsidRPr="00F34CE3">
        <w:t xml:space="preserve"> years from date this bid is advertised,</w:t>
      </w:r>
    </w:p>
    <w:p w14:paraId="4D3A1FA3" w14:textId="77777777" w:rsidR="009E3AB5" w:rsidRPr="00F34CE3" w:rsidRDefault="009E3AB5" w:rsidP="00C8076F">
      <w:pPr>
        <w:pStyle w:val="ListParagraph"/>
        <w:numPr>
          <w:ilvl w:val="0"/>
          <w:numId w:val="57"/>
        </w:numPr>
      </w:pPr>
      <w:r w:rsidRPr="00F34CE3">
        <w:t>Scope of work must be related.</w:t>
      </w:r>
    </w:p>
    <w:p w14:paraId="14F49CAB" w14:textId="633149A2" w:rsidR="000E04F8" w:rsidRPr="00F34CE3" w:rsidRDefault="000E04F8" w:rsidP="00C8076F">
      <w:pPr>
        <w:pStyle w:val="ListParagraph"/>
        <w:numPr>
          <w:ilvl w:val="0"/>
          <w:numId w:val="57"/>
        </w:numPr>
      </w:pPr>
      <w:r w:rsidRPr="00F34CE3">
        <w:rPr>
          <w:rFonts w:asciiTheme="minorHAnsi" w:hAnsiTheme="minorHAnsi"/>
          <w:b/>
        </w:rPr>
        <w:t>NB</w:t>
      </w:r>
      <w:r w:rsidRPr="00F34CE3">
        <w:rPr>
          <w:rFonts w:asciiTheme="minorHAnsi" w:hAnsiTheme="minorHAnsi"/>
        </w:rPr>
        <w:t>: SITA reserves the right to verify the information provided.</w:t>
      </w:r>
    </w:p>
    <w:p w14:paraId="49DC8363" w14:textId="77777777" w:rsidR="009E3AB5" w:rsidRPr="00F34CE3" w:rsidRDefault="009E3AB5" w:rsidP="009E3AB5">
      <w:pPr>
        <w:ind w:left="567"/>
      </w:pPr>
    </w:p>
    <w:p w14:paraId="2BA93845" w14:textId="6C8D974F" w:rsidR="009E3AB5" w:rsidRPr="00F34CE3" w:rsidRDefault="009E3AB5" w:rsidP="009E3AB5">
      <w:r w:rsidRPr="00F34CE3">
        <w:t xml:space="preserve">Table </w:t>
      </w:r>
      <w:r w:rsidR="00675382">
        <w:t>3</w:t>
      </w:r>
      <w:r w:rsidRPr="00F34CE3">
        <w:t>: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019"/>
        <w:gridCol w:w="2375"/>
        <w:gridCol w:w="2222"/>
        <w:gridCol w:w="2233"/>
      </w:tblGrid>
      <w:tr w:rsidR="009E3AB5" w:rsidRPr="00F34CE3" w14:paraId="24319458" w14:textId="77777777" w:rsidTr="007A7D91">
        <w:tc>
          <w:tcPr>
            <w:tcW w:w="324"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E0779A" w14:textId="77777777" w:rsidR="009E3AB5" w:rsidRPr="00F34CE3" w:rsidRDefault="009E3AB5" w:rsidP="009E3AB5">
            <w:pPr>
              <w:spacing w:line="276" w:lineRule="auto"/>
              <w:rPr>
                <w:b/>
                <w:bCs/>
                <w:lang w:val="en-US"/>
              </w:rPr>
            </w:pPr>
            <w:r w:rsidRPr="00F34CE3">
              <w:rPr>
                <w:b/>
                <w:bCs/>
                <w:lang w:val="en-US"/>
              </w:rPr>
              <w:t>No</w:t>
            </w:r>
          </w:p>
        </w:tc>
        <w:tc>
          <w:tcPr>
            <w:tcW w:w="106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58FBD3" w14:textId="77777777" w:rsidR="009E3AB5" w:rsidRPr="00F34CE3" w:rsidRDefault="009E3AB5" w:rsidP="009E3AB5">
            <w:pPr>
              <w:spacing w:line="276" w:lineRule="auto"/>
              <w:rPr>
                <w:b/>
                <w:bCs/>
                <w:lang w:val="en-US"/>
              </w:rPr>
            </w:pPr>
            <w:r w:rsidRPr="00F34CE3">
              <w:rPr>
                <w:b/>
                <w:bCs/>
                <w:lang w:val="en-US"/>
              </w:rPr>
              <w:t>Company name</w:t>
            </w:r>
          </w:p>
        </w:tc>
        <w:tc>
          <w:tcPr>
            <w:tcW w:w="125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C1C649" w14:textId="77777777" w:rsidR="009E3AB5" w:rsidRPr="00F34CE3" w:rsidRDefault="009E3AB5" w:rsidP="009E3AB5">
            <w:pPr>
              <w:spacing w:line="276" w:lineRule="auto"/>
              <w:rPr>
                <w:b/>
                <w:bCs/>
                <w:lang w:val="en-US"/>
              </w:rPr>
            </w:pPr>
            <w:r w:rsidRPr="00F34CE3">
              <w:rPr>
                <w:b/>
                <w:bCs/>
                <w:lang w:val="en-US"/>
              </w:rPr>
              <w:t>Reference Person Name, Tel and/or email</w:t>
            </w:r>
          </w:p>
        </w:tc>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E0C94A" w14:textId="77777777" w:rsidR="009E3AB5" w:rsidRPr="00F34CE3" w:rsidRDefault="009E3AB5" w:rsidP="009E3AB5">
            <w:pPr>
              <w:spacing w:line="276" w:lineRule="auto"/>
              <w:rPr>
                <w:lang w:val="en-US"/>
              </w:rPr>
            </w:pPr>
            <w:r w:rsidRPr="00F34CE3">
              <w:rPr>
                <w:b/>
                <w:bCs/>
                <w:lang w:val="en-US"/>
              </w:rPr>
              <w:t>Project Scope of work</w:t>
            </w:r>
            <w:r w:rsidRPr="00F34CE3">
              <w:rPr>
                <w:lang w:val="en-US"/>
              </w:rPr>
              <w:t xml:space="preserve"> </w:t>
            </w:r>
          </w:p>
        </w:tc>
        <w:tc>
          <w:tcPr>
            <w:tcW w:w="118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9715F1" w14:textId="77777777" w:rsidR="009E3AB5" w:rsidRPr="00F34CE3" w:rsidRDefault="009E3AB5" w:rsidP="009E3AB5">
            <w:pPr>
              <w:spacing w:line="276" w:lineRule="auto"/>
              <w:rPr>
                <w:b/>
                <w:bCs/>
                <w:lang w:val="en-US"/>
              </w:rPr>
            </w:pPr>
            <w:r w:rsidRPr="00F34CE3">
              <w:rPr>
                <w:b/>
                <w:bCs/>
                <w:lang w:val="en-US"/>
              </w:rPr>
              <w:t>Project Start and End-date</w:t>
            </w:r>
          </w:p>
        </w:tc>
      </w:tr>
      <w:tr w:rsidR="009E3AB5" w:rsidRPr="00F34CE3" w14:paraId="460665B9" w14:textId="77777777" w:rsidTr="007A7D91">
        <w:tc>
          <w:tcPr>
            <w:tcW w:w="324" w:type="pct"/>
            <w:tcBorders>
              <w:top w:val="single" w:sz="4" w:space="0" w:color="auto"/>
              <w:left w:val="single" w:sz="4" w:space="0" w:color="auto"/>
              <w:bottom w:val="single" w:sz="4" w:space="0" w:color="auto"/>
              <w:right w:val="single" w:sz="4" w:space="0" w:color="auto"/>
            </w:tcBorders>
            <w:hideMark/>
          </w:tcPr>
          <w:p w14:paraId="1D14CCFC" w14:textId="77777777" w:rsidR="009E3AB5" w:rsidRPr="00F34CE3" w:rsidRDefault="009E3AB5" w:rsidP="009E3AB5">
            <w:pPr>
              <w:spacing w:line="276" w:lineRule="auto"/>
              <w:rPr>
                <w:lang w:val="en-US"/>
              </w:rPr>
            </w:pPr>
            <w:r w:rsidRPr="00F34CE3">
              <w:rPr>
                <w:lang w:val="en-US"/>
              </w:rPr>
              <w:t>1</w:t>
            </w:r>
          </w:p>
        </w:tc>
        <w:tc>
          <w:tcPr>
            <w:tcW w:w="1067" w:type="pct"/>
            <w:tcBorders>
              <w:top w:val="single" w:sz="4" w:space="0" w:color="auto"/>
              <w:left w:val="single" w:sz="4" w:space="0" w:color="auto"/>
              <w:bottom w:val="single" w:sz="4" w:space="0" w:color="auto"/>
              <w:right w:val="single" w:sz="4" w:space="0" w:color="auto"/>
            </w:tcBorders>
            <w:hideMark/>
          </w:tcPr>
          <w:p w14:paraId="4208B14B" w14:textId="77777777" w:rsidR="009E3AB5" w:rsidRPr="00F34CE3" w:rsidRDefault="009E3AB5" w:rsidP="009E3AB5">
            <w:pPr>
              <w:spacing w:line="276" w:lineRule="auto"/>
              <w:rPr>
                <w:color w:val="FF0000"/>
                <w:lang w:val="en-US"/>
              </w:rPr>
            </w:pPr>
            <w:r w:rsidRPr="00F34CE3">
              <w:rPr>
                <w:color w:val="FF0000"/>
                <w:lang w:val="en-US"/>
              </w:rPr>
              <w:t>&lt;Company name&gt;</w:t>
            </w:r>
          </w:p>
        </w:tc>
        <w:tc>
          <w:tcPr>
            <w:tcW w:w="1255" w:type="pct"/>
            <w:tcBorders>
              <w:top w:val="single" w:sz="4" w:space="0" w:color="auto"/>
              <w:left w:val="single" w:sz="4" w:space="0" w:color="auto"/>
              <w:bottom w:val="single" w:sz="4" w:space="0" w:color="auto"/>
              <w:right w:val="single" w:sz="4" w:space="0" w:color="auto"/>
            </w:tcBorders>
            <w:hideMark/>
          </w:tcPr>
          <w:p w14:paraId="62866A9A" w14:textId="77777777" w:rsidR="009E3AB5" w:rsidRPr="00F34CE3" w:rsidRDefault="009E3AB5" w:rsidP="009E3AB5">
            <w:pPr>
              <w:spacing w:line="276" w:lineRule="auto"/>
              <w:rPr>
                <w:color w:val="FF0000"/>
                <w:lang w:val="en-US"/>
              </w:rPr>
            </w:pPr>
            <w:r w:rsidRPr="00F34CE3">
              <w:rPr>
                <w:color w:val="FF0000"/>
                <w:lang w:val="en-US"/>
              </w:rPr>
              <w:t>&lt;Person Name&gt;</w:t>
            </w:r>
          </w:p>
          <w:p w14:paraId="59B48669" w14:textId="77777777" w:rsidR="009E3AB5" w:rsidRPr="00F34CE3" w:rsidRDefault="009E3AB5" w:rsidP="009E3AB5">
            <w:pPr>
              <w:spacing w:line="276" w:lineRule="auto"/>
              <w:rPr>
                <w:color w:val="FF0000"/>
                <w:lang w:val="en-US"/>
              </w:rPr>
            </w:pPr>
            <w:r w:rsidRPr="00F34CE3">
              <w:rPr>
                <w:color w:val="FF0000"/>
                <w:lang w:val="en-US"/>
              </w:rPr>
              <w:t>&lt;Tel&gt;</w:t>
            </w:r>
          </w:p>
          <w:p w14:paraId="7D955CA2" w14:textId="77777777" w:rsidR="009E3AB5" w:rsidRPr="00F34CE3" w:rsidRDefault="009E3AB5" w:rsidP="009E3AB5">
            <w:pPr>
              <w:spacing w:line="276" w:lineRule="auto"/>
              <w:rPr>
                <w:color w:val="FF0000"/>
                <w:lang w:val="en-US"/>
              </w:rPr>
            </w:pPr>
            <w:r w:rsidRPr="00F34CE3">
              <w:rPr>
                <w:color w:val="FF0000"/>
                <w:lang w:val="en-US"/>
              </w:rPr>
              <w:t>&lt;email&gt;</w:t>
            </w:r>
          </w:p>
        </w:tc>
        <w:tc>
          <w:tcPr>
            <w:tcW w:w="1174" w:type="pct"/>
            <w:tcBorders>
              <w:top w:val="single" w:sz="4" w:space="0" w:color="auto"/>
              <w:left w:val="single" w:sz="4" w:space="0" w:color="auto"/>
              <w:bottom w:val="single" w:sz="4" w:space="0" w:color="auto"/>
              <w:right w:val="single" w:sz="4" w:space="0" w:color="auto"/>
            </w:tcBorders>
            <w:hideMark/>
          </w:tcPr>
          <w:p w14:paraId="726B7BCF" w14:textId="6417BEEB" w:rsidR="009B7656" w:rsidRPr="00F34CE3" w:rsidRDefault="009E3AB5" w:rsidP="00436120">
            <w:pPr>
              <w:rPr>
                <w:color w:val="FF0000"/>
              </w:rPr>
            </w:pPr>
            <w:r w:rsidRPr="00F34CE3">
              <w:rPr>
                <w:color w:val="FF0000"/>
                <w:lang w:val="en-US"/>
              </w:rPr>
              <w:t>&lt;</w:t>
            </w:r>
            <w:r w:rsidRPr="00F34CE3">
              <w:rPr>
                <w:color w:val="FF0000"/>
              </w:rPr>
              <w:t xml:space="preserve"> </w:t>
            </w:r>
            <w:r w:rsidR="009B7656" w:rsidRPr="00F34CE3">
              <w:rPr>
                <w:color w:val="FF0000"/>
              </w:rPr>
              <w:t xml:space="preserve">Provide </w:t>
            </w:r>
            <w:r w:rsidR="005E2B1F" w:rsidRPr="00F34CE3">
              <w:rPr>
                <w:color w:val="FF0000"/>
              </w:rPr>
              <w:t xml:space="preserve">scope </w:t>
            </w:r>
            <w:r w:rsidR="00436120" w:rsidRPr="00F34CE3">
              <w:rPr>
                <w:color w:val="FF0000"/>
              </w:rPr>
              <w:t xml:space="preserve">details of </w:t>
            </w:r>
            <w:r w:rsidR="005E2B1F" w:rsidRPr="00F34CE3">
              <w:rPr>
                <w:color w:val="FF0000"/>
              </w:rPr>
              <w:t xml:space="preserve">a </w:t>
            </w:r>
            <w:r w:rsidR="00436120" w:rsidRPr="00F34CE3">
              <w:rPr>
                <w:color w:val="FF0000"/>
              </w:rPr>
              <w:t xml:space="preserve">project for </w:t>
            </w:r>
            <w:r w:rsidR="009B7656" w:rsidRPr="00F34CE3">
              <w:rPr>
                <w:color w:val="FF0000"/>
              </w:rPr>
              <w:t xml:space="preserve">the </w:t>
            </w:r>
            <w:r w:rsidR="005E2B1F" w:rsidRPr="00F34CE3">
              <w:rPr>
                <w:color w:val="FF0000"/>
              </w:rPr>
              <w:t xml:space="preserve">delivery of </w:t>
            </w:r>
            <w:r w:rsidR="009B7656" w:rsidRPr="00F34CE3">
              <w:rPr>
                <w:color w:val="FF0000"/>
              </w:rPr>
              <w:t xml:space="preserve">plumbing service </w:t>
            </w:r>
            <w:r w:rsidR="00BD53E7" w:rsidRPr="00BD53E7">
              <w:rPr>
                <w:color w:val="FF0000"/>
              </w:rPr>
              <w:t>Commercial or Industrial) in</w:t>
            </w:r>
            <w:r w:rsidR="005E2B1F" w:rsidRPr="00BD53E7">
              <w:rPr>
                <w:color w:val="FF0000"/>
              </w:rPr>
              <w:t xml:space="preserve"> the past five (5) years</w:t>
            </w:r>
            <w:r w:rsidR="008C5602" w:rsidRPr="00BD53E7">
              <w:rPr>
                <w:color w:val="FF0000"/>
              </w:rPr>
              <w:t>.</w:t>
            </w:r>
            <w:r w:rsidR="005E2B1F" w:rsidRPr="00BD53E7">
              <w:rPr>
                <w:color w:val="FF0000"/>
              </w:rPr>
              <w:t>&gt;</w:t>
            </w:r>
          </w:p>
          <w:p w14:paraId="660FA1AB" w14:textId="7F7624B7" w:rsidR="009E3AB5" w:rsidRPr="00F34CE3" w:rsidRDefault="009E3AB5" w:rsidP="00436120">
            <w:pPr>
              <w:spacing w:line="276" w:lineRule="auto"/>
              <w:rPr>
                <w:color w:val="FF0000"/>
                <w:lang w:val="en-US"/>
              </w:rPr>
            </w:pPr>
          </w:p>
        </w:tc>
        <w:tc>
          <w:tcPr>
            <w:tcW w:w="1180" w:type="pct"/>
            <w:tcBorders>
              <w:top w:val="single" w:sz="4" w:space="0" w:color="auto"/>
              <w:left w:val="single" w:sz="4" w:space="0" w:color="auto"/>
              <w:bottom w:val="single" w:sz="4" w:space="0" w:color="auto"/>
              <w:right w:val="single" w:sz="4" w:space="0" w:color="auto"/>
            </w:tcBorders>
            <w:hideMark/>
          </w:tcPr>
          <w:p w14:paraId="00BA0FD7" w14:textId="77777777" w:rsidR="009E3AB5" w:rsidRPr="00F34CE3" w:rsidRDefault="009E3AB5" w:rsidP="009E3AB5">
            <w:pPr>
              <w:spacing w:line="276" w:lineRule="auto"/>
              <w:rPr>
                <w:color w:val="FF0000"/>
                <w:lang w:val="en-US"/>
              </w:rPr>
            </w:pPr>
            <w:r w:rsidRPr="00F34CE3">
              <w:rPr>
                <w:color w:val="FF0000"/>
                <w:lang w:val="en-US"/>
              </w:rPr>
              <w:t>Start Date:</w:t>
            </w:r>
          </w:p>
          <w:p w14:paraId="7CFE6219" w14:textId="77777777" w:rsidR="009E3AB5" w:rsidRPr="00F34CE3" w:rsidRDefault="009E3AB5" w:rsidP="009E3AB5">
            <w:pPr>
              <w:spacing w:line="276" w:lineRule="auto"/>
              <w:rPr>
                <w:color w:val="FF0000"/>
                <w:lang w:val="en-US"/>
              </w:rPr>
            </w:pPr>
            <w:r w:rsidRPr="00F34CE3">
              <w:rPr>
                <w:color w:val="FF0000"/>
                <w:lang w:val="en-US"/>
              </w:rPr>
              <w:t>End Date:</w:t>
            </w:r>
          </w:p>
        </w:tc>
      </w:tr>
    </w:tbl>
    <w:p w14:paraId="36F9A7ED" w14:textId="77777777" w:rsidR="005E2B1F" w:rsidRPr="00F34CE3" w:rsidRDefault="005E2B1F" w:rsidP="00C8076F">
      <w:pPr>
        <w:keepNext/>
        <w:numPr>
          <w:ilvl w:val="1"/>
          <w:numId w:val="42"/>
        </w:numPr>
        <w:tabs>
          <w:tab w:val="left" w:pos="720"/>
        </w:tabs>
        <w:spacing w:before="240" w:after="120"/>
        <w:outlineLvl w:val="1"/>
        <w:rPr>
          <w14:scene3d>
            <w14:camera w14:prst="orthographicFront"/>
            <w14:lightRig w14:rig="threePt" w14:dir="t">
              <w14:rot w14:lat="0" w14:lon="0" w14:rev="0"/>
            </w14:lightRig>
          </w14:scene3d>
        </w:rPr>
      </w:pPr>
      <w:bookmarkStart w:id="142" w:name="_Toc78278513"/>
      <w:bookmarkStart w:id="143" w:name="_Toc78278515"/>
      <w:bookmarkStart w:id="144" w:name="_Toc78278517"/>
      <w:bookmarkStart w:id="145" w:name="_Toc78278519"/>
      <w:bookmarkStart w:id="146" w:name="_Toc78278523"/>
      <w:bookmarkStart w:id="147" w:name="_Toc78278528"/>
      <w:bookmarkStart w:id="148" w:name="_Toc78278532"/>
      <w:bookmarkStart w:id="149" w:name="_Toc78278536"/>
      <w:bookmarkStart w:id="150" w:name="_Toc78278538"/>
      <w:bookmarkStart w:id="151" w:name="_Toc78278540"/>
      <w:bookmarkStart w:id="152" w:name="_Toc78278541"/>
      <w:bookmarkStart w:id="153" w:name="_Toc78278542"/>
      <w:bookmarkStart w:id="154" w:name="_Toc78278544"/>
      <w:bookmarkStart w:id="155" w:name="_Toc78278549"/>
      <w:bookmarkStart w:id="156" w:name="_Toc78278550"/>
      <w:bookmarkStart w:id="157" w:name="_Toc78278551"/>
      <w:bookmarkStart w:id="158" w:name="_Toc78278552"/>
      <w:bookmarkStart w:id="159" w:name="_Toc126513538"/>
      <w:bookmarkStart w:id="160" w:name="_Toc127891023"/>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F34CE3">
        <w:rPr>
          <w:b/>
          <w:color w:val="000066"/>
          <w:szCs w:val="28"/>
          <w14:scene3d>
            <w14:camera w14:prst="orthographicFront"/>
            <w14:lightRig w14:rig="threePt" w14:dir="t">
              <w14:rot w14:lat="0" w14:lon="0" w14:rev="0"/>
            </w14:lightRig>
          </w14:scene3d>
        </w:rPr>
        <w:lastRenderedPageBreak/>
        <w:t>PREFERENTIAL GOAL REQUIREMENTS</w:t>
      </w:r>
      <w:bookmarkEnd w:id="159"/>
      <w:bookmarkEnd w:id="160"/>
    </w:p>
    <w:p w14:paraId="22AC00FF" w14:textId="77777777" w:rsidR="005E2B1F" w:rsidRPr="00F34CE3" w:rsidRDefault="005E2B1F" w:rsidP="005E2B1F">
      <w:pPr>
        <w:ind w:firstLine="567"/>
        <w:rPr>
          <w:bCs/>
          <w:szCs w:val="24"/>
        </w:rPr>
      </w:pPr>
      <w:r w:rsidRPr="00F34CE3">
        <w:rPr>
          <w:bCs/>
          <w:szCs w:val="24"/>
        </w:rPr>
        <w:t xml:space="preserve">The Bidder </w:t>
      </w:r>
      <w:r w:rsidRPr="00F34CE3">
        <w:rPr>
          <w:b/>
          <w:szCs w:val="24"/>
        </w:rPr>
        <w:t>must</w:t>
      </w:r>
      <w:r w:rsidRPr="00F34CE3">
        <w:rPr>
          <w:bCs/>
          <w:szCs w:val="24"/>
        </w:rPr>
        <w:t>:</w:t>
      </w:r>
    </w:p>
    <w:p w14:paraId="3BAEFE92" w14:textId="77777777" w:rsidR="005E2B1F" w:rsidRPr="00F34CE3" w:rsidRDefault="005E2B1F" w:rsidP="005E2B1F">
      <w:pPr>
        <w:rPr>
          <w:bCs/>
          <w:szCs w:val="24"/>
        </w:rPr>
      </w:pPr>
    </w:p>
    <w:p w14:paraId="4368E8E7" w14:textId="77777777" w:rsidR="005E2B1F" w:rsidRPr="00F34CE3" w:rsidRDefault="005E2B1F" w:rsidP="00C8076F">
      <w:pPr>
        <w:pStyle w:val="ListParagraph"/>
        <w:numPr>
          <w:ilvl w:val="1"/>
          <w:numId w:val="69"/>
        </w:numPr>
        <w:jc w:val="both"/>
        <w:rPr>
          <w:b/>
        </w:rPr>
      </w:pPr>
      <w:r w:rsidRPr="00F34CE3">
        <w:rPr>
          <w:b/>
        </w:rPr>
        <w:t>Preference Goal Requirements: (80/20 system)</w:t>
      </w:r>
    </w:p>
    <w:p w14:paraId="2ABBB2CC" w14:textId="4D46DE0E" w:rsidR="005E2B1F" w:rsidRPr="00F34CE3" w:rsidRDefault="005E2B1F" w:rsidP="00C8076F">
      <w:pPr>
        <w:pStyle w:val="ListParagraph"/>
        <w:numPr>
          <w:ilvl w:val="2"/>
          <w:numId w:val="69"/>
        </w:numPr>
        <w:jc w:val="both"/>
        <w:rPr>
          <w:rFonts w:cs="Calibri"/>
        </w:rPr>
      </w:pPr>
      <w:r w:rsidRPr="00F34CE3">
        <w:rPr>
          <w:bCs/>
        </w:rPr>
        <w:t xml:space="preserve">Provide a copy of relevant proof of B-BBEE status level of contributor </w:t>
      </w:r>
      <w:r w:rsidRPr="00F34CE3">
        <w:rPr>
          <w:rFonts w:cs="Calibri"/>
        </w:rPr>
        <w:t xml:space="preserve">as defined in the Broad-Based Black Economic Empowerment Act as set out in </w:t>
      </w:r>
      <w:r w:rsidRPr="009B4DD6">
        <w:rPr>
          <w:rFonts w:cs="Calibri"/>
          <w:b/>
          <w:bCs/>
        </w:rPr>
        <w:t>table 1</w:t>
      </w:r>
      <w:r w:rsidRPr="00F34CE3">
        <w:rPr>
          <w:rFonts w:cs="Calibri"/>
        </w:rPr>
        <w:t xml:space="preserve"> in section </w:t>
      </w:r>
      <w:r w:rsidR="001E33B9" w:rsidRPr="00F34CE3">
        <w:rPr>
          <w:rFonts w:cs="Calibri"/>
          <w:b/>
          <w:bCs/>
        </w:rPr>
        <w:t>9</w:t>
      </w:r>
      <w:r w:rsidRPr="00F34CE3">
        <w:rPr>
          <w:rFonts w:cs="Calibri"/>
          <w:b/>
          <w:bCs/>
        </w:rPr>
        <w:t>.4.1</w:t>
      </w:r>
      <w:r w:rsidRPr="00F34CE3">
        <w:rPr>
          <w:rFonts w:cs="Calibri"/>
        </w:rPr>
        <w:t xml:space="preserve"> and </w:t>
      </w:r>
      <w:r w:rsidRPr="00F34CE3">
        <w:rPr>
          <w:rFonts w:cs="Calibri"/>
          <w:b/>
          <w:bCs/>
        </w:rPr>
        <w:t>attach it here</w:t>
      </w:r>
      <w:r w:rsidRPr="00F34CE3">
        <w:rPr>
          <w:rFonts w:cs="Calibri"/>
        </w:rPr>
        <w:t>.</w:t>
      </w:r>
    </w:p>
    <w:p w14:paraId="7DC6FD85" w14:textId="77777777" w:rsidR="005E2B1F" w:rsidRPr="00F34CE3" w:rsidRDefault="005E2B1F" w:rsidP="005E2B1F">
      <w:pPr>
        <w:pStyle w:val="ListParagraph"/>
        <w:ind w:left="1134" w:firstLine="567"/>
        <w:jc w:val="both"/>
        <w:rPr>
          <w:rFonts w:cs="Calibri"/>
          <w:b/>
          <w:bCs/>
        </w:rPr>
      </w:pPr>
      <w:r w:rsidRPr="00F34CE3">
        <w:rPr>
          <w:rFonts w:cs="Calibri"/>
          <w:b/>
          <w:bCs/>
        </w:rPr>
        <w:t>and,</w:t>
      </w:r>
    </w:p>
    <w:p w14:paraId="55F8C71C" w14:textId="7F87B6B3" w:rsidR="005E2B1F" w:rsidRPr="00F34CE3" w:rsidRDefault="005E2B1F" w:rsidP="00C8076F">
      <w:pPr>
        <w:pStyle w:val="ListParagraph"/>
        <w:numPr>
          <w:ilvl w:val="2"/>
          <w:numId w:val="69"/>
        </w:numPr>
        <w:jc w:val="both"/>
        <w:rPr>
          <w:bCs/>
        </w:rPr>
      </w:pPr>
      <w:r w:rsidRPr="00F34CE3">
        <w:rPr>
          <w:bCs/>
        </w:rPr>
        <w:t xml:space="preserve">Complete, sign and submit the Local Content Requirements as indicated in </w:t>
      </w:r>
      <w:r w:rsidRPr="00F34CE3">
        <w:rPr>
          <w:b/>
        </w:rPr>
        <w:t xml:space="preserve">Annex </w:t>
      </w:r>
      <w:r w:rsidR="001E33B9" w:rsidRPr="00F34CE3">
        <w:rPr>
          <w:b/>
        </w:rPr>
        <w:t>C</w:t>
      </w:r>
      <w:r w:rsidRPr="00F34CE3">
        <w:rPr>
          <w:bCs/>
        </w:rPr>
        <w:t xml:space="preserve"> and </w:t>
      </w:r>
      <w:r w:rsidRPr="00F34CE3">
        <w:rPr>
          <w:b/>
        </w:rPr>
        <w:t>attach it here</w:t>
      </w:r>
      <w:r w:rsidRPr="00F34CE3">
        <w:rPr>
          <w:bCs/>
        </w:rPr>
        <w:t>.</w:t>
      </w:r>
    </w:p>
    <w:p w14:paraId="43FB5750" w14:textId="77777777" w:rsidR="005E2B1F" w:rsidRPr="00F34CE3" w:rsidRDefault="005E2B1F" w:rsidP="005E2B1F">
      <w:pPr>
        <w:ind w:left="1134" w:firstLine="567"/>
        <w:jc w:val="both"/>
        <w:rPr>
          <w:rFonts w:cs="Calibri"/>
          <w:b/>
          <w:bCs/>
        </w:rPr>
      </w:pPr>
      <w:r w:rsidRPr="00F34CE3">
        <w:rPr>
          <w:rFonts w:cs="Calibri"/>
          <w:b/>
          <w:bCs/>
        </w:rPr>
        <w:t>and,</w:t>
      </w:r>
    </w:p>
    <w:p w14:paraId="1C515F3F" w14:textId="77777777" w:rsidR="005E2B1F" w:rsidRPr="00F34CE3" w:rsidRDefault="005E2B1F" w:rsidP="005E2B1F">
      <w:pPr>
        <w:ind w:left="1134"/>
        <w:jc w:val="both"/>
        <w:rPr>
          <w:rFonts w:cs="Calibri"/>
        </w:rPr>
      </w:pPr>
    </w:p>
    <w:p w14:paraId="78BFBCCA" w14:textId="77777777" w:rsidR="005E2B1F" w:rsidRPr="00F34CE3" w:rsidRDefault="005E2B1F" w:rsidP="00C8076F">
      <w:pPr>
        <w:pStyle w:val="ListParagraph"/>
        <w:numPr>
          <w:ilvl w:val="1"/>
          <w:numId w:val="69"/>
        </w:numPr>
        <w:jc w:val="both"/>
        <w:rPr>
          <w:bCs/>
        </w:rPr>
      </w:pPr>
      <w:r w:rsidRPr="00F34CE3">
        <w:rPr>
          <w:bCs/>
        </w:rPr>
        <w:t xml:space="preserve">Indicate their </w:t>
      </w:r>
      <w:r w:rsidRPr="00F34CE3">
        <w:rPr>
          <w:b/>
        </w:rPr>
        <w:t>commitment</w:t>
      </w:r>
      <w:r w:rsidRPr="00F34CE3">
        <w:rPr>
          <w:bCs/>
        </w:rPr>
        <w:t xml:space="preserve"> to claim points for each of the preference points </w:t>
      </w:r>
      <w:r w:rsidRPr="00F34CE3">
        <w:rPr>
          <w:b/>
        </w:rPr>
        <w:t>by signing at par 4.5 in the Invitation to Bid document</w:t>
      </w:r>
      <w:r w:rsidRPr="00F34CE3">
        <w:rPr>
          <w:bCs/>
        </w:rPr>
        <w:t>.</w:t>
      </w:r>
    </w:p>
    <w:p w14:paraId="6EBA8778" w14:textId="77777777" w:rsidR="005E2B1F" w:rsidRPr="00F34CE3" w:rsidRDefault="005E2B1F" w:rsidP="005E2B1F">
      <w:pPr>
        <w:ind w:left="360" w:hanging="360"/>
        <w:rPr>
          <w:rFonts w:cs="Calibri"/>
          <w:b/>
        </w:rPr>
      </w:pPr>
    </w:p>
    <w:p w14:paraId="04EBEAA1" w14:textId="77777777" w:rsidR="005E2B1F" w:rsidRPr="00F34CE3" w:rsidRDefault="005E2B1F" w:rsidP="005E2B1F">
      <w:pPr>
        <w:pStyle w:val="ListParagraph"/>
        <w:ind w:left="567" w:firstLine="567"/>
        <w:rPr>
          <w:rFonts w:cs="Calibri"/>
          <w:b/>
        </w:rPr>
      </w:pPr>
      <w:r w:rsidRPr="00F34CE3">
        <w:rPr>
          <w:rFonts w:cs="Calibri"/>
          <w:b/>
        </w:rPr>
        <w:t>NOTE (1):</w:t>
      </w:r>
    </w:p>
    <w:p w14:paraId="6994C27B" w14:textId="77777777" w:rsidR="005E2B1F" w:rsidRPr="00F34CE3" w:rsidRDefault="005E2B1F" w:rsidP="005E2B1F">
      <w:pPr>
        <w:ind w:left="1134"/>
        <w:jc w:val="both"/>
        <w:rPr>
          <w:b/>
          <w:bCs/>
          <w:szCs w:val="24"/>
        </w:rPr>
      </w:pPr>
      <w:r w:rsidRPr="00F34CE3">
        <w:rPr>
          <w:rFonts w:cs="Calibri"/>
          <w:b/>
          <w:bCs/>
        </w:rPr>
        <w:t>Failure on the part of a bidder to comply to paragraphs (a) and (b) above, will be interpreted to mean that preference points are not claimed.</w:t>
      </w:r>
    </w:p>
    <w:p w14:paraId="532F9CC7" w14:textId="77777777" w:rsidR="00681011" w:rsidRPr="00F34CE3" w:rsidRDefault="00681011" w:rsidP="0081505D">
      <w:pPr>
        <w:jc w:val="both"/>
        <w:rPr>
          <w:szCs w:val="24"/>
        </w:rPr>
      </w:pPr>
    </w:p>
    <w:p w14:paraId="29D30016" w14:textId="77777777" w:rsidR="00681011" w:rsidRPr="00F34CE3" w:rsidRDefault="00681011" w:rsidP="0081505D">
      <w:pPr>
        <w:jc w:val="both"/>
        <w:rPr>
          <w:szCs w:val="24"/>
        </w:rPr>
      </w:pPr>
    </w:p>
    <w:p w14:paraId="6F9E374E" w14:textId="77777777" w:rsidR="00681011" w:rsidRPr="00F34CE3" w:rsidRDefault="00681011" w:rsidP="0081505D">
      <w:pPr>
        <w:jc w:val="both"/>
        <w:rPr>
          <w:szCs w:val="24"/>
        </w:rPr>
      </w:pPr>
    </w:p>
    <w:p w14:paraId="13C6703B" w14:textId="77777777" w:rsidR="00681011" w:rsidRPr="00F34CE3" w:rsidRDefault="00681011" w:rsidP="0081505D">
      <w:pPr>
        <w:jc w:val="both"/>
        <w:rPr>
          <w:szCs w:val="24"/>
        </w:rPr>
      </w:pPr>
    </w:p>
    <w:p w14:paraId="1749BD53" w14:textId="77777777" w:rsidR="00681011" w:rsidRPr="00F34CE3" w:rsidRDefault="00681011" w:rsidP="0081505D">
      <w:pPr>
        <w:jc w:val="both"/>
        <w:rPr>
          <w:szCs w:val="24"/>
        </w:rPr>
      </w:pPr>
    </w:p>
    <w:p w14:paraId="6A7CB2F1" w14:textId="77777777" w:rsidR="00681011" w:rsidRPr="00F34CE3" w:rsidRDefault="00681011" w:rsidP="0081505D">
      <w:pPr>
        <w:jc w:val="both"/>
        <w:rPr>
          <w:szCs w:val="24"/>
        </w:rPr>
      </w:pPr>
    </w:p>
    <w:p w14:paraId="3F6A823F" w14:textId="77777777" w:rsidR="00681011" w:rsidRPr="00F34CE3" w:rsidRDefault="00681011" w:rsidP="0081505D">
      <w:pPr>
        <w:jc w:val="both"/>
        <w:rPr>
          <w:szCs w:val="24"/>
        </w:rPr>
      </w:pPr>
    </w:p>
    <w:p w14:paraId="2AA6F2F4" w14:textId="77777777" w:rsidR="00681011" w:rsidRPr="00F34CE3" w:rsidRDefault="00681011" w:rsidP="0081505D">
      <w:pPr>
        <w:jc w:val="both"/>
        <w:rPr>
          <w:szCs w:val="24"/>
        </w:rPr>
      </w:pPr>
    </w:p>
    <w:p w14:paraId="19F4EDBE" w14:textId="77777777" w:rsidR="00681011" w:rsidRPr="00F34CE3" w:rsidRDefault="00681011" w:rsidP="0081505D">
      <w:pPr>
        <w:jc w:val="both"/>
        <w:rPr>
          <w:szCs w:val="24"/>
        </w:rPr>
      </w:pPr>
    </w:p>
    <w:p w14:paraId="1EFAB91F" w14:textId="77777777" w:rsidR="00681011" w:rsidRPr="00F34CE3" w:rsidRDefault="00681011" w:rsidP="0081505D">
      <w:pPr>
        <w:jc w:val="both"/>
        <w:rPr>
          <w:szCs w:val="24"/>
        </w:rPr>
      </w:pPr>
    </w:p>
    <w:p w14:paraId="7801DCD0" w14:textId="77777777" w:rsidR="00681011" w:rsidRPr="00F34CE3" w:rsidRDefault="00681011" w:rsidP="0081505D">
      <w:pPr>
        <w:jc w:val="both"/>
        <w:rPr>
          <w:szCs w:val="24"/>
        </w:rPr>
      </w:pPr>
    </w:p>
    <w:p w14:paraId="5B25B35F" w14:textId="18AD844D" w:rsidR="00681011" w:rsidRPr="00F34CE3" w:rsidRDefault="00681011" w:rsidP="0085131F">
      <w:pPr>
        <w:pStyle w:val="AnnexH1"/>
        <w:numPr>
          <w:ilvl w:val="0"/>
          <w:numId w:val="0"/>
        </w:numPr>
        <w:rPr>
          <w:sz w:val="28"/>
          <w:szCs w:val="28"/>
        </w:rPr>
      </w:pPr>
      <w:bookmarkStart w:id="161" w:name="_Toc88667710"/>
      <w:bookmarkStart w:id="162" w:name="_Toc72089734"/>
      <w:bookmarkStart w:id="163" w:name="_Toc127891024"/>
      <w:r w:rsidRPr="00F34CE3">
        <w:rPr>
          <w:sz w:val="28"/>
          <w:szCs w:val="28"/>
        </w:rPr>
        <w:lastRenderedPageBreak/>
        <w:t>ANNEX C:</w:t>
      </w:r>
      <w:r w:rsidRPr="00F34CE3">
        <w:rPr>
          <w:sz w:val="28"/>
          <w:szCs w:val="28"/>
        </w:rPr>
        <w:tab/>
      </w:r>
      <w:r w:rsidRPr="00F34CE3">
        <w:rPr>
          <w:sz w:val="28"/>
          <w:szCs w:val="28"/>
        </w:rPr>
        <w:tab/>
        <w:t>LOCAL CONTENT REQUIREMENTS</w:t>
      </w:r>
      <w:bookmarkEnd w:id="161"/>
      <w:bookmarkEnd w:id="162"/>
      <w:bookmarkEnd w:id="163"/>
      <w:r w:rsidRPr="00F34CE3">
        <w:rPr>
          <w:sz w:val="28"/>
          <w:szCs w:val="28"/>
        </w:rPr>
        <w:t xml:space="preserve"> </w:t>
      </w:r>
    </w:p>
    <w:p w14:paraId="505F1C00" w14:textId="77777777" w:rsidR="00681011" w:rsidRPr="00F34CE3" w:rsidRDefault="00681011" w:rsidP="00681011">
      <w:pPr>
        <w:pStyle w:val="Heading1"/>
        <w:tabs>
          <w:tab w:val="num" w:pos="567"/>
        </w:tabs>
        <w:rPr>
          <w:sz w:val="24"/>
          <w:szCs w:val="24"/>
        </w:rPr>
      </w:pPr>
      <w:bookmarkStart w:id="164" w:name="_Toc127891025"/>
      <w:r w:rsidRPr="00F34CE3">
        <w:rPr>
          <w:sz w:val="24"/>
          <w:szCs w:val="24"/>
        </w:rPr>
        <w:t>Local Content Requirements:</w:t>
      </w:r>
      <w:bookmarkEnd w:id="164"/>
    </w:p>
    <w:p w14:paraId="6BC219B1" w14:textId="77777777" w:rsidR="00681011" w:rsidRPr="00F34CE3" w:rsidRDefault="00681011" w:rsidP="00681011">
      <w:pPr>
        <w:jc w:val="both"/>
        <w:rPr>
          <w:szCs w:val="24"/>
        </w:rPr>
      </w:pPr>
      <w:r w:rsidRPr="00F34CE3">
        <w:rPr>
          <w:szCs w:val="24"/>
        </w:rPr>
        <w:t>11.1</w:t>
      </w:r>
      <w:r w:rsidRPr="00F34CE3">
        <w:rPr>
          <w:szCs w:val="24"/>
        </w:rPr>
        <w:tab/>
        <w:t>The bidder must confirm compliance to the Local Content requirements.</w:t>
      </w:r>
    </w:p>
    <w:p w14:paraId="10609882" w14:textId="77777777" w:rsidR="00681011" w:rsidRPr="00F34CE3" w:rsidRDefault="00681011" w:rsidP="00681011">
      <w:pPr>
        <w:jc w:val="both"/>
        <w:rPr>
          <w:szCs w:val="24"/>
        </w:rPr>
      </w:pPr>
    </w:p>
    <w:p w14:paraId="64C77AC8" w14:textId="77777777" w:rsidR="00681011" w:rsidRPr="00F34CE3" w:rsidRDefault="00681011" w:rsidP="00681011">
      <w:pPr>
        <w:ind w:left="567" w:hanging="567"/>
        <w:jc w:val="both"/>
        <w:rPr>
          <w:szCs w:val="24"/>
        </w:rPr>
      </w:pPr>
      <w:r w:rsidRPr="00F34CE3">
        <w:rPr>
          <w:szCs w:val="24"/>
        </w:rPr>
        <w:t>11.2</w:t>
      </w:r>
      <w:r w:rsidRPr="00F34CE3">
        <w:rPr>
          <w:szCs w:val="24"/>
        </w:rPr>
        <w:tab/>
        <w:t>The following documents are attached to guide guidance in completing the Local Content requirements:</w:t>
      </w:r>
    </w:p>
    <w:p w14:paraId="53BE3667" w14:textId="77777777" w:rsidR="00681011" w:rsidRPr="00F34CE3" w:rsidRDefault="00681011" w:rsidP="00681011">
      <w:pPr>
        <w:jc w:val="both"/>
        <w:rPr>
          <w:szCs w:val="24"/>
        </w:rPr>
      </w:pPr>
    </w:p>
    <w:p w14:paraId="4339EEE6" w14:textId="77777777" w:rsidR="00681011" w:rsidRPr="00F34CE3" w:rsidRDefault="00681011" w:rsidP="00C8076F">
      <w:pPr>
        <w:pStyle w:val="ListParagraph"/>
        <w:numPr>
          <w:ilvl w:val="0"/>
          <w:numId w:val="60"/>
        </w:numPr>
        <w:ind w:left="567" w:firstLine="0"/>
        <w:jc w:val="both"/>
      </w:pPr>
      <w:r w:rsidRPr="00F34CE3">
        <w:t>Document 01:</w:t>
      </w:r>
      <w:r w:rsidRPr="00F34CE3">
        <w:tab/>
        <w:t>Guidance Document for the Calculation of Local Content.</w:t>
      </w:r>
    </w:p>
    <w:p w14:paraId="208ED376" w14:textId="77777777" w:rsidR="00681011" w:rsidRPr="00F34CE3" w:rsidRDefault="00681011" w:rsidP="00C8076F">
      <w:pPr>
        <w:pStyle w:val="ListParagraph"/>
        <w:numPr>
          <w:ilvl w:val="0"/>
          <w:numId w:val="60"/>
        </w:numPr>
        <w:ind w:left="-426" w:firstLine="993"/>
        <w:jc w:val="both"/>
      </w:pPr>
      <w:r w:rsidRPr="00F34CE3">
        <w:t>Document 02:</w:t>
      </w:r>
      <w:r w:rsidRPr="00F34CE3">
        <w:tab/>
        <w:t xml:space="preserve">South African National Standard:  Local goods, services and work – </w:t>
      </w:r>
      <w:r w:rsidRPr="00F34CE3">
        <w:tab/>
      </w:r>
      <w:r w:rsidRPr="00F34CE3">
        <w:tab/>
      </w:r>
      <w:r w:rsidRPr="00F34CE3">
        <w:tab/>
      </w:r>
      <w:r w:rsidRPr="00F34CE3">
        <w:tab/>
      </w:r>
      <w:r w:rsidRPr="00F34CE3">
        <w:tab/>
      </w:r>
      <w:r w:rsidRPr="00F34CE3">
        <w:tab/>
        <w:t>Measurement and verification of local content.</w:t>
      </w:r>
    </w:p>
    <w:p w14:paraId="22530A8B" w14:textId="77777777" w:rsidR="00681011" w:rsidRPr="00F34CE3" w:rsidRDefault="00681011" w:rsidP="00681011">
      <w:pPr>
        <w:jc w:val="both"/>
        <w:rPr>
          <w:szCs w:val="24"/>
        </w:rPr>
      </w:pPr>
    </w:p>
    <w:p w14:paraId="66C84492" w14:textId="77777777" w:rsidR="00681011" w:rsidRPr="00F34CE3" w:rsidRDefault="00681011" w:rsidP="00681011">
      <w:pPr>
        <w:jc w:val="both"/>
        <w:rPr>
          <w:szCs w:val="24"/>
        </w:rPr>
      </w:pPr>
      <w:r w:rsidRPr="00F34CE3">
        <w:rPr>
          <w:szCs w:val="24"/>
        </w:rPr>
        <w:t>11.3</w:t>
      </w:r>
      <w:r w:rsidRPr="00F34CE3">
        <w:rPr>
          <w:szCs w:val="24"/>
        </w:rPr>
        <w:tab/>
        <w:t>The Bidder</w:t>
      </w:r>
      <w:r w:rsidRPr="00F34CE3">
        <w:rPr>
          <w:szCs w:val="24"/>
          <w:u w:val="single"/>
        </w:rPr>
        <w:t xml:space="preserve"> </w:t>
      </w:r>
      <w:r w:rsidRPr="00F34CE3">
        <w:rPr>
          <w:b/>
          <w:bCs/>
          <w:szCs w:val="24"/>
          <w:u w:val="single"/>
        </w:rPr>
        <w:t>must</w:t>
      </w:r>
      <w:r w:rsidRPr="00F34CE3">
        <w:rPr>
          <w:szCs w:val="24"/>
        </w:rPr>
        <w:t xml:space="preserve"> complete, sign and submit the following documents at bid closure:</w:t>
      </w:r>
    </w:p>
    <w:p w14:paraId="2BFB7938" w14:textId="77777777" w:rsidR="00681011" w:rsidRPr="00F34CE3" w:rsidRDefault="00681011" w:rsidP="00681011">
      <w:pPr>
        <w:jc w:val="both"/>
        <w:rPr>
          <w:szCs w:val="24"/>
        </w:rPr>
      </w:pPr>
    </w:p>
    <w:p w14:paraId="69662D90" w14:textId="77777777" w:rsidR="00681011" w:rsidRPr="00F34CE3" w:rsidRDefault="00681011" w:rsidP="00C8076F">
      <w:pPr>
        <w:pStyle w:val="ListParagraph"/>
        <w:numPr>
          <w:ilvl w:val="0"/>
          <w:numId w:val="60"/>
        </w:numPr>
        <w:ind w:left="567" w:firstLine="0"/>
        <w:jc w:val="both"/>
      </w:pPr>
      <w:r w:rsidRPr="00F34CE3">
        <w:t>Document 03:</w:t>
      </w:r>
      <w:r w:rsidRPr="00F34CE3">
        <w:tab/>
      </w:r>
      <w:hyperlink r:id="rId11" w:history="1">
        <w:r w:rsidRPr="00F34CE3">
          <w:t>Annexure C</w:t>
        </w:r>
      </w:hyperlink>
      <w:r w:rsidRPr="00F34CE3">
        <w:t>: Local Content Declaration.</w:t>
      </w:r>
    </w:p>
    <w:p w14:paraId="0FEECD73" w14:textId="77777777" w:rsidR="00681011" w:rsidRPr="00F34CE3" w:rsidRDefault="00681011" w:rsidP="00681011">
      <w:pPr>
        <w:ind w:left="567" w:hanging="567"/>
        <w:jc w:val="both"/>
        <w:rPr>
          <w:szCs w:val="24"/>
        </w:rPr>
      </w:pPr>
      <w:r w:rsidRPr="00F34CE3">
        <w:rPr>
          <w:szCs w:val="24"/>
        </w:rPr>
        <w:t xml:space="preserve">11.4 The following Annexures </w:t>
      </w:r>
      <w:r w:rsidRPr="00F34CE3">
        <w:rPr>
          <w:b/>
          <w:bCs/>
          <w:szCs w:val="24"/>
          <w:u w:val="single"/>
        </w:rPr>
        <w:t>should not</w:t>
      </w:r>
      <w:r w:rsidRPr="00F34CE3">
        <w:rPr>
          <w:szCs w:val="24"/>
        </w:rPr>
        <w:t xml:space="preserve"> be submitted by the bidder, however be kept by the by the bidder and be provide the documents upon request.</w:t>
      </w:r>
    </w:p>
    <w:p w14:paraId="574C69FA" w14:textId="77777777" w:rsidR="00681011" w:rsidRPr="00F34CE3" w:rsidRDefault="00681011" w:rsidP="00681011">
      <w:pPr>
        <w:jc w:val="both"/>
        <w:rPr>
          <w:szCs w:val="24"/>
        </w:rPr>
      </w:pPr>
    </w:p>
    <w:p w14:paraId="298A7450" w14:textId="77777777" w:rsidR="00681011" w:rsidRPr="00F34CE3" w:rsidRDefault="00681011" w:rsidP="00C8076F">
      <w:pPr>
        <w:pStyle w:val="ListParagraph"/>
        <w:numPr>
          <w:ilvl w:val="0"/>
          <w:numId w:val="60"/>
        </w:numPr>
        <w:ind w:left="567" w:firstLine="0"/>
        <w:jc w:val="both"/>
      </w:pPr>
      <w:r w:rsidRPr="00F34CE3">
        <w:t xml:space="preserve">Document 04: </w:t>
      </w:r>
      <w:r w:rsidRPr="00F34CE3">
        <w:tab/>
      </w:r>
      <w:hyperlink r:id="rId12" w:history="1">
        <w:r w:rsidRPr="00F34CE3">
          <w:t>Annexure D</w:t>
        </w:r>
      </w:hyperlink>
      <w:r w:rsidRPr="00F34CE3">
        <w:t xml:space="preserve">: Imported Content Declaration. </w:t>
      </w:r>
    </w:p>
    <w:p w14:paraId="3F9CE865" w14:textId="77777777" w:rsidR="00681011" w:rsidRPr="00F34CE3" w:rsidRDefault="00681011" w:rsidP="00C8076F">
      <w:pPr>
        <w:pStyle w:val="ListParagraph"/>
        <w:numPr>
          <w:ilvl w:val="0"/>
          <w:numId w:val="60"/>
        </w:numPr>
        <w:ind w:left="567" w:firstLine="0"/>
        <w:jc w:val="both"/>
      </w:pPr>
      <w:r w:rsidRPr="00F34CE3">
        <w:t xml:space="preserve">Document 05: </w:t>
      </w:r>
      <w:r w:rsidRPr="00F34CE3">
        <w:tab/>
      </w:r>
      <w:hyperlink r:id="rId13" w:history="1">
        <w:r w:rsidRPr="00F34CE3">
          <w:t>Annexure E</w:t>
        </w:r>
      </w:hyperlink>
      <w:r w:rsidRPr="00F34CE3">
        <w:t xml:space="preserve">: Local Content Declaration. </w:t>
      </w:r>
    </w:p>
    <w:p w14:paraId="018C418A" w14:textId="77777777" w:rsidR="00681011" w:rsidRPr="00F34CE3" w:rsidRDefault="00681011" w:rsidP="00681011">
      <w:pPr>
        <w:jc w:val="both"/>
        <w:rPr>
          <w:b/>
          <w:bCs/>
          <w:color w:val="FF0000"/>
          <w:szCs w:val="24"/>
        </w:rPr>
      </w:pPr>
    </w:p>
    <w:p w14:paraId="40FC1F98" w14:textId="77777777" w:rsidR="0085131F" w:rsidRPr="00F34CE3" w:rsidRDefault="0085131F" w:rsidP="0085131F">
      <w:pPr>
        <w:ind w:left="567"/>
        <w:jc w:val="both"/>
        <w:rPr>
          <w:b/>
          <w:bCs/>
          <w:color w:val="FF0000"/>
          <w:szCs w:val="24"/>
        </w:rPr>
      </w:pPr>
    </w:p>
    <w:p w14:paraId="7CBAEC3F" w14:textId="1E33B6E5" w:rsidR="00681011" w:rsidRPr="00F34CE3" w:rsidRDefault="001E33B9" w:rsidP="0085131F">
      <w:pPr>
        <w:ind w:left="567" w:firstLine="142"/>
        <w:jc w:val="both"/>
        <w:rPr>
          <w:b/>
          <w:bCs/>
          <w:color w:val="000000" w:themeColor="text1"/>
          <w:szCs w:val="24"/>
        </w:rPr>
      </w:pPr>
      <w:r w:rsidRPr="00F34CE3">
        <w:rPr>
          <w:b/>
          <w:bCs/>
          <w:color w:val="000000" w:themeColor="text1"/>
          <w:szCs w:val="24"/>
        </w:rPr>
        <w:t>Table: Designated sector Requirement</w:t>
      </w:r>
    </w:p>
    <w:p w14:paraId="2A063808" w14:textId="77777777" w:rsidR="00681011" w:rsidRPr="00F34CE3" w:rsidRDefault="00681011" w:rsidP="00681011">
      <w:pPr>
        <w:ind w:left="709" w:hanging="709"/>
        <w:jc w:val="both"/>
        <w:rPr>
          <w:b/>
          <w:bCs/>
          <w:color w:val="FF0000"/>
          <w:szCs w:val="24"/>
        </w:rPr>
      </w:pPr>
    </w:p>
    <w:p w14:paraId="4BA055C2" w14:textId="77777777" w:rsidR="00681011" w:rsidRPr="00F34CE3" w:rsidRDefault="00681011" w:rsidP="00681011">
      <w:pPr>
        <w:ind w:left="709" w:hanging="709"/>
        <w:jc w:val="both"/>
        <w:rPr>
          <w:b/>
          <w:bCs/>
          <w:color w:val="FF0000"/>
          <w:szCs w:val="24"/>
        </w:rPr>
      </w:pPr>
    </w:p>
    <w:tbl>
      <w:tblPr>
        <w:tblStyle w:val="TableGrid"/>
        <w:tblW w:w="0" w:type="auto"/>
        <w:tblInd w:w="709" w:type="dxa"/>
        <w:tblLook w:val="04A0" w:firstRow="1" w:lastRow="0" w:firstColumn="1" w:lastColumn="0" w:noHBand="0" w:noVBand="1"/>
      </w:tblPr>
      <w:tblGrid>
        <w:gridCol w:w="6232"/>
        <w:gridCol w:w="2410"/>
      </w:tblGrid>
      <w:tr w:rsidR="0085131F" w:rsidRPr="00F34CE3" w14:paraId="59CE8F34" w14:textId="77777777" w:rsidTr="0085131F">
        <w:tc>
          <w:tcPr>
            <w:tcW w:w="6232" w:type="dxa"/>
            <w:shd w:val="clear" w:color="auto" w:fill="DBE5F1" w:themeFill="accent1" w:themeFillTint="33"/>
          </w:tcPr>
          <w:p w14:paraId="233B2E7F" w14:textId="6850F1DC" w:rsidR="0085131F" w:rsidRPr="00F34CE3" w:rsidRDefault="0085131F" w:rsidP="00681011">
            <w:pPr>
              <w:jc w:val="both"/>
              <w:rPr>
                <w:b/>
                <w:bCs/>
                <w:color w:val="000000" w:themeColor="text1"/>
                <w:sz w:val="22"/>
                <w:szCs w:val="22"/>
              </w:rPr>
            </w:pPr>
            <w:r w:rsidRPr="00F34CE3">
              <w:rPr>
                <w:b/>
                <w:bCs/>
                <w:color w:val="000000" w:themeColor="text1"/>
                <w:sz w:val="22"/>
                <w:szCs w:val="22"/>
              </w:rPr>
              <w:t>Product Types</w:t>
            </w:r>
          </w:p>
        </w:tc>
        <w:tc>
          <w:tcPr>
            <w:tcW w:w="2410" w:type="dxa"/>
            <w:shd w:val="clear" w:color="auto" w:fill="DBE5F1" w:themeFill="accent1" w:themeFillTint="33"/>
          </w:tcPr>
          <w:p w14:paraId="30737EA7" w14:textId="6477DC44" w:rsidR="0085131F" w:rsidRPr="00F34CE3" w:rsidRDefault="0085131F" w:rsidP="0085131F">
            <w:pPr>
              <w:jc w:val="center"/>
              <w:rPr>
                <w:b/>
                <w:bCs/>
                <w:color w:val="000000" w:themeColor="text1"/>
                <w:sz w:val="22"/>
                <w:szCs w:val="22"/>
              </w:rPr>
            </w:pPr>
            <w:r w:rsidRPr="00F34CE3">
              <w:rPr>
                <w:b/>
                <w:bCs/>
                <w:color w:val="000000" w:themeColor="text1"/>
                <w:sz w:val="22"/>
                <w:szCs w:val="22"/>
              </w:rPr>
              <w:t>Stipulated minimum threshold local content</w:t>
            </w:r>
          </w:p>
        </w:tc>
      </w:tr>
      <w:tr w:rsidR="0085131F" w:rsidRPr="00F34CE3" w14:paraId="5CBC9D14" w14:textId="77777777" w:rsidTr="0085131F">
        <w:tc>
          <w:tcPr>
            <w:tcW w:w="6232" w:type="dxa"/>
          </w:tcPr>
          <w:p w14:paraId="6458A31E" w14:textId="4E29426E" w:rsidR="0085131F" w:rsidRPr="00F34CE3" w:rsidRDefault="0085131F" w:rsidP="00681011">
            <w:pPr>
              <w:jc w:val="both"/>
              <w:rPr>
                <w:bCs/>
                <w:color w:val="000000" w:themeColor="text1"/>
                <w:sz w:val="22"/>
                <w:szCs w:val="22"/>
              </w:rPr>
            </w:pPr>
            <w:r w:rsidRPr="00F34CE3">
              <w:rPr>
                <w:bCs/>
                <w:color w:val="000000" w:themeColor="text1"/>
                <w:sz w:val="22"/>
                <w:szCs w:val="22"/>
              </w:rPr>
              <w:t>Polyvinyl chloride (PVC) pipes</w:t>
            </w:r>
          </w:p>
        </w:tc>
        <w:tc>
          <w:tcPr>
            <w:tcW w:w="2410" w:type="dxa"/>
          </w:tcPr>
          <w:p w14:paraId="37769EF3" w14:textId="298D9099" w:rsidR="0085131F" w:rsidRPr="00F34CE3" w:rsidRDefault="0085131F" w:rsidP="0085131F">
            <w:pPr>
              <w:jc w:val="center"/>
              <w:rPr>
                <w:bCs/>
                <w:color w:val="000000" w:themeColor="text1"/>
                <w:sz w:val="22"/>
                <w:szCs w:val="22"/>
              </w:rPr>
            </w:pPr>
            <w:r w:rsidRPr="00F34CE3">
              <w:rPr>
                <w:bCs/>
                <w:color w:val="000000" w:themeColor="text1"/>
                <w:sz w:val="22"/>
                <w:szCs w:val="22"/>
              </w:rPr>
              <w:t>100%</w:t>
            </w:r>
          </w:p>
        </w:tc>
      </w:tr>
      <w:tr w:rsidR="0085131F" w:rsidRPr="00F34CE3" w14:paraId="6B9F7AE7" w14:textId="77777777" w:rsidTr="0085131F">
        <w:tc>
          <w:tcPr>
            <w:tcW w:w="6232" w:type="dxa"/>
          </w:tcPr>
          <w:p w14:paraId="4AE2E913" w14:textId="2DDFE8BC" w:rsidR="0085131F" w:rsidRPr="00F34CE3" w:rsidRDefault="0085131F" w:rsidP="00681011">
            <w:pPr>
              <w:jc w:val="both"/>
              <w:rPr>
                <w:bCs/>
                <w:color w:val="000000" w:themeColor="text1"/>
                <w:sz w:val="22"/>
                <w:szCs w:val="22"/>
              </w:rPr>
            </w:pPr>
            <w:r w:rsidRPr="00F34CE3">
              <w:rPr>
                <w:bCs/>
                <w:color w:val="000000" w:themeColor="text1"/>
                <w:sz w:val="22"/>
                <w:szCs w:val="22"/>
              </w:rPr>
              <w:t>High density polyethylene (HDPE) pipes</w:t>
            </w:r>
          </w:p>
        </w:tc>
        <w:tc>
          <w:tcPr>
            <w:tcW w:w="2410" w:type="dxa"/>
          </w:tcPr>
          <w:p w14:paraId="7E144B73" w14:textId="3E173134" w:rsidR="0085131F" w:rsidRPr="00F34CE3" w:rsidRDefault="0085131F" w:rsidP="0085131F">
            <w:pPr>
              <w:jc w:val="center"/>
              <w:rPr>
                <w:bCs/>
                <w:color w:val="000000" w:themeColor="text1"/>
                <w:sz w:val="22"/>
                <w:szCs w:val="22"/>
              </w:rPr>
            </w:pPr>
            <w:r w:rsidRPr="00F34CE3">
              <w:rPr>
                <w:bCs/>
                <w:color w:val="000000" w:themeColor="text1"/>
                <w:sz w:val="22"/>
                <w:szCs w:val="22"/>
              </w:rPr>
              <w:t>100 %</w:t>
            </w:r>
          </w:p>
        </w:tc>
      </w:tr>
      <w:tr w:rsidR="0085131F" w:rsidRPr="00F34CE3" w14:paraId="02831DF5" w14:textId="77777777" w:rsidTr="0085131F">
        <w:tc>
          <w:tcPr>
            <w:tcW w:w="6232" w:type="dxa"/>
          </w:tcPr>
          <w:p w14:paraId="603AE122" w14:textId="42948DA2" w:rsidR="0085131F" w:rsidRPr="00F34CE3" w:rsidRDefault="0085131F" w:rsidP="00681011">
            <w:pPr>
              <w:jc w:val="both"/>
              <w:rPr>
                <w:bCs/>
                <w:color w:val="000000" w:themeColor="text1"/>
                <w:sz w:val="22"/>
                <w:szCs w:val="22"/>
              </w:rPr>
            </w:pPr>
            <w:r w:rsidRPr="00F34CE3">
              <w:rPr>
                <w:bCs/>
                <w:color w:val="000000" w:themeColor="text1"/>
                <w:sz w:val="22"/>
                <w:szCs w:val="22"/>
              </w:rPr>
              <w:t>Polypropylene (PP) pipes</w:t>
            </w:r>
          </w:p>
        </w:tc>
        <w:tc>
          <w:tcPr>
            <w:tcW w:w="2410" w:type="dxa"/>
          </w:tcPr>
          <w:p w14:paraId="4DDBC0E0" w14:textId="6C936541" w:rsidR="0085131F" w:rsidRPr="00F34CE3" w:rsidRDefault="0085131F" w:rsidP="0085131F">
            <w:pPr>
              <w:jc w:val="center"/>
              <w:rPr>
                <w:bCs/>
                <w:color w:val="000000" w:themeColor="text1"/>
                <w:sz w:val="22"/>
                <w:szCs w:val="22"/>
              </w:rPr>
            </w:pPr>
            <w:r w:rsidRPr="00F34CE3">
              <w:rPr>
                <w:bCs/>
                <w:color w:val="000000" w:themeColor="text1"/>
                <w:sz w:val="22"/>
                <w:szCs w:val="22"/>
              </w:rPr>
              <w:t>100%</w:t>
            </w:r>
          </w:p>
        </w:tc>
      </w:tr>
      <w:tr w:rsidR="0085131F" w:rsidRPr="00F34CE3" w14:paraId="4711AEDD" w14:textId="77777777" w:rsidTr="0085131F">
        <w:trPr>
          <w:trHeight w:val="50"/>
        </w:trPr>
        <w:tc>
          <w:tcPr>
            <w:tcW w:w="6232" w:type="dxa"/>
          </w:tcPr>
          <w:p w14:paraId="7B20E58A" w14:textId="249672D9" w:rsidR="0085131F" w:rsidRPr="00F34CE3" w:rsidRDefault="0085131F" w:rsidP="00681011">
            <w:pPr>
              <w:jc w:val="both"/>
              <w:rPr>
                <w:bCs/>
                <w:color w:val="000000" w:themeColor="text1"/>
                <w:sz w:val="22"/>
                <w:szCs w:val="22"/>
              </w:rPr>
            </w:pPr>
            <w:r w:rsidRPr="00F34CE3">
              <w:rPr>
                <w:bCs/>
                <w:color w:val="000000" w:themeColor="text1"/>
                <w:sz w:val="22"/>
                <w:szCs w:val="22"/>
              </w:rPr>
              <w:t>Glass reinforced plastic (GRP) pipes</w:t>
            </w:r>
          </w:p>
        </w:tc>
        <w:tc>
          <w:tcPr>
            <w:tcW w:w="2410" w:type="dxa"/>
          </w:tcPr>
          <w:p w14:paraId="3812DF6A" w14:textId="2F01A9BE" w:rsidR="0085131F" w:rsidRPr="00F34CE3" w:rsidRDefault="0085131F" w:rsidP="0085131F">
            <w:pPr>
              <w:jc w:val="center"/>
              <w:rPr>
                <w:bCs/>
                <w:color w:val="000000" w:themeColor="text1"/>
                <w:sz w:val="22"/>
                <w:szCs w:val="22"/>
              </w:rPr>
            </w:pPr>
            <w:r w:rsidRPr="00F34CE3">
              <w:rPr>
                <w:bCs/>
                <w:color w:val="000000" w:themeColor="text1"/>
                <w:sz w:val="22"/>
                <w:szCs w:val="22"/>
              </w:rPr>
              <w:t>100%</w:t>
            </w:r>
          </w:p>
        </w:tc>
      </w:tr>
    </w:tbl>
    <w:p w14:paraId="6106DEEC" w14:textId="77777777" w:rsidR="00681011" w:rsidRPr="00F34CE3" w:rsidRDefault="00681011" w:rsidP="00681011">
      <w:pPr>
        <w:ind w:left="709" w:hanging="709"/>
        <w:jc w:val="both"/>
        <w:rPr>
          <w:b/>
          <w:bCs/>
          <w:color w:val="FF0000"/>
          <w:sz w:val="22"/>
          <w:szCs w:val="22"/>
        </w:rPr>
      </w:pPr>
    </w:p>
    <w:p w14:paraId="5FA2EFB4" w14:textId="6E66742A" w:rsidR="00681011" w:rsidRPr="00F34CE3" w:rsidRDefault="00681011" w:rsidP="0085131F">
      <w:pPr>
        <w:pStyle w:val="AnnexH1"/>
        <w:numPr>
          <w:ilvl w:val="0"/>
          <w:numId w:val="0"/>
        </w:numPr>
        <w:rPr>
          <w:sz w:val="28"/>
          <w:szCs w:val="28"/>
        </w:rPr>
      </w:pPr>
      <w:bookmarkStart w:id="165" w:name="_Toc127891026"/>
      <w:r w:rsidRPr="00F34CE3">
        <w:rPr>
          <w:sz w:val="28"/>
          <w:szCs w:val="28"/>
        </w:rPr>
        <w:lastRenderedPageBreak/>
        <w:t>ANNEX D:</w:t>
      </w:r>
      <w:r w:rsidRPr="00F34CE3">
        <w:rPr>
          <w:sz w:val="28"/>
          <w:szCs w:val="28"/>
        </w:rPr>
        <w:tab/>
        <w:t>CIDB REGISTRATION REQUIREMENT</w:t>
      </w:r>
      <w:bookmarkEnd w:id="165"/>
      <w:r w:rsidRPr="00F34CE3">
        <w:rPr>
          <w:sz w:val="28"/>
          <w:szCs w:val="28"/>
        </w:rPr>
        <w:t xml:space="preserve"> </w:t>
      </w:r>
    </w:p>
    <w:p w14:paraId="08D2C2C8" w14:textId="12D38116" w:rsidR="00681011" w:rsidRPr="00F34CE3" w:rsidRDefault="00681011" w:rsidP="0085131F">
      <w:pPr>
        <w:pStyle w:val="Specification"/>
        <w:numPr>
          <w:ilvl w:val="0"/>
          <w:numId w:val="0"/>
        </w:numPr>
        <w:spacing w:line="276" w:lineRule="auto"/>
        <w:jc w:val="both"/>
        <w:rPr>
          <w:rFonts w:asciiTheme="minorHAnsi" w:hAnsiTheme="minorHAnsi" w:cstheme="minorHAnsi"/>
          <w:b/>
        </w:rPr>
      </w:pPr>
      <w:r w:rsidRPr="00F34CE3">
        <w:t xml:space="preserve">The Bidder needs to complete and sign </w:t>
      </w:r>
      <w:r w:rsidRPr="00F34CE3">
        <w:rPr>
          <w:b/>
          <w:bCs/>
        </w:rPr>
        <w:t>ANNEX D</w:t>
      </w:r>
      <w:r w:rsidRPr="00F34CE3">
        <w:t xml:space="preserve"> to confirm that the Bidder is registered </w:t>
      </w:r>
      <w:r w:rsidRPr="00F34CE3">
        <w:rPr>
          <w:rFonts w:asciiTheme="minorHAnsi" w:hAnsiTheme="minorHAnsi" w:cstheme="minorHAnsi"/>
        </w:rPr>
        <w:t xml:space="preserve">with the </w:t>
      </w:r>
      <w:bookmarkStart w:id="166" w:name="_Hlk134561934"/>
      <w:r w:rsidRPr="00F34CE3">
        <w:rPr>
          <w:rFonts w:asciiTheme="minorHAnsi" w:hAnsiTheme="minorHAnsi" w:cstheme="minorHAnsi"/>
        </w:rPr>
        <w:t xml:space="preserve">Construction Industry Development Board (CIDB) </w:t>
      </w:r>
      <w:bookmarkEnd w:id="166"/>
      <w:r w:rsidRPr="00F34CE3">
        <w:rPr>
          <w:rFonts w:asciiTheme="minorHAnsi" w:hAnsiTheme="minorHAnsi" w:cstheme="minorHAnsi"/>
        </w:rPr>
        <w:t>with a minimum rating or higher of</w:t>
      </w:r>
      <w:r w:rsidR="00610ABA" w:rsidRPr="00F34CE3">
        <w:rPr>
          <w:rFonts w:asciiTheme="minorHAnsi" w:hAnsiTheme="minorHAnsi" w:cstheme="minorHAnsi"/>
        </w:rPr>
        <w:t xml:space="preserve"> </w:t>
      </w:r>
      <w:r w:rsidR="00610ABA" w:rsidRPr="00F34CE3">
        <w:rPr>
          <w:rFonts w:asciiTheme="minorHAnsi" w:hAnsiTheme="minorHAnsi" w:cstheme="minorHAnsi"/>
          <w:b/>
        </w:rPr>
        <w:t>SO 4.</w:t>
      </w:r>
    </w:p>
    <w:p w14:paraId="188725D6" w14:textId="77777777" w:rsidR="00681011" w:rsidRPr="00F34CE3" w:rsidRDefault="00681011" w:rsidP="00C8076F">
      <w:pPr>
        <w:pStyle w:val="Specification"/>
        <w:numPr>
          <w:ilvl w:val="3"/>
          <w:numId w:val="61"/>
        </w:numPr>
        <w:tabs>
          <w:tab w:val="clear" w:pos="2268"/>
        </w:tabs>
        <w:spacing w:after="0" w:line="276" w:lineRule="auto"/>
        <w:ind w:left="567"/>
        <w:jc w:val="both"/>
        <w:rPr>
          <w:rFonts w:cs="Calibri"/>
        </w:rPr>
      </w:pPr>
      <w:r w:rsidRPr="00F34CE3">
        <w:rPr>
          <w:rFonts w:cs="Calibri"/>
        </w:rPr>
        <w:t xml:space="preserve">The Bidder needs to indicate their CIDB rating by ticking next to the relevant CIDB rating in the table below: </w:t>
      </w:r>
    </w:p>
    <w:p w14:paraId="13C3388B" w14:textId="77777777" w:rsidR="00681011" w:rsidRPr="00F34CE3" w:rsidRDefault="00681011" w:rsidP="00681011"/>
    <w:tbl>
      <w:tblPr>
        <w:tblStyle w:val="TableGrid31"/>
        <w:tblW w:w="9066" w:type="dxa"/>
        <w:tblInd w:w="562" w:type="dxa"/>
        <w:tblLook w:val="04A0" w:firstRow="1" w:lastRow="0" w:firstColumn="1" w:lastColumn="0" w:noHBand="0" w:noVBand="1"/>
      </w:tblPr>
      <w:tblGrid>
        <w:gridCol w:w="3807"/>
        <w:gridCol w:w="1537"/>
        <w:gridCol w:w="1951"/>
        <w:gridCol w:w="1771"/>
      </w:tblGrid>
      <w:tr w:rsidR="00681011" w:rsidRPr="00F34CE3" w14:paraId="2CDF91C8" w14:textId="77777777" w:rsidTr="00975591">
        <w:trPr>
          <w:tblHeader/>
        </w:trPr>
        <w:tc>
          <w:tcPr>
            <w:tcW w:w="38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35CF002" w14:textId="77777777" w:rsidR="00681011" w:rsidRPr="00F34CE3" w:rsidRDefault="00681011" w:rsidP="00975591">
            <w:pPr>
              <w:spacing w:line="276" w:lineRule="auto"/>
              <w:jc w:val="both"/>
              <w:rPr>
                <w:rFonts w:cs="Calibri"/>
                <w:b/>
                <w:szCs w:val="24"/>
              </w:rPr>
            </w:pPr>
            <w:r w:rsidRPr="00F34CE3">
              <w:rPr>
                <w:rFonts w:cs="Calibri"/>
                <w:b/>
                <w:szCs w:val="24"/>
              </w:rPr>
              <w:t>Service and Support (Milestones)</w:t>
            </w:r>
          </w:p>
        </w:tc>
        <w:tc>
          <w:tcPr>
            <w:tcW w:w="15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704974" w14:textId="77777777" w:rsidR="00681011" w:rsidRPr="00F34CE3" w:rsidRDefault="00681011" w:rsidP="00975591">
            <w:pPr>
              <w:spacing w:line="276" w:lineRule="auto"/>
              <w:jc w:val="both"/>
              <w:rPr>
                <w:rFonts w:cs="Calibri"/>
                <w:b/>
                <w:szCs w:val="24"/>
              </w:rPr>
            </w:pPr>
            <w:r w:rsidRPr="00F34CE3">
              <w:rPr>
                <w:rFonts w:cs="Calibri"/>
                <w:b/>
                <w:szCs w:val="24"/>
              </w:rPr>
              <w:t>CIDB Rating</w:t>
            </w:r>
          </w:p>
          <w:p w14:paraId="71BEC0FA" w14:textId="77777777" w:rsidR="00681011" w:rsidRPr="00F34CE3" w:rsidRDefault="00681011" w:rsidP="00975591">
            <w:pPr>
              <w:spacing w:line="276" w:lineRule="auto"/>
              <w:jc w:val="both"/>
              <w:rPr>
                <w:rFonts w:cs="Calibri"/>
                <w:b/>
                <w:szCs w:val="24"/>
              </w:rPr>
            </w:pPr>
            <w:r w:rsidRPr="00F34CE3">
              <w:rPr>
                <w:rFonts w:cs="Calibri"/>
                <w:b/>
                <w:szCs w:val="24"/>
              </w:rPr>
              <w:t>(minimum, or Higher)</w:t>
            </w:r>
          </w:p>
        </w:tc>
        <w:tc>
          <w:tcPr>
            <w:tcW w:w="195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FE2EDB" w14:textId="77777777" w:rsidR="00681011" w:rsidRPr="00F34CE3" w:rsidRDefault="00681011" w:rsidP="00975591">
            <w:pPr>
              <w:spacing w:line="276" w:lineRule="auto"/>
              <w:rPr>
                <w:rFonts w:cs="Calibri"/>
                <w:b/>
                <w:szCs w:val="24"/>
              </w:rPr>
            </w:pPr>
            <w:r w:rsidRPr="00F34CE3">
              <w:rPr>
                <w:rFonts w:cs="Calibri"/>
                <w:b/>
                <w:szCs w:val="24"/>
              </w:rPr>
              <w:t>Indicate</w:t>
            </w:r>
          </w:p>
          <w:p w14:paraId="5B586119" w14:textId="77777777" w:rsidR="00681011" w:rsidRPr="00F34CE3" w:rsidRDefault="00681011" w:rsidP="00975591">
            <w:pPr>
              <w:spacing w:line="276" w:lineRule="auto"/>
              <w:rPr>
                <w:rFonts w:cs="Calibri"/>
                <w:b/>
                <w:szCs w:val="24"/>
              </w:rPr>
            </w:pPr>
            <w:r w:rsidRPr="00F34CE3">
              <w:rPr>
                <w:rFonts w:cs="Calibri"/>
                <w:b/>
                <w:szCs w:val="24"/>
              </w:rPr>
              <w:t>the CIDB rating here by ticking next to the appropriate rating</w:t>
            </w:r>
          </w:p>
        </w:tc>
        <w:tc>
          <w:tcPr>
            <w:tcW w:w="177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91D83E" w14:textId="77777777" w:rsidR="00681011" w:rsidRPr="00F34CE3" w:rsidRDefault="00681011" w:rsidP="00975591">
            <w:pPr>
              <w:spacing w:line="276" w:lineRule="auto"/>
              <w:rPr>
                <w:rFonts w:cs="Calibri"/>
                <w:b/>
                <w:szCs w:val="24"/>
              </w:rPr>
            </w:pPr>
            <w:r w:rsidRPr="00F34CE3">
              <w:rPr>
                <w:rFonts w:cs="Calibri"/>
                <w:b/>
                <w:szCs w:val="24"/>
              </w:rPr>
              <w:t>Bidder to Indicate</w:t>
            </w:r>
          </w:p>
          <w:p w14:paraId="3E21AC66" w14:textId="77777777" w:rsidR="00681011" w:rsidRPr="00F34CE3" w:rsidRDefault="00681011" w:rsidP="00975591">
            <w:pPr>
              <w:spacing w:line="276" w:lineRule="auto"/>
              <w:rPr>
                <w:rFonts w:cs="Calibri"/>
                <w:b/>
                <w:szCs w:val="24"/>
              </w:rPr>
            </w:pPr>
            <w:r w:rsidRPr="00F34CE3">
              <w:rPr>
                <w:rFonts w:cs="Calibri"/>
                <w:b/>
                <w:szCs w:val="24"/>
              </w:rPr>
              <w:t>the Bidder’s CIDB rating here</w:t>
            </w:r>
          </w:p>
        </w:tc>
      </w:tr>
      <w:tr w:rsidR="00681011" w:rsidRPr="00F34CE3" w14:paraId="47D07E62" w14:textId="77777777" w:rsidTr="00975591">
        <w:tc>
          <w:tcPr>
            <w:tcW w:w="3807" w:type="dxa"/>
            <w:vMerge w:val="restart"/>
            <w:tcBorders>
              <w:top w:val="single" w:sz="4" w:space="0" w:color="auto"/>
              <w:left w:val="single" w:sz="4" w:space="0" w:color="auto"/>
              <w:right w:val="single" w:sz="4" w:space="0" w:color="auto"/>
            </w:tcBorders>
          </w:tcPr>
          <w:p w14:paraId="17E87F7F" w14:textId="77777777" w:rsidR="00681011" w:rsidRPr="00F34CE3" w:rsidRDefault="00681011" w:rsidP="00975591">
            <w:pPr>
              <w:spacing w:line="276" w:lineRule="auto"/>
              <w:jc w:val="both"/>
              <w:rPr>
                <w:rFonts w:cs="Calibri"/>
                <w:bCs/>
                <w:szCs w:val="24"/>
              </w:rPr>
            </w:pPr>
            <w:r w:rsidRPr="00F34CE3">
              <w:rPr>
                <w:rFonts w:cs="Calibri"/>
                <w:bCs/>
                <w:szCs w:val="24"/>
              </w:rPr>
              <w:t>CIDB Level</w:t>
            </w:r>
          </w:p>
        </w:tc>
        <w:tc>
          <w:tcPr>
            <w:tcW w:w="1537" w:type="dxa"/>
            <w:tcBorders>
              <w:top w:val="single" w:sz="4" w:space="0" w:color="auto"/>
              <w:left w:val="single" w:sz="4" w:space="0" w:color="auto"/>
              <w:bottom w:val="single" w:sz="4" w:space="0" w:color="auto"/>
              <w:right w:val="single" w:sz="4" w:space="0" w:color="auto"/>
            </w:tcBorders>
          </w:tcPr>
          <w:p w14:paraId="4D6FFCCF" w14:textId="43A5E431" w:rsidR="00681011" w:rsidRPr="00F34CE3" w:rsidRDefault="00610ABA" w:rsidP="00975591">
            <w:pPr>
              <w:spacing w:line="276" w:lineRule="auto"/>
              <w:jc w:val="both"/>
              <w:rPr>
                <w:rFonts w:cs="Calibri"/>
                <w:szCs w:val="24"/>
              </w:rPr>
            </w:pPr>
            <w:r w:rsidRPr="00F34CE3">
              <w:rPr>
                <w:rFonts w:asciiTheme="minorHAnsi" w:hAnsiTheme="minorHAnsi" w:cstheme="minorHAnsi"/>
                <w:b/>
                <w:szCs w:val="24"/>
              </w:rPr>
              <w:t>SO 4.</w:t>
            </w:r>
          </w:p>
        </w:tc>
        <w:tc>
          <w:tcPr>
            <w:tcW w:w="1951" w:type="dxa"/>
            <w:tcBorders>
              <w:top w:val="single" w:sz="4" w:space="0" w:color="auto"/>
              <w:left w:val="single" w:sz="4" w:space="0" w:color="auto"/>
              <w:bottom w:val="single" w:sz="4" w:space="0" w:color="auto"/>
              <w:right w:val="single" w:sz="4" w:space="0" w:color="auto"/>
            </w:tcBorders>
          </w:tcPr>
          <w:p w14:paraId="5C426A96" w14:textId="77777777" w:rsidR="00681011" w:rsidRPr="00F34CE3" w:rsidRDefault="00681011" w:rsidP="00975591">
            <w:pPr>
              <w:spacing w:line="276" w:lineRule="auto"/>
              <w:jc w:val="both"/>
              <w:rPr>
                <w:rFonts w:cs="Calibri"/>
                <w:szCs w:val="24"/>
              </w:rPr>
            </w:pPr>
          </w:p>
        </w:tc>
        <w:tc>
          <w:tcPr>
            <w:tcW w:w="1771" w:type="dxa"/>
            <w:tcBorders>
              <w:top w:val="single" w:sz="4" w:space="0" w:color="auto"/>
              <w:left w:val="single" w:sz="4" w:space="0" w:color="auto"/>
              <w:bottom w:val="single" w:sz="4" w:space="0" w:color="auto"/>
              <w:right w:val="single" w:sz="4" w:space="0" w:color="auto"/>
            </w:tcBorders>
          </w:tcPr>
          <w:p w14:paraId="7AFFF114" w14:textId="77777777" w:rsidR="00681011" w:rsidRPr="00F34CE3" w:rsidRDefault="00681011" w:rsidP="00975591">
            <w:pPr>
              <w:spacing w:line="276" w:lineRule="auto"/>
              <w:jc w:val="both"/>
              <w:rPr>
                <w:rFonts w:cs="Calibri"/>
                <w:szCs w:val="24"/>
              </w:rPr>
            </w:pPr>
          </w:p>
        </w:tc>
      </w:tr>
      <w:tr w:rsidR="00681011" w:rsidRPr="00F34CE3" w14:paraId="4FE93F60" w14:textId="77777777" w:rsidTr="00975591">
        <w:tc>
          <w:tcPr>
            <w:tcW w:w="3807" w:type="dxa"/>
            <w:vMerge/>
            <w:tcBorders>
              <w:left w:val="single" w:sz="4" w:space="0" w:color="auto"/>
              <w:right w:val="single" w:sz="4" w:space="0" w:color="auto"/>
            </w:tcBorders>
          </w:tcPr>
          <w:p w14:paraId="20D365D6" w14:textId="77777777" w:rsidR="00681011" w:rsidRPr="00F34CE3" w:rsidRDefault="00681011" w:rsidP="00975591">
            <w:pPr>
              <w:spacing w:line="276" w:lineRule="auto"/>
              <w:jc w:val="both"/>
              <w:rPr>
                <w:rFonts w:cs="Calibri"/>
                <w:bCs/>
                <w:szCs w:val="24"/>
              </w:rPr>
            </w:pPr>
          </w:p>
        </w:tc>
        <w:tc>
          <w:tcPr>
            <w:tcW w:w="1537" w:type="dxa"/>
            <w:tcBorders>
              <w:top w:val="single" w:sz="4" w:space="0" w:color="auto"/>
              <w:left w:val="single" w:sz="4" w:space="0" w:color="auto"/>
              <w:bottom w:val="single" w:sz="4" w:space="0" w:color="auto"/>
              <w:right w:val="single" w:sz="4" w:space="0" w:color="auto"/>
            </w:tcBorders>
          </w:tcPr>
          <w:p w14:paraId="68F67DDC" w14:textId="77777777" w:rsidR="00681011" w:rsidRPr="00F34CE3" w:rsidRDefault="00681011" w:rsidP="00975591">
            <w:pPr>
              <w:spacing w:line="276" w:lineRule="auto"/>
              <w:jc w:val="both"/>
              <w:rPr>
                <w:rFonts w:cs="Calibri"/>
                <w:szCs w:val="24"/>
              </w:rPr>
            </w:pPr>
            <w:r w:rsidRPr="00F34CE3">
              <w:rPr>
                <w:rFonts w:cs="Calibri"/>
                <w:szCs w:val="24"/>
              </w:rPr>
              <w:t>Higher</w:t>
            </w:r>
          </w:p>
        </w:tc>
        <w:tc>
          <w:tcPr>
            <w:tcW w:w="1951" w:type="dxa"/>
            <w:tcBorders>
              <w:top w:val="single" w:sz="4" w:space="0" w:color="auto"/>
              <w:left w:val="single" w:sz="4" w:space="0" w:color="auto"/>
              <w:bottom w:val="single" w:sz="4" w:space="0" w:color="auto"/>
              <w:right w:val="single" w:sz="4" w:space="0" w:color="auto"/>
            </w:tcBorders>
          </w:tcPr>
          <w:p w14:paraId="534746D3" w14:textId="77777777" w:rsidR="00681011" w:rsidRPr="00F34CE3" w:rsidRDefault="00681011" w:rsidP="00975591">
            <w:pPr>
              <w:spacing w:line="276" w:lineRule="auto"/>
              <w:jc w:val="both"/>
              <w:rPr>
                <w:rFonts w:cs="Calibri"/>
                <w:szCs w:val="24"/>
              </w:rPr>
            </w:pPr>
          </w:p>
        </w:tc>
        <w:tc>
          <w:tcPr>
            <w:tcW w:w="1771" w:type="dxa"/>
            <w:tcBorders>
              <w:top w:val="single" w:sz="4" w:space="0" w:color="auto"/>
              <w:left w:val="single" w:sz="4" w:space="0" w:color="auto"/>
              <w:bottom w:val="single" w:sz="4" w:space="0" w:color="auto"/>
              <w:right w:val="single" w:sz="4" w:space="0" w:color="auto"/>
            </w:tcBorders>
          </w:tcPr>
          <w:p w14:paraId="7074E7B0" w14:textId="77777777" w:rsidR="00681011" w:rsidRPr="00F34CE3" w:rsidRDefault="00681011" w:rsidP="00975591">
            <w:pPr>
              <w:spacing w:line="276" w:lineRule="auto"/>
              <w:jc w:val="both"/>
              <w:rPr>
                <w:rFonts w:cs="Calibri"/>
                <w:szCs w:val="24"/>
              </w:rPr>
            </w:pPr>
          </w:p>
        </w:tc>
      </w:tr>
    </w:tbl>
    <w:p w14:paraId="42312A34" w14:textId="77777777" w:rsidR="00681011" w:rsidRPr="00F34CE3" w:rsidRDefault="00681011" w:rsidP="00681011">
      <w:pPr>
        <w:spacing w:line="276" w:lineRule="auto"/>
        <w:jc w:val="both"/>
        <w:rPr>
          <w:rFonts w:cs="Calibri"/>
          <w:szCs w:val="24"/>
        </w:rPr>
      </w:pPr>
    </w:p>
    <w:p w14:paraId="732CEF0B" w14:textId="77777777" w:rsidR="00681011" w:rsidRPr="00F34CE3" w:rsidRDefault="00681011" w:rsidP="00C8076F">
      <w:pPr>
        <w:pStyle w:val="Specification"/>
        <w:numPr>
          <w:ilvl w:val="0"/>
          <w:numId w:val="61"/>
        </w:numPr>
        <w:spacing w:after="0" w:line="276" w:lineRule="auto"/>
        <w:jc w:val="both"/>
        <w:rPr>
          <w:rFonts w:cs="Calibri"/>
        </w:rPr>
      </w:pPr>
      <w:r w:rsidRPr="00F34CE3">
        <w:rPr>
          <w:rFonts w:cs="Calibri"/>
        </w:rPr>
        <w:t xml:space="preserve">The Bidder needs to provide the Bidder’s CRS number in the space in the table below: </w:t>
      </w:r>
    </w:p>
    <w:tbl>
      <w:tblPr>
        <w:tblStyle w:val="TableGrid"/>
        <w:tblW w:w="0" w:type="auto"/>
        <w:tblInd w:w="562" w:type="dxa"/>
        <w:tblLook w:val="04A0" w:firstRow="1" w:lastRow="0" w:firstColumn="1" w:lastColumn="0" w:noHBand="0" w:noVBand="1"/>
      </w:tblPr>
      <w:tblGrid>
        <w:gridCol w:w="4183"/>
        <w:gridCol w:w="4718"/>
      </w:tblGrid>
      <w:tr w:rsidR="00681011" w:rsidRPr="00F34CE3" w14:paraId="088A7BA2" w14:textId="77777777" w:rsidTr="0085131F">
        <w:tc>
          <w:tcPr>
            <w:tcW w:w="4183" w:type="dxa"/>
            <w:tcBorders>
              <w:top w:val="single" w:sz="4" w:space="0" w:color="auto"/>
              <w:left w:val="single" w:sz="4" w:space="0" w:color="auto"/>
              <w:bottom w:val="single" w:sz="4" w:space="0" w:color="auto"/>
              <w:right w:val="single" w:sz="4" w:space="0" w:color="auto"/>
            </w:tcBorders>
            <w:hideMark/>
          </w:tcPr>
          <w:p w14:paraId="1DDB7741" w14:textId="77777777" w:rsidR="00681011" w:rsidRPr="00F34CE3" w:rsidRDefault="00681011" w:rsidP="00975591">
            <w:pPr>
              <w:spacing w:line="276" w:lineRule="auto"/>
              <w:jc w:val="both"/>
              <w:rPr>
                <w:rFonts w:cs="Calibri"/>
                <w:b/>
                <w:szCs w:val="24"/>
              </w:rPr>
            </w:pPr>
            <w:r w:rsidRPr="00F34CE3">
              <w:rPr>
                <w:rFonts w:cs="Calibri"/>
                <w:b/>
                <w:szCs w:val="24"/>
              </w:rPr>
              <w:t>Requirement</w:t>
            </w:r>
          </w:p>
        </w:tc>
        <w:tc>
          <w:tcPr>
            <w:tcW w:w="4718" w:type="dxa"/>
            <w:tcBorders>
              <w:top w:val="single" w:sz="4" w:space="0" w:color="auto"/>
              <w:left w:val="single" w:sz="4" w:space="0" w:color="auto"/>
              <w:bottom w:val="single" w:sz="4" w:space="0" w:color="auto"/>
              <w:right w:val="single" w:sz="4" w:space="0" w:color="auto"/>
            </w:tcBorders>
            <w:hideMark/>
          </w:tcPr>
          <w:p w14:paraId="077AAEA4" w14:textId="77777777" w:rsidR="00681011" w:rsidRPr="00F34CE3" w:rsidRDefault="00681011" w:rsidP="00975591">
            <w:pPr>
              <w:spacing w:line="276" w:lineRule="auto"/>
              <w:jc w:val="both"/>
              <w:rPr>
                <w:rFonts w:cs="Calibri"/>
                <w:b/>
                <w:szCs w:val="24"/>
              </w:rPr>
            </w:pPr>
            <w:r w:rsidRPr="00F34CE3">
              <w:rPr>
                <w:rFonts w:cs="Calibri"/>
                <w:b/>
                <w:szCs w:val="24"/>
              </w:rPr>
              <w:t>Bidder CRS Number</w:t>
            </w:r>
          </w:p>
        </w:tc>
      </w:tr>
      <w:tr w:rsidR="00681011" w:rsidRPr="00F34CE3" w14:paraId="2E74A906" w14:textId="77777777" w:rsidTr="0085131F">
        <w:trPr>
          <w:trHeight w:val="157"/>
        </w:trPr>
        <w:tc>
          <w:tcPr>
            <w:tcW w:w="4183" w:type="dxa"/>
            <w:tcBorders>
              <w:top w:val="single" w:sz="4" w:space="0" w:color="auto"/>
              <w:left w:val="single" w:sz="4" w:space="0" w:color="auto"/>
              <w:bottom w:val="single" w:sz="4" w:space="0" w:color="auto"/>
              <w:right w:val="single" w:sz="4" w:space="0" w:color="auto"/>
            </w:tcBorders>
          </w:tcPr>
          <w:p w14:paraId="43B5B637" w14:textId="3A0F2D65" w:rsidR="00681011" w:rsidRPr="00F34CE3" w:rsidRDefault="00681011" w:rsidP="00975591">
            <w:pPr>
              <w:spacing w:line="276" w:lineRule="auto"/>
              <w:jc w:val="both"/>
              <w:rPr>
                <w:rFonts w:cs="Calibri"/>
                <w:szCs w:val="24"/>
              </w:rPr>
            </w:pPr>
            <w:r w:rsidRPr="00F34CE3">
              <w:rPr>
                <w:rFonts w:cs="Calibri"/>
                <w:szCs w:val="24"/>
              </w:rPr>
              <w:t>Bidder’s CRS number relating to the m</w:t>
            </w:r>
            <w:r w:rsidRPr="00F34CE3">
              <w:rPr>
                <w:rFonts w:cs="Calibri"/>
                <w:iCs/>
                <w:szCs w:val="24"/>
              </w:rPr>
              <w:t xml:space="preserve">inimum, or higher rating of </w:t>
            </w:r>
            <w:r w:rsidR="00610ABA" w:rsidRPr="00F34CE3">
              <w:rPr>
                <w:rFonts w:asciiTheme="minorHAnsi" w:hAnsiTheme="minorHAnsi" w:cstheme="minorHAnsi"/>
                <w:b/>
                <w:szCs w:val="24"/>
              </w:rPr>
              <w:t>SO 4.</w:t>
            </w:r>
          </w:p>
        </w:tc>
        <w:tc>
          <w:tcPr>
            <w:tcW w:w="4718" w:type="dxa"/>
            <w:tcBorders>
              <w:top w:val="single" w:sz="4" w:space="0" w:color="auto"/>
              <w:left w:val="single" w:sz="4" w:space="0" w:color="auto"/>
              <w:bottom w:val="single" w:sz="4" w:space="0" w:color="auto"/>
              <w:right w:val="single" w:sz="4" w:space="0" w:color="auto"/>
            </w:tcBorders>
          </w:tcPr>
          <w:p w14:paraId="2D1C36F2" w14:textId="77777777" w:rsidR="00681011" w:rsidRPr="00F34CE3" w:rsidRDefault="00681011" w:rsidP="00975591">
            <w:pPr>
              <w:spacing w:line="276" w:lineRule="auto"/>
              <w:jc w:val="both"/>
              <w:rPr>
                <w:rFonts w:cs="Calibri"/>
                <w:szCs w:val="24"/>
              </w:rPr>
            </w:pPr>
          </w:p>
        </w:tc>
      </w:tr>
      <w:tr w:rsidR="00681011" w:rsidRPr="00F34CE3" w14:paraId="32C7877B" w14:textId="77777777" w:rsidTr="0085131F">
        <w:trPr>
          <w:trHeight w:val="157"/>
        </w:trPr>
        <w:tc>
          <w:tcPr>
            <w:tcW w:w="4183" w:type="dxa"/>
            <w:tcBorders>
              <w:top w:val="single" w:sz="4" w:space="0" w:color="auto"/>
              <w:left w:val="single" w:sz="4" w:space="0" w:color="auto"/>
              <w:bottom w:val="single" w:sz="4" w:space="0" w:color="auto"/>
              <w:right w:val="single" w:sz="4" w:space="0" w:color="auto"/>
            </w:tcBorders>
          </w:tcPr>
          <w:p w14:paraId="7CB9EC03" w14:textId="1983AA5C" w:rsidR="00681011" w:rsidRPr="00F34CE3" w:rsidRDefault="00681011" w:rsidP="00975591">
            <w:pPr>
              <w:spacing w:line="276" w:lineRule="auto"/>
              <w:jc w:val="both"/>
              <w:rPr>
                <w:rFonts w:cs="Calibri"/>
                <w:szCs w:val="24"/>
              </w:rPr>
            </w:pPr>
            <w:r w:rsidRPr="00F34CE3">
              <w:rPr>
                <w:rFonts w:cs="Calibri"/>
                <w:szCs w:val="24"/>
              </w:rPr>
              <w:t xml:space="preserve">Bidder’s CRS number relating to the </w:t>
            </w:r>
            <w:r w:rsidRPr="00F34CE3">
              <w:rPr>
                <w:rFonts w:cs="Calibri"/>
                <w:iCs/>
                <w:szCs w:val="24"/>
              </w:rPr>
              <w:t xml:space="preserve">higher rating of </w:t>
            </w:r>
            <w:r w:rsidR="00610ABA" w:rsidRPr="00F34CE3">
              <w:rPr>
                <w:rFonts w:asciiTheme="minorHAnsi" w:hAnsiTheme="minorHAnsi" w:cstheme="minorHAnsi"/>
                <w:b/>
                <w:szCs w:val="24"/>
              </w:rPr>
              <w:t>SO 4.</w:t>
            </w:r>
          </w:p>
        </w:tc>
        <w:tc>
          <w:tcPr>
            <w:tcW w:w="4718" w:type="dxa"/>
            <w:tcBorders>
              <w:top w:val="single" w:sz="4" w:space="0" w:color="auto"/>
              <w:left w:val="single" w:sz="4" w:space="0" w:color="auto"/>
              <w:bottom w:val="single" w:sz="4" w:space="0" w:color="auto"/>
              <w:right w:val="single" w:sz="4" w:space="0" w:color="auto"/>
            </w:tcBorders>
          </w:tcPr>
          <w:p w14:paraId="03A02C13" w14:textId="77777777" w:rsidR="00681011" w:rsidRPr="00F34CE3" w:rsidRDefault="00681011" w:rsidP="00975591">
            <w:pPr>
              <w:spacing w:line="276" w:lineRule="auto"/>
              <w:jc w:val="both"/>
              <w:rPr>
                <w:rFonts w:cs="Calibri"/>
                <w:szCs w:val="24"/>
              </w:rPr>
            </w:pPr>
          </w:p>
        </w:tc>
      </w:tr>
    </w:tbl>
    <w:p w14:paraId="2BA54477" w14:textId="77777777" w:rsidR="00681011" w:rsidRPr="00F34CE3" w:rsidRDefault="00681011" w:rsidP="0085131F">
      <w:pPr>
        <w:pStyle w:val="Specification"/>
        <w:numPr>
          <w:ilvl w:val="0"/>
          <w:numId w:val="0"/>
        </w:numPr>
        <w:ind w:left="567"/>
      </w:pPr>
    </w:p>
    <w:p w14:paraId="7E404758" w14:textId="77777777" w:rsidR="00681011" w:rsidRPr="00F34CE3" w:rsidRDefault="00681011" w:rsidP="00C8076F">
      <w:pPr>
        <w:pStyle w:val="Specification"/>
        <w:numPr>
          <w:ilvl w:val="0"/>
          <w:numId w:val="61"/>
        </w:numPr>
        <w:spacing w:after="0" w:line="276" w:lineRule="auto"/>
        <w:jc w:val="both"/>
        <w:rPr>
          <w:rFonts w:cs="Calibri"/>
        </w:rPr>
      </w:pPr>
      <w:r w:rsidRPr="00F34CE3">
        <w:rPr>
          <w:rFonts w:cs="Calibri"/>
        </w:rPr>
        <w:t xml:space="preserve">The Bidder confirms and will ensure compliance to the CIDB Basic Guide General Conditions of Contract for Construction Works (GCC 2004) as referred to in </w:t>
      </w:r>
      <w:r w:rsidRPr="00F34CE3">
        <w:rPr>
          <w:rFonts w:cs="Calibri"/>
          <w:b/>
          <w:bCs/>
        </w:rPr>
        <w:t>Annex F</w:t>
      </w:r>
      <w:r w:rsidRPr="00F34CE3">
        <w:rPr>
          <w:rFonts w:cs="Calibri"/>
        </w:rPr>
        <w:t xml:space="preserve"> for the Bid Specification Scope of work for the duration of the contract.</w:t>
      </w:r>
    </w:p>
    <w:p w14:paraId="02FDEB11" w14:textId="77777777" w:rsidR="00681011" w:rsidRPr="00F34CE3" w:rsidRDefault="00681011" w:rsidP="0085131F">
      <w:pPr>
        <w:pStyle w:val="Specification"/>
        <w:numPr>
          <w:ilvl w:val="0"/>
          <w:numId w:val="0"/>
        </w:numPr>
        <w:spacing w:after="0" w:line="276" w:lineRule="auto"/>
        <w:ind w:left="567"/>
        <w:jc w:val="both"/>
        <w:rPr>
          <w:rFonts w:cs="Calibri"/>
        </w:rPr>
      </w:pPr>
    </w:p>
    <w:p w14:paraId="622F9476" w14:textId="77777777" w:rsidR="00681011" w:rsidRPr="00F34CE3" w:rsidRDefault="00681011" w:rsidP="0085131F">
      <w:pPr>
        <w:pStyle w:val="Specification"/>
        <w:numPr>
          <w:ilvl w:val="0"/>
          <w:numId w:val="0"/>
        </w:numPr>
        <w:spacing w:after="0" w:line="276" w:lineRule="auto"/>
        <w:ind w:left="567"/>
        <w:jc w:val="both"/>
        <w:rPr>
          <w:rFonts w:cs="Calibri"/>
        </w:rPr>
      </w:pPr>
      <w:r w:rsidRPr="00F34CE3">
        <w:rPr>
          <w:rFonts w:cs="Calibri"/>
        </w:rPr>
        <w:t>I, the Supplier (Full names) …………………………………………………. representing (company name) ……………………………………………………………. hereby confirm that the Bidder is registered with Construction Industry Development Board (CIDB) and understand that it will form part of the contract and is legally binding.</w:t>
      </w:r>
    </w:p>
    <w:p w14:paraId="565F4FEE" w14:textId="77777777" w:rsidR="00681011" w:rsidRPr="00F34CE3" w:rsidRDefault="00681011" w:rsidP="0085131F">
      <w:pPr>
        <w:pStyle w:val="Specification"/>
        <w:numPr>
          <w:ilvl w:val="0"/>
          <w:numId w:val="0"/>
        </w:numPr>
        <w:spacing w:after="0" w:line="276" w:lineRule="auto"/>
        <w:ind w:left="567"/>
        <w:jc w:val="both"/>
        <w:rPr>
          <w:rFonts w:cs="Calibri"/>
        </w:rPr>
      </w:pPr>
      <w:r w:rsidRPr="00F34CE3">
        <w:rPr>
          <w:rFonts w:cs="Calibri"/>
        </w:rPr>
        <w:t xml:space="preserve">Thus done and signed at ……………………………………. On this………day of……………….20…. </w:t>
      </w:r>
    </w:p>
    <w:p w14:paraId="218A3EDF" w14:textId="77777777" w:rsidR="00681011" w:rsidRPr="00F34CE3" w:rsidRDefault="00681011" w:rsidP="0085131F">
      <w:pPr>
        <w:pStyle w:val="Specification"/>
        <w:numPr>
          <w:ilvl w:val="0"/>
          <w:numId w:val="0"/>
        </w:numPr>
        <w:spacing w:after="0" w:line="276" w:lineRule="auto"/>
        <w:ind w:left="567"/>
        <w:jc w:val="both"/>
        <w:rPr>
          <w:rFonts w:cs="Calibri"/>
        </w:rPr>
      </w:pPr>
    </w:p>
    <w:p w14:paraId="4F9AA995" w14:textId="77777777" w:rsidR="00681011" w:rsidRPr="00F34CE3" w:rsidRDefault="00681011" w:rsidP="0085131F">
      <w:pPr>
        <w:pStyle w:val="Specification"/>
        <w:numPr>
          <w:ilvl w:val="0"/>
          <w:numId w:val="0"/>
        </w:numPr>
        <w:spacing w:after="0" w:line="276" w:lineRule="auto"/>
        <w:ind w:left="567"/>
        <w:jc w:val="both"/>
        <w:rPr>
          <w:rFonts w:cs="Calibri"/>
        </w:rPr>
      </w:pPr>
      <w:r w:rsidRPr="00F34CE3">
        <w:rPr>
          <w:rFonts w:cs="Calibri"/>
        </w:rPr>
        <w:t>__________________</w:t>
      </w:r>
      <w:r w:rsidRPr="00F34CE3">
        <w:rPr>
          <w:rFonts w:cs="Calibri"/>
        </w:rPr>
        <w:tab/>
      </w:r>
      <w:r w:rsidRPr="00F34CE3">
        <w:rPr>
          <w:rFonts w:cs="Calibri"/>
        </w:rPr>
        <w:tab/>
      </w:r>
      <w:r w:rsidRPr="00F34CE3">
        <w:rPr>
          <w:rFonts w:cs="Calibri"/>
        </w:rPr>
        <w:tab/>
      </w:r>
      <w:r w:rsidRPr="00F34CE3">
        <w:rPr>
          <w:rFonts w:cs="Calibri"/>
        </w:rPr>
        <w:tab/>
      </w:r>
      <w:r w:rsidRPr="00F34CE3">
        <w:rPr>
          <w:rFonts w:cs="Calibri"/>
        </w:rPr>
        <w:tab/>
      </w:r>
      <w:r w:rsidRPr="00F34CE3">
        <w:rPr>
          <w:rFonts w:cs="Calibri"/>
        </w:rPr>
        <w:tab/>
      </w:r>
      <w:r w:rsidRPr="00F34CE3">
        <w:rPr>
          <w:rFonts w:cs="Calibri"/>
        </w:rPr>
        <w:tab/>
      </w:r>
      <w:r w:rsidRPr="00F34CE3">
        <w:rPr>
          <w:rFonts w:cs="Calibri"/>
        </w:rPr>
        <w:tab/>
      </w:r>
    </w:p>
    <w:p w14:paraId="7B689849" w14:textId="77777777" w:rsidR="00681011" w:rsidRDefault="00681011" w:rsidP="00681011">
      <w:pPr>
        <w:pStyle w:val="Specification"/>
        <w:numPr>
          <w:ilvl w:val="0"/>
          <w:numId w:val="0"/>
        </w:numPr>
        <w:spacing w:after="0" w:line="276" w:lineRule="auto"/>
        <w:ind w:left="567"/>
        <w:jc w:val="both"/>
        <w:rPr>
          <w:rFonts w:cs="Calibri"/>
        </w:rPr>
      </w:pPr>
      <w:r w:rsidRPr="00F34CE3">
        <w:rPr>
          <w:rFonts w:cs="Calibri"/>
        </w:rPr>
        <w:t>Signature</w:t>
      </w:r>
      <w:r w:rsidRPr="00F34CE3">
        <w:rPr>
          <w:rFonts w:cs="Calibri"/>
        </w:rPr>
        <w:tab/>
      </w:r>
      <w:r w:rsidRPr="00F34CE3">
        <w:rPr>
          <w:rFonts w:cs="Calibri"/>
        </w:rPr>
        <w:tab/>
      </w:r>
      <w:r w:rsidRPr="00F34CE3">
        <w:rPr>
          <w:rFonts w:cs="Calibri"/>
        </w:rPr>
        <w:tab/>
      </w:r>
      <w:r w:rsidRPr="00F34CE3">
        <w:rPr>
          <w:rFonts w:cs="Calibri"/>
        </w:rPr>
        <w:tab/>
      </w:r>
      <w:r w:rsidRPr="00F34CE3">
        <w:rPr>
          <w:rFonts w:cs="Calibri"/>
        </w:rPr>
        <w:tab/>
      </w:r>
      <w:r w:rsidRPr="00F34CE3">
        <w:rPr>
          <w:rFonts w:cs="Calibri"/>
        </w:rPr>
        <w:tab/>
      </w:r>
      <w:r w:rsidRPr="00F34CE3">
        <w:rPr>
          <w:rFonts w:cs="Calibri"/>
        </w:rPr>
        <w:tab/>
      </w:r>
      <w:r w:rsidRPr="00F34CE3">
        <w:rPr>
          <w:rFonts w:cs="Calibri"/>
        </w:rPr>
        <w:tab/>
        <w:t>Designation:</w:t>
      </w:r>
    </w:p>
    <w:p w14:paraId="10530E58" w14:textId="77777777" w:rsidR="0081505D" w:rsidRPr="00BA0DA6" w:rsidRDefault="0081505D" w:rsidP="0085131F">
      <w:pPr>
        <w:keepNext/>
        <w:tabs>
          <w:tab w:val="left" w:pos="720"/>
        </w:tabs>
        <w:spacing w:before="240" w:after="120"/>
        <w:outlineLvl w:val="1"/>
        <w:rPr>
          <w:b/>
          <w:color w:val="FF0000"/>
        </w:rPr>
      </w:pPr>
    </w:p>
    <w:sectPr w:rsidR="0081505D" w:rsidRPr="00BA0DA6" w:rsidSect="00A16CD8">
      <w:pgSz w:w="11906" w:h="16838"/>
      <w:pgMar w:top="1440" w:right="1440" w:bottom="1440" w:left="993"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D347D" w16cex:dateUtc="2023-05-03T17:29:00Z"/>
  <w16cex:commentExtensible w16cex:durableId="27FD338D" w16cex:dateUtc="2023-05-03T17:25:00Z"/>
  <w16cex:commentExtensible w16cex:durableId="27FD3356" w16cex:dateUtc="2023-05-03T17:24:00Z"/>
  <w16cex:commentExtensible w16cex:durableId="27FD33E1" w16cex:dateUtc="2023-05-03T17: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5F3D2" w14:textId="77777777" w:rsidR="00804CDA" w:rsidRDefault="00804CDA" w:rsidP="0096715B">
      <w:r>
        <w:separator/>
      </w:r>
    </w:p>
    <w:p w14:paraId="020779AA" w14:textId="77777777" w:rsidR="00804CDA" w:rsidRDefault="00804CDA"/>
  </w:endnote>
  <w:endnote w:type="continuationSeparator" w:id="0">
    <w:p w14:paraId="02F26AB6" w14:textId="77777777" w:rsidR="00804CDA" w:rsidRDefault="00804CDA" w:rsidP="0096715B">
      <w:r>
        <w:continuationSeparator/>
      </w:r>
    </w:p>
    <w:p w14:paraId="28F48316" w14:textId="77777777" w:rsidR="00804CDA" w:rsidRDefault="00804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Bold">
    <w:altName w:val="Arial"/>
    <w:panose1 w:val="00000000000000000000"/>
    <w:charset w:val="00"/>
    <w:family w:val="roman"/>
    <w:notTrueType/>
    <w:pitch w:val="default"/>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C3ED" w14:textId="77777777" w:rsidR="001D7E40" w:rsidRDefault="001D7E40" w:rsidP="00DB4744">
    <w:pPr>
      <w:pStyle w:val="Footer"/>
      <w:tabs>
        <w:tab w:val="clear" w:pos="4513"/>
        <w:tab w:val="clear" w:pos="9026"/>
        <w:tab w:val="right" w:pos="9639"/>
      </w:tabs>
      <w:jc w:val="right"/>
      <w:rPr>
        <w:noProof/>
      </w:rPr>
    </w:pPr>
  </w:p>
  <w:p w14:paraId="122B3E15" w14:textId="34781528" w:rsidR="001D7E40" w:rsidRDefault="001D7E40"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26</w:t>
    </w:r>
    <w:r>
      <w:rPr>
        <w:noProof/>
      </w:rPr>
      <w:fldChar w:fldCharType="end"/>
    </w:r>
  </w:p>
  <w:p w14:paraId="1FF95D15" w14:textId="77777777" w:rsidR="001D7E40" w:rsidRPr="006302B2" w:rsidRDefault="001D7E40" w:rsidP="00626A04">
    <w:pPr>
      <w:pStyle w:val="Header"/>
      <w:tabs>
        <w:tab w:val="clear" w:pos="4513"/>
        <w:tab w:val="clear" w:pos="9026"/>
      </w:tabs>
      <w:jc w:val="center"/>
      <w:rPr>
        <w:b/>
        <w:sz w:val="22"/>
      </w:rPr>
    </w:pPr>
    <w:r w:rsidRPr="006302B2">
      <w:rPr>
        <w:b/>
        <w:sz w:val="22"/>
      </w:rPr>
      <w:t>CONFIDENTIAL</w:t>
    </w:r>
  </w:p>
  <w:p w14:paraId="3C74C3F9" w14:textId="77777777" w:rsidR="001D7E40" w:rsidRDefault="001D7E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21502" w14:textId="77777777" w:rsidR="00804CDA" w:rsidRDefault="00804CDA" w:rsidP="0096715B">
      <w:r>
        <w:separator/>
      </w:r>
    </w:p>
    <w:p w14:paraId="17AC9B10" w14:textId="77777777" w:rsidR="00804CDA" w:rsidRDefault="00804CDA"/>
  </w:footnote>
  <w:footnote w:type="continuationSeparator" w:id="0">
    <w:p w14:paraId="56A097AB" w14:textId="77777777" w:rsidR="00804CDA" w:rsidRDefault="00804CDA" w:rsidP="0096715B">
      <w:r>
        <w:continuationSeparator/>
      </w:r>
    </w:p>
    <w:p w14:paraId="69E750FD" w14:textId="77777777" w:rsidR="00804CDA" w:rsidRDefault="00804C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0723EA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1B0DF7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F3AFB9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3B4A66"/>
    <w:multiLevelType w:val="hybridMultilevel"/>
    <w:tmpl w:val="E75065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4D0422"/>
    <w:multiLevelType w:val="hybridMultilevel"/>
    <w:tmpl w:val="236C4EA2"/>
    <w:lvl w:ilvl="0" w:tplc="5B727806">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788355A">
      <w:start w:val="1"/>
      <w:numFmt w:val="lowerLetter"/>
      <w:lvlText w:val="%2."/>
      <w:lvlJc w:val="left"/>
      <w:pPr>
        <w:tabs>
          <w:tab w:val="num" w:pos="2160"/>
        </w:tabs>
        <w:ind w:left="2160" w:hanging="360"/>
      </w:pPr>
      <w:rPr>
        <w:rFonts w:cs="Times New Roman"/>
      </w:rPr>
    </w:lvl>
    <w:lvl w:ilvl="2" w:tplc="2C04FB4C" w:tentative="1">
      <w:start w:val="1"/>
      <w:numFmt w:val="lowerRoman"/>
      <w:lvlText w:val="%3."/>
      <w:lvlJc w:val="right"/>
      <w:pPr>
        <w:tabs>
          <w:tab w:val="num" w:pos="2880"/>
        </w:tabs>
        <w:ind w:left="2880" w:hanging="180"/>
      </w:pPr>
      <w:rPr>
        <w:rFonts w:cs="Times New Roman"/>
      </w:rPr>
    </w:lvl>
    <w:lvl w:ilvl="3" w:tplc="50FEABE4" w:tentative="1">
      <w:start w:val="1"/>
      <w:numFmt w:val="decimal"/>
      <w:lvlText w:val="%4."/>
      <w:lvlJc w:val="left"/>
      <w:pPr>
        <w:tabs>
          <w:tab w:val="num" w:pos="3600"/>
        </w:tabs>
        <w:ind w:left="3600" w:hanging="360"/>
      </w:pPr>
      <w:rPr>
        <w:rFonts w:cs="Times New Roman"/>
      </w:rPr>
    </w:lvl>
    <w:lvl w:ilvl="4" w:tplc="B3DEF0F6" w:tentative="1">
      <w:start w:val="1"/>
      <w:numFmt w:val="lowerLetter"/>
      <w:lvlText w:val="%5."/>
      <w:lvlJc w:val="left"/>
      <w:pPr>
        <w:tabs>
          <w:tab w:val="num" w:pos="4320"/>
        </w:tabs>
        <w:ind w:left="4320" w:hanging="360"/>
      </w:pPr>
      <w:rPr>
        <w:rFonts w:cs="Times New Roman"/>
      </w:rPr>
    </w:lvl>
    <w:lvl w:ilvl="5" w:tplc="957E7070" w:tentative="1">
      <w:start w:val="1"/>
      <w:numFmt w:val="lowerRoman"/>
      <w:lvlText w:val="%6."/>
      <w:lvlJc w:val="right"/>
      <w:pPr>
        <w:tabs>
          <w:tab w:val="num" w:pos="5040"/>
        </w:tabs>
        <w:ind w:left="5040" w:hanging="180"/>
      </w:pPr>
      <w:rPr>
        <w:rFonts w:cs="Times New Roman"/>
      </w:rPr>
    </w:lvl>
    <w:lvl w:ilvl="6" w:tplc="0FBCE128" w:tentative="1">
      <w:start w:val="1"/>
      <w:numFmt w:val="decimal"/>
      <w:lvlText w:val="%7."/>
      <w:lvlJc w:val="left"/>
      <w:pPr>
        <w:tabs>
          <w:tab w:val="num" w:pos="5760"/>
        </w:tabs>
        <w:ind w:left="5760" w:hanging="360"/>
      </w:pPr>
      <w:rPr>
        <w:rFonts w:cs="Times New Roman"/>
      </w:rPr>
    </w:lvl>
    <w:lvl w:ilvl="7" w:tplc="45D2004C" w:tentative="1">
      <w:start w:val="1"/>
      <w:numFmt w:val="lowerLetter"/>
      <w:lvlText w:val="%8."/>
      <w:lvlJc w:val="left"/>
      <w:pPr>
        <w:tabs>
          <w:tab w:val="num" w:pos="6480"/>
        </w:tabs>
        <w:ind w:left="6480" w:hanging="360"/>
      </w:pPr>
      <w:rPr>
        <w:rFonts w:cs="Times New Roman"/>
      </w:rPr>
    </w:lvl>
    <w:lvl w:ilvl="8" w:tplc="A9385B1C" w:tentative="1">
      <w:start w:val="1"/>
      <w:numFmt w:val="lowerRoman"/>
      <w:lvlText w:val="%9."/>
      <w:lvlJc w:val="right"/>
      <w:pPr>
        <w:tabs>
          <w:tab w:val="num" w:pos="7200"/>
        </w:tabs>
        <w:ind w:left="7200" w:hanging="180"/>
      </w:pPr>
      <w:rPr>
        <w:rFonts w:cs="Times New Roman"/>
      </w:rPr>
    </w:lvl>
  </w:abstractNum>
  <w:abstractNum w:abstractNumId="5" w15:restartNumberingAfterBreak="0">
    <w:nsid w:val="067B4563"/>
    <w:multiLevelType w:val="hybridMultilevel"/>
    <w:tmpl w:val="B852B44C"/>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9E93E77"/>
    <w:multiLevelType w:val="hybridMultilevel"/>
    <w:tmpl w:val="B0042D00"/>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C61456"/>
    <w:multiLevelType w:val="hybridMultilevel"/>
    <w:tmpl w:val="B1CEDD36"/>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4" w15:restartNumberingAfterBreak="0">
    <w:nsid w:val="211978D2"/>
    <w:multiLevelType w:val="hybridMultilevel"/>
    <w:tmpl w:val="C952D576"/>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2845535"/>
    <w:multiLevelType w:val="multilevel"/>
    <w:tmpl w:val="A4481124"/>
    <w:lvl w:ilvl="0">
      <w:start w:val="1"/>
      <w:numFmt w:val="decimal"/>
      <w:pStyle w:val="Heading1"/>
      <w:lvlText w:val="%1."/>
      <w:lvlJc w:val="left"/>
      <w:pPr>
        <w:tabs>
          <w:tab w:val="num" w:pos="644"/>
        </w:tabs>
        <w:ind w:left="709"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isLgl/>
      <w:lvlText w:val="%1.%2."/>
      <w:lvlJc w:val="left"/>
      <w:pPr>
        <w:tabs>
          <w:tab w:val="num" w:pos="502"/>
        </w:tabs>
        <w:ind w:left="567" w:hanging="567"/>
      </w:pPr>
      <w:rPr>
        <w:rFonts w:hint="default"/>
        <w:b/>
        <w:bCs w:val="0"/>
      </w:rPr>
    </w:lvl>
    <w:lvl w:ilvl="2">
      <w:start w:val="1"/>
      <w:numFmt w:val="decimal"/>
      <w:pStyle w:val="Heading3"/>
      <w:isLgl/>
      <w:lvlText w:val="%1.%2.%3."/>
      <w:lvlJc w:val="left"/>
      <w:pPr>
        <w:tabs>
          <w:tab w:val="num" w:pos="1069"/>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7" w15:restartNumberingAfterBreak="0">
    <w:nsid w:val="245F1BBC"/>
    <w:multiLevelType w:val="multilevel"/>
    <w:tmpl w:val="B51683D0"/>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4D36A2B"/>
    <w:multiLevelType w:val="hybridMultilevel"/>
    <w:tmpl w:val="A976C73C"/>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9" w15:restartNumberingAfterBreak="0">
    <w:nsid w:val="29B00797"/>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9A0E6F"/>
    <w:multiLevelType w:val="hybridMultilevel"/>
    <w:tmpl w:val="0F8E0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65F4D"/>
    <w:multiLevelType w:val="multilevel"/>
    <w:tmpl w:val="22F8F7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70068A"/>
    <w:multiLevelType w:val="hybridMultilevel"/>
    <w:tmpl w:val="E2DA7ABA"/>
    <w:lvl w:ilvl="0" w:tplc="64EE8AA8">
      <w:start w:val="1"/>
      <w:numFmt w:val="decimal"/>
      <w:pStyle w:val="mystyle"/>
      <w:lvlText w:val=" 4.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2F34690"/>
    <w:multiLevelType w:val="hybridMultilevel"/>
    <w:tmpl w:val="00000000"/>
    <w:lvl w:ilvl="0" w:tplc="E26CE344">
      <w:start w:val="1"/>
      <w:numFmt w:val="bullet"/>
      <w:pStyle w:val="Heading30"/>
      <w:lvlText w:val=""/>
      <w:lvlJc w:val="left"/>
      <w:pPr>
        <w:tabs>
          <w:tab w:val="num" w:pos="720"/>
        </w:tabs>
        <w:ind w:left="720" w:hanging="360"/>
      </w:pPr>
      <w:rPr>
        <w:rFonts w:ascii="Symbol" w:hAnsi="Symbol" w:hint="default"/>
      </w:rPr>
    </w:lvl>
    <w:lvl w:ilvl="1" w:tplc="04090003">
      <w:start w:val="1"/>
      <w:numFmt w:val="bullet"/>
      <w:pStyle w:val="L2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A87E1A"/>
    <w:multiLevelType w:val="multilevel"/>
    <w:tmpl w:val="E0084A9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3FD21CE"/>
    <w:multiLevelType w:val="hybridMultilevel"/>
    <w:tmpl w:val="8DA2E3CE"/>
    <w:lvl w:ilvl="0" w:tplc="0D22526C">
      <w:start w:val="1"/>
      <w:numFmt w:val="bullet"/>
      <w:pStyle w:val="dkbullet3"/>
      <w:lvlText w:val=""/>
      <w:lvlJc w:val="left"/>
      <w:pPr>
        <w:tabs>
          <w:tab w:val="num" w:pos="829"/>
        </w:tabs>
        <w:ind w:left="829" w:hanging="397"/>
      </w:pPr>
      <w:rPr>
        <w:rFonts w:ascii="Symbol" w:hAnsi="Symbol" w:hint="default"/>
      </w:rPr>
    </w:lvl>
    <w:lvl w:ilvl="1" w:tplc="545A9700">
      <w:start w:val="1"/>
      <w:numFmt w:val="bullet"/>
      <w:lvlText w:val="o"/>
      <w:lvlJc w:val="left"/>
      <w:pPr>
        <w:tabs>
          <w:tab w:val="num" w:pos="738"/>
        </w:tabs>
        <w:ind w:left="738" w:hanging="360"/>
      </w:pPr>
      <w:rPr>
        <w:rFonts w:ascii="Courier New" w:hAnsi="Courier New" w:hint="default"/>
      </w:rPr>
    </w:lvl>
    <w:lvl w:ilvl="2" w:tplc="58AAF264">
      <w:start w:val="1"/>
      <w:numFmt w:val="bullet"/>
      <w:lvlText w:val=""/>
      <w:lvlJc w:val="left"/>
      <w:pPr>
        <w:tabs>
          <w:tab w:val="num" w:pos="1458"/>
        </w:tabs>
        <w:ind w:left="1458" w:hanging="360"/>
      </w:pPr>
      <w:rPr>
        <w:rFonts w:ascii="Wingdings" w:hAnsi="Wingdings" w:hint="default"/>
      </w:rPr>
    </w:lvl>
    <w:lvl w:ilvl="3" w:tplc="A7FAAC90" w:tentative="1">
      <w:start w:val="1"/>
      <w:numFmt w:val="bullet"/>
      <w:lvlText w:val=""/>
      <w:lvlJc w:val="left"/>
      <w:pPr>
        <w:tabs>
          <w:tab w:val="num" w:pos="2178"/>
        </w:tabs>
        <w:ind w:left="2178" w:hanging="360"/>
      </w:pPr>
      <w:rPr>
        <w:rFonts w:ascii="Symbol" w:hAnsi="Symbol" w:hint="default"/>
      </w:rPr>
    </w:lvl>
    <w:lvl w:ilvl="4" w:tplc="7E785158" w:tentative="1">
      <w:start w:val="1"/>
      <w:numFmt w:val="bullet"/>
      <w:lvlText w:val="o"/>
      <w:lvlJc w:val="left"/>
      <w:pPr>
        <w:tabs>
          <w:tab w:val="num" w:pos="2898"/>
        </w:tabs>
        <w:ind w:left="2898" w:hanging="360"/>
      </w:pPr>
      <w:rPr>
        <w:rFonts w:ascii="Courier New" w:hAnsi="Courier New" w:hint="default"/>
      </w:rPr>
    </w:lvl>
    <w:lvl w:ilvl="5" w:tplc="F5F416E6" w:tentative="1">
      <w:start w:val="1"/>
      <w:numFmt w:val="bullet"/>
      <w:lvlText w:val=""/>
      <w:lvlJc w:val="left"/>
      <w:pPr>
        <w:tabs>
          <w:tab w:val="num" w:pos="3618"/>
        </w:tabs>
        <w:ind w:left="3618" w:hanging="360"/>
      </w:pPr>
      <w:rPr>
        <w:rFonts w:ascii="Wingdings" w:hAnsi="Wingdings" w:hint="default"/>
      </w:rPr>
    </w:lvl>
    <w:lvl w:ilvl="6" w:tplc="EFC85202" w:tentative="1">
      <w:start w:val="1"/>
      <w:numFmt w:val="bullet"/>
      <w:lvlText w:val=""/>
      <w:lvlJc w:val="left"/>
      <w:pPr>
        <w:tabs>
          <w:tab w:val="num" w:pos="4338"/>
        </w:tabs>
        <w:ind w:left="4338" w:hanging="360"/>
      </w:pPr>
      <w:rPr>
        <w:rFonts w:ascii="Symbol" w:hAnsi="Symbol" w:hint="default"/>
      </w:rPr>
    </w:lvl>
    <w:lvl w:ilvl="7" w:tplc="69DA728A" w:tentative="1">
      <w:start w:val="1"/>
      <w:numFmt w:val="bullet"/>
      <w:lvlText w:val="o"/>
      <w:lvlJc w:val="left"/>
      <w:pPr>
        <w:tabs>
          <w:tab w:val="num" w:pos="5058"/>
        </w:tabs>
        <w:ind w:left="5058" w:hanging="360"/>
      </w:pPr>
      <w:rPr>
        <w:rFonts w:ascii="Courier New" w:hAnsi="Courier New" w:hint="default"/>
      </w:rPr>
    </w:lvl>
    <w:lvl w:ilvl="8" w:tplc="A3068652" w:tentative="1">
      <w:start w:val="1"/>
      <w:numFmt w:val="bullet"/>
      <w:lvlText w:val=""/>
      <w:lvlJc w:val="left"/>
      <w:pPr>
        <w:tabs>
          <w:tab w:val="num" w:pos="5778"/>
        </w:tabs>
        <w:ind w:left="5778" w:hanging="360"/>
      </w:pPr>
      <w:rPr>
        <w:rFonts w:ascii="Wingdings" w:hAnsi="Wingdings" w:hint="default"/>
      </w:rPr>
    </w:lvl>
  </w:abstractNum>
  <w:abstractNum w:abstractNumId="27" w15:restartNumberingAfterBreak="0">
    <w:nsid w:val="35D437F9"/>
    <w:multiLevelType w:val="hybridMultilevel"/>
    <w:tmpl w:val="1908BAB4"/>
    <w:lvl w:ilvl="0" w:tplc="8B92F702">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21A12BE" w:tentative="1">
      <w:start w:val="1"/>
      <w:numFmt w:val="lowerLetter"/>
      <w:lvlText w:val="%2."/>
      <w:lvlJc w:val="left"/>
      <w:pPr>
        <w:tabs>
          <w:tab w:val="num" w:pos="2029"/>
        </w:tabs>
        <w:ind w:left="2029" w:hanging="360"/>
      </w:pPr>
      <w:rPr>
        <w:rFonts w:cs="Times New Roman"/>
      </w:rPr>
    </w:lvl>
    <w:lvl w:ilvl="2" w:tplc="6A166048" w:tentative="1">
      <w:start w:val="1"/>
      <w:numFmt w:val="lowerRoman"/>
      <w:lvlText w:val="%3."/>
      <w:lvlJc w:val="right"/>
      <w:pPr>
        <w:tabs>
          <w:tab w:val="num" w:pos="2749"/>
        </w:tabs>
        <w:ind w:left="2749" w:hanging="180"/>
      </w:pPr>
      <w:rPr>
        <w:rFonts w:cs="Times New Roman"/>
      </w:rPr>
    </w:lvl>
    <w:lvl w:ilvl="3" w:tplc="0E648820" w:tentative="1">
      <w:start w:val="1"/>
      <w:numFmt w:val="decimal"/>
      <w:lvlText w:val="%4."/>
      <w:lvlJc w:val="left"/>
      <w:pPr>
        <w:tabs>
          <w:tab w:val="num" w:pos="3469"/>
        </w:tabs>
        <w:ind w:left="3469" w:hanging="360"/>
      </w:pPr>
      <w:rPr>
        <w:rFonts w:cs="Times New Roman"/>
      </w:rPr>
    </w:lvl>
    <w:lvl w:ilvl="4" w:tplc="A74C8CAA" w:tentative="1">
      <w:start w:val="1"/>
      <w:numFmt w:val="lowerLetter"/>
      <w:lvlText w:val="%5."/>
      <w:lvlJc w:val="left"/>
      <w:pPr>
        <w:tabs>
          <w:tab w:val="num" w:pos="4189"/>
        </w:tabs>
        <w:ind w:left="4189" w:hanging="360"/>
      </w:pPr>
      <w:rPr>
        <w:rFonts w:cs="Times New Roman"/>
      </w:rPr>
    </w:lvl>
    <w:lvl w:ilvl="5" w:tplc="C93C9DCC" w:tentative="1">
      <w:start w:val="1"/>
      <w:numFmt w:val="lowerRoman"/>
      <w:lvlText w:val="%6."/>
      <w:lvlJc w:val="right"/>
      <w:pPr>
        <w:tabs>
          <w:tab w:val="num" w:pos="4909"/>
        </w:tabs>
        <w:ind w:left="4909" w:hanging="180"/>
      </w:pPr>
      <w:rPr>
        <w:rFonts w:cs="Times New Roman"/>
      </w:rPr>
    </w:lvl>
    <w:lvl w:ilvl="6" w:tplc="21AC38BE" w:tentative="1">
      <w:start w:val="1"/>
      <w:numFmt w:val="decimal"/>
      <w:lvlText w:val="%7."/>
      <w:lvlJc w:val="left"/>
      <w:pPr>
        <w:tabs>
          <w:tab w:val="num" w:pos="5629"/>
        </w:tabs>
        <w:ind w:left="5629" w:hanging="360"/>
      </w:pPr>
      <w:rPr>
        <w:rFonts w:cs="Times New Roman"/>
      </w:rPr>
    </w:lvl>
    <w:lvl w:ilvl="7" w:tplc="5702608C" w:tentative="1">
      <w:start w:val="1"/>
      <w:numFmt w:val="lowerLetter"/>
      <w:lvlText w:val="%8."/>
      <w:lvlJc w:val="left"/>
      <w:pPr>
        <w:tabs>
          <w:tab w:val="num" w:pos="6349"/>
        </w:tabs>
        <w:ind w:left="6349" w:hanging="360"/>
      </w:pPr>
      <w:rPr>
        <w:rFonts w:cs="Times New Roman"/>
      </w:rPr>
    </w:lvl>
    <w:lvl w:ilvl="8" w:tplc="3252D8DE" w:tentative="1">
      <w:start w:val="1"/>
      <w:numFmt w:val="lowerRoman"/>
      <w:lvlText w:val="%9."/>
      <w:lvlJc w:val="right"/>
      <w:pPr>
        <w:tabs>
          <w:tab w:val="num" w:pos="7069"/>
        </w:tabs>
        <w:ind w:left="7069" w:hanging="180"/>
      </w:pPr>
      <w:rPr>
        <w:rFonts w:cs="Times New Roman"/>
      </w:rPr>
    </w:lvl>
  </w:abstractNum>
  <w:abstractNum w:abstractNumId="28" w15:restartNumberingAfterBreak="0">
    <w:nsid w:val="363973EF"/>
    <w:multiLevelType w:val="hybridMultilevel"/>
    <w:tmpl w:val="D80E5470"/>
    <w:lvl w:ilvl="0" w:tplc="FE466208">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3A080CBE"/>
    <w:multiLevelType w:val="hybridMultilevel"/>
    <w:tmpl w:val="0E88E994"/>
    <w:lvl w:ilvl="0" w:tplc="FEA6F2E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3B027454"/>
    <w:multiLevelType w:val="hybridMultilevel"/>
    <w:tmpl w:val="E80CB7C6"/>
    <w:lvl w:ilvl="0" w:tplc="3A2AE556">
      <w:start w:val="1"/>
      <w:numFmt w:val="lowerRoman"/>
      <w:lvlText w:val="(%1)"/>
      <w:lvlJc w:val="left"/>
      <w:pPr>
        <w:ind w:left="1854" w:hanging="360"/>
      </w:pPr>
      <w:rPr>
        <w:b w:val="0"/>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1" w15:restartNumberingAfterBreak="0">
    <w:nsid w:val="3C2A5846"/>
    <w:multiLevelType w:val="hybridMultilevel"/>
    <w:tmpl w:val="88AEFA70"/>
    <w:lvl w:ilvl="0" w:tplc="B1D4C87C">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5464ECFC">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rPr>
    </w:lvl>
    <w:lvl w:ilvl="2" w:tplc="C4D6C212">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D617B0F"/>
    <w:multiLevelType w:val="multilevel"/>
    <w:tmpl w:val="993AD72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4" w15:restartNumberingAfterBreak="0">
    <w:nsid w:val="41202FB2"/>
    <w:multiLevelType w:val="hybridMultilevel"/>
    <w:tmpl w:val="0E9CB348"/>
    <w:lvl w:ilvl="0" w:tplc="2BA0F49E">
      <w:start w:val="1"/>
      <w:numFmt w:val="decimal"/>
      <w:lvlText w:val="(%1)"/>
      <w:lvlJc w:val="left"/>
      <w:pPr>
        <w:ind w:left="927" w:hanging="360"/>
      </w:pPr>
      <w:rPr>
        <w:rFonts w:hint="default"/>
      </w:r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5" w15:restartNumberingAfterBreak="0">
    <w:nsid w:val="428E1134"/>
    <w:multiLevelType w:val="hybridMultilevel"/>
    <w:tmpl w:val="735AE568"/>
    <w:lvl w:ilvl="0" w:tplc="1C09001B">
      <w:start w:val="1"/>
      <w:numFmt w:val="bullet"/>
      <w:pStyle w:val="Bulletlistlevel1"/>
      <w:lvlText w:val=""/>
      <w:lvlJc w:val="left"/>
      <w:pPr>
        <w:ind w:left="360" w:hanging="360"/>
      </w:pPr>
      <w:rPr>
        <w:rFonts w:ascii="Symbol" w:hAnsi="Symbol" w:hint="default"/>
      </w:rPr>
    </w:lvl>
    <w:lvl w:ilvl="1" w:tplc="1C090019">
      <w:start w:val="1"/>
      <w:numFmt w:val="bullet"/>
      <w:lvlText w:val="o"/>
      <w:lvlJc w:val="left"/>
      <w:pPr>
        <w:ind w:left="1080" w:hanging="360"/>
      </w:pPr>
      <w:rPr>
        <w:rFonts w:ascii="Courier New" w:hAnsi="Courier New" w:cs="Courier New" w:hint="default"/>
      </w:rPr>
    </w:lvl>
    <w:lvl w:ilvl="2" w:tplc="1C09001B" w:tentative="1">
      <w:start w:val="1"/>
      <w:numFmt w:val="bullet"/>
      <w:lvlText w:val=""/>
      <w:lvlJc w:val="left"/>
      <w:pPr>
        <w:ind w:left="1800" w:hanging="360"/>
      </w:pPr>
      <w:rPr>
        <w:rFonts w:ascii="Wingdings" w:hAnsi="Wingdings" w:hint="default"/>
      </w:rPr>
    </w:lvl>
    <w:lvl w:ilvl="3" w:tplc="1C09000F" w:tentative="1">
      <w:start w:val="1"/>
      <w:numFmt w:val="bullet"/>
      <w:lvlText w:val=""/>
      <w:lvlJc w:val="left"/>
      <w:pPr>
        <w:ind w:left="2520" w:hanging="360"/>
      </w:pPr>
      <w:rPr>
        <w:rFonts w:ascii="Symbol" w:hAnsi="Symbol" w:hint="default"/>
      </w:rPr>
    </w:lvl>
    <w:lvl w:ilvl="4" w:tplc="1C090019" w:tentative="1">
      <w:start w:val="1"/>
      <w:numFmt w:val="bullet"/>
      <w:lvlText w:val="o"/>
      <w:lvlJc w:val="left"/>
      <w:pPr>
        <w:ind w:left="3240" w:hanging="360"/>
      </w:pPr>
      <w:rPr>
        <w:rFonts w:ascii="Courier New" w:hAnsi="Courier New" w:cs="Courier New" w:hint="default"/>
      </w:rPr>
    </w:lvl>
    <w:lvl w:ilvl="5" w:tplc="1C09001B" w:tentative="1">
      <w:start w:val="1"/>
      <w:numFmt w:val="bullet"/>
      <w:lvlText w:val=""/>
      <w:lvlJc w:val="left"/>
      <w:pPr>
        <w:ind w:left="3960" w:hanging="360"/>
      </w:pPr>
      <w:rPr>
        <w:rFonts w:ascii="Wingdings" w:hAnsi="Wingdings" w:hint="default"/>
      </w:rPr>
    </w:lvl>
    <w:lvl w:ilvl="6" w:tplc="1C09000F" w:tentative="1">
      <w:start w:val="1"/>
      <w:numFmt w:val="bullet"/>
      <w:lvlText w:val=""/>
      <w:lvlJc w:val="left"/>
      <w:pPr>
        <w:ind w:left="4680" w:hanging="360"/>
      </w:pPr>
      <w:rPr>
        <w:rFonts w:ascii="Symbol" w:hAnsi="Symbol" w:hint="default"/>
      </w:rPr>
    </w:lvl>
    <w:lvl w:ilvl="7" w:tplc="1C090019" w:tentative="1">
      <w:start w:val="1"/>
      <w:numFmt w:val="bullet"/>
      <w:lvlText w:val="o"/>
      <w:lvlJc w:val="left"/>
      <w:pPr>
        <w:ind w:left="5400" w:hanging="360"/>
      </w:pPr>
      <w:rPr>
        <w:rFonts w:ascii="Courier New" w:hAnsi="Courier New" w:cs="Courier New" w:hint="default"/>
      </w:rPr>
    </w:lvl>
    <w:lvl w:ilvl="8" w:tplc="1C09001B" w:tentative="1">
      <w:start w:val="1"/>
      <w:numFmt w:val="bullet"/>
      <w:lvlText w:val=""/>
      <w:lvlJc w:val="left"/>
      <w:pPr>
        <w:ind w:left="6120" w:hanging="360"/>
      </w:pPr>
      <w:rPr>
        <w:rFonts w:ascii="Wingdings" w:hAnsi="Wingdings" w:hint="default"/>
      </w:rPr>
    </w:lvl>
  </w:abstractNum>
  <w:abstractNum w:abstractNumId="36"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7" w15:restartNumberingAfterBreak="0">
    <w:nsid w:val="45494940"/>
    <w:multiLevelType w:val="hybridMultilevel"/>
    <w:tmpl w:val="CC486E6C"/>
    <w:lvl w:ilvl="0" w:tplc="1C090019">
      <w:start w:val="1"/>
      <w:numFmt w:val="lowerLetter"/>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49AF0AB5"/>
    <w:multiLevelType w:val="multilevel"/>
    <w:tmpl w:val="B7FEFF30"/>
    <w:styleLink w:val="Style2"/>
    <w:lvl w:ilvl="0">
      <w:start w:val="1"/>
      <w:numFmt w:val="decimal"/>
      <w:lvlText w:val="%1."/>
      <w:lvlJc w:val="left"/>
      <w:pPr>
        <w:ind w:left="1440" w:hanging="360"/>
      </w:pPr>
      <w:rPr>
        <w:rFonts w:hint="default"/>
      </w:rPr>
    </w:lvl>
    <w:lvl w:ilvl="1">
      <w:start w:val="1"/>
      <w:numFmt w:val="decimal"/>
      <w:lvlText w:val="%2.1"/>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1" w15:restartNumberingAfterBreak="0">
    <w:nsid w:val="4AB0127E"/>
    <w:multiLevelType w:val="hybridMultilevel"/>
    <w:tmpl w:val="40F2EFE4"/>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4D0D4419"/>
    <w:multiLevelType w:val="hybridMultilevel"/>
    <w:tmpl w:val="66649EE8"/>
    <w:lvl w:ilvl="0" w:tplc="1DB06E8C">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F6B026F"/>
    <w:multiLevelType w:val="hybridMultilevel"/>
    <w:tmpl w:val="00000000"/>
    <w:lvl w:ilvl="0" w:tplc="F9D28BEA">
      <w:start w:val="1"/>
      <w:numFmt w:val="bullet"/>
      <w:pStyle w:val="L1Bullet"/>
      <w:lvlText w:val=""/>
      <w:lvlJc w:val="left"/>
      <w:pPr>
        <w:tabs>
          <w:tab w:val="num" w:pos="720"/>
        </w:tabs>
        <w:ind w:left="720" w:hanging="360"/>
      </w:pPr>
      <w:rPr>
        <w:rFonts w:ascii="Symbol" w:hAnsi="Symbol" w:hint="default"/>
      </w:rPr>
    </w:lvl>
    <w:lvl w:ilvl="1" w:tplc="18500B96">
      <w:start w:val="1"/>
      <w:numFmt w:val="bullet"/>
      <w:lvlText w:val="o"/>
      <w:lvlJc w:val="left"/>
      <w:pPr>
        <w:tabs>
          <w:tab w:val="num" w:pos="1440"/>
        </w:tabs>
        <w:ind w:left="1440" w:hanging="360"/>
      </w:pPr>
      <w:rPr>
        <w:rFonts w:ascii="Courier New" w:hAnsi="Courier New" w:hint="default"/>
      </w:rPr>
    </w:lvl>
    <w:lvl w:ilvl="2" w:tplc="BFC20AFC" w:tentative="1">
      <w:start w:val="1"/>
      <w:numFmt w:val="bullet"/>
      <w:lvlText w:val=""/>
      <w:lvlJc w:val="left"/>
      <w:pPr>
        <w:tabs>
          <w:tab w:val="num" w:pos="2160"/>
        </w:tabs>
        <w:ind w:left="2160" w:hanging="360"/>
      </w:pPr>
      <w:rPr>
        <w:rFonts w:ascii="Wingdings" w:hAnsi="Wingdings" w:hint="default"/>
      </w:rPr>
    </w:lvl>
    <w:lvl w:ilvl="3" w:tplc="B8FABC66" w:tentative="1">
      <w:start w:val="1"/>
      <w:numFmt w:val="bullet"/>
      <w:lvlText w:val=""/>
      <w:lvlJc w:val="left"/>
      <w:pPr>
        <w:tabs>
          <w:tab w:val="num" w:pos="2880"/>
        </w:tabs>
        <w:ind w:left="2880" w:hanging="360"/>
      </w:pPr>
      <w:rPr>
        <w:rFonts w:ascii="Symbol" w:hAnsi="Symbol" w:hint="default"/>
      </w:rPr>
    </w:lvl>
    <w:lvl w:ilvl="4" w:tplc="4FC0E57E" w:tentative="1">
      <w:start w:val="1"/>
      <w:numFmt w:val="bullet"/>
      <w:lvlText w:val="o"/>
      <w:lvlJc w:val="left"/>
      <w:pPr>
        <w:tabs>
          <w:tab w:val="num" w:pos="3600"/>
        </w:tabs>
        <w:ind w:left="3600" w:hanging="360"/>
      </w:pPr>
      <w:rPr>
        <w:rFonts w:ascii="Courier New" w:hAnsi="Courier New" w:hint="default"/>
      </w:rPr>
    </w:lvl>
    <w:lvl w:ilvl="5" w:tplc="ABECF7C2" w:tentative="1">
      <w:start w:val="1"/>
      <w:numFmt w:val="bullet"/>
      <w:lvlText w:val=""/>
      <w:lvlJc w:val="left"/>
      <w:pPr>
        <w:tabs>
          <w:tab w:val="num" w:pos="4320"/>
        </w:tabs>
        <w:ind w:left="4320" w:hanging="360"/>
      </w:pPr>
      <w:rPr>
        <w:rFonts w:ascii="Wingdings" w:hAnsi="Wingdings" w:hint="default"/>
      </w:rPr>
    </w:lvl>
    <w:lvl w:ilvl="6" w:tplc="5B58A788" w:tentative="1">
      <w:start w:val="1"/>
      <w:numFmt w:val="bullet"/>
      <w:lvlText w:val=""/>
      <w:lvlJc w:val="left"/>
      <w:pPr>
        <w:tabs>
          <w:tab w:val="num" w:pos="5040"/>
        </w:tabs>
        <w:ind w:left="5040" w:hanging="360"/>
      </w:pPr>
      <w:rPr>
        <w:rFonts w:ascii="Symbol" w:hAnsi="Symbol" w:hint="default"/>
      </w:rPr>
    </w:lvl>
    <w:lvl w:ilvl="7" w:tplc="90DA8942" w:tentative="1">
      <w:start w:val="1"/>
      <w:numFmt w:val="bullet"/>
      <w:lvlText w:val="o"/>
      <w:lvlJc w:val="left"/>
      <w:pPr>
        <w:tabs>
          <w:tab w:val="num" w:pos="5760"/>
        </w:tabs>
        <w:ind w:left="5760" w:hanging="360"/>
      </w:pPr>
      <w:rPr>
        <w:rFonts w:ascii="Courier New" w:hAnsi="Courier New" w:hint="default"/>
      </w:rPr>
    </w:lvl>
    <w:lvl w:ilvl="8" w:tplc="50785B1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66150C"/>
    <w:multiLevelType w:val="hybridMultilevel"/>
    <w:tmpl w:val="5776C93E"/>
    <w:lvl w:ilvl="0" w:tplc="FE466208">
      <w:start w:val="1"/>
      <w:numFmt w:val="lowerLetter"/>
      <w:lvlText w:val="(%1)"/>
      <w:lvlJc w:val="left"/>
      <w:pPr>
        <w:ind w:left="360" w:hanging="360"/>
      </w:pPr>
      <w:rPr>
        <w:rFonts w:hint="default"/>
        <w:color w:val="auto"/>
        <w:sz w:val="20"/>
        <w:szCs w:val="20"/>
      </w:rPr>
    </w:lvl>
    <w:lvl w:ilvl="1" w:tplc="5464ECFC">
      <w:start w:val="1"/>
      <w:numFmt w:val="bullet"/>
      <w:lvlText w:val="o"/>
      <w:lvlJc w:val="left"/>
      <w:pPr>
        <w:ind w:left="1080" w:hanging="360"/>
      </w:pPr>
      <w:rPr>
        <w:rFonts w:ascii="Courier New" w:hAnsi="Courier New" w:cs="Courier New" w:hint="default"/>
      </w:rPr>
    </w:lvl>
    <w:lvl w:ilvl="2" w:tplc="C4D6C212"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6" w15:restartNumberingAfterBreak="0">
    <w:nsid w:val="546F6862"/>
    <w:multiLevelType w:val="hybridMultilevel"/>
    <w:tmpl w:val="3DD21E12"/>
    <w:lvl w:ilvl="0" w:tplc="1C09001B">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1C090019">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1C09001B">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rPr>
    </w:lvl>
    <w:lvl w:ilvl="3" w:tplc="1C09000F">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7" w15:restartNumberingAfterBreak="0">
    <w:nsid w:val="55137FB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8" w15:restartNumberingAfterBreak="0">
    <w:nsid w:val="5802085A"/>
    <w:multiLevelType w:val="hybridMultilevel"/>
    <w:tmpl w:val="C762B674"/>
    <w:lvl w:ilvl="0" w:tplc="3A2AE556">
      <w:start w:val="1"/>
      <w:numFmt w:val="lowerRoman"/>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9" w15:restartNumberingAfterBreak="0">
    <w:nsid w:val="591C5284"/>
    <w:multiLevelType w:val="hybridMultilevel"/>
    <w:tmpl w:val="BD90D4B2"/>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594F6247"/>
    <w:multiLevelType w:val="hybridMultilevel"/>
    <w:tmpl w:val="2E96B08E"/>
    <w:lvl w:ilvl="0" w:tplc="1C09001B">
      <w:start w:val="1"/>
      <w:numFmt w:val="lowerRoman"/>
      <w:lvlText w:val="%1."/>
      <w:lvlJc w:val="righ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B993683"/>
    <w:multiLevelType w:val="multilevel"/>
    <w:tmpl w:val="942600BC"/>
    <w:lvl w:ilvl="0">
      <w:start w:val="1"/>
      <w:numFmt w:val="decimal"/>
      <w:pStyle w:val="Normal-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D9020C0"/>
    <w:multiLevelType w:val="hybridMultilevel"/>
    <w:tmpl w:val="4386CD1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5" w15:restartNumberingAfterBreak="0">
    <w:nsid w:val="5EFB0935"/>
    <w:multiLevelType w:val="hybridMultilevel"/>
    <w:tmpl w:val="BD90D4B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F0505E8"/>
    <w:multiLevelType w:val="hybridMultilevel"/>
    <w:tmpl w:val="98545D80"/>
    <w:lvl w:ilvl="0" w:tplc="1C09001B">
      <w:start w:val="1"/>
      <w:numFmt w:val="lowerRoman"/>
      <w:lvlText w:val="%1."/>
      <w:lvlJc w:val="right"/>
      <w:pPr>
        <w:ind w:left="1494" w:hanging="360"/>
      </w:pPr>
      <w:rPr>
        <w:rFonts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57" w15:restartNumberingAfterBreak="0">
    <w:nsid w:val="62BC2059"/>
    <w:multiLevelType w:val="hybridMultilevel"/>
    <w:tmpl w:val="BD90D4B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679C27B7"/>
    <w:multiLevelType w:val="hybridMultilevel"/>
    <w:tmpl w:val="7E121D20"/>
    <w:lvl w:ilvl="0" w:tplc="1C09001B">
      <w:start w:val="1"/>
      <w:numFmt w:val="lowerRoman"/>
      <w:lvlText w:val="%1."/>
      <w:lvlJc w:val="righ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0" w15:restartNumberingAfterBreak="0">
    <w:nsid w:val="67FF6F32"/>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1" w15:restartNumberingAfterBreak="0">
    <w:nsid w:val="6ABC7707"/>
    <w:multiLevelType w:val="hybridMultilevel"/>
    <w:tmpl w:val="2662D166"/>
    <w:lvl w:ilvl="0" w:tplc="1C09001B">
      <w:start w:val="1"/>
      <w:numFmt w:val="lowerRoman"/>
      <w:lvlText w:val="%1."/>
      <w:lvlJc w:val="righ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2" w15:restartNumberingAfterBreak="0">
    <w:nsid w:val="6AE1142D"/>
    <w:multiLevelType w:val="hybridMultilevel"/>
    <w:tmpl w:val="64FC826E"/>
    <w:lvl w:ilvl="0" w:tplc="FE466208">
      <w:start w:val="1"/>
      <w:numFmt w:val="lowerLetter"/>
      <w:lvlText w:val="(%1)"/>
      <w:lvlJc w:val="left"/>
      <w:pPr>
        <w:ind w:left="928" w:hanging="360"/>
      </w:pPr>
      <w:rPr>
        <w:rFonts w:hint="default"/>
      </w:rPr>
    </w:lvl>
    <w:lvl w:ilvl="1" w:tplc="1C090019">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63" w15:restartNumberingAfterBreak="0">
    <w:nsid w:val="6F0C6AE8"/>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66" w15:restartNumberingAfterBreak="0">
    <w:nsid w:val="769F71F9"/>
    <w:multiLevelType w:val="multilevel"/>
    <w:tmpl w:val="5B38E73A"/>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76C36F8F"/>
    <w:multiLevelType w:val="multilevel"/>
    <w:tmpl w:val="22380C40"/>
    <w:lvl w:ilvl="0">
      <w:start w:val="1"/>
      <w:numFmt w:val="lowerLetter"/>
      <w:lvlText w:val="(%1)"/>
      <w:lvlJc w:val="left"/>
      <w:pPr>
        <w:tabs>
          <w:tab w:val="num" w:pos="1134"/>
        </w:tabs>
        <w:ind w:left="1134" w:hanging="567"/>
      </w:pPr>
      <w:rPr>
        <w:rFonts w:hint="default"/>
        <w:b w:val="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8" w15:restartNumberingAfterBreak="0">
    <w:nsid w:val="79767346"/>
    <w:multiLevelType w:val="hybridMultilevel"/>
    <w:tmpl w:val="36A256D4"/>
    <w:name w:val="WW8Num2"/>
    <w:lvl w:ilvl="0" w:tplc="40101C88">
      <w:start w:val="1"/>
      <w:numFmt w:val="lowerLetter"/>
      <w:lvlText w:val="%1)"/>
      <w:lvlJc w:val="left"/>
      <w:pPr>
        <w:ind w:left="720" w:hanging="360"/>
      </w:pPr>
    </w:lvl>
    <w:lvl w:ilvl="1" w:tplc="F036FC4A" w:tentative="1">
      <w:start w:val="1"/>
      <w:numFmt w:val="lowerLetter"/>
      <w:lvlText w:val="%2."/>
      <w:lvlJc w:val="left"/>
      <w:pPr>
        <w:ind w:left="1440" w:hanging="360"/>
      </w:pPr>
    </w:lvl>
    <w:lvl w:ilvl="2" w:tplc="255800E6" w:tentative="1">
      <w:start w:val="1"/>
      <w:numFmt w:val="lowerRoman"/>
      <w:lvlText w:val="%3."/>
      <w:lvlJc w:val="right"/>
      <w:pPr>
        <w:ind w:left="2160" w:hanging="180"/>
      </w:pPr>
    </w:lvl>
    <w:lvl w:ilvl="3" w:tplc="EA8E0702" w:tentative="1">
      <w:start w:val="1"/>
      <w:numFmt w:val="decimal"/>
      <w:lvlText w:val="%4."/>
      <w:lvlJc w:val="left"/>
      <w:pPr>
        <w:ind w:left="2880" w:hanging="360"/>
      </w:pPr>
    </w:lvl>
    <w:lvl w:ilvl="4" w:tplc="38CEB7DA" w:tentative="1">
      <w:start w:val="1"/>
      <w:numFmt w:val="lowerLetter"/>
      <w:lvlText w:val="%5."/>
      <w:lvlJc w:val="left"/>
      <w:pPr>
        <w:ind w:left="3600" w:hanging="360"/>
      </w:pPr>
    </w:lvl>
    <w:lvl w:ilvl="5" w:tplc="9418D8E6" w:tentative="1">
      <w:start w:val="1"/>
      <w:numFmt w:val="lowerRoman"/>
      <w:lvlText w:val="%6."/>
      <w:lvlJc w:val="right"/>
      <w:pPr>
        <w:ind w:left="4320" w:hanging="180"/>
      </w:pPr>
    </w:lvl>
    <w:lvl w:ilvl="6" w:tplc="83D886F0" w:tentative="1">
      <w:start w:val="1"/>
      <w:numFmt w:val="decimal"/>
      <w:lvlText w:val="%7."/>
      <w:lvlJc w:val="left"/>
      <w:pPr>
        <w:ind w:left="5040" w:hanging="360"/>
      </w:pPr>
    </w:lvl>
    <w:lvl w:ilvl="7" w:tplc="24CC24A2" w:tentative="1">
      <w:start w:val="1"/>
      <w:numFmt w:val="lowerLetter"/>
      <w:lvlText w:val="%8."/>
      <w:lvlJc w:val="left"/>
      <w:pPr>
        <w:ind w:left="5760" w:hanging="360"/>
      </w:pPr>
    </w:lvl>
    <w:lvl w:ilvl="8" w:tplc="A1BA066E" w:tentative="1">
      <w:start w:val="1"/>
      <w:numFmt w:val="lowerRoman"/>
      <w:lvlText w:val="%9."/>
      <w:lvlJc w:val="right"/>
      <w:pPr>
        <w:ind w:left="6480" w:hanging="180"/>
      </w:pPr>
    </w:lvl>
  </w:abstractNum>
  <w:abstractNum w:abstractNumId="69" w15:restartNumberingAfterBreak="0">
    <w:nsid w:val="7B276B8C"/>
    <w:multiLevelType w:val="hybridMultilevel"/>
    <w:tmpl w:val="1CC04E66"/>
    <w:lvl w:ilvl="0" w:tplc="74BE3322">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7CD543E5"/>
    <w:multiLevelType w:val="hybridMultilevel"/>
    <w:tmpl w:val="CD000EDA"/>
    <w:lvl w:ilvl="0" w:tplc="80FCCEDA">
      <w:start w:val="1"/>
      <w:numFmt w:val="lowerLetter"/>
      <w:lvlText w:val="(%1)"/>
      <w:lvlJc w:val="left"/>
      <w:pPr>
        <w:ind w:left="1287" w:hanging="360"/>
      </w:pPr>
      <w:rPr>
        <w:rFonts w:hint="default"/>
        <w:b w:val="0"/>
        <w:i w:val="0"/>
        <w:color w:val="auto"/>
        <w:sz w:val="24"/>
        <w:szCs w:val="24"/>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1" w15:restartNumberingAfterBreak="0">
    <w:nsid w:val="7D561565"/>
    <w:multiLevelType w:val="multilevel"/>
    <w:tmpl w:val="1E761E6A"/>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6"/>
  </w:num>
  <w:num w:numId="2">
    <w:abstractNumId w:val="38"/>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3"/>
  </w:num>
  <w:num w:numId="11">
    <w:abstractNumId w:val="1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6"/>
  </w:num>
  <w:num w:numId="15">
    <w:abstractNumId w:val="35"/>
  </w:num>
  <w:num w:numId="16">
    <w:abstractNumId w:val="2"/>
  </w:num>
  <w:num w:numId="17">
    <w:abstractNumId w:val="1"/>
  </w:num>
  <w:num w:numId="18">
    <w:abstractNumId w:val="0"/>
  </w:num>
  <w:num w:numId="19">
    <w:abstractNumId w:val="3"/>
  </w:num>
  <w:num w:numId="20">
    <w:abstractNumId w:val="29"/>
  </w:num>
  <w:num w:numId="21">
    <w:abstractNumId w:val="27"/>
  </w:num>
  <w:num w:numId="22">
    <w:abstractNumId w:val="52"/>
  </w:num>
  <w:num w:numId="23">
    <w:abstractNumId w:val="40"/>
  </w:num>
  <w:num w:numId="24">
    <w:abstractNumId w:val="22"/>
  </w:num>
  <w:num w:numId="25">
    <w:abstractNumId w:val="65"/>
  </w:num>
  <w:num w:numId="26">
    <w:abstractNumId w:val="9"/>
  </w:num>
  <w:num w:numId="27">
    <w:abstractNumId w:val="24"/>
  </w:num>
  <w:num w:numId="28">
    <w:abstractNumId w:val="72"/>
  </w:num>
  <w:num w:numId="29">
    <w:abstractNumId w:val="4"/>
  </w:num>
  <w:num w:numId="30">
    <w:abstractNumId w:val="26"/>
  </w:num>
  <w:num w:numId="31">
    <w:abstractNumId w:val="45"/>
  </w:num>
  <w:num w:numId="32">
    <w:abstractNumId w:val="43"/>
  </w:num>
  <w:num w:numId="33">
    <w:abstractNumId w:val="69"/>
  </w:num>
  <w:num w:numId="34">
    <w:abstractNumId w:val="30"/>
  </w:num>
  <w:num w:numId="35">
    <w:abstractNumId w:val="48"/>
  </w:num>
  <w:num w:numId="36">
    <w:abstractNumId w:val="11"/>
  </w:num>
  <w:num w:numId="37">
    <w:abstractNumId w:val="34"/>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1"/>
  </w:num>
  <w:num w:numId="40">
    <w:abstractNumId w:val="37"/>
  </w:num>
  <w:num w:numId="41">
    <w:abstractNumId w:val="70"/>
  </w:num>
  <w:num w:numId="42">
    <w:abstractNumId w:val="32"/>
  </w:num>
  <w:num w:numId="43">
    <w:abstractNumId w:val="28"/>
  </w:num>
  <w:num w:numId="44">
    <w:abstractNumId w:val="44"/>
  </w:num>
  <w:num w:numId="45">
    <w:abstractNumId w:val="14"/>
  </w:num>
  <w:num w:numId="46">
    <w:abstractNumId w:val="62"/>
  </w:num>
  <w:num w:numId="47">
    <w:abstractNumId w:val="54"/>
  </w:num>
  <w:num w:numId="48">
    <w:abstractNumId w:val="49"/>
  </w:num>
  <w:num w:numId="49">
    <w:abstractNumId w:val="13"/>
  </w:num>
  <w:num w:numId="50">
    <w:abstractNumId w:val="67"/>
  </w:num>
  <w:num w:numId="51">
    <w:abstractNumId w:val="50"/>
  </w:num>
  <w:num w:numId="52">
    <w:abstractNumId w:val="61"/>
  </w:num>
  <w:num w:numId="53">
    <w:abstractNumId w:val="5"/>
  </w:num>
  <w:num w:numId="54">
    <w:abstractNumId w:val="56"/>
  </w:num>
  <w:num w:numId="55">
    <w:abstractNumId w:val="18"/>
  </w:num>
  <w:num w:numId="56">
    <w:abstractNumId w:val="59"/>
  </w:num>
  <w:num w:numId="57">
    <w:abstractNumId w:val="41"/>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3"/>
  </w:num>
  <w:num w:numId="60">
    <w:abstractNumId w:val="20"/>
  </w:num>
  <w:num w:numId="61">
    <w:abstractNumId w:val="66"/>
  </w:num>
  <w:num w:numId="62">
    <w:abstractNumId w:val="10"/>
  </w:num>
  <w:num w:numId="63">
    <w:abstractNumId w:val="42"/>
  </w:num>
  <w:num w:numId="64">
    <w:abstractNumId w:val="51"/>
  </w:num>
  <w:num w:numId="65">
    <w:abstractNumId w:val="60"/>
  </w:num>
  <w:num w:numId="66">
    <w:abstractNumId w:val="21"/>
  </w:num>
  <w:num w:numId="67">
    <w:abstractNumId w:val="6"/>
  </w:num>
  <w:num w:numId="68">
    <w:abstractNumId w:val="39"/>
  </w:num>
  <w:num w:numId="69">
    <w:abstractNumId w:val="58"/>
  </w:num>
  <w:num w:numId="70">
    <w:abstractNumId w:val="57"/>
  </w:num>
  <w:num w:numId="71">
    <w:abstractNumId w:val="55"/>
  </w:num>
  <w:num w:numId="72">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4245"/>
    <w:rsid w:val="000051CC"/>
    <w:rsid w:val="00007378"/>
    <w:rsid w:val="00007F84"/>
    <w:rsid w:val="0001067F"/>
    <w:rsid w:val="00011C79"/>
    <w:rsid w:val="0001343F"/>
    <w:rsid w:val="00013686"/>
    <w:rsid w:val="000139AD"/>
    <w:rsid w:val="00013E9B"/>
    <w:rsid w:val="00014D06"/>
    <w:rsid w:val="00015062"/>
    <w:rsid w:val="00015393"/>
    <w:rsid w:val="00016B33"/>
    <w:rsid w:val="00022FBE"/>
    <w:rsid w:val="00024A22"/>
    <w:rsid w:val="00025D72"/>
    <w:rsid w:val="00026222"/>
    <w:rsid w:val="0003164A"/>
    <w:rsid w:val="000328DD"/>
    <w:rsid w:val="00032F7C"/>
    <w:rsid w:val="0004008A"/>
    <w:rsid w:val="000402F6"/>
    <w:rsid w:val="00042383"/>
    <w:rsid w:val="000425F2"/>
    <w:rsid w:val="00043A64"/>
    <w:rsid w:val="000452C9"/>
    <w:rsid w:val="0004589C"/>
    <w:rsid w:val="00046429"/>
    <w:rsid w:val="0004644F"/>
    <w:rsid w:val="00046F0A"/>
    <w:rsid w:val="00052E16"/>
    <w:rsid w:val="0005383C"/>
    <w:rsid w:val="00055A94"/>
    <w:rsid w:val="0005714F"/>
    <w:rsid w:val="000617EA"/>
    <w:rsid w:val="00061D6F"/>
    <w:rsid w:val="00063922"/>
    <w:rsid w:val="00064963"/>
    <w:rsid w:val="0007114E"/>
    <w:rsid w:val="00072521"/>
    <w:rsid w:val="000729B4"/>
    <w:rsid w:val="000746E3"/>
    <w:rsid w:val="00074AEF"/>
    <w:rsid w:val="0007567D"/>
    <w:rsid w:val="00080014"/>
    <w:rsid w:val="0008002D"/>
    <w:rsid w:val="00081D4E"/>
    <w:rsid w:val="0008305B"/>
    <w:rsid w:val="00084166"/>
    <w:rsid w:val="00086DE0"/>
    <w:rsid w:val="0008733A"/>
    <w:rsid w:val="00091C49"/>
    <w:rsid w:val="000948C0"/>
    <w:rsid w:val="00094B22"/>
    <w:rsid w:val="00094B3F"/>
    <w:rsid w:val="00094F5B"/>
    <w:rsid w:val="00096369"/>
    <w:rsid w:val="000A022D"/>
    <w:rsid w:val="000A1680"/>
    <w:rsid w:val="000A225D"/>
    <w:rsid w:val="000A31B4"/>
    <w:rsid w:val="000A3EA7"/>
    <w:rsid w:val="000A4536"/>
    <w:rsid w:val="000A460F"/>
    <w:rsid w:val="000A7DE3"/>
    <w:rsid w:val="000B0E14"/>
    <w:rsid w:val="000B17A9"/>
    <w:rsid w:val="000B1F7D"/>
    <w:rsid w:val="000B36F6"/>
    <w:rsid w:val="000B389C"/>
    <w:rsid w:val="000B442E"/>
    <w:rsid w:val="000B630E"/>
    <w:rsid w:val="000B73D1"/>
    <w:rsid w:val="000B7B55"/>
    <w:rsid w:val="000C13E5"/>
    <w:rsid w:val="000C14C0"/>
    <w:rsid w:val="000C6A6D"/>
    <w:rsid w:val="000C6A87"/>
    <w:rsid w:val="000C6BCD"/>
    <w:rsid w:val="000C6CA2"/>
    <w:rsid w:val="000C751B"/>
    <w:rsid w:val="000D01F3"/>
    <w:rsid w:val="000D178E"/>
    <w:rsid w:val="000D2B41"/>
    <w:rsid w:val="000D4B6A"/>
    <w:rsid w:val="000E04F8"/>
    <w:rsid w:val="000E11D6"/>
    <w:rsid w:val="000E2282"/>
    <w:rsid w:val="000E459E"/>
    <w:rsid w:val="000E4FF3"/>
    <w:rsid w:val="000F097F"/>
    <w:rsid w:val="000F14C3"/>
    <w:rsid w:val="000F31FA"/>
    <w:rsid w:val="000F334C"/>
    <w:rsid w:val="000F4721"/>
    <w:rsid w:val="000F4AA5"/>
    <w:rsid w:val="00101F6D"/>
    <w:rsid w:val="001033D7"/>
    <w:rsid w:val="001046D6"/>
    <w:rsid w:val="001056B7"/>
    <w:rsid w:val="001066D8"/>
    <w:rsid w:val="00107CB4"/>
    <w:rsid w:val="00110DB1"/>
    <w:rsid w:val="00112E4A"/>
    <w:rsid w:val="001136C4"/>
    <w:rsid w:val="00114439"/>
    <w:rsid w:val="0011763C"/>
    <w:rsid w:val="00117F86"/>
    <w:rsid w:val="00120879"/>
    <w:rsid w:val="00121E4D"/>
    <w:rsid w:val="00122918"/>
    <w:rsid w:val="00123B92"/>
    <w:rsid w:val="00124D31"/>
    <w:rsid w:val="00125430"/>
    <w:rsid w:val="0012754D"/>
    <w:rsid w:val="001306FF"/>
    <w:rsid w:val="00130B23"/>
    <w:rsid w:val="00130BAF"/>
    <w:rsid w:val="00131DB4"/>
    <w:rsid w:val="001330DB"/>
    <w:rsid w:val="001440B5"/>
    <w:rsid w:val="001441EC"/>
    <w:rsid w:val="0014430A"/>
    <w:rsid w:val="0014445D"/>
    <w:rsid w:val="00145B78"/>
    <w:rsid w:val="00146A41"/>
    <w:rsid w:val="00147A09"/>
    <w:rsid w:val="00147D5E"/>
    <w:rsid w:val="001507DD"/>
    <w:rsid w:val="00151CC4"/>
    <w:rsid w:val="00151D60"/>
    <w:rsid w:val="00153AEF"/>
    <w:rsid w:val="00154D5D"/>
    <w:rsid w:val="00155F28"/>
    <w:rsid w:val="001562D3"/>
    <w:rsid w:val="001573F2"/>
    <w:rsid w:val="00157C27"/>
    <w:rsid w:val="001600DC"/>
    <w:rsid w:val="0016093F"/>
    <w:rsid w:val="00160E5B"/>
    <w:rsid w:val="001620A2"/>
    <w:rsid w:val="00163FB4"/>
    <w:rsid w:val="00164940"/>
    <w:rsid w:val="00164C89"/>
    <w:rsid w:val="00164ED7"/>
    <w:rsid w:val="00165C13"/>
    <w:rsid w:val="00167009"/>
    <w:rsid w:val="00175223"/>
    <w:rsid w:val="00175A5A"/>
    <w:rsid w:val="0017710D"/>
    <w:rsid w:val="0018070D"/>
    <w:rsid w:val="00180935"/>
    <w:rsid w:val="00185A45"/>
    <w:rsid w:val="00185F72"/>
    <w:rsid w:val="00186DCB"/>
    <w:rsid w:val="00187B7F"/>
    <w:rsid w:val="00187F9C"/>
    <w:rsid w:val="00190A56"/>
    <w:rsid w:val="00190E5E"/>
    <w:rsid w:val="001913B8"/>
    <w:rsid w:val="00191607"/>
    <w:rsid w:val="00191B71"/>
    <w:rsid w:val="00192BBD"/>
    <w:rsid w:val="00193827"/>
    <w:rsid w:val="00194A27"/>
    <w:rsid w:val="00194A64"/>
    <w:rsid w:val="001959D6"/>
    <w:rsid w:val="0019622F"/>
    <w:rsid w:val="0019795C"/>
    <w:rsid w:val="00197A31"/>
    <w:rsid w:val="001A0182"/>
    <w:rsid w:val="001A03E9"/>
    <w:rsid w:val="001A25A4"/>
    <w:rsid w:val="001A2C3A"/>
    <w:rsid w:val="001A3516"/>
    <w:rsid w:val="001A39F3"/>
    <w:rsid w:val="001A4792"/>
    <w:rsid w:val="001A4EAF"/>
    <w:rsid w:val="001A52EB"/>
    <w:rsid w:val="001A7C0D"/>
    <w:rsid w:val="001B0FE1"/>
    <w:rsid w:val="001B1E61"/>
    <w:rsid w:val="001B735A"/>
    <w:rsid w:val="001C03BC"/>
    <w:rsid w:val="001C0CCC"/>
    <w:rsid w:val="001C2CA9"/>
    <w:rsid w:val="001C3A0E"/>
    <w:rsid w:val="001C3A2B"/>
    <w:rsid w:val="001C5223"/>
    <w:rsid w:val="001C529A"/>
    <w:rsid w:val="001C5D2C"/>
    <w:rsid w:val="001C7B1B"/>
    <w:rsid w:val="001C7D1C"/>
    <w:rsid w:val="001C7F0D"/>
    <w:rsid w:val="001C7F99"/>
    <w:rsid w:val="001D2F39"/>
    <w:rsid w:val="001D34CA"/>
    <w:rsid w:val="001D595F"/>
    <w:rsid w:val="001D6778"/>
    <w:rsid w:val="001D76BA"/>
    <w:rsid w:val="001D7E40"/>
    <w:rsid w:val="001E047C"/>
    <w:rsid w:val="001E068C"/>
    <w:rsid w:val="001E2DE9"/>
    <w:rsid w:val="001E33B9"/>
    <w:rsid w:val="001E64D0"/>
    <w:rsid w:val="001E6A90"/>
    <w:rsid w:val="001E7EBF"/>
    <w:rsid w:val="001F2130"/>
    <w:rsid w:val="001F4668"/>
    <w:rsid w:val="001F4BA5"/>
    <w:rsid w:val="001F4BD1"/>
    <w:rsid w:val="00201BBC"/>
    <w:rsid w:val="00203DF3"/>
    <w:rsid w:val="00204B9C"/>
    <w:rsid w:val="00205061"/>
    <w:rsid w:val="00210C80"/>
    <w:rsid w:val="002115BA"/>
    <w:rsid w:val="00212136"/>
    <w:rsid w:val="00213332"/>
    <w:rsid w:val="00213444"/>
    <w:rsid w:val="00216D6C"/>
    <w:rsid w:val="00216D6D"/>
    <w:rsid w:val="0021780E"/>
    <w:rsid w:val="00220A26"/>
    <w:rsid w:val="00221161"/>
    <w:rsid w:val="00225DC2"/>
    <w:rsid w:val="00225F5E"/>
    <w:rsid w:val="00227971"/>
    <w:rsid w:val="00227C30"/>
    <w:rsid w:val="0023246C"/>
    <w:rsid w:val="002339F9"/>
    <w:rsid w:val="0023470F"/>
    <w:rsid w:val="00234C61"/>
    <w:rsid w:val="00234E2D"/>
    <w:rsid w:val="00236444"/>
    <w:rsid w:val="00237AFA"/>
    <w:rsid w:val="00241520"/>
    <w:rsid w:val="00241719"/>
    <w:rsid w:val="00241D6D"/>
    <w:rsid w:val="002460B4"/>
    <w:rsid w:val="002468FF"/>
    <w:rsid w:val="00250B5E"/>
    <w:rsid w:val="00250F64"/>
    <w:rsid w:val="002522B0"/>
    <w:rsid w:val="002532E4"/>
    <w:rsid w:val="00253387"/>
    <w:rsid w:val="0025366C"/>
    <w:rsid w:val="002536FD"/>
    <w:rsid w:val="002544BE"/>
    <w:rsid w:val="0026041C"/>
    <w:rsid w:val="0026080F"/>
    <w:rsid w:val="00260D24"/>
    <w:rsid w:val="00260DEF"/>
    <w:rsid w:val="00263658"/>
    <w:rsid w:val="002641EE"/>
    <w:rsid w:val="00264F9E"/>
    <w:rsid w:val="00266D74"/>
    <w:rsid w:val="002678A3"/>
    <w:rsid w:val="00273113"/>
    <w:rsid w:val="002733FD"/>
    <w:rsid w:val="00275A66"/>
    <w:rsid w:val="00276C55"/>
    <w:rsid w:val="002773CA"/>
    <w:rsid w:val="00281246"/>
    <w:rsid w:val="00282721"/>
    <w:rsid w:val="00287230"/>
    <w:rsid w:val="00293CFE"/>
    <w:rsid w:val="0029630D"/>
    <w:rsid w:val="00296E66"/>
    <w:rsid w:val="002974D2"/>
    <w:rsid w:val="00297995"/>
    <w:rsid w:val="00297CF8"/>
    <w:rsid w:val="002A17B9"/>
    <w:rsid w:val="002A36E6"/>
    <w:rsid w:val="002A4668"/>
    <w:rsid w:val="002B0661"/>
    <w:rsid w:val="002B219F"/>
    <w:rsid w:val="002B4E05"/>
    <w:rsid w:val="002C0AEC"/>
    <w:rsid w:val="002C0B8F"/>
    <w:rsid w:val="002C2299"/>
    <w:rsid w:val="002C2E47"/>
    <w:rsid w:val="002C3FAF"/>
    <w:rsid w:val="002C5974"/>
    <w:rsid w:val="002C597E"/>
    <w:rsid w:val="002C6485"/>
    <w:rsid w:val="002D1467"/>
    <w:rsid w:val="002D4913"/>
    <w:rsid w:val="002D726A"/>
    <w:rsid w:val="002E00A1"/>
    <w:rsid w:val="002E089D"/>
    <w:rsid w:val="002E4EA3"/>
    <w:rsid w:val="002E5167"/>
    <w:rsid w:val="002E6C73"/>
    <w:rsid w:val="002F2DD7"/>
    <w:rsid w:val="002F3DA3"/>
    <w:rsid w:val="00300532"/>
    <w:rsid w:val="003005CE"/>
    <w:rsid w:val="0030130E"/>
    <w:rsid w:val="00301D9D"/>
    <w:rsid w:val="003026D6"/>
    <w:rsid w:val="00304461"/>
    <w:rsid w:val="00305241"/>
    <w:rsid w:val="003103CA"/>
    <w:rsid w:val="0031424E"/>
    <w:rsid w:val="00314D5F"/>
    <w:rsid w:val="00315CC5"/>
    <w:rsid w:val="003200E8"/>
    <w:rsid w:val="00321EA2"/>
    <w:rsid w:val="003234F0"/>
    <w:rsid w:val="00324AE3"/>
    <w:rsid w:val="00326D19"/>
    <w:rsid w:val="00326F9C"/>
    <w:rsid w:val="0032758F"/>
    <w:rsid w:val="003275DC"/>
    <w:rsid w:val="00332049"/>
    <w:rsid w:val="003322E3"/>
    <w:rsid w:val="003341A2"/>
    <w:rsid w:val="00335332"/>
    <w:rsid w:val="0034021F"/>
    <w:rsid w:val="0034186B"/>
    <w:rsid w:val="00341E61"/>
    <w:rsid w:val="00342818"/>
    <w:rsid w:val="003435D9"/>
    <w:rsid w:val="003450B2"/>
    <w:rsid w:val="00346DEA"/>
    <w:rsid w:val="00347A40"/>
    <w:rsid w:val="0035102C"/>
    <w:rsid w:val="003514A8"/>
    <w:rsid w:val="00353076"/>
    <w:rsid w:val="00357B34"/>
    <w:rsid w:val="0036107A"/>
    <w:rsid w:val="00362279"/>
    <w:rsid w:val="00362F11"/>
    <w:rsid w:val="003643D2"/>
    <w:rsid w:val="00366BE6"/>
    <w:rsid w:val="00367757"/>
    <w:rsid w:val="0037154C"/>
    <w:rsid w:val="00371F19"/>
    <w:rsid w:val="00372274"/>
    <w:rsid w:val="003740B7"/>
    <w:rsid w:val="003743FD"/>
    <w:rsid w:val="00376BCF"/>
    <w:rsid w:val="00380ED9"/>
    <w:rsid w:val="003819D2"/>
    <w:rsid w:val="0038241D"/>
    <w:rsid w:val="00383CCC"/>
    <w:rsid w:val="003840BB"/>
    <w:rsid w:val="003851A3"/>
    <w:rsid w:val="003857E0"/>
    <w:rsid w:val="003867B1"/>
    <w:rsid w:val="003906D8"/>
    <w:rsid w:val="0039081D"/>
    <w:rsid w:val="00390A4A"/>
    <w:rsid w:val="00392997"/>
    <w:rsid w:val="00394E6A"/>
    <w:rsid w:val="00395581"/>
    <w:rsid w:val="003960BB"/>
    <w:rsid w:val="00396722"/>
    <w:rsid w:val="003969E2"/>
    <w:rsid w:val="0039745A"/>
    <w:rsid w:val="003A1182"/>
    <w:rsid w:val="003A18D0"/>
    <w:rsid w:val="003A1C04"/>
    <w:rsid w:val="003A1E5E"/>
    <w:rsid w:val="003A33DE"/>
    <w:rsid w:val="003A69DA"/>
    <w:rsid w:val="003B118D"/>
    <w:rsid w:val="003B33CB"/>
    <w:rsid w:val="003B4C9E"/>
    <w:rsid w:val="003B4FE3"/>
    <w:rsid w:val="003B6289"/>
    <w:rsid w:val="003C20A5"/>
    <w:rsid w:val="003C2DC6"/>
    <w:rsid w:val="003C3E03"/>
    <w:rsid w:val="003C4FA1"/>
    <w:rsid w:val="003C6CFC"/>
    <w:rsid w:val="003C7033"/>
    <w:rsid w:val="003C7762"/>
    <w:rsid w:val="003D0667"/>
    <w:rsid w:val="003D3A7D"/>
    <w:rsid w:val="003D3E69"/>
    <w:rsid w:val="003D6FAD"/>
    <w:rsid w:val="003E246B"/>
    <w:rsid w:val="003E4CDD"/>
    <w:rsid w:val="003E6300"/>
    <w:rsid w:val="003F06B1"/>
    <w:rsid w:val="003F1217"/>
    <w:rsid w:val="003F1964"/>
    <w:rsid w:val="003F2A33"/>
    <w:rsid w:val="003F2DFA"/>
    <w:rsid w:val="003F4270"/>
    <w:rsid w:val="003F78CE"/>
    <w:rsid w:val="003F7ACD"/>
    <w:rsid w:val="00404427"/>
    <w:rsid w:val="0040577D"/>
    <w:rsid w:val="00406285"/>
    <w:rsid w:val="00406ACC"/>
    <w:rsid w:val="0041128A"/>
    <w:rsid w:val="00413082"/>
    <w:rsid w:val="004206AA"/>
    <w:rsid w:val="00420E51"/>
    <w:rsid w:val="00422498"/>
    <w:rsid w:val="00425741"/>
    <w:rsid w:val="00425B15"/>
    <w:rsid w:val="0042738B"/>
    <w:rsid w:val="0042791B"/>
    <w:rsid w:val="00430BBE"/>
    <w:rsid w:val="00430FA5"/>
    <w:rsid w:val="00432FF3"/>
    <w:rsid w:val="0043385D"/>
    <w:rsid w:val="004344C0"/>
    <w:rsid w:val="0043548E"/>
    <w:rsid w:val="00436120"/>
    <w:rsid w:val="004362DB"/>
    <w:rsid w:val="004401FF"/>
    <w:rsid w:val="00441398"/>
    <w:rsid w:val="004423CD"/>
    <w:rsid w:val="00442E45"/>
    <w:rsid w:val="00445077"/>
    <w:rsid w:val="004453BD"/>
    <w:rsid w:val="0044586E"/>
    <w:rsid w:val="00446426"/>
    <w:rsid w:val="004464D6"/>
    <w:rsid w:val="00451BEF"/>
    <w:rsid w:val="00451DD9"/>
    <w:rsid w:val="00452177"/>
    <w:rsid w:val="00454178"/>
    <w:rsid w:val="00454A97"/>
    <w:rsid w:val="00454D7F"/>
    <w:rsid w:val="004566C9"/>
    <w:rsid w:val="004604BF"/>
    <w:rsid w:val="00464762"/>
    <w:rsid w:val="004648E0"/>
    <w:rsid w:val="00465203"/>
    <w:rsid w:val="0046531B"/>
    <w:rsid w:val="004653A8"/>
    <w:rsid w:val="004669A8"/>
    <w:rsid w:val="00467E3C"/>
    <w:rsid w:val="00470814"/>
    <w:rsid w:val="00470BA0"/>
    <w:rsid w:val="00471B4A"/>
    <w:rsid w:val="00475A12"/>
    <w:rsid w:val="00475E42"/>
    <w:rsid w:val="00476937"/>
    <w:rsid w:val="00476EE9"/>
    <w:rsid w:val="00477324"/>
    <w:rsid w:val="004816D8"/>
    <w:rsid w:val="00484396"/>
    <w:rsid w:val="004851AC"/>
    <w:rsid w:val="00485270"/>
    <w:rsid w:val="00487B89"/>
    <w:rsid w:val="004902DC"/>
    <w:rsid w:val="00490F2A"/>
    <w:rsid w:val="004913FD"/>
    <w:rsid w:val="004923E8"/>
    <w:rsid w:val="004972D4"/>
    <w:rsid w:val="004A2A72"/>
    <w:rsid w:val="004A4E04"/>
    <w:rsid w:val="004A5B87"/>
    <w:rsid w:val="004A6388"/>
    <w:rsid w:val="004A7172"/>
    <w:rsid w:val="004A7E24"/>
    <w:rsid w:val="004B1D0D"/>
    <w:rsid w:val="004B2929"/>
    <w:rsid w:val="004B422D"/>
    <w:rsid w:val="004B5064"/>
    <w:rsid w:val="004B55AE"/>
    <w:rsid w:val="004B5F77"/>
    <w:rsid w:val="004B64F4"/>
    <w:rsid w:val="004B6B4A"/>
    <w:rsid w:val="004C0887"/>
    <w:rsid w:val="004C0CCC"/>
    <w:rsid w:val="004C2085"/>
    <w:rsid w:val="004C3975"/>
    <w:rsid w:val="004C4836"/>
    <w:rsid w:val="004C5F74"/>
    <w:rsid w:val="004C7187"/>
    <w:rsid w:val="004C780F"/>
    <w:rsid w:val="004C7890"/>
    <w:rsid w:val="004D0A18"/>
    <w:rsid w:val="004D16A7"/>
    <w:rsid w:val="004D3F6C"/>
    <w:rsid w:val="004D5021"/>
    <w:rsid w:val="004D67C1"/>
    <w:rsid w:val="004D6A84"/>
    <w:rsid w:val="004D7299"/>
    <w:rsid w:val="004E01E4"/>
    <w:rsid w:val="004E26F9"/>
    <w:rsid w:val="004E36BE"/>
    <w:rsid w:val="004E5BF2"/>
    <w:rsid w:val="004E6935"/>
    <w:rsid w:val="004E73B4"/>
    <w:rsid w:val="004F1CB7"/>
    <w:rsid w:val="004F1CDB"/>
    <w:rsid w:val="004F2A90"/>
    <w:rsid w:val="004F361B"/>
    <w:rsid w:val="004F4B89"/>
    <w:rsid w:val="004F541E"/>
    <w:rsid w:val="004F57B3"/>
    <w:rsid w:val="004F7186"/>
    <w:rsid w:val="005006C1"/>
    <w:rsid w:val="00501688"/>
    <w:rsid w:val="005045BC"/>
    <w:rsid w:val="005064E1"/>
    <w:rsid w:val="00510ADF"/>
    <w:rsid w:val="0051127A"/>
    <w:rsid w:val="0051162B"/>
    <w:rsid w:val="005151A9"/>
    <w:rsid w:val="00516691"/>
    <w:rsid w:val="00520F28"/>
    <w:rsid w:val="00522ECC"/>
    <w:rsid w:val="00523B31"/>
    <w:rsid w:val="00526C81"/>
    <w:rsid w:val="00530398"/>
    <w:rsid w:val="00531420"/>
    <w:rsid w:val="00531552"/>
    <w:rsid w:val="005323A7"/>
    <w:rsid w:val="005359C1"/>
    <w:rsid w:val="00536C9D"/>
    <w:rsid w:val="00541E6E"/>
    <w:rsid w:val="00542AF9"/>
    <w:rsid w:val="00543F63"/>
    <w:rsid w:val="00550405"/>
    <w:rsid w:val="0055469B"/>
    <w:rsid w:val="005564C8"/>
    <w:rsid w:val="005567AE"/>
    <w:rsid w:val="0055717D"/>
    <w:rsid w:val="00557436"/>
    <w:rsid w:val="00560D3A"/>
    <w:rsid w:val="00562808"/>
    <w:rsid w:val="00563346"/>
    <w:rsid w:val="0056355B"/>
    <w:rsid w:val="00564350"/>
    <w:rsid w:val="00571CED"/>
    <w:rsid w:val="00571DDB"/>
    <w:rsid w:val="00571FA4"/>
    <w:rsid w:val="00576974"/>
    <w:rsid w:val="00577D8C"/>
    <w:rsid w:val="00580368"/>
    <w:rsid w:val="00581294"/>
    <w:rsid w:val="00582DD2"/>
    <w:rsid w:val="00583A75"/>
    <w:rsid w:val="00584B5E"/>
    <w:rsid w:val="00584CD4"/>
    <w:rsid w:val="0058511A"/>
    <w:rsid w:val="00591975"/>
    <w:rsid w:val="00591DDD"/>
    <w:rsid w:val="00592B82"/>
    <w:rsid w:val="0059314F"/>
    <w:rsid w:val="00593FC7"/>
    <w:rsid w:val="005950E7"/>
    <w:rsid w:val="005952AC"/>
    <w:rsid w:val="00596E0C"/>
    <w:rsid w:val="005976B0"/>
    <w:rsid w:val="0059799D"/>
    <w:rsid w:val="00597B5E"/>
    <w:rsid w:val="005A1068"/>
    <w:rsid w:val="005A1391"/>
    <w:rsid w:val="005A1DBF"/>
    <w:rsid w:val="005A2AAE"/>
    <w:rsid w:val="005A2E46"/>
    <w:rsid w:val="005A3CE0"/>
    <w:rsid w:val="005A3FC5"/>
    <w:rsid w:val="005A41DF"/>
    <w:rsid w:val="005A43EE"/>
    <w:rsid w:val="005A6757"/>
    <w:rsid w:val="005A68C7"/>
    <w:rsid w:val="005B0BFA"/>
    <w:rsid w:val="005B2D39"/>
    <w:rsid w:val="005B7AEA"/>
    <w:rsid w:val="005C08F3"/>
    <w:rsid w:val="005C1950"/>
    <w:rsid w:val="005C1A9A"/>
    <w:rsid w:val="005C1B1C"/>
    <w:rsid w:val="005C1EF9"/>
    <w:rsid w:val="005C1F28"/>
    <w:rsid w:val="005C31CC"/>
    <w:rsid w:val="005C35A3"/>
    <w:rsid w:val="005C63F7"/>
    <w:rsid w:val="005C7042"/>
    <w:rsid w:val="005C74AD"/>
    <w:rsid w:val="005D013E"/>
    <w:rsid w:val="005D0426"/>
    <w:rsid w:val="005D0758"/>
    <w:rsid w:val="005D62DB"/>
    <w:rsid w:val="005D74A6"/>
    <w:rsid w:val="005D775F"/>
    <w:rsid w:val="005D77F7"/>
    <w:rsid w:val="005D7FD6"/>
    <w:rsid w:val="005E1111"/>
    <w:rsid w:val="005E220C"/>
    <w:rsid w:val="005E2B1F"/>
    <w:rsid w:val="005E38AB"/>
    <w:rsid w:val="005E39E0"/>
    <w:rsid w:val="005E3CF7"/>
    <w:rsid w:val="005E6577"/>
    <w:rsid w:val="005E65A4"/>
    <w:rsid w:val="005E6837"/>
    <w:rsid w:val="005E7986"/>
    <w:rsid w:val="005F27D1"/>
    <w:rsid w:val="005F40D5"/>
    <w:rsid w:val="005F57CF"/>
    <w:rsid w:val="005F6308"/>
    <w:rsid w:val="0060054C"/>
    <w:rsid w:val="006011FA"/>
    <w:rsid w:val="006024DC"/>
    <w:rsid w:val="006025EA"/>
    <w:rsid w:val="0060427F"/>
    <w:rsid w:val="00610ABA"/>
    <w:rsid w:val="00610C62"/>
    <w:rsid w:val="006114C8"/>
    <w:rsid w:val="00611AA6"/>
    <w:rsid w:val="00612B2B"/>
    <w:rsid w:val="00612C0E"/>
    <w:rsid w:val="00612D6A"/>
    <w:rsid w:val="006130B2"/>
    <w:rsid w:val="006178BF"/>
    <w:rsid w:val="00620E36"/>
    <w:rsid w:val="00622402"/>
    <w:rsid w:val="00622C06"/>
    <w:rsid w:val="006245A3"/>
    <w:rsid w:val="006246E8"/>
    <w:rsid w:val="00624D61"/>
    <w:rsid w:val="00625362"/>
    <w:rsid w:val="00626A04"/>
    <w:rsid w:val="00626DE6"/>
    <w:rsid w:val="00627868"/>
    <w:rsid w:val="00627DAE"/>
    <w:rsid w:val="00627F62"/>
    <w:rsid w:val="006302B2"/>
    <w:rsid w:val="00630B64"/>
    <w:rsid w:val="00632048"/>
    <w:rsid w:val="00635B91"/>
    <w:rsid w:val="00635F28"/>
    <w:rsid w:val="006360CA"/>
    <w:rsid w:val="00636C32"/>
    <w:rsid w:val="00637577"/>
    <w:rsid w:val="006441CF"/>
    <w:rsid w:val="00644F1C"/>
    <w:rsid w:val="0064511F"/>
    <w:rsid w:val="00650787"/>
    <w:rsid w:val="006509D0"/>
    <w:rsid w:val="00650CC3"/>
    <w:rsid w:val="006515EB"/>
    <w:rsid w:val="00651BBA"/>
    <w:rsid w:val="0065212B"/>
    <w:rsid w:val="00652AD5"/>
    <w:rsid w:val="006531F4"/>
    <w:rsid w:val="006550A3"/>
    <w:rsid w:val="0065717E"/>
    <w:rsid w:val="00660F9F"/>
    <w:rsid w:val="0066148C"/>
    <w:rsid w:val="0066206F"/>
    <w:rsid w:val="0066207B"/>
    <w:rsid w:val="00663AE7"/>
    <w:rsid w:val="00664D76"/>
    <w:rsid w:val="00664ECE"/>
    <w:rsid w:val="006708A7"/>
    <w:rsid w:val="00671A65"/>
    <w:rsid w:val="00672CE6"/>
    <w:rsid w:val="00675382"/>
    <w:rsid w:val="00676362"/>
    <w:rsid w:val="006769C0"/>
    <w:rsid w:val="0067784B"/>
    <w:rsid w:val="00681011"/>
    <w:rsid w:val="006810AC"/>
    <w:rsid w:val="00682100"/>
    <w:rsid w:val="00682FC6"/>
    <w:rsid w:val="0068384C"/>
    <w:rsid w:val="00685393"/>
    <w:rsid w:val="006855A1"/>
    <w:rsid w:val="00685A59"/>
    <w:rsid w:val="00685C3B"/>
    <w:rsid w:val="00686CD3"/>
    <w:rsid w:val="00687E81"/>
    <w:rsid w:val="006908A1"/>
    <w:rsid w:val="00692AF9"/>
    <w:rsid w:val="00692BDE"/>
    <w:rsid w:val="00692E87"/>
    <w:rsid w:val="006936AE"/>
    <w:rsid w:val="00693D4E"/>
    <w:rsid w:val="006946FD"/>
    <w:rsid w:val="00696D39"/>
    <w:rsid w:val="00697E76"/>
    <w:rsid w:val="006A0A67"/>
    <w:rsid w:val="006A13A0"/>
    <w:rsid w:val="006A13DB"/>
    <w:rsid w:val="006A1BA7"/>
    <w:rsid w:val="006A22E0"/>
    <w:rsid w:val="006A71B9"/>
    <w:rsid w:val="006B06C3"/>
    <w:rsid w:val="006B124F"/>
    <w:rsid w:val="006B2E61"/>
    <w:rsid w:val="006B37FC"/>
    <w:rsid w:val="006B470B"/>
    <w:rsid w:val="006B4EE9"/>
    <w:rsid w:val="006B6C10"/>
    <w:rsid w:val="006B7AFD"/>
    <w:rsid w:val="006C17FE"/>
    <w:rsid w:val="006C3CF6"/>
    <w:rsid w:val="006C4006"/>
    <w:rsid w:val="006C451D"/>
    <w:rsid w:val="006C4939"/>
    <w:rsid w:val="006C79F5"/>
    <w:rsid w:val="006C7D98"/>
    <w:rsid w:val="006D2D81"/>
    <w:rsid w:val="006D52DE"/>
    <w:rsid w:val="006D5896"/>
    <w:rsid w:val="006D6365"/>
    <w:rsid w:val="006D75A4"/>
    <w:rsid w:val="006E0D50"/>
    <w:rsid w:val="006E3DC9"/>
    <w:rsid w:val="006E4D48"/>
    <w:rsid w:val="006E559B"/>
    <w:rsid w:val="006E629E"/>
    <w:rsid w:val="006E790E"/>
    <w:rsid w:val="006F07C6"/>
    <w:rsid w:val="006F272F"/>
    <w:rsid w:val="006F2A64"/>
    <w:rsid w:val="006F3B4F"/>
    <w:rsid w:val="006F4505"/>
    <w:rsid w:val="006F45CC"/>
    <w:rsid w:val="00700319"/>
    <w:rsid w:val="0070175D"/>
    <w:rsid w:val="007029DE"/>
    <w:rsid w:val="0070466B"/>
    <w:rsid w:val="007054CA"/>
    <w:rsid w:val="007056A0"/>
    <w:rsid w:val="00707DAA"/>
    <w:rsid w:val="007102DD"/>
    <w:rsid w:val="0071135D"/>
    <w:rsid w:val="00711FAC"/>
    <w:rsid w:val="00713F73"/>
    <w:rsid w:val="00715101"/>
    <w:rsid w:val="0071532F"/>
    <w:rsid w:val="00715331"/>
    <w:rsid w:val="007160ED"/>
    <w:rsid w:val="00716C95"/>
    <w:rsid w:val="00716CB8"/>
    <w:rsid w:val="0071703A"/>
    <w:rsid w:val="0072031F"/>
    <w:rsid w:val="00720394"/>
    <w:rsid w:val="007218CD"/>
    <w:rsid w:val="00723475"/>
    <w:rsid w:val="00724EF5"/>
    <w:rsid w:val="00726B44"/>
    <w:rsid w:val="00727C64"/>
    <w:rsid w:val="007311A1"/>
    <w:rsid w:val="00733160"/>
    <w:rsid w:val="007331B7"/>
    <w:rsid w:val="007333A3"/>
    <w:rsid w:val="00733455"/>
    <w:rsid w:val="007342B8"/>
    <w:rsid w:val="007370B1"/>
    <w:rsid w:val="00737E71"/>
    <w:rsid w:val="00741C55"/>
    <w:rsid w:val="00742857"/>
    <w:rsid w:val="00745FE9"/>
    <w:rsid w:val="0074798D"/>
    <w:rsid w:val="00750806"/>
    <w:rsid w:val="00752F62"/>
    <w:rsid w:val="00755C9C"/>
    <w:rsid w:val="00757765"/>
    <w:rsid w:val="00760631"/>
    <w:rsid w:val="00760BED"/>
    <w:rsid w:val="00760D12"/>
    <w:rsid w:val="00764188"/>
    <w:rsid w:val="00765D76"/>
    <w:rsid w:val="007674C9"/>
    <w:rsid w:val="00767E0A"/>
    <w:rsid w:val="007711EE"/>
    <w:rsid w:val="00772917"/>
    <w:rsid w:val="0077324C"/>
    <w:rsid w:val="00774627"/>
    <w:rsid w:val="00774759"/>
    <w:rsid w:val="00775BCF"/>
    <w:rsid w:val="0078088C"/>
    <w:rsid w:val="00780C9A"/>
    <w:rsid w:val="00781CFC"/>
    <w:rsid w:val="007854A4"/>
    <w:rsid w:val="00785AEF"/>
    <w:rsid w:val="00787293"/>
    <w:rsid w:val="00787967"/>
    <w:rsid w:val="0079024E"/>
    <w:rsid w:val="00792D15"/>
    <w:rsid w:val="0079581C"/>
    <w:rsid w:val="007A186E"/>
    <w:rsid w:val="007A27F4"/>
    <w:rsid w:val="007A3097"/>
    <w:rsid w:val="007A3830"/>
    <w:rsid w:val="007A4AE5"/>
    <w:rsid w:val="007A774D"/>
    <w:rsid w:val="007A7D91"/>
    <w:rsid w:val="007A7E68"/>
    <w:rsid w:val="007B0BA7"/>
    <w:rsid w:val="007B0C23"/>
    <w:rsid w:val="007B17A6"/>
    <w:rsid w:val="007B2546"/>
    <w:rsid w:val="007B2FF3"/>
    <w:rsid w:val="007B5D1D"/>
    <w:rsid w:val="007B5E57"/>
    <w:rsid w:val="007B5F4C"/>
    <w:rsid w:val="007B68F0"/>
    <w:rsid w:val="007B7518"/>
    <w:rsid w:val="007B7DDD"/>
    <w:rsid w:val="007C0319"/>
    <w:rsid w:val="007C07FB"/>
    <w:rsid w:val="007C160B"/>
    <w:rsid w:val="007C23C6"/>
    <w:rsid w:val="007C26DC"/>
    <w:rsid w:val="007C30FC"/>
    <w:rsid w:val="007C3DC1"/>
    <w:rsid w:val="007C4040"/>
    <w:rsid w:val="007C539D"/>
    <w:rsid w:val="007D0CF8"/>
    <w:rsid w:val="007D2C93"/>
    <w:rsid w:val="007D3D62"/>
    <w:rsid w:val="007D752C"/>
    <w:rsid w:val="007D7B43"/>
    <w:rsid w:val="007E0BB3"/>
    <w:rsid w:val="007E1711"/>
    <w:rsid w:val="007E1A29"/>
    <w:rsid w:val="007E3D2D"/>
    <w:rsid w:val="007E512C"/>
    <w:rsid w:val="007E5BD0"/>
    <w:rsid w:val="007F0473"/>
    <w:rsid w:val="007F2936"/>
    <w:rsid w:val="007F3370"/>
    <w:rsid w:val="007F3718"/>
    <w:rsid w:val="007F3B66"/>
    <w:rsid w:val="007F4E21"/>
    <w:rsid w:val="007F5762"/>
    <w:rsid w:val="00802A32"/>
    <w:rsid w:val="00803439"/>
    <w:rsid w:val="008039DD"/>
    <w:rsid w:val="00803BB3"/>
    <w:rsid w:val="008045D8"/>
    <w:rsid w:val="00804CDA"/>
    <w:rsid w:val="0080692B"/>
    <w:rsid w:val="008077A0"/>
    <w:rsid w:val="00810301"/>
    <w:rsid w:val="00811239"/>
    <w:rsid w:val="0081138F"/>
    <w:rsid w:val="00812195"/>
    <w:rsid w:val="0081229C"/>
    <w:rsid w:val="0081235B"/>
    <w:rsid w:val="00812A2C"/>
    <w:rsid w:val="00812F93"/>
    <w:rsid w:val="0081441E"/>
    <w:rsid w:val="00814D70"/>
    <w:rsid w:val="00814EEA"/>
    <w:rsid w:val="0081505D"/>
    <w:rsid w:val="00816DD7"/>
    <w:rsid w:val="008230BF"/>
    <w:rsid w:val="00823DE5"/>
    <w:rsid w:val="00823FEF"/>
    <w:rsid w:val="00824463"/>
    <w:rsid w:val="00824C08"/>
    <w:rsid w:val="00825250"/>
    <w:rsid w:val="008261D2"/>
    <w:rsid w:val="00827CBC"/>
    <w:rsid w:val="0083006B"/>
    <w:rsid w:val="008305BB"/>
    <w:rsid w:val="00830EDB"/>
    <w:rsid w:val="00832B9C"/>
    <w:rsid w:val="008346FD"/>
    <w:rsid w:val="00834A22"/>
    <w:rsid w:val="0083744A"/>
    <w:rsid w:val="00837ABB"/>
    <w:rsid w:val="00837EFC"/>
    <w:rsid w:val="008405A4"/>
    <w:rsid w:val="00840C74"/>
    <w:rsid w:val="008425A7"/>
    <w:rsid w:val="008466B1"/>
    <w:rsid w:val="00847D75"/>
    <w:rsid w:val="0085131F"/>
    <w:rsid w:val="00851C73"/>
    <w:rsid w:val="008522CE"/>
    <w:rsid w:val="008524E9"/>
    <w:rsid w:val="0085250F"/>
    <w:rsid w:val="00854451"/>
    <w:rsid w:val="00854735"/>
    <w:rsid w:val="00855070"/>
    <w:rsid w:val="00855C96"/>
    <w:rsid w:val="00856F0D"/>
    <w:rsid w:val="008605AB"/>
    <w:rsid w:val="00863651"/>
    <w:rsid w:val="008646AF"/>
    <w:rsid w:val="00867887"/>
    <w:rsid w:val="0086790C"/>
    <w:rsid w:val="00867ABE"/>
    <w:rsid w:val="00867B5D"/>
    <w:rsid w:val="00871368"/>
    <w:rsid w:val="008742FA"/>
    <w:rsid w:val="00875B45"/>
    <w:rsid w:val="00880A23"/>
    <w:rsid w:val="00880ACA"/>
    <w:rsid w:val="00880E82"/>
    <w:rsid w:val="00880FA0"/>
    <w:rsid w:val="00881B47"/>
    <w:rsid w:val="00882216"/>
    <w:rsid w:val="00884148"/>
    <w:rsid w:val="008841CA"/>
    <w:rsid w:val="00885428"/>
    <w:rsid w:val="00890A71"/>
    <w:rsid w:val="00892121"/>
    <w:rsid w:val="0089439A"/>
    <w:rsid w:val="008A0B3C"/>
    <w:rsid w:val="008A2AF9"/>
    <w:rsid w:val="008A2D85"/>
    <w:rsid w:val="008A3EA2"/>
    <w:rsid w:val="008A5DA1"/>
    <w:rsid w:val="008A7B28"/>
    <w:rsid w:val="008B00D3"/>
    <w:rsid w:val="008B1843"/>
    <w:rsid w:val="008B1E93"/>
    <w:rsid w:val="008B5BF9"/>
    <w:rsid w:val="008B6C0C"/>
    <w:rsid w:val="008B7154"/>
    <w:rsid w:val="008B720D"/>
    <w:rsid w:val="008C01F6"/>
    <w:rsid w:val="008C1B3F"/>
    <w:rsid w:val="008C1F4C"/>
    <w:rsid w:val="008C2B90"/>
    <w:rsid w:val="008C3080"/>
    <w:rsid w:val="008C386F"/>
    <w:rsid w:val="008C4888"/>
    <w:rsid w:val="008C5602"/>
    <w:rsid w:val="008C5E0F"/>
    <w:rsid w:val="008C6011"/>
    <w:rsid w:val="008D1A8B"/>
    <w:rsid w:val="008D382C"/>
    <w:rsid w:val="008D6AE3"/>
    <w:rsid w:val="008E32B1"/>
    <w:rsid w:val="008E3746"/>
    <w:rsid w:val="008E3C46"/>
    <w:rsid w:val="008F0F51"/>
    <w:rsid w:val="008F3D59"/>
    <w:rsid w:val="008F3DFE"/>
    <w:rsid w:val="008F412D"/>
    <w:rsid w:val="008F439F"/>
    <w:rsid w:val="008F5DB1"/>
    <w:rsid w:val="008F7060"/>
    <w:rsid w:val="008F7245"/>
    <w:rsid w:val="00902262"/>
    <w:rsid w:val="009069D3"/>
    <w:rsid w:val="00911B72"/>
    <w:rsid w:val="00911D2A"/>
    <w:rsid w:val="0091208B"/>
    <w:rsid w:val="00912A1A"/>
    <w:rsid w:val="00913D2A"/>
    <w:rsid w:val="009169D6"/>
    <w:rsid w:val="009218DA"/>
    <w:rsid w:val="00922BC5"/>
    <w:rsid w:val="00922C46"/>
    <w:rsid w:val="00925526"/>
    <w:rsid w:val="009256DF"/>
    <w:rsid w:val="0092593E"/>
    <w:rsid w:val="00925B0D"/>
    <w:rsid w:val="00925D57"/>
    <w:rsid w:val="0093052D"/>
    <w:rsid w:val="00931B8F"/>
    <w:rsid w:val="00932583"/>
    <w:rsid w:val="00933540"/>
    <w:rsid w:val="00934FB0"/>
    <w:rsid w:val="009350EA"/>
    <w:rsid w:val="00935EF7"/>
    <w:rsid w:val="00936D4C"/>
    <w:rsid w:val="00937119"/>
    <w:rsid w:val="009377CA"/>
    <w:rsid w:val="009408E3"/>
    <w:rsid w:val="00940B30"/>
    <w:rsid w:val="00940C30"/>
    <w:rsid w:val="00941CA4"/>
    <w:rsid w:val="00942113"/>
    <w:rsid w:val="00943E9F"/>
    <w:rsid w:val="009512B8"/>
    <w:rsid w:val="009517BD"/>
    <w:rsid w:val="00954076"/>
    <w:rsid w:val="0095522C"/>
    <w:rsid w:val="009554D3"/>
    <w:rsid w:val="00955EA2"/>
    <w:rsid w:val="00960861"/>
    <w:rsid w:val="009609F4"/>
    <w:rsid w:val="00961BCF"/>
    <w:rsid w:val="00964387"/>
    <w:rsid w:val="00964A80"/>
    <w:rsid w:val="00964D0D"/>
    <w:rsid w:val="00964E75"/>
    <w:rsid w:val="009653FC"/>
    <w:rsid w:val="00966BBD"/>
    <w:rsid w:val="0096715B"/>
    <w:rsid w:val="00970DB5"/>
    <w:rsid w:val="00971335"/>
    <w:rsid w:val="00971728"/>
    <w:rsid w:val="00973046"/>
    <w:rsid w:val="00974C46"/>
    <w:rsid w:val="009750B8"/>
    <w:rsid w:val="00975119"/>
    <w:rsid w:val="0097548D"/>
    <w:rsid w:val="00975591"/>
    <w:rsid w:val="00976974"/>
    <w:rsid w:val="009776A3"/>
    <w:rsid w:val="0098018F"/>
    <w:rsid w:val="00981F76"/>
    <w:rsid w:val="00982AC6"/>
    <w:rsid w:val="00982B7E"/>
    <w:rsid w:val="00984FEE"/>
    <w:rsid w:val="00986DF2"/>
    <w:rsid w:val="00987AC2"/>
    <w:rsid w:val="00990479"/>
    <w:rsid w:val="00992212"/>
    <w:rsid w:val="0099252D"/>
    <w:rsid w:val="00994562"/>
    <w:rsid w:val="00995549"/>
    <w:rsid w:val="00995651"/>
    <w:rsid w:val="00995B78"/>
    <w:rsid w:val="00997D1D"/>
    <w:rsid w:val="009A0042"/>
    <w:rsid w:val="009A206D"/>
    <w:rsid w:val="009A3591"/>
    <w:rsid w:val="009A494F"/>
    <w:rsid w:val="009A5079"/>
    <w:rsid w:val="009A5727"/>
    <w:rsid w:val="009A5ECB"/>
    <w:rsid w:val="009B0A25"/>
    <w:rsid w:val="009B0BE2"/>
    <w:rsid w:val="009B1AEF"/>
    <w:rsid w:val="009B3A4F"/>
    <w:rsid w:val="009B3CAE"/>
    <w:rsid w:val="009B4B36"/>
    <w:rsid w:val="009B4BA8"/>
    <w:rsid w:val="009B4DD6"/>
    <w:rsid w:val="009B59B8"/>
    <w:rsid w:val="009B60BD"/>
    <w:rsid w:val="009B68A7"/>
    <w:rsid w:val="009B7134"/>
    <w:rsid w:val="009B7656"/>
    <w:rsid w:val="009C08D7"/>
    <w:rsid w:val="009C1EA8"/>
    <w:rsid w:val="009D077F"/>
    <w:rsid w:val="009D0D1F"/>
    <w:rsid w:val="009D50A9"/>
    <w:rsid w:val="009D5BE4"/>
    <w:rsid w:val="009D62CE"/>
    <w:rsid w:val="009E00A8"/>
    <w:rsid w:val="009E02B2"/>
    <w:rsid w:val="009E3372"/>
    <w:rsid w:val="009E3AB5"/>
    <w:rsid w:val="009E4608"/>
    <w:rsid w:val="009E58CB"/>
    <w:rsid w:val="009E7C11"/>
    <w:rsid w:val="009F1CC5"/>
    <w:rsid w:val="009F3711"/>
    <w:rsid w:val="009F4BC0"/>
    <w:rsid w:val="009F5412"/>
    <w:rsid w:val="009F6AF6"/>
    <w:rsid w:val="00A00EC3"/>
    <w:rsid w:val="00A02B35"/>
    <w:rsid w:val="00A0475A"/>
    <w:rsid w:val="00A04C2D"/>
    <w:rsid w:val="00A05250"/>
    <w:rsid w:val="00A0593F"/>
    <w:rsid w:val="00A05B95"/>
    <w:rsid w:val="00A07435"/>
    <w:rsid w:val="00A077EF"/>
    <w:rsid w:val="00A1042F"/>
    <w:rsid w:val="00A1154D"/>
    <w:rsid w:val="00A13CCC"/>
    <w:rsid w:val="00A14421"/>
    <w:rsid w:val="00A15898"/>
    <w:rsid w:val="00A16CD8"/>
    <w:rsid w:val="00A16F3D"/>
    <w:rsid w:val="00A21C3A"/>
    <w:rsid w:val="00A22A7F"/>
    <w:rsid w:val="00A244FD"/>
    <w:rsid w:val="00A25277"/>
    <w:rsid w:val="00A25634"/>
    <w:rsid w:val="00A25747"/>
    <w:rsid w:val="00A25CEA"/>
    <w:rsid w:val="00A25DCC"/>
    <w:rsid w:val="00A272D6"/>
    <w:rsid w:val="00A27E03"/>
    <w:rsid w:val="00A314BB"/>
    <w:rsid w:val="00A3425A"/>
    <w:rsid w:val="00A368BE"/>
    <w:rsid w:val="00A3780E"/>
    <w:rsid w:val="00A4031D"/>
    <w:rsid w:val="00A405E5"/>
    <w:rsid w:val="00A4323C"/>
    <w:rsid w:val="00A4381F"/>
    <w:rsid w:val="00A464BF"/>
    <w:rsid w:val="00A47149"/>
    <w:rsid w:val="00A47EB0"/>
    <w:rsid w:val="00A51C02"/>
    <w:rsid w:val="00A52ED5"/>
    <w:rsid w:val="00A54527"/>
    <w:rsid w:val="00A55321"/>
    <w:rsid w:val="00A562A2"/>
    <w:rsid w:val="00A57F7A"/>
    <w:rsid w:val="00A60EB1"/>
    <w:rsid w:val="00A617BF"/>
    <w:rsid w:val="00A62ECF"/>
    <w:rsid w:val="00A63066"/>
    <w:rsid w:val="00A6501D"/>
    <w:rsid w:val="00A65055"/>
    <w:rsid w:val="00A66F64"/>
    <w:rsid w:val="00A67AD0"/>
    <w:rsid w:val="00A71036"/>
    <w:rsid w:val="00A71617"/>
    <w:rsid w:val="00A7365C"/>
    <w:rsid w:val="00A73815"/>
    <w:rsid w:val="00A7405F"/>
    <w:rsid w:val="00A740BC"/>
    <w:rsid w:val="00A74F0A"/>
    <w:rsid w:val="00A75398"/>
    <w:rsid w:val="00A772D1"/>
    <w:rsid w:val="00A80B5E"/>
    <w:rsid w:val="00A80FF5"/>
    <w:rsid w:val="00A82C83"/>
    <w:rsid w:val="00A82EAA"/>
    <w:rsid w:val="00A83C3D"/>
    <w:rsid w:val="00A86DF1"/>
    <w:rsid w:val="00A87ED9"/>
    <w:rsid w:val="00A90316"/>
    <w:rsid w:val="00A9079B"/>
    <w:rsid w:val="00A90C51"/>
    <w:rsid w:val="00A954C8"/>
    <w:rsid w:val="00A95B2C"/>
    <w:rsid w:val="00A9730B"/>
    <w:rsid w:val="00A97BE5"/>
    <w:rsid w:val="00AA0550"/>
    <w:rsid w:val="00AA2378"/>
    <w:rsid w:val="00AA3868"/>
    <w:rsid w:val="00AB0E6A"/>
    <w:rsid w:val="00AB1DBA"/>
    <w:rsid w:val="00AB2877"/>
    <w:rsid w:val="00AB30F9"/>
    <w:rsid w:val="00AB3344"/>
    <w:rsid w:val="00AB4B5B"/>
    <w:rsid w:val="00AB5F70"/>
    <w:rsid w:val="00AC032A"/>
    <w:rsid w:val="00AC0610"/>
    <w:rsid w:val="00AC67DF"/>
    <w:rsid w:val="00AD0603"/>
    <w:rsid w:val="00AD0928"/>
    <w:rsid w:val="00AD154D"/>
    <w:rsid w:val="00AD385D"/>
    <w:rsid w:val="00AD46A2"/>
    <w:rsid w:val="00AD5A93"/>
    <w:rsid w:val="00AD68A6"/>
    <w:rsid w:val="00AD6C0C"/>
    <w:rsid w:val="00AD6C49"/>
    <w:rsid w:val="00AE268C"/>
    <w:rsid w:val="00AE3A4F"/>
    <w:rsid w:val="00AE5B51"/>
    <w:rsid w:val="00AE70E0"/>
    <w:rsid w:val="00AF06F8"/>
    <w:rsid w:val="00AF0AF3"/>
    <w:rsid w:val="00AF2F0A"/>
    <w:rsid w:val="00AF5886"/>
    <w:rsid w:val="00AF6C51"/>
    <w:rsid w:val="00AF778F"/>
    <w:rsid w:val="00B00551"/>
    <w:rsid w:val="00B00895"/>
    <w:rsid w:val="00B02D29"/>
    <w:rsid w:val="00B03F48"/>
    <w:rsid w:val="00B0538C"/>
    <w:rsid w:val="00B0588F"/>
    <w:rsid w:val="00B05CB2"/>
    <w:rsid w:val="00B06357"/>
    <w:rsid w:val="00B10B1D"/>
    <w:rsid w:val="00B11A0E"/>
    <w:rsid w:val="00B11B0C"/>
    <w:rsid w:val="00B145FE"/>
    <w:rsid w:val="00B14DD2"/>
    <w:rsid w:val="00B1557E"/>
    <w:rsid w:val="00B1798A"/>
    <w:rsid w:val="00B21346"/>
    <w:rsid w:val="00B22841"/>
    <w:rsid w:val="00B232D4"/>
    <w:rsid w:val="00B23EE8"/>
    <w:rsid w:val="00B2420A"/>
    <w:rsid w:val="00B24CCA"/>
    <w:rsid w:val="00B260CF"/>
    <w:rsid w:val="00B30A13"/>
    <w:rsid w:val="00B3114F"/>
    <w:rsid w:val="00B31535"/>
    <w:rsid w:val="00B31965"/>
    <w:rsid w:val="00B324FF"/>
    <w:rsid w:val="00B33455"/>
    <w:rsid w:val="00B35871"/>
    <w:rsid w:val="00B35AC4"/>
    <w:rsid w:val="00B35FB9"/>
    <w:rsid w:val="00B36D7A"/>
    <w:rsid w:val="00B371FE"/>
    <w:rsid w:val="00B37237"/>
    <w:rsid w:val="00B376A1"/>
    <w:rsid w:val="00B43A07"/>
    <w:rsid w:val="00B46034"/>
    <w:rsid w:val="00B474C2"/>
    <w:rsid w:val="00B5321C"/>
    <w:rsid w:val="00B53440"/>
    <w:rsid w:val="00B54F70"/>
    <w:rsid w:val="00B558CD"/>
    <w:rsid w:val="00B61736"/>
    <w:rsid w:val="00B61EA7"/>
    <w:rsid w:val="00B62E0A"/>
    <w:rsid w:val="00B6309C"/>
    <w:rsid w:val="00B64A77"/>
    <w:rsid w:val="00B65C4A"/>
    <w:rsid w:val="00B65E4F"/>
    <w:rsid w:val="00B66907"/>
    <w:rsid w:val="00B66994"/>
    <w:rsid w:val="00B67046"/>
    <w:rsid w:val="00B715B5"/>
    <w:rsid w:val="00B72B36"/>
    <w:rsid w:val="00B72D72"/>
    <w:rsid w:val="00B741EE"/>
    <w:rsid w:val="00B74B54"/>
    <w:rsid w:val="00B768A0"/>
    <w:rsid w:val="00B76ED6"/>
    <w:rsid w:val="00B82459"/>
    <w:rsid w:val="00B8362F"/>
    <w:rsid w:val="00B83EE8"/>
    <w:rsid w:val="00B849CA"/>
    <w:rsid w:val="00B879B5"/>
    <w:rsid w:val="00B87E72"/>
    <w:rsid w:val="00B90211"/>
    <w:rsid w:val="00B9078D"/>
    <w:rsid w:val="00B90B75"/>
    <w:rsid w:val="00B9142D"/>
    <w:rsid w:val="00B9155D"/>
    <w:rsid w:val="00B923C6"/>
    <w:rsid w:val="00B92E82"/>
    <w:rsid w:val="00B94E4D"/>
    <w:rsid w:val="00B9546F"/>
    <w:rsid w:val="00B9633B"/>
    <w:rsid w:val="00BA047E"/>
    <w:rsid w:val="00BA0822"/>
    <w:rsid w:val="00BA0DA6"/>
    <w:rsid w:val="00BA1848"/>
    <w:rsid w:val="00BA227B"/>
    <w:rsid w:val="00BA3C09"/>
    <w:rsid w:val="00BA5085"/>
    <w:rsid w:val="00BA6BFC"/>
    <w:rsid w:val="00BA7BFD"/>
    <w:rsid w:val="00BB1490"/>
    <w:rsid w:val="00BB3213"/>
    <w:rsid w:val="00BB4369"/>
    <w:rsid w:val="00BB4BB1"/>
    <w:rsid w:val="00BB4EFF"/>
    <w:rsid w:val="00BB5281"/>
    <w:rsid w:val="00BC1A05"/>
    <w:rsid w:val="00BC1EA2"/>
    <w:rsid w:val="00BC3969"/>
    <w:rsid w:val="00BD53E7"/>
    <w:rsid w:val="00BD73E5"/>
    <w:rsid w:val="00BE268D"/>
    <w:rsid w:val="00BE312D"/>
    <w:rsid w:val="00BE5CC3"/>
    <w:rsid w:val="00BE76F5"/>
    <w:rsid w:val="00BF12F7"/>
    <w:rsid w:val="00BF1325"/>
    <w:rsid w:val="00BF4207"/>
    <w:rsid w:val="00BF4D07"/>
    <w:rsid w:val="00BF5791"/>
    <w:rsid w:val="00BF5E5C"/>
    <w:rsid w:val="00C003B0"/>
    <w:rsid w:val="00C00CFE"/>
    <w:rsid w:val="00C01B68"/>
    <w:rsid w:val="00C024BD"/>
    <w:rsid w:val="00C046B4"/>
    <w:rsid w:val="00C07319"/>
    <w:rsid w:val="00C1026B"/>
    <w:rsid w:val="00C10D8C"/>
    <w:rsid w:val="00C12900"/>
    <w:rsid w:val="00C132E8"/>
    <w:rsid w:val="00C13BD1"/>
    <w:rsid w:val="00C14321"/>
    <w:rsid w:val="00C155A9"/>
    <w:rsid w:val="00C157E9"/>
    <w:rsid w:val="00C163BE"/>
    <w:rsid w:val="00C2004A"/>
    <w:rsid w:val="00C216B2"/>
    <w:rsid w:val="00C21DEB"/>
    <w:rsid w:val="00C24040"/>
    <w:rsid w:val="00C27533"/>
    <w:rsid w:val="00C279AF"/>
    <w:rsid w:val="00C30198"/>
    <w:rsid w:val="00C30B9E"/>
    <w:rsid w:val="00C31B26"/>
    <w:rsid w:val="00C32A06"/>
    <w:rsid w:val="00C33084"/>
    <w:rsid w:val="00C336D9"/>
    <w:rsid w:val="00C34E39"/>
    <w:rsid w:val="00C35766"/>
    <w:rsid w:val="00C35F25"/>
    <w:rsid w:val="00C36B4B"/>
    <w:rsid w:val="00C371D6"/>
    <w:rsid w:val="00C4043E"/>
    <w:rsid w:val="00C407BB"/>
    <w:rsid w:val="00C417BC"/>
    <w:rsid w:val="00C42BD0"/>
    <w:rsid w:val="00C4472F"/>
    <w:rsid w:val="00C44A87"/>
    <w:rsid w:val="00C45EA2"/>
    <w:rsid w:val="00C47D4A"/>
    <w:rsid w:val="00C514A2"/>
    <w:rsid w:val="00C51652"/>
    <w:rsid w:val="00C541F7"/>
    <w:rsid w:val="00C55D28"/>
    <w:rsid w:val="00C575C8"/>
    <w:rsid w:val="00C57682"/>
    <w:rsid w:val="00C5777C"/>
    <w:rsid w:val="00C577C9"/>
    <w:rsid w:val="00C60D93"/>
    <w:rsid w:val="00C60E68"/>
    <w:rsid w:val="00C6544F"/>
    <w:rsid w:val="00C65A9F"/>
    <w:rsid w:val="00C66087"/>
    <w:rsid w:val="00C67D2F"/>
    <w:rsid w:val="00C70184"/>
    <w:rsid w:val="00C70436"/>
    <w:rsid w:val="00C705B3"/>
    <w:rsid w:val="00C71C1F"/>
    <w:rsid w:val="00C74E47"/>
    <w:rsid w:val="00C75EB2"/>
    <w:rsid w:val="00C76C64"/>
    <w:rsid w:val="00C77821"/>
    <w:rsid w:val="00C77896"/>
    <w:rsid w:val="00C806B9"/>
    <w:rsid w:val="00C8076F"/>
    <w:rsid w:val="00C845C1"/>
    <w:rsid w:val="00C85563"/>
    <w:rsid w:val="00C86268"/>
    <w:rsid w:val="00C87C5F"/>
    <w:rsid w:val="00C87D14"/>
    <w:rsid w:val="00C90904"/>
    <w:rsid w:val="00C91264"/>
    <w:rsid w:val="00C92C83"/>
    <w:rsid w:val="00C936BF"/>
    <w:rsid w:val="00C96B84"/>
    <w:rsid w:val="00C96EB8"/>
    <w:rsid w:val="00C972AB"/>
    <w:rsid w:val="00CA242C"/>
    <w:rsid w:val="00CA2D57"/>
    <w:rsid w:val="00CA3393"/>
    <w:rsid w:val="00CB35F1"/>
    <w:rsid w:val="00CB539F"/>
    <w:rsid w:val="00CB66A7"/>
    <w:rsid w:val="00CB69FF"/>
    <w:rsid w:val="00CC0540"/>
    <w:rsid w:val="00CC07DB"/>
    <w:rsid w:val="00CC263C"/>
    <w:rsid w:val="00CC39F5"/>
    <w:rsid w:val="00CC3DC0"/>
    <w:rsid w:val="00CC4232"/>
    <w:rsid w:val="00CC611F"/>
    <w:rsid w:val="00CC62AE"/>
    <w:rsid w:val="00CD0057"/>
    <w:rsid w:val="00CD1108"/>
    <w:rsid w:val="00CD2033"/>
    <w:rsid w:val="00CD5FE1"/>
    <w:rsid w:val="00CD7E5D"/>
    <w:rsid w:val="00CE00CE"/>
    <w:rsid w:val="00CE04AC"/>
    <w:rsid w:val="00CE1940"/>
    <w:rsid w:val="00CE1B31"/>
    <w:rsid w:val="00CE26AE"/>
    <w:rsid w:val="00CE477C"/>
    <w:rsid w:val="00CE4926"/>
    <w:rsid w:val="00CE6FB4"/>
    <w:rsid w:val="00CF13AB"/>
    <w:rsid w:val="00CF3427"/>
    <w:rsid w:val="00CF4A47"/>
    <w:rsid w:val="00CF67E7"/>
    <w:rsid w:val="00CF70F6"/>
    <w:rsid w:val="00CF7EB8"/>
    <w:rsid w:val="00D0057B"/>
    <w:rsid w:val="00D02C0B"/>
    <w:rsid w:val="00D064A4"/>
    <w:rsid w:val="00D07110"/>
    <w:rsid w:val="00D07FB1"/>
    <w:rsid w:val="00D10890"/>
    <w:rsid w:val="00D112F7"/>
    <w:rsid w:val="00D13D26"/>
    <w:rsid w:val="00D14E5E"/>
    <w:rsid w:val="00D154B7"/>
    <w:rsid w:val="00D2113F"/>
    <w:rsid w:val="00D218A9"/>
    <w:rsid w:val="00D24695"/>
    <w:rsid w:val="00D25D36"/>
    <w:rsid w:val="00D25FE5"/>
    <w:rsid w:val="00D26062"/>
    <w:rsid w:val="00D27A76"/>
    <w:rsid w:val="00D27FC5"/>
    <w:rsid w:val="00D311DC"/>
    <w:rsid w:val="00D318BA"/>
    <w:rsid w:val="00D32BBD"/>
    <w:rsid w:val="00D33E32"/>
    <w:rsid w:val="00D35BB0"/>
    <w:rsid w:val="00D35DED"/>
    <w:rsid w:val="00D363A0"/>
    <w:rsid w:val="00D37109"/>
    <w:rsid w:val="00D4442E"/>
    <w:rsid w:val="00D44BDC"/>
    <w:rsid w:val="00D45361"/>
    <w:rsid w:val="00D50CAC"/>
    <w:rsid w:val="00D50ED0"/>
    <w:rsid w:val="00D52953"/>
    <w:rsid w:val="00D5340B"/>
    <w:rsid w:val="00D53E6D"/>
    <w:rsid w:val="00D53EB8"/>
    <w:rsid w:val="00D5480C"/>
    <w:rsid w:val="00D55B32"/>
    <w:rsid w:val="00D55CC1"/>
    <w:rsid w:val="00D6069D"/>
    <w:rsid w:val="00D6085F"/>
    <w:rsid w:val="00D6600D"/>
    <w:rsid w:val="00D67B56"/>
    <w:rsid w:val="00D70F98"/>
    <w:rsid w:val="00D74E74"/>
    <w:rsid w:val="00D76A7E"/>
    <w:rsid w:val="00D80461"/>
    <w:rsid w:val="00D80938"/>
    <w:rsid w:val="00D8195E"/>
    <w:rsid w:val="00D83210"/>
    <w:rsid w:val="00D84385"/>
    <w:rsid w:val="00D87B7C"/>
    <w:rsid w:val="00D906BF"/>
    <w:rsid w:val="00D90E33"/>
    <w:rsid w:val="00D92295"/>
    <w:rsid w:val="00D92428"/>
    <w:rsid w:val="00D9269F"/>
    <w:rsid w:val="00D92F66"/>
    <w:rsid w:val="00D93568"/>
    <w:rsid w:val="00D93924"/>
    <w:rsid w:val="00D95FEE"/>
    <w:rsid w:val="00D977A0"/>
    <w:rsid w:val="00DA07C5"/>
    <w:rsid w:val="00DA0C29"/>
    <w:rsid w:val="00DA2973"/>
    <w:rsid w:val="00DA35FF"/>
    <w:rsid w:val="00DA3C72"/>
    <w:rsid w:val="00DA5BA9"/>
    <w:rsid w:val="00DA66E0"/>
    <w:rsid w:val="00DA7ACA"/>
    <w:rsid w:val="00DB018A"/>
    <w:rsid w:val="00DB22D8"/>
    <w:rsid w:val="00DB4744"/>
    <w:rsid w:val="00DB4D13"/>
    <w:rsid w:val="00DC1F4F"/>
    <w:rsid w:val="00DC381F"/>
    <w:rsid w:val="00DC6415"/>
    <w:rsid w:val="00DD1B44"/>
    <w:rsid w:val="00DD3AEB"/>
    <w:rsid w:val="00DD512B"/>
    <w:rsid w:val="00DD53EB"/>
    <w:rsid w:val="00DD747C"/>
    <w:rsid w:val="00DE0CF0"/>
    <w:rsid w:val="00DE2C03"/>
    <w:rsid w:val="00DE4A43"/>
    <w:rsid w:val="00DE53EF"/>
    <w:rsid w:val="00DE6070"/>
    <w:rsid w:val="00DE61DD"/>
    <w:rsid w:val="00DE7A83"/>
    <w:rsid w:val="00DF56E2"/>
    <w:rsid w:val="00DF5AC6"/>
    <w:rsid w:val="00DF6A95"/>
    <w:rsid w:val="00DF7AAD"/>
    <w:rsid w:val="00DF7DED"/>
    <w:rsid w:val="00E01A44"/>
    <w:rsid w:val="00E03651"/>
    <w:rsid w:val="00E04242"/>
    <w:rsid w:val="00E0592F"/>
    <w:rsid w:val="00E05960"/>
    <w:rsid w:val="00E06B28"/>
    <w:rsid w:val="00E077DB"/>
    <w:rsid w:val="00E11BD6"/>
    <w:rsid w:val="00E12648"/>
    <w:rsid w:val="00E127D3"/>
    <w:rsid w:val="00E12C6D"/>
    <w:rsid w:val="00E13208"/>
    <w:rsid w:val="00E16335"/>
    <w:rsid w:val="00E169B6"/>
    <w:rsid w:val="00E17418"/>
    <w:rsid w:val="00E205A6"/>
    <w:rsid w:val="00E20713"/>
    <w:rsid w:val="00E20843"/>
    <w:rsid w:val="00E20B2D"/>
    <w:rsid w:val="00E22261"/>
    <w:rsid w:val="00E22482"/>
    <w:rsid w:val="00E22488"/>
    <w:rsid w:val="00E22F6C"/>
    <w:rsid w:val="00E23034"/>
    <w:rsid w:val="00E233A7"/>
    <w:rsid w:val="00E242E1"/>
    <w:rsid w:val="00E25E4F"/>
    <w:rsid w:val="00E31D75"/>
    <w:rsid w:val="00E32686"/>
    <w:rsid w:val="00E32CF0"/>
    <w:rsid w:val="00E342D3"/>
    <w:rsid w:val="00E36269"/>
    <w:rsid w:val="00E36A26"/>
    <w:rsid w:val="00E36E99"/>
    <w:rsid w:val="00E4417F"/>
    <w:rsid w:val="00E46248"/>
    <w:rsid w:val="00E4736C"/>
    <w:rsid w:val="00E57CBD"/>
    <w:rsid w:val="00E61227"/>
    <w:rsid w:val="00E65263"/>
    <w:rsid w:val="00E65CE2"/>
    <w:rsid w:val="00E662C9"/>
    <w:rsid w:val="00E66A9E"/>
    <w:rsid w:val="00E66ACF"/>
    <w:rsid w:val="00E66BBD"/>
    <w:rsid w:val="00E72C9F"/>
    <w:rsid w:val="00E735A0"/>
    <w:rsid w:val="00E73D2D"/>
    <w:rsid w:val="00E74CDF"/>
    <w:rsid w:val="00E750F3"/>
    <w:rsid w:val="00E77E18"/>
    <w:rsid w:val="00E801BD"/>
    <w:rsid w:val="00E8563E"/>
    <w:rsid w:val="00E87A19"/>
    <w:rsid w:val="00E87DD8"/>
    <w:rsid w:val="00E87DF7"/>
    <w:rsid w:val="00E90495"/>
    <w:rsid w:val="00E90718"/>
    <w:rsid w:val="00E90F3B"/>
    <w:rsid w:val="00E927BD"/>
    <w:rsid w:val="00E93E4F"/>
    <w:rsid w:val="00E947AF"/>
    <w:rsid w:val="00EA14E2"/>
    <w:rsid w:val="00EA6E75"/>
    <w:rsid w:val="00EB1911"/>
    <w:rsid w:val="00EB1D3F"/>
    <w:rsid w:val="00EB212A"/>
    <w:rsid w:val="00EB2629"/>
    <w:rsid w:val="00EB3325"/>
    <w:rsid w:val="00EB3FFE"/>
    <w:rsid w:val="00EB7EA9"/>
    <w:rsid w:val="00EC2421"/>
    <w:rsid w:val="00EC2B41"/>
    <w:rsid w:val="00EC4547"/>
    <w:rsid w:val="00EC49DC"/>
    <w:rsid w:val="00EC6328"/>
    <w:rsid w:val="00EC6576"/>
    <w:rsid w:val="00EC6730"/>
    <w:rsid w:val="00EC6CDF"/>
    <w:rsid w:val="00EC7C2B"/>
    <w:rsid w:val="00ED2F0E"/>
    <w:rsid w:val="00ED3362"/>
    <w:rsid w:val="00EE0106"/>
    <w:rsid w:val="00EE29F2"/>
    <w:rsid w:val="00EE4426"/>
    <w:rsid w:val="00EE46DA"/>
    <w:rsid w:val="00EE5595"/>
    <w:rsid w:val="00EE5F2E"/>
    <w:rsid w:val="00EE6366"/>
    <w:rsid w:val="00EE6870"/>
    <w:rsid w:val="00EE7684"/>
    <w:rsid w:val="00EE7C4D"/>
    <w:rsid w:val="00EF0B8F"/>
    <w:rsid w:val="00EF0DBA"/>
    <w:rsid w:val="00EF174F"/>
    <w:rsid w:val="00EF1E60"/>
    <w:rsid w:val="00EF2169"/>
    <w:rsid w:val="00EF3D02"/>
    <w:rsid w:val="00EF447B"/>
    <w:rsid w:val="00EF66BD"/>
    <w:rsid w:val="00EF7CE2"/>
    <w:rsid w:val="00F0085E"/>
    <w:rsid w:val="00F01594"/>
    <w:rsid w:val="00F016A4"/>
    <w:rsid w:val="00F024FE"/>
    <w:rsid w:val="00F05C17"/>
    <w:rsid w:val="00F0789F"/>
    <w:rsid w:val="00F10647"/>
    <w:rsid w:val="00F10A4E"/>
    <w:rsid w:val="00F13ECB"/>
    <w:rsid w:val="00F15E27"/>
    <w:rsid w:val="00F162AC"/>
    <w:rsid w:val="00F1675C"/>
    <w:rsid w:val="00F1787C"/>
    <w:rsid w:val="00F17D65"/>
    <w:rsid w:val="00F245F4"/>
    <w:rsid w:val="00F25DA1"/>
    <w:rsid w:val="00F2682A"/>
    <w:rsid w:val="00F27FC0"/>
    <w:rsid w:val="00F30042"/>
    <w:rsid w:val="00F34CE3"/>
    <w:rsid w:val="00F34F75"/>
    <w:rsid w:val="00F3754B"/>
    <w:rsid w:val="00F40D15"/>
    <w:rsid w:val="00F41517"/>
    <w:rsid w:val="00F42E38"/>
    <w:rsid w:val="00F44ABB"/>
    <w:rsid w:val="00F45803"/>
    <w:rsid w:val="00F45FB6"/>
    <w:rsid w:val="00F461CD"/>
    <w:rsid w:val="00F46999"/>
    <w:rsid w:val="00F47E29"/>
    <w:rsid w:val="00F52433"/>
    <w:rsid w:val="00F55A7A"/>
    <w:rsid w:val="00F56465"/>
    <w:rsid w:val="00F57933"/>
    <w:rsid w:val="00F60CBE"/>
    <w:rsid w:val="00F60FED"/>
    <w:rsid w:val="00F625ED"/>
    <w:rsid w:val="00F64235"/>
    <w:rsid w:val="00F659FA"/>
    <w:rsid w:val="00F665B5"/>
    <w:rsid w:val="00F66CEA"/>
    <w:rsid w:val="00F7116C"/>
    <w:rsid w:val="00F71DCB"/>
    <w:rsid w:val="00F739D0"/>
    <w:rsid w:val="00F74114"/>
    <w:rsid w:val="00F75D5B"/>
    <w:rsid w:val="00F76069"/>
    <w:rsid w:val="00F762F1"/>
    <w:rsid w:val="00F80336"/>
    <w:rsid w:val="00F81E2D"/>
    <w:rsid w:val="00F857A0"/>
    <w:rsid w:val="00F908AB"/>
    <w:rsid w:val="00F93C7F"/>
    <w:rsid w:val="00F945E5"/>
    <w:rsid w:val="00F95266"/>
    <w:rsid w:val="00F95A05"/>
    <w:rsid w:val="00F96833"/>
    <w:rsid w:val="00FA02D9"/>
    <w:rsid w:val="00FA0EB8"/>
    <w:rsid w:val="00FA136B"/>
    <w:rsid w:val="00FA1710"/>
    <w:rsid w:val="00FA36A2"/>
    <w:rsid w:val="00FA4467"/>
    <w:rsid w:val="00FA50CA"/>
    <w:rsid w:val="00FA52A7"/>
    <w:rsid w:val="00FA6262"/>
    <w:rsid w:val="00FA68C9"/>
    <w:rsid w:val="00FB0670"/>
    <w:rsid w:val="00FB09F6"/>
    <w:rsid w:val="00FB1890"/>
    <w:rsid w:val="00FB26EC"/>
    <w:rsid w:val="00FB305D"/>
    <w:rsid w:val="00FB499F"/>
    <w:rsid w:val="00FB5354"/>
    <w:rsid w:val="00FB5970"/>
    <w:rsid w:val="00FB5A19"/>
    <w:rsid w:val="00FC0B90"/>
    <w:rsid w:val="00FC56C4"/>
    <w:rsid w:val="00FC76CF"/>
    <w:rsid w:val="00FD0AB4"/>
    <w:rsid w:val="00FD0BA0"/>
    <w:rsid w:val="00FD1955"/>
    <w:rsid w:val="00FE2994"/>
    <w:rsid w:val="00FE6C16"/>
    <w:rsid w:val="00FF0B31"/>
    <w:rsid w:val="00FF1242"/>
    <w:rsid w:val="00FF2815"/>
    <w:rsid w:val="00FF4FE9"/>
    <w:rsid w:val="00FF5F92"/>
    <w:rsid w:val="00FF6D7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ADF9B"/>
  <w15:docId w15:val="{877773F2-1AB1-4BB4-BAF8-13D869FD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C64"/>
    <w:pPr>
      <w:spacing w:after="0" w:line="240" w:lineRule="auto"/>
    </w:pPr>
    <w:rPr>
      <w:rFonts w:ascii="Calibri" w:hAnsi="Calibri" w:cs="Times New Roman"/>
      <w:sz w:val="24"/>
      <w:szCs w:val="20"/>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
    <w:basedOn w:val="Heading1"/>
    <w:next w:val="Normal"/>
    <w:link w:val="Heading4Char"/>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aliases w:val="Heading 91,DOCSTYLE9,Code eg's,H9 (Do Not Use),oHeading 9,Legal Level 1.1.1.1.,Level (a),Legal Level 1.1.1.1.1,Level (a)1,still not used,Legal Level 1.1.1.1.2,Legal Level 1.1.1.1.3,Legal Level 1.1.1.1.4,Legal Level 1.1.1.1.5,App Heading,h9"/>
    <w:basedOn w:val="Normal"/>
    <w:next w:val="Normal"/>
    <w:link w:val="Heading9Char"/>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uiPriority w:val="99"/>
    <w:rsid w:val="0096715B"/>
    <w:rPr>
      <w:sz w:val="20"/>
    </w:rPr>
  </w:style>
  <w:style w:type="paragraph" w:styleId="ListParagraph">
    <w:name w:val="List Paragraph"/>
    <w:aliases w:val="Table bullet,Bulletted,AB List 1,lp1,Table of contents numbered,TOC style,Bullet List,FooterText,numbered,List Paragraph1,Paragraphe de liste1,Bulletr List Paragraph,列出段落,列出段落1,Use Case List Paragraph,Page Titles,List Paragraph Char Char"/>
    <w:basedOn w:val="Normal"/>
    <w:link w:val="ListParagraphChar"/>
    <w:uiPriority w:val="34"/>
    <w:qFormat/>
    <w:rsid w:val="00E90718"/>
    <w:p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uiPriority w:val="99"/>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rsid w:val="000B17A9"/>
    <w:rPr>
      <w:rFonts w:ascii="Calibri" w:eastAsiaTheme="majorEastAsia" w:hAnsi="Calibri" w:cstheme="majorBidi"/>
      <w:b/>
      <w:bCs/>
      <w:color w:val="000066"/>
      <w:sz w:val="28"/>
      <w:szCs w:val="28"/>
      <w:lang w:eastAsia="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0B17A9"/>
    <w:rPr>
      <w:rFonts w:ascii="Calibri" w:eastAsiaTheme="majorEastAsia" w:hAnsi="Calibri" w:cstheme="majorBidi"/>
      <w:b/>
      <w:bCs/>
      <w:color w:val="000066"/>
      <w:sz w:val="24"/>
      <w:szCs w:val="28"/>
      <w:lang w:eastAsia="en-US"/>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sid w:val="000B17A9"/>
    <w:rPr>
      <w:rFonts w:ascii="Calibri" w:eastAsiaTheme="majorEastAsia" w:hAnsi="Calibri" w:cstheme="majorBidi"/>
      <w:b/>
      <w:color w:val="000066"/>
      <w:sz w:val="24"/>
      <w:szCs w:val="28"/>
      <w:lang w:eastAsia="en-US"/>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rsid w:val="000B17A9"/>
    <w:rPr>
      <w:rFonts w:ascii="Calibri" w:eastAsiaTheme="majorEastAsia" w:hAnsi="Calibri" w:cstheme="majorBidi"/>
      <w:b/>
      <w:iCs/>
      <w:color w:val="000066"/>
      <w:sz w:val="24"/>
      <w:szCs w:val="24"/>
      <w:lang w:eastAsia="en-US"/>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uiPriority w:val="99"/>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uiPriority w:val="99"/>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uiPriority w:val="99"/>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uiPriority w:val="99"/>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uiPriority w:val="9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uiPriority w:val="99"/>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link w:val="CaptionChar"/>
    <w:qFormat/>
    <w:rsid w:val="00816DD7"/>
    <w:pPr>
      <w:keepNext/>
      <w:spacing w:before="120" w:after="120"/>
      <w:jc w:val="center"/>
    </w:pPr>
    <w:rPr>
      <w:b/>
      <w:noProof/>
      <w:szCs w:val="24"/>
    </w:rPr>
  </w:style>
  <w:style w:type="paragraph" w:styleId="Title">
    <w:name w:val="Title"/>
    <w:basedOn w:val="Normal"/>
    <w:next w:val="Normal"/>
    <w:link w:val="TitleChar"/>
    <w:uiPriority w:val="99"/>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uiPriority w:val="99"/>
    <w:rsid w:val="00BF5E5C"/>
    <w:rPr>
      <w:sz w:val="22"/>
      <w:szCs w:val="22"/>
    </w:rPr>
  </w:style>
  <w:style w:type="character" w:customStyle="1" w:styleId="TitleChar">
    <w:name w:val="Title Char"/>
    <w:basedOn w:val="DefaultParagraphFont"/>
    <w:link w:val="Title"/>
    <w:uiPriority w:val="99"/>
    <w:rsid w:val="00871368"/>
    <w:rPr>
      <w:rFonts w:cs="Times New Roman"/>
      <w:color w:val="000066"/>
      <w:sz w:val="40"/>
      <w:szCs w:val="40"/>
      <w:lang w:val="en-GB" w:eastAsia="en-US"/>
    </w:rPr>
  </w:style>
  <w:style w:type="paragraph" w:styleId="TOCHeading">
    <w:name w:val="TOC Heading"/>
    <w:basedOn w:val="Heading1"/>
    <w:next w:val="Normal"/>
    <w:uiPriority w:val="39"/>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link w:val="AnnexH1Char"/>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99"/>
    <w:unhideWhenUsed/>
    <w:rsid w:val="00FB499F"/>
    <w:pPr>
      <w:ind w:left="720"/>
    </w:pPr>
    <w:rPr>
      <w:sz w:val="18"/>
      <w:szCs w:val="18"/>
    </w:rPr>
  </w:style>
  <w:style w:type="paragraph" w:styleId="TOC5">
    <w:name w:val="toc 5"/>
    <w:basedOn w:val="Normal"/>
    <w:next w:val="Normal"/>
    <w:autoRedefine/>
    <w:uiPriority w:val="99"/>
    <w:unhideWhenUsed/>
    <w:rsid w:val="00FB499F"/>
    <w:pPr>
      <w:ind w:left="960"/>
    </w:pPr>
    <w:rPr>
      <w:sz w:val="18"/>
      <w:szCs w:val="18"/>
    </w:rPr>
  </w:style>
  <w:style w:type="paragraph" w:styleId="TOC6">
    <w:name w:val="toc 6"/>
    <w:basedOn w:val="Normal"/>
    <w:next w:val="Normal"/>
    <w:autoRedefine/>
    <w:uiPriority w:val="99"/>
    <w:unhideWhenUsed/>
    <w:rsid w:val="00FB499F"/>
    <w:pPr>
      <w:ind w:left="1200"/>
    </w:pPr>
    <w:rPr>
      <w:sz w:val="18"/>
      <w:szCs w:val="18"/>
    </w:rPr>
  </w:style>
  <w:style w:type="paragraph" w:styleId="TOC7">
    <w:name w:val="toc 7"/>
    <w:basedOn w:val="Normal"/>
    <w:next w:val="Normal"/>
    <w:autoRedefine/>
    <w:uiPriority w:val="99"/>
    <w:unhideWhenUsed/>
    <w:rsid w:val="00FB499F"/>
    <w:pPr>
      <w:ind w:left="1440"/>
    </w:pPr>
    <w:rPr>
      <w:sz w:val="18"/>
      <w:szCs w:val="18"/>
    </w:rPr>
  </w:style>
  <w:style w:type="paragraph" w:styleId="TOC8">
    <w:name w:val="toc 8"/>
    <w:basedOn w:val="Normal"/>
    <w:next w:val="Normal"/>
    <w:autoRedefine/>
    <w:uiPriority w:val="99"/>
    <w:unhideWhenUsed/>
    <w:rsid w:val="00FB499F"/>
    <w:pPr>
      <w:ind w:left="1680"/>
    </w:pPr>
    <w:rPr>
      <w:sz w:val="18"/>
      <w:szCs w:val="18"/>
    </w:rPr>
  </w:style>
  <w:style w:type="paragraph" w:styleId="TOC9">
    <w:name w:val="toc 9"/>
    <w:basedOn w:val="Normal"/>
    <w:next w:val="Normal"/>
    <w:autoRedefine/>
    <w:uiPriority w:val="99"/>
    <w:unhideWhenUsed/>
    <w:rsid w:val="00FB499F"/>
    <w:pPr>
      <w:ind w:left="1920"/>
    </w:pPr>
    <w:rPr>
      <w:sz w:val="18"/>
      <w:szCs w:val="18"/>
    </w:rPr>
  </w:style>
  <w:style w:type="paragraph" w:styleId="FootnoteText">
    <w:name w:val="footnote text"/>
    <w:basedOn w:val="Normal"/>
    <w:link w:val="FootnoteTextChar"/>
    <w:uiPriority w:val="99"/>
    <w:unhideWhenUsed/>
    <w:rsid w:val="007F2936"/>
    <w:rPr>
      <w:sz w:val="20"/>
    </w:rPr>
  </w:style>
  <w:style w:type="character" w:customStyle="1" w:styleId="FootnoteTextChar">
    <w:name w:val="Footnote Text Char"/>
    <w:basedOn w:val="DefaultParagraphFont"/>
    <w:link w:val="FootnoteText"/>
    <w:uiPriority w:val="99"/>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 Char,Bulletted Char,AB List 1 Char,lp1 Char,Table of contents numbered Char,TOC style Char,Bullet List Char,FooterText Char,numbered Char,List Paragraph1 Char,Paragraphe de liste1 Char,Bulletr List Paragraph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uiPriority w:val="99"/>
    <w:rsid w:val="009218DA"/>
    <w:rPr>
      <w:b/>
      <w:bCs/>
      <w:szCs w:val="22"/>
    </w:rPr>
  </w:style>
  <w:style w:type="character" w:customStyle="1" w:styleId="BodyTextChar">
    <w:name w:val="Body Text Char"/>
    <w:basedOn w:val="DefaultParagraphFont"/>
    <w:link w:val="BodyText"/>
    <w:uiPriority w:val="99"/>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uiPriority w:val="99"/>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99"/>
    <w:qFormat/>
    <w:rsid w:val="0070175D"/>
    <w:rPr>
      <w:b/>
      <w:bCs/>
      <w:i/>
      <w:iCs/>
    </w:rPr>
  </w:style>
  <w:style w:type="paragraph" w:styleId="BodyTextIndent3">
    <w:name w:val="Body Text Indent 3"/>
    <w:basedOn w:val="Normal"/>
    <w:link w:val="BodyTextIndent3Char"/>
    <w:uiPriority w:val="99"/>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7"/>
      </w:numPr>
    </w:pPr>
  </w:style>
  <w:style w:type="paragraph" w:customStyle="1" w:styleId="Level1">
    <w:name w:val="Level 1"/>
    <w:basedOn w:val="Normal"/>
    <w:next w:val="Normal"/>
    <w:uiPriority w:val="99"/>
    <w:rsid w:val="00C216B2"/>
    <w:pPr>
      <w:numPr>
        <w:numId w:val="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uiPriority w:val="99"/>
    <w:rsid w:val="00C216B2"/>
    <w:rPr>
      <w:sz w:val="16"/>
    </w:rPr>
  </w:style>
  <w:style w:type="paragraph" w:customStyle="1" w:styleId="Level30">
    <w:name w:val="Level3"/>
    <w:basedOn w:val="Level2"/>
    <w:rsid w:val="00C216B2"/>
    <w:pPr>
      <w:numPr>
        <w:ilvl w:val="2"/>
        <w:numId w:val="1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uiPriority w:val="99"/>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uiPriority w:val="99"/>
    <w:rsid w:val="00C216B2"/>
    <w:rPr>
      <w:rFonts w:ascii="Arial" w:eastAsia="Arial Unicode MS" w:hAnsi="Arial" w:cs="Times New Roman"/>
      <w:sz w:val="20"/>
      <w:szCs w:val="21"/>
      <w:lang w:val="en-GB" w:eastAsia="en-GB"/>
    </w:rPr>
  </w:style>
  <w:style w:type="paragraph" w:customStyle="1" w:styleId="Tabletext0">
    <w:name w:val="Table text"/>
    <w:basedOn w:val="Normal"/>
    <w:uiPriority w:val="99"/>
    <w:rsid w:val="00154D5D"/>
    <w:pPr>
      <w:spacing w:before="20" w:after="20"/>
    </w:pPr>
    <w:rPr>
      <w:rFonts w:ascii="Verdana" w:hAnsi="Verdana"/>
      <w:sz w:val="18"/>
    </w:rPr>
  </w:style>
  <w:style w:type="paragraph" w:customStyle="1" w:styleId="Quicka">
    <w:name w:val="Quick a)"/>
    <w:uiPriority w:val="99"/>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Listlevel1">
    <w:name w:val="List level 1"/>
    <w:basedOn w:val="ListContinue"/>
    <w:link w:val="Listlevel1Char"/>
    <w:autoRedefine/>
    <w:qFormat/>
    <w:rsid w:val="00E8563E"/>
    <w:pPr>
      <w:spacing w:before="60" w:after="0"/>
      <w:ind w:left="0"/>
      <w:contextualSpacing w:val="0"/>
    </w:pPr>
    <w:rPr>
      <w:rFonts w:ascii="Verdana" w:hAnsi="Verdana"/>
      <w:sz w:val="20"/>
      <w:lang w:val="en-GB"/>
    </w:rPr>
  </w:style>
  <w:style w:type="character" w:customStyle="1" w:styleId="Listlevel1Char">
    <w:name w:val="List level 1 Char"/>
    <w:basedOn w:val="DefaultParagraphFont"/>
    <w:link w:val="Listlevel1"/>
    <w:rsid w:val="00E8563E"/>
    <w:rPr>
      <w:rFonts w:ascii="Verdana" w:hAnsi="Verdana" w:cs="Times New Roman"/>
      <w:sz w:val="20"/>
      <w:szCs w:val="20"/>
      <w:lang w:val="en-GB" w:eastAsia="en-US"/>
    </w:rPr>
  </w:style>
  <w:style w:type="paragraph" w:styleId="ListContinue">
    <w:name w:val="List Continue"/>
    <w:basedOn w:val="Normal"/>
    <w:unhideWhenUsed/>
    <w:rsid w:val="00E8563E"/>
    <w:pPr>
      <w:spacing w:after="120"/>
      <w:ind w:left="283"/>
      <w:contextualSpacing/>
    </w:pPr>
  </w:style>
  <w:style w:type="paragraph" w:styleId="CommentSubject">
    <w:name w:val="annotation subject"/>
    <w:basedOn w:val="CommentText"/>
    <w:next w:val="CommentText"/>
    <w:link w:val="CommentSubjectChar"/>
    <w:uiPriority w:val="99"/>
    <w:unhideWhenUsed/>
    <w:rsid w:val="00E1633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rsid w:val="00E16335"/>
    <w:rPr>
      <w:rFonts w:ascii="Calibri" w:eastAsia="Arial Unicode MS" w:hAnsi="Calibri" w:cs="Times New Roman"/>
      <w:b/>
      <w:bCs/>
      <w:sz w:val="20"/>
      <w:szCs w:val="20"/>
      <w:lang w:val="en-GB" w:eastAsia="en-US"/>
    </w:rPr>
  </w:style>
  <w:style w:type="table" w:customStyle="1" w:styleId="TableGrid2">
    <w:name w:val="Table Grid2"/>
    <w:basedOn w:val="TableNormal"/>
    <w:next w:val="TableGrid"/>
    <w:uiPriority w:val="59"/>
    <w:rsid w:val="002D72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69E2"/>
    <w:pPr>
      <w:spacing w:after="0" w:line="240" w:lineRule="auto"/>
    </w:pPr>
    <w:rPr>
      <w:rFonts w:ascii="Calibri" w:hAnsi="Calibri" w:cs="Times New Roman"/>
      <w:sz w:val="24"/>
      <w:szCs w:val="20"/>
      <w:lang w:eastAsia="en-US"/>
    </w:rPr>
  </w:style>
  <w:style w:type="table" w:customStyle="1" w:styleId="TableGrid1">
    <w:name w:val="Table Grid1"/>
    <w:basedOn w:val="TableNormal"/>
    <w:next w:val="TableGrid"/>
    <w:uiPriority w:val="59"/>
    <w:rsid w:val="008B6C0C"/>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82AC6"/>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A31B4"/>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7149"/>
  </w:style>
  <w:style w:type="character" w:styleId="FollowedHyperlink">
    <w:name w:val="FollowedHyperlink"/>
    <w:basedOn w:val="DefaultParagraphFont"/>
    <w:uiPriority w:val="99"/>
    <w:rsid w:val="00A47149"/>
    <w:rPr>
      <w:color w:val="800080"/>
      <w:u w:val="single"/>
    </w:rPr>
  </w:style>
  <w:style w:type="paragraph" w:customStyle="1" w:styleId="zzComment">
    <w:name w:val="zzComment"/>
    <w:basedOn w:val="Normal"/>
    <w:next w:val="Normal"/>
    <w:link w:val="zzCommentChar"/>
    <w:uiPriority w:val="99"/>
    <w:rsid w:val="00A47149"/>
    <w:pPr>
      <w:jc w:val="both"/>
    </w:pPr>
    <w:rPr>
      <w:rFonts w:ascii="Verdana" w:hAnsi="Verdana"/>
      <w:vanish/>
      <w:color w:val="FF6600"/>
      <w:sz w:val="18"/>
      <w:lang w:val="en-GB"/>
    </w:rPr>
  </w:style>
  <w:style w:type="character" w:customStyle="1" w:styleId="zzCommentChar">
    <w:name w:val="zzComment Char"/>
    <w:basedOn w:val="DefaultParagraphFont"/>
    <w:link w:val="zzComment"/>
    <w:rsid w:val="00A47149"/>
    <w:rPr>
      <w:rFonts w:ascii="Verdana" w:hAnsi="Verdana" w:cs="Times New Roman"/>
      <w:vanish/>
      <w:color w:val="FF6600"/>
      <w:sz w:val="18"/>
      <w:szCs w:val="20"/>
      <w:lang w:val="en-GB" w:eastAsia="en-US"/>
    </w:rPr>
  </w:style>
  <w:style w:type="table" w:customStyle="1" w:styleId="TableGrid5">
    <w:name w:val="Table Grid5"/>
    <w:basedOn w:val="TableNormal"/>
    <w:next w:val="TableGrid"/>
    <w:rsid w:val="00A47149"/>
    <w:pPr>
      <w:spacing w:after="0" w:line="240" w:lineRule="auto"/>
      <w:jc w:val="both"/>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ListContinue2"/>
    <w:link w:val="Listlevel2Char"/>
    <w:autoRedefine/>
    <w:qFormat/>
    <w:rsid w:val="00A47149"/>
    <w:pPr>
      <w:tabs>
        <w:tab w:val="num" w:pos="1134"/>
      </w:tabs>
      <w:spacing w:after="0"/>
      <w:ind w:left="1134" w:hanging="567"/>
      <w:contextualSpacing w:val="0"/>
    </w:pPr>
  </w:style>
  <w:style w:type="paragraph" w:styleId="ListContinue2">
    <w:name w:val="List Continue 2"/>
    <w:basedOn w:val="Normal"/>
    <w:rsid w:val="00A47149"/>
    <w:pPr>
      <w:spacing w:after="120"/>
      <w:ind w:left="566"/>
      <w:contextualSpacing/>
      <w:jc w:val="both"/>
    </w:pPr>
    <w:rPr>
      <w:rFonts w:ascii="Verdana" w:hAnsi="Verdana"/>
      <w:sz w:val="20"/>
      <w:lang w:val="en-GB"/>
    </w:rPr>
  </w:style>
  <w:style w:type="character" w:customStyle="1" w:styleId="Listlevel2Char">
    <w:name w:val="List level 2 Char"/>
    <w:basedOn w:val="DefaultParagraphFont"/>
    <w:link w:val="Listlevel2"/>
    <w:rsid w:val="00A47149"/>
    <w:rPr>
      <w:rFonts w:ascii="Verdana" w:hAnsi="Verdana" w:cs="Times New Roman"/>
      <w:sz w:val="20"/>
      <w:szCs w:val="20"/>
      <w:lang w:val="en-GB" w:eastAsia="en-US"/>
    </w:rPr>
  </w:style>
  <w:style w:type="paragraph" w:customStyle="1" w:styleId="Listlevel3">
    <w:name w:val="List level 3"/>
    <w:basedOn w:val="ListContinue3"/>
    <w:link w:val="Listlevel3Char"/>
    <w:autoRedefine/>
    <w:qFormat/>
    <w:rsid w:val="00A47149"/>
    <w:pPr>
      <w:tabs>
        <w:tab w:val="num" w:pos="1701"/>
      </w:tabs>
      <w:spacing w:after="0"/>
      <w:ind w:left="1701" w:hanging="567"/>
      <w:contextualSpacing w:val="0"/>
    </w:pPr>
  </w:style>
  <w:style w:type="paragraph" w:styleId="ListContinue3">
    <w:name w:val="List Continue 3"/>
    <w:basedOn w:val="Normal"/>
    <w:rsid w:val="00A47149"/>
    <w:pPr>
      <w:spacing w:after="120"/>
      <w:ind w:left="849"/>
      <w:contextualSpacing/>
      <w:jc w:val="both"/>
    </w:pPr>
    <w:rPr>
      <w:rFonts w:ascii="Verdana" w:hAnsi="Verdana"/>
      <w:sz w:val="20"/>
      <w:lang w:val="en-GB"/>
    </w:rPr>
  </w:style>
  <w:style w:type="character" w:customStyle="1" w:styleId="Listlevel3Char">
    <w:name w:val="List level 3 Char"/>
    <w:basedOn w:val="DefaultParagraphFont"/>
    <w:link w:val="Listlevel3"/>
    <w:rsid w:val="00A47149"/>
    <w:rPr>
      <w:rFonts w:ascii="Verdana" w:hAnsi="Verdana" w:cs="Times New Roman"/>
      <w:sz w:val="20"/>
      <w:szCs w:val="20"/>
      <w:lang w:val="en-GB" w:eastAsia="en-US"/>
    </w:rPr>
  </w:style>
  <w:style w:type="paragraph" w:customStyle="1" w:styleId="Bulletlistlevel1">
    <w:name w:val="Bullet list level 1"/>
    <w:basedOn w:val="ListBullet"/>
    <w:link w:val="Bulletlistlevel1Char"/>
    <w:autoRedefine/>
    <w:qFormat/>
    <w:rsid w:val="00A47149"/>
    <w:pPr>
      <w:numPr>
        <w:numId w:val="15"/>
      </w:numPr>
      <w:spacing w:before="60"/>
      <w:ind w:left="567" w:hanging="567"/>
      <w:contextualSpacing w:val="0"/>
    </w:pPr>
  </w:style>
  <w:style w:type="paragraph" w:styleId="ListBullet">
    <w:name w:val="List Bullet"/>
    <w:basedOn w:val="Normal"/>
    <w:uiPriority w:val="99"/>
    <w:rsid w:val="00A47149"/>
    <w:pPr>
      <w:numPr>
        <w:numId w:val="16"/>
      </w:numPr>
      <w:contextualSpacing/>
      <w:jc w:val="both"/>
    </w:pPr>
    <w:rPr>
      <w:rFonts w:ascii="Verdana" w:hAnsi="Verdana"/>
      <w:sz w:val="20"/>
      <w:lang w:val="en-GB"/>
    </w:rPr>
  </w:style>
  <w:style w:type="character" w:customStyle="1" w:styleId="Bulletlistlevel1Char">
    <w:name w:val="Bullet list level 1 Char"/>
    <w:basedOn w:val="Listlevel1Char"/>
    <w:link w:val="Bulletlistlevel1"/>
    <w:rsid w:val="00A47149"/>
    <w:rPr>
      <w:rFonts w:ascii="Verdana" w:hAnsi="Verdana" w:cs="Times New Roman"/>
      <w:sz w:val="20"/>
      <w:szCs w:val="20"/>
      <w:lang w:val="en-GB" w:eastAsia="en-US"/>
    </w:rPr>
  </w:style>
  <w:style w:type="paragraph" w:customStyle="1" w:styleId="Bulletlistlevel2">
    <w:name w:val="Bullet list level 2"/>
    <w:basedOn w:val="ListBullet2"/>
    <w:autoRedefine/>
    <w:qFormat/>
    <w:rsid w:val="00A47149"/>
    <w:pPr>
      <w:numPr>
        <w:ilvl w:val="1"/>
        <w:numId w:val="13"/>
      </w:numPr>
      <w:tabs>
        <w:tab w:val="clear" w:pos="935"/>
        <w:tab w:val="left" w:pos="1134"/>
      </w:tabs>
      <w:ind w:left="1134" w:hanging="567"/>
    </w:pPr>
  </w:style>
  <w:style w:type="paragraph" w:styleId="ListBullet2">
    <w:name w:val="List Bullet 2"/>
    <w:basedOn w:val="Normal"/>
    <w:uiPriority w:val="99"/>
    <w:rsid w:val="00A47149"/>
    <w:pPr>
      <w:numPr>
        <w:numId w:val="17"/>
      </w:numPr>
      <w:contextualSpacing/>
      <w:jc w:val="both"/>
    </w:pPr>
    <w:rPr>
      <w:rFonts w:ascii="Verdana" w:hAnsi="Verdana"/>
      <w:sz w:val="20"/>
      <w:lang w:val="en-GB"/>
    </w:rPr>
  </w:style>
  <w:style w:type="paragraph" w:customStyle="1" w:styleId="Bulletlistlevel3">
    <w:name w:val="Bullet list level 3"/>
    <w:basedOn w:val="ListBullet3"/>
    <w:link w:val="Bulletlistlevel3Char"/>
    <w:autoRedefine/>
    <w:qFormat/>
    <w:rsid w:val="00A47149"/>
    <w:pPr>
      <w:numPr>
        <w:ilvl w:val="2"/>
        <w:numId w:val="14"/>
      </w:numPr>
      <w:tabs>
        <w:tab w:val="clear" w:pos="1494"/>
        <w:tab w:val="num" w:pos="1701"/>
      </w:tabs>
      <w:ind w:left="1701" w:hanging="567"/>
      <w:contextualSpacing w:val="0"/>
    </w:pPr>
  </w:style>
  <w:style w:type="paragraph" w:styleId="ListBullet3">
    <w:name w:val="List Bullet 3"/>
    <w:basedOn w:val="Normal"/>
    <w:rsid w:val="00A47149"/>
    <w:pPr>
      <w:numPr>
        <w:numId w:val="18"/>
      </w:numPr>
      <w:contextualSpacing/>
      <w:jc w:val="both"/>
    </w:pPr>
    <w:rPr>
      <w:rFonts w:ascii="Verdana" w:hAnsi="Verdana"/>
      <w:sz w:val="20"/>
      <w:lang w:val="en-GB"/>
    </w:rPr>
  </w:style>
  <w:style w:type="character" w:customStyle="1" w:styleId="Bulletlistlevel3Char">
    <w:name w:val="Bullet list level 3 Char"/>
    <w:basedOn w:val="DefaultParagraphFont"/>
    <w:link w:val="Bulletlistlevel3"/>
    <w:rsid w:val="00A47149"/>
    <w:rPr>
      <w:rFonts w:ascii="Verdana" w:hAnsi="Verdana" w:cs="Times New Roman"/>
      <w:sz w:val="20"/>
      <w:szCs w:val="20"/>
      <w:lang w:val="en-GB" w:eastAsia="en-US"/>
    </w:rPr>
  </w:style>
  <w:style w:type="paragraph" w:styleId="BodyText2">
    <w:name w:val="Body Text 2"/>
    <w:basedOn w:val="Normal"/>
    <w:link w:val="BodyText2Char"/>
    <w:uiPriority w:val="99"/>
    <w:rsid w:val="00A47149"/>
    <w:pPr>
      <w:spacing w:after="120" w:line="480" w:lineRule="auto"/>
      <w:jc w:val="both"/>
    </w:pPr>
    <w:rPr>
      <w:rFonts w:ascii="Verdana" w:hAnsi="Verdana"/>
      <w:sz w:val="20"/>
      <w:lang w:val="en-GB"/>
    </w:rPr>
  </w:style>
  <w:style w:type="character" w:customStyle="1" w:styleId="BodyText2Char">
    <w:name w:val="Body Text 2 Char"/>
    <w:basedOn w:val="DefaultParagraphFont"/>
    <w:link w:val="BodyText2"/>
    <w:uiPriority w:val="99"/>
    <w:rsid w:val="00A47149"/>
    <w:rPr>
      <w:rFonts w:ascii="Verdana" w:hAnsi="Verdana" w:cs="Times New Roman"/>
      <w:sz w:val="20"/>
      <w:szCs w:val="20"/>
      <w:lang w:val="en-GB" w:eastAsia="en-US"/>
    </w:rPr>
  </w:style>
  <w:style w:type="paragraph" w:customStyle="1" w:styleId="xl65">
    <w:name w:val="xl65"/>
    <w:basedOn w:val="Normal"/>
    <w:rsid w:val="00A471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18"/>
      <w:szCs w:val="18"/>
      <w:lang w:eastAsia="en-ZA"/>
    </w:rPr>
  </w:style>
  <w:style w:type="paragraph" w:customStyle="1" w:styleId="xl66">
    <w:name w:val="xl66"/>
    <w:basedOn w:val="Normal"/>
    <w:rsid w:val="00A471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18"/>
      <w:szCs w:val="18"/>
      <w:lang w:eastAsia="en-ZA"/>
    </w:rPr>
  </w:style>
  <w:style w:type="paragraph" w:customStyle="1" w:styleId="xl67">
    <w:name w:val="xl67"/>
    <w:basedOn w:val="Normal"/>
    <w:rsid w:val="00A471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lang w:eastAsia="en-ZA"/>
    </w:rPr>
  </w:style>
  <w:style w:type="paragraph" w:customStyle="1" w:styleId="xl68">
    <w:name w:val="xl68"/>
    <w:basedOn w:val="Normal"/>
    <w:rsid w:val="00A471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lang w:eastAsia="en-ZA"/>
    </w:rPr>
  </w:style>
  <w:style w:type="paragraph" w:customStyle="1" w:styleId="xl69">
    <w:name w:val="xl69"/>
    <w:basedOn w:val="Normal"/>
    <w:rsid w:val="00A471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 w:val="18"/>
      <w:szCs w:val="18"/>
      <w:lang w:eastAsia="en-ZA"/>
    </w:rPr>
  </w:style>
  <w:style w:type="paragraph" w:customStyle="1" w:styleId="xl70">
    <w:name w:val="xl70"/>
    <w:basedOn w:val="Normal"/>
    <w:rsid w:val="00A471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lang w:eastAsia="en-ZA"/>
    </w:rPr>
  </w:style>
  <w:style w:type="paragraph" w:customStyle="1" w:styleId="xl71">
    <w:name w:val="xl71"/>
    <w:basedOn w:val="Normal"/>
    <w:rsid w:val="00A471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8"/>
      <w:szCs w:val="18"/>
      <w:lang w:eastAsia="en-ZA"/>
    </w:rPr>
  </w:style>
  <w:style w:type="paragraph" w:customStyle="1" w:styleId="xl72">
    <w:name w:val="xl72"/>
    <w:basedOn w:val="Normal"/>
    <w:rsid w:val="00A471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lang w:eastAsia="en-ZA"/>
    </w:rPr>
  </w:style>
  <w:style w:type="paragraph" w:customStyle="1" w:styleId="xl73">
    <w:name w:val="xl73"/>
    <w:basedOn w:val="Normal"/>
    <w:rsid w:val="00A471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 w:val="18"/>
      <w:szCs w:val="18"/>
      <w:lang w:eastAsia="en-ZA"/>
    </w:rPr>
  </w:style>
  <w:style w:type="paragraph" w:customStyle="1" w:styleId="xl74">
    <w:name w:val="xl74"/>
    <w:basedOn w:val="Normal"/>
    <w:rsid w:val="00A471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ZA"/>
    </w:rPr>
  </w:style>
  <w:style w:type="paragraph" w:customStyle="1" w:styleId="xl75">
    <w:name w:val="xl75"/>
    <w:basedOn w:val="Normal"/>
    <w:rsid w:val="00A471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color w:val="000000"/>
      <w:sz w:val="18"/>
      <w:szCs w:val="18"/>
      <w:lang w:eastAsia="en-ZA"/>
    </w:rPr>
  </w:style>
  <w:style w:type="paragraph" w:customStyle="1" w:styleId="xl76">
    <w:name w:val="xl76"/>
    <w:basedOn w:val="Normal"/>
    <w:rsid w:val="00A471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000000"/>
      <w:sz w:val="18"/>
      <w:szCs w:val="18"/>
      <w:lang w:eastAsia="en-ZA"/>
    </w:rPr>
  </w:style>
  <w:style w:type="paragraph" w:customStyle="1" w:styleId="Subpointsi">
    <w:name w:val="Subpoints i)"/>
    <w:basedOn w:val="Normal"/>
    <w:uiPriority w:val="99"/>
    <w:rsid w:val="00151CC4"/>
    <w:pPr>
      <w:numPr>
        <w:numId w:val="21"/>
      </w:numPr>
      <w:spacing w:before="60"/>
      <w:jc w:val="both"/>
    </w:pPr>
    <w:rPr>
      <w:rFonts w:ascii="Verdana" w:hAnsi="Verdana"/>
      <w:sz w:val="20"/>
      <w:lang w:val="en-US"/>
    </w:rPr>
  </w:style>
  <w:style w:type="paragraph" w:customStyle="1" w:styleId="Normal-NUMBERED">
    <w:name w:val="Normal - NUMBERED"/>
    <w:basedOn w:val="Normal"/>
    <w:link w:val="Normal-NUMBEREDChar"/>
    <w:qFormat/>
    <w:rsid w:val="00187B7F"/>
    <w:pPr>
      <w:numPr>
        <w:numId w:val="22"/>
      </w:numPr>
      <w:spacing w:before="240"/>
    </w:pPr>
    <w:rPr>
      <w:szCs w:val="24"/>
      <w:lang w:val="en-GB"/>
    </w:rPr>
  </w:style>
  <w:style w:type="character" w:customStyle="1" w:styleId="hd1Char2">
    <w:name w:val="hd1 Char2"/>
    <w:aliases w:val="Head I Char2,POPSI Paragraphs Char2,POPSI Heading 1 Char2,POPSI Heading 11 Char2,POPSI Heading 12 Char2,h1 Char2,H1 Char2,3 Char2,Chapter Headline Char2,heading7 Char2,4 Char2,heading6 Char2,Heading 11 Char2,Part Char Char1,Part Char11"/>
    <w:basedOn w:val="DefaultParagraphFont"/>
    <w:uiPriority w:val="99"/>
    <w:rsid w:val="00187B7F"/>
    <w:rPr>
      <w:rFonts w:ascii="Arial" w:hAnsi="Arial"/>
      <w:b/>
      <w:bCs/>
      <w:sz w:val="28"/>
      <w:szCs w:val="28"/>
      <w:lang w:val="en-GB"/>
    </w:rPr>
  </w:style>
  <w:style w:type="character" w:customStyle="1" w:styleId="Normal-NUMBEREDChar">
    <w:name w:val="Normal - NUMBERED Char"/>
    <w:basedOn w:val="DefaultParagraphFont"/>
    <w:link w:val="Normal-NUMBERED"/>
    <w:rsid w:val="00B03F48"/>
    <w:rPr>
      <w:rFonts w:ascii="Calibri" w:hAnsi="Calibri" w:cs="Times New Roman"/>
      <w:sz w:val="24"/>
      <w:szCs w:val="24"/>
      <w:lang w:val="en-GB" w:eastAsia="en-US"/>
    </w:rPr>
  </w:style>
  <w:style w:type="paragraph" w:customStyle="1" w:styleId="2ISO9000">
    <w:name w:val="2ISO9000"/>
    <w:uiPriority w:val="99"/>
    <w:rsid w:val="00B03F48"/>
    <w:pPr>
      <w:widowControl w:val="0"/>
      <w:spacing w:after="0" w:line="240" w:lineRule="auto"/>
      <w:ind w:left="414" w:hanging="414"/>
      <w:jc w:val="both"/>
    </w:pPr>
    <w:rPr>
      <w:rFonts w:ascii="Arial" w:hAnsi="Arial" w:cs="Times New Roman"/>
      <w:snapToGrid w:val="0"/>
      <w:sz w:val="24"/>
      <w:szCs w:val="20"/>
      <w:lang w:eastAsia="en-US"/>
    </w:rPr>
  </w:style>
  <w:style w:type="paragraph" w:customStyle="1" w:styleId="AnnexH5">
    <w:name w:val="Annex H5"/>
    <w:basedOn w:val="AnnexH4"/>
    <w:next w:val="Normal"/>
    <w:rsid w:val="00B03F48"/>
    <w:pPr>
      <w:numPr>
        <w:ilvl w:val="0"/>
        <w:numId w:val="0"/>
      </w:numPr>
      <w:spacing w:before="0" w:after="0"/>
      <w:ind w:left="1800" w:hanging="360"/>
      <w:outlineLvl w:val="4"/>
    </w:pPr>
    <w:rPr>
      <w:rFonts w:ascii="Verdana" w:hAnsi="Verdana" w:cs="Arial"/>
      <w:b w:val="0"/>
      <w:color w:val="000000"/>
      <w:sz w:val="20"/>
      <w:szCs w:val="20"/>
    </w:rPr>
  </w:style>
  <w:style w:type="paragraph" w:customStyle="1" w:styleId="tabletext1">
    <w:name w:val="tabletext"/>
    <w:basedOn w:val="Normal"/>
    <w:uiPriority w:val="99"/>
    <w:rsid w:val="00B03F48"/>
    <w:pPr>
      <w:spacing w:before="20" w:after="20"/>
      <w:jc w:val="both"/>
    </w:pPr>
    <w:rPr>
      <w:rFonts w:ascii="Verdana" w:hAnsi="Verdana"/>
      <w:sz w:val="18"/>
      <w:szCs w:val="18"/>
      <w:lang w:val="en-US"/>
    </w:rPr>
  </w:style>
  <w:style w:type="character" w:styleId="IntenseReference">
    <w:name w:val="Intense Reference"/>
    <w:basedOn w:val="DefaultParagraphFont"/>
    <w:uiPriority w:val="99"/>
    <w:qFormat/>
    <w:rsid w:val="00B03F48"/>
    <w:rPr>
      <w:b/>
      <w:bCs/>
      <w:smallCaps/>
      <w:color w:val="C0504D" w:themeColor="accent2"/>
      <w:spacing w:val="5"/>
      <w:u w:val="single"/>
    </w:rPr>
  </w:style>
  <w:style w:type="numbering" w:customStyle="1" w:styleId="Style2">
    <w:name w:val="Style2"/>
    <w:uiPriority w:val="99"/>
    <w:rsid w:val="00B03F48"/>
    <w:pPr>
      <w:numPr>
        <w:numId w:val="23"/>
      </w:numPr>
    </w:pPr>
  </w:style>
  <w:style w:type="paragraph" w:customStyle="1" w:styleId="mystyle">
    <w:name w:val="my style"/>
    <w:basedOn w:val="Normal"/>
    <w:link w:val="mystyleChar"/>
    <w:qFormat/>
    <w:rsid w:val="00B03F48"/>
    <w:pPr>
      <w:keepNext/>
      <w:keepLines/>
      <w:numPr>
        <w:numId w:val="24"/>
      </w:numPr>
      <w:spacing w:before="280" w:line="280" w:lineRule="atLeast"/>
    </w:pPr>
    <w:rPr>
      <w:rFonts w:ascii="Arial Bold" w:hAnsi="Arial Bold"/>
      <w:color w:val="002060"/>
      <w:lang w:val="en-GB"/>
    </w:rPr>
  </w:style>
  <w:style w:type="character" w:customStyle="1" w:styleId="mystyleChar">
    <w:name w:val="my style Char"/>
    <w:basedOn w:val="DefaultParagraphFont"/>
    <w:link w:val="mystyle"/>
    <w:rsid w:val="00B03F48"/>
    <w:rPr>
      <w:rFonts w:ascii="Arial Bold" w:hAnsi="Arial Bold" w:cs="Times New Roman"/>
      <w:color w:val="002060"/>
      <w:sz w:val="24"/>
      <w:szCs w:val="20"/>
      <w:lang w:val="en-GB" w:eastAsia="en-US"/>
    </w:rPr>
  </w:style>
  <w:style w:type="character" w:customStyle="1" w:styleId="CaptionChar">
    <w:name w:val="Caption Char"/>
    <w:link w:val="Caption"/>
    <w:uiPriority w:val="99"/>
    <w:rsid w:val="00B03F48"/>
    <w:rPr>
      <w:rFonts w:ascii="Calibri" w:hAnsi="Calibri" w:cs="Times New Roman"/>
      <w:b/>
      <w:noProof/>
      <w:sz w:val="24"/>
      <w:szCs w:val="24"/>
      <w:lang w:eastAsia="en-US"/>
    </w:rPr>
  </w:style>
  <w:style w:type="paragraph" w:customStyle="1" w:styleId="dkbullet">
    <w:name w:val="dk bullet"/>
    <w:basedOn w:val="Normal"/>
    <w:uiPriority w:val="99"/>
    <w:rsid w:val="00B03F48"/>
    <w:pPr>
      <w:widowControl w:val="0"/>
      <w:numPr>
        <w:numId w:val="25"/>
      </w:numPr>
      <w:spacing w:after="60"/>
    </w:pPr>
    <w:rPr>
      <w:rFonts w:ascii="Times New Roman" w:hAnsi="Times New Roman"/>
      <w:sz w:val="20"/>
    </w:rPr>
  </w:style>
  <w:style w:type="paragraph" w:customStyle="1" w:styleId="StyleHeading1hd1HeadIPOPSIParagraphsPOPSIHeading1POPSIH">
    <w:name w:val="Style Heading 1hd1Head IPOPSI ParagraphsPOPSI Heading 1POPSI H..."/>
    <w:basedOn w:val="Heading1"/>
    <w:uiPriority w:val="99"/>
    <w:rsid w:val="00B03F48"/>
    <w:pPr>
      <w:keepLines w:val="0"/>
      <w:numPr>
        <w:numId w:val="26"/>
      </w:numPr>
      <w:spacing w:after="60"/>
    </w:pPr>
    <w:rPr>
      <w:rFonts w:ascii="Verdana" w:eastAsia="Times New Roman" w:hAnsi="Verdana" w:cs="Times New Roman"/>
      <w:color w:val="000080"/>
      <w:kern w:val="28"/>
      <w:sz w:val="20"/>
      <w:szCs w:val="20"/>
      <w:lang w:val="en-GB"/>
    </w:rPr>
  </w:style>
  <w:style w:type="paragraph" w:customStyle="1" w:styleId="Heading30">
    <w:name w:val="Heading__3"/>
    <w:basedOn w:val="Normal"/>
    <w:uiPriority w:val="99"/>
    <w:rsid w:val="00B03F48"/>
    <w:pPr>
      <w:numPr>
        <w:numId w:val="27"/>
      </w:numPr>
      <w:autoSpaceDE w:val="0"/>
      <w:autoSpaceDN w:val="0"/>
      <w:adjustRightInd w:val="0"/>
      <w:spacing w:before="240"/>
      <w:ind w:left="714" w:hanging="357"/>
      <w:outlineLvl w:val="2"/>
    </w:pPr>
    <w:rPr>
      <w:rFonts w:ascii="Arial" w:hAnsi="Arial"/>
      <w:b/>
    </w:rPr>
  </w:style>
  <w:style w:type="paragraph" w:customStyle="1" w:styleId="L2Bullet">
    <w:name w:val="L2_Bullet"/>
    <w:basedOn w:val="Normal"/>
    <w:uiPriority w:val="99"/>
    <w:rsid w:val="00B03F48"/>
    <w:pPr>
      <w:numPr>
        <w:ilvl w:val="1"/>
        <w:numId w:val="27"/>
      </w:numPr>
      <w:autoSpaceDE w:val="0"/>
      <w:autoSpaceDN w:val="0"/>
      <w:adjustRightInd w:val="0"/>
      <w:ind w:left="1434" w:hanging="357"/>
    </w:pPr>
    <w:rPr>
      <w:rFonts w:ascii="Arial" w:hAnsi="Arial"/>
    </w:rPr>
  </w:style>
  <w:style w:type="paragraph" w:styleId="BodyTextIndent">
    <w:name w:val="Body Text Indent"/>
    <w:basedOn w:val="Normal"/>
    <w:link w:val="BodyTextIndentChar"/>
    <w:uiPriority w:val="99"/>
    <w:unhideWhenUsed/>
    <w:rsid w:val="00B03F48"/>
    <w:pPr>
      <w:spacing w:after="120"/>
      <w:ind w:left="360"/>
    </w:pPr>
    <w:rPr>
      <w:rFonts w:ascii="Times New Roman" w:hAnsi="Times New Roman"/>
      <w:szCs w:val="24"/>
    </w:rPr>
  </w:style>
  <w:style w:type="character" w:customStyle="1" w:styleId="BodyTextIndentChar">
    <w:name w:val="Body Text Indent Char"/>
    <w:basedOn w:val="DefaultParagraphFont"/>
    <w:link w:val="BodyTextIndent"/>
    <w:uiPriority w:val="99"/>
    <w:rsid w:val="00B03F48"/>
    <w:rPr>
      <w:rFonts w:ascii="Times New Roman" w:hAnsi="Times New Roman" w:cs="Times New Roman"/>
      <w:sz w:val="24"/>
      <w:szCs w:val="24"/>
      <w:lang w:eastAsia="en-US"/>
    </w:rPr>
  </w:style>
  <w:style w:type="paragraph" w:customStyle="1" w:styleId="Normal1">
    <w:name w:val="Normal1"/>
    <w:basedOn w:val="Normal"/>
    <w:uiPriority w:val="99"/>
    <w:rsid w:val="00B03F48"/>
    <w:pPr>
      <w:spacing w:after="240"/>
      <w:jc w:val="both"/>
    </w:pPr>
    <w:rPr>
      <w:rFonts w:ascii="Verdana" w:hAnsi="Verdana"/>
      <w:sz w:val="20"/>
    </w:rPr>
  </w:style>
  <w:style w:type="paragraph" w:customStyle="1" w:styleId="Default">
    <w:name w:val="Default"/>
    <w:rsid w:val="00B03F4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BlockText">
    <w:name w:val="Block Text"/>
    <w:basedOn w:val="Normal"/>
    <w:uiPriority w:val="99"/>
    <w:rsid w:val="00B03F48"/>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lang w:val="en-US"/>
    </w:rPr>
  </w:style>
  <w:style w:type="paragraph" w:customStyle="1" w:styleId="1ISO9000">
    <w:name w:val="1ISO9000"/>
    <w:uiPriority w:val="99"/>
    <w:rsid w:val="00B03F48"/>
    <w:pPr>
      <w:widowControl w:val="0"/>
      <w:spacing w:line="480" w:lineRule="atLeast"/>
      <w:ind w:left="414" w:hanging="414"/>
      <w:jc w:val="both"/>
    </w:pPr>
    <w:rPr>
      <w:rFonts w:ascii="Arial" w:hAnsi="Arial" w:cs="Times New Roman"/>
      <w:sz w:val="28"/>
      <w:lang w:val="en-US" w:eastAsia="en-US"/>
    </w:rPr>
  </w:style>
  <w:style w:type="paragraph" w:styleId="BodyTextIndent2">
    <w:name w:val="Body Text Indent 2"/>
    <w:basedOn w:val="Normal"/>
    <w:link w:val="BodyTextIndent2Char"/>
    <w:uiPriority w:val="99"/>
    <w:rsid w:val="00B03F48"/>
    <w:pPr>
      <w:ind w:left="720" w:hanging="720"/>
    </w:pPr>
    <w:rPr>
      <w:rFonts w:ascii="Arial" w:hAnsi="Arial" w:cs="Arial"/>
      <w:sz w:val="20"/>
      <w:szCs w:val="24"/>
      <w:lang w:val="en-GB"/>
    </w:rPr>
  </w:style>
  <w:style w:type="character" w:customStyle="1" w:styleId="BodyTextIndent2Char">
    <w:name w:val="Body Text Indent 2 Char"/>
    <w:basedOn w:val="DefaultParagraphFont"/>
    <w:link w:val="BodyTextIndent2"/>
    <w:uiPriority w:val="99"/>
    <w:rsid w:val="00B03F48"/>
    <w:rPr>
      <w:rFonts w:ascii="Arial" w:hAnsi="Arial" w:cs="Arial"/>
      <w:sz w:val="20"/>
      <w:szCs w:val="24"/>
      <w:lang w:val="en-GB" w:eastAsia="en-US"/>
    </w:rPr>
  </w:style>
  <w:style w:type="paragraph" w:customStyle="1" w:styleId="TableElementLeft">
    <w:name w:val="Table Element Left"/>
    <w:basedOn w:val="Normal"/>
    <w:uiPriority w:val="99"/>
    <w:rsid w:val="00B03F48"/>
    <w:pPr>
      <w:keepNext/>
      <w:spacing w:before="120" w:after="120"/>
    </w:pPr>
    <w:rPr>
      <w:rFonts w:ascii="Arial" w:hAnsi="Arial"/>
      <w:sz w:val="22"/>
      <w:lang w:val="en-GB"/>
    </w:rPr>
  </w:style>
  <w:style w:type="paragraph" w:customStyle="1" w:styleId="TOCHEAD">
    <w:name w:val="TOC_HEAD"/>
    <w:basedOn w:val="Normal"/>
    <w:uiPriority w:val="99"/>
    <w:rsid w:val="00B03F48"/>
    <w:pPr>
      <w:spacing w:before="120" w:after="120"/>
      <w:jc w:val="center"/>
    </w:pPr>
    <w:rPr>
      <w:rFonts w:ascii="Arial" w:hAnsi="Arial"/>
      <w:b/>
      <w:caps/>
      <w:sz w:val="28"/>
      <w:u w:val="single"/>
      <w:lang w:val="en-GB"/>
    </w:rPr>
  </w:style>
  <w:style w:type="paragraph" w:customStyle="1" w:styleId="Body">
    <w:name w:val="Body"/>
    <w:basedOn w:val="Normal"/>
    <w:uiPriority w:val="99"/>
    <w:rsid w:val="00B03F48"/>
    <w:pPr>
      <w:spacing w:before="120" w:after="120" w:line="260" w:lineRule="atLeast"/>
      <w:jc w:val="both"/>
    </w:pPr>
    <w:rPr>
      <w:sz w:val="22"/>
      <w:lang w:val="es-ES_tradnl"/>
    </w:rPr>
  </w:style>
  <w:style w:type="paragraph" w:styleId="BodyText3">
    <w:name w:val="Body Text 3"/>
    <w:basedOn w:val="Normal"/>
    <w:link w:val="BodyText3Char"/>
    <w:uiPriority w:val="99"/>
    <w:rsid w:val="00B03F48"/>
    <w:rPr>
      <w:rFonts w:cs="Arial"/>
      <w:b/>
      <w:bCs/>
      <w:szCs w:val="24"/>
      <w:lang w:val="en-US"/>
    </w:rPr>
  </w:style>
  <w:style w:type="character" w:customStyle="1" w:styleId="BodyText3Char">
    <w:name w:val="Body Text 3 Char"/>
    <w:basedOn w:val="DefaultParagraphFont"/>
    <w:link w:val="BodyText3"/>
    <w:uiPriority w:val="99"/>
    <w:rsid w:val="00B03F48"/>
    <w:rPr>
      <w:rFonts w:ascii="Calibri" w:hAnsi="Calibri" w:cs="Arial"/>
      <w:b/>
      <w:bCs/>
      <w:sz w:val="24"/>
      <w:szCs w:val="24"/>
      <w:lang w:val="en-US" w:eastAsia="en-US"/>
    </w:rPr>
  </w:style>
  <w:style w:type="paragraph" w:customStyle="1" w:styleId="1Legal">
    <w:name w:val="1Legal"/>
    <w:uiPriority w:val="99"/>
    <w:rsid w:val="00B03F48"/>
    <w:pPr>
      <w:widowControl w:val="0"/>
      <w:tabs>
        <w:tab w:val="left" w:pos="720"/>
      </w:tabs>
      <w:autoSpaceDE w:val="0"/>
      <w:autoSpaceDN w:val="0"/>
      <w:ind w:left="720" w:hanging="720"/>
      <w:jc w:val="both"/>
    </w:pPr>
    <w:rPr>
      <w:rFonts w:ascii="Arial" w:hAnsi="Arial" w:cs="Arial"/>
      <w:sz w:val="24"/>
      <w:szCs w:val="24"/>
      <w:lang w:val="en-US" w:eastAsia="en-US"/>
    </w:rPr>
  </w:style>
  <w:style w:type="paragraph" w:customStyle="1" w:styleId="Normal10">
    <w:name w:val="Normal 1"/>
    <w:basedOn w:val="Normal"/>
    <w:uiPriority w:val="99"/>
    <w:rsid w:val="00B03F48"/>
    <w:pPr>
      <w:jc w:val="both"/>
    </w:pPr>
    <w:rPr>
      <w:rFonts w:ascii="Verdana" w:hAnsi="Verdana"/>
      <w:sz w:val="20"/>
      <w:lang w:val="en-GB"/>
    </w:rPr>
  </w:style>
  <w:style w:type="paragraph" w:customStyle="1" w:styleId="tty80">
    <w:name w:val="tty80"/>
    <w:basedOn w:val="Normal"/>
    <w:uiPriority w:val="99"/>
    <w:rsid w:val="00B03F48"/>
    <w:pPr>
      <w:ind w:left="432" w:hanging="432"/>
      <w:jc w:val="both"/>
    </w:pPr>
    <w:rPr>
      <w:rFonts w:ascii="Courier New" w:hAnsi="Courier New"/>
      <w:sz w:val="20"/>
      <w:lang w:val="en-CA"/>
    </w:rPr>
  </w:style>
  <w:style w:type="paragraph" w:styleId="PlainText">
    <w:name w:val="Plain Text"/>
    <w:basedOn w:val="Normal"/>
    <w:link w:val="PlainTextChar"/>
    <w:uiPriority w:val="99"/>
    <w:rsid w:val="00B03F48"/>
    <w:pPr>
      <w:widowControl w:val="0"/>
      <w:tabs>
        <w:tab w:val="num" w:pos="360"/>
        <w:tab w:val="left" w:pos="2586"/>
      </w:tabs>
      <w:spacing w:line="312" w:lineRule="auto"/>
      <w:ind w:left="360" w:hanging="360"/>
      <w:jc w:val="both"/>
    </w:pPr>
    <w:rPr>
      <w:rFonts w:ascii="Arial" w:hAnsi="Arial" w:cs="Arial"/>
      <w:sz w:val="20"/>
      <w:lang w:val="en-US"/>
    </w:rPr>
  </w:style>
  <w:style w:type="character" w:customStyle="1" w:styleId="PlainTextChar">
    <w:name w:val="Plain Text Char"/>
    <w:basedOn w:val="DefaultParagraphFont"/>
    <w:link w:val="PlainText"/>
    <w:uiPriority w:val="99"/>
    <w:rsid w:val="00B03F48"/>
    <w:rPr>
      <w:rFonts w:ascii="Arial" w:hAnsi="Arial" w:cs="Arial"/>
      <w:sz w:val="20"/>
      <w:szCs w:val="20"/>
      <w:lang w:val="en-US" w:eastAsia="en-US"/>
    </w:rPr>
  </w:style>
  <w:style w:type="paragraph" w:customStyle="1" w:styleId="TableHeadingCentered">
    <w:name w:val="Table Heading Centered"/>
    <w:basedOn w:val="TableElementLeft"/>
    <w:autoRedefine/>
    <w:uiPriority w:val="99"/>
    <w:rsid w:val="00B03F48"/>
    <w:pPr>
      <w:spacing w:before="0" w:after="0"/>
      <w:jc w:val="center"/>
    </w:pPr>
    <w:rPr>
      <w:rFonts w:ascii="Verdana" w:hAnsi="Verdana"/>
      <w:b/>
      <w:bCs/>
    </w:rPr>
  </w:style>
  <w:style w:type="paragraph" w:customStyle="1" w:styleId="BlockLine">
    <w:name w:val="Block Line"/>
    <w:basedOn w:val="Normal"/>
    <w:next w:val="Normal"/>
    <w:uiPriority w:val="99"/>
    <w:rsid w:val="00B03F48"/>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lang w:val="en-US"/>
    </w:rPr>
  </w:style>
  <w:style w:type="paragraph" w:customStyle="1" w:styleId="HZ-3">
    <w:name w:val="HZ - 3"/>
    <w:basedOn w:val="Heading3"/>
    <w:uiPriority w:val="99"/>
    <w:rsid w:val="00B03F48"/>
    <w:pPr>
      <w:keepNext w:val="0"/>
      <w:numPr>
        <w:ilvl w:val="0"/>
        <w:numId w:val="0"/>
      </w:numPr>
      <w:tabs>
        <w:tab w:val="num" w:pos="2880"/>
      </w:tabs>
      <w:spacing w:before="120" w:after="60"/>
      <w:ind w:left="2880" w:hanging="360"/>
    </w:pPr>
    <w:rPr>
      <w:rFonts w:ascii="Verdana" w:eastAsia="Times New Roman" w:hAnsi="Verdana" w:cs="Times New Roman"/>
      <w:b w:val="0"/>
      <w:color w:val="auto"/>
      <w:kern w:val="28"/>
      <w:sz w:val="26"/>
      <w:szCs w:val="20"/>
      <w:lang w:val="en-US"/>
    </w:rPr>
  </w:style>
  <w:style w:type="paragraph" w:customStyle="1" w:styleId="HZ-4">
    <w:name w:val="HZ - 4"/>
    <w:basedOn w:val="Heading4"/>
    <w:uiPriority w:val="99"/>
    <w:rsid w:val="00B03F48"/>
    <w:pPr>
      <w:keepNext w:val="0"/>
      <w:numPr>
        <w:ilvl w:val="0"/>
        <w:numId w:val="0"/>
      </w:numPr>
      <w:tabs>
        <w:tab w:val="num" w:pos="3600"/>
      </w:tabs>
      <w:spacing w:before="120" w:after="60"/>
      <w:ind w:left="1077" w:hanging="1077"/>
    </w:pPr>
    <w:rPr>
      <w:rFonts w:ascii="Verdana" w:eastAsia="Times New Roman" w:hAnsi="Verdana" w:cs="Times New Roman"/>
      <w:b w:val="0"/>
      <w:bCs/>
      <w:iCs w:val="0"/>
      <w:color w:val="auto"/>
      <w:kern w:val="28"/>
      <w:sz w:val="20"/>
      <w:szCs w:val="28"/>
    </w:rPr>
  </w:style>
  <w:style w:type="paragraph" w:customStyle="1" w:styleId="Quick">
    <w:name w:val="Quick •"/>
    <w:uiPriority w:val="99"/>
    <w:rsid w:val="00B03F48"/>
    <w:pPr>
      <w:autoSpaceDE w:val="0"/>
      <w:autoSpaceDN w:val="0"/>
      <w:adjustRightInd w:val="0"/>
      <w:spacing w:after="55"/>
      <w:ind w:left="720"/>
    </w:pPr>
    <w:rPr>
      <w:rFonts w:ascii="Arial" w:hAnsi="Arial" w:cs="Times New Roman"/>
      <w:szCs w:val="24"/>
      <w:lang w:val="en-GB" w:eastAsia="en-US"/>
    </w:rPr>
  </w:style>
  <w:style w:type="paragraph" w:customStyle="1" w:styleId="Quick1">
    <w:name w:val="Quick [1]"/>
    <w:uiPriority w:val="99"/>
    <w:rsid w:val="00B03F48"/>
    <w:pPr>
      <w:autoSpaceDE w:val="0"/>
      <w:autoSpaceDN w:val="0"/>
      <w:adjustRightInd w:val="0"/>
      <w:ind w:left="720"/>
    </w:pPr>
    <w:rPr>
      <w:rFonts w:ascii="Arial" w:hAnsi="Arial" w:cs="Times New Roman"/>
      <w:szCs w:val="24"/>
      <w:lang w:val="en-GB" w:eastAsia="en-US"/>
    </w:rPr>
  </w:style>
  <w:style w:type="paragraph" w:customStyle="1" w:styleId="Parlvl3">
    <w:name w:val="Par lvl 3"/>
    <w:uiPriority w:val="99"/>
    <w:rsid w:val="00B03F48"/>
    <w:pPr>
      <w:tabs>
        <w:tab w:val="left" w:pos="720"/>
      </w:tabs>
      <w:autoSpaceDE w:val="0"/>
      <w:autoSpaceDN w:val="0"/>
      <w:adjustRightInd w:val="0"/>
      <w:spacing w:after="219"/>
      <w:ind w:left="720" w:hanging="720"/>
    </w:pPr>
    <w:rPr>
      <w:rFonts w:ascii="Arial" w:hAnsi="Arial" w:cs="Times New Roman"/>
      <w:szCs w:val="24"/>
      <w:lang w:val="en-GB" w:eastAsia="en-US"/>
    </w:rPr>
  </w:style>
  <w:style w:type="paragraph" w:customStyle="1" w:styleId="Parlvl4">
    <w:name w:val="Par lvl 4"/>
    <w:uiPriority w:val="99"/>
    <w:rsid w:val="00B03F48"/>
    <w:pPr>
      <w:tabs>
        <w:tab w:val="left" w:pos="720"/>
      </w:tabs>
      <w:autoSpaceDE w:val="0"/>
      <w:autoSpaceDN w:val="0"/>
      <w:adjustRightInd w:val="0"/>
      <w:spacing w:after="219"/>
      <w:ind w:left="720" w:hanging="720"/>
    </w:pPr>
    <w:rPr>
      <w:rFonts w:ascii="Arial" w:hAnsi="Arial" w:cs="Times New Roman"/>
      <w:szCs w:val="24"/>
      <w:lang w:val="en-GB" w:eastAsia="en-US"/>
    </w:rPr>
  </w:style>
  <w:style w:type="paragraph" w:customStyle="1" w:styleId="HZ-5">
    <w:name w:val="HZ - 5"/>
    <w:basedOn w:val="Heading5"/>
    <w:uiPriority w:val="99"/>
    <w:rsid w:val="00B03F48"/>
    <w:pPr>
      <w:keepNext w:val="0"/>
      <w:keepLines w:val="0"/>
      <w:tabs>
        <w:tab w:val="num" w:pos="4320"/>
      </w:tabs>
      <w:spacing w:before="120" w:after="60"/>
      <w:ind w:left="1134" w:hanging="1134"/>
    </w:pPr>
    <w:rPr>
      <w:rFonts w:ascii="Verdana" w:eastAsia="Times New Roman" w:hAnsi="Verdana" w:cs="Times New Roman"/>
      <w:i/>
      <w:iCs/>
      <w:color w:val="auto"/>
      <w:kern w:val="28"/>
      <w:sz w:val="20"/>
      <w:lang w:val="en-US"/>
    </w:rPr>
  </w:style>
  <w:style w:type="paragraph" w:customStyle="1" w:styleId="AI0WinBody">
    <w:name w:val="AI0Win Body"/>
    <w:uiPriority w:val="99"/>
    <w:rsid w:val="00B03F48"/>
    <w:pPr>
      <w:autoSpaceDE w:val="0"/>
      <w:autoSpaceDN w:val="0"/>
      <w:adjustRightInd w:val="0"/>
    </w:pPr>
    <w:rPr>
      <w:rFonts w:ascii="Calibri" w:hAnsi="Calibri" w:cs="Times New Roman"/>
      <w:lang w:val="en-GB" w:eastAsia="en-US"/>
    </w:rPr>
  </w:style>
  <w:style w:type="paragraph" w:customStyle="1" w:styleId="HZ-2">
    <w:name w:val="HZ - 2"/>
    <w:basedOn w:val="Heading2"/>
    <w:uiPriority w:val="99"/>
    <w:rsid w:val="00B03F48"/>
    <w:pPr>
      <w:keepNext w:val="0"/>
      <w:numPr>
        <w:ilvl w:val="0"/>
        <w:numId w:val="0"/>
      </w:numPr>
      <w:tabs>
        <w:tab w:val="num" w:pos="2160"/>
      </w:tabs>
      <w:spacing w:before="120" w:after="60"/>
      <w:ind w:left="2160" w:hanging="360"/>
    </w:pPr>
    <w:rPr>
      <w:rFonts w:ascii="Verdana" w:eastAsia="Times New Roman" w:hAnsi="Verdana" w:cs="Times New Roman"/>
      <w:b w:val="0"/>
      <w:bCs w:val="0"/>
      <w:i/>
      <w:iCs/>
      <w:color w:val="auto"/>
      <w:kern w:val="28"/>
      <w:sz w:val="20"/>
    </w:rPr>
  </w:style>
  <w:style w:type="paragraph" w:customStyle="1" w:styleId="HZ-1">
    <w:name w:val="HZ - 1"/>
    <w:basedOn w:val="Heading1"/>
    <w:uiPriority w:val="99"/>
    <w:rsid w:val="00B03F48"/>
    <w:pPr>
      <w:keepNext w:val="0"/>
      <w:keepLines w:val="0"/>
      <w:numPr>
        <w:numId w:val="0"/>
      </w:numPr>
      <w:spacing w:before="120" w:after="60"/>
      <w:ind w:left="1440" w:hanging="360"/>
    </w:pPr>
    <w:rPr>
      <w:rFonts w:ascii="Verdana" w:eastAsia="Times New Roman" w:hAnsi="Verdana" w:cs="Times New Roman"/>
      <w:b w:val="0"/>
      <w:color w:val="auto"/>
      <w:kern w:val="28"/>
      <w:sz w:val="20"/>
      <w:szCs w:val="32"/>
    </w:rPr>
  </w:style>
  <w:style w:type="paragraph" w:customStyle="1" w:styleId="NormalIndentSpace">
    <w:name w:val="Normal Indent Space"/>
    <w:basedOn w:val="NormalIndent"/>
    <w:uiPriority w:val="99"/>
    <w:rsid w:val="00B03F48"/>
    <w:pPr>
      <w:spacing w:after="120"/>
    </w:pPr>
    <w:rPr>
      <w:kern w:val="2"/>
      <w:lang w:val="en-GB"/>
    </w:rPr>
  </w:style>
  <w:style w:type="paragraph" w:styleId="NormalIndent">
    <w:name w:val="Normal Indent"/>
    <w:basedOn w:val="Normal"/>
    <w:uiPriority w:val="99"/>
    <w:rsid w:val="00B03F48"/>
    <w:pPr>
      <w:widowControl w:val="0"/>
      <w:autoSpaceDE w:val="0"/>
      <w:autoSpaceDN w:val="0"/>
      <w:adjustRightInd w:val="0"/>
      <w:ind w:left="720"/>
    </w:pPr>
    <w:rPr>
      <w:rFonts w:ascii="Arial" w:hAnsi="Arial"/>
      <w:sz w:val="22"/>
      <w:szCs w:val="24"/>
      <w:lang w:val="en-US"/>
    </w:rPr>
  </w:style>
  <w:style w:type="paragraph" w:customStyle="1" w:styleId="Normalspace">
    <w:name w:val="Normal space"/>
    <w:basedOn w:val="Normal"/>
    <w:uiPriority w:val="99"/>
    <w:rsid w:val="00B03F48"/>
    <w:pPr>
      <w:widowControl w:val="0"/>
      <w:autoSpaceDE w:val="0"/>
      <w:autoSpaceDN w:val="0"/>
      <w:adjustRightInd w:val="0"/>
      <w:spacing w:after="120"/>
    </w:pPr>
    <w:rPr>
      <w:rFonts w:ascii="Arial" w:hAnsi="Arial"/>
      <w:sz w:val="22"/>
      <w:szCs w:val="24"/>
      <w:lang w:val="en-US"/>
    </w:rPr>
  </w:style>
  <w:style w:type="paragraph" w:customStyle="1" w:styleId="WP9Heading8">
    <w:name w:val="WP9_Heading 8"/>
    <w:basedOn w:val="Normal"/>
    <w:uiPriority w:val="99"/>
    <w:rsid w:val="00B03F48"/>
    <w:pPr>
      <w:widowControl w:val="0"/>
    </w:pPr>
    <w:rPr>
      <w:lang w:val="en-US"/>
    </w:rPr>
  </w:style>
  <w:style w:type="paragraph" w:customStyle="1" w:styleId="WP9Heading2">
    <w:name w:val="WP9_Heading 2"/>
    <w:basedOn w:val="Normal"/>
    <w:uiPriority w:val="99"/>
    <w:rsid w:val="00B03F48"/>
    <w:pPr>
      <w:widowControl w:val="0"/>
    </w:pPr>
    <w:rPr>
      <w:lang w:val="en-US"/>
    </w:rPr>
  </w:style>
  <w:style w:type="paragraph" w:customStyle="1" w:styleId="WP9Heading3">
    <w:name w:val="WP9_Heading 3"/>
    <w:basedOn w:val="Normal"/>
    <w:uiPriority w:val="99"/>
    <w:rsid w:val="00B03F48"/>
    <w:pPr>
      <w:widowControl w:val="0"/>
    </w:pPr>
    <w:rPr>
      <w:lang w:val="en-US"/>
    </w:rPr>
  </w:style>
  <w:style w:type="paragraph" w:customStyle="1" w:styleId="1SitaFormsMainHeading">
    <w:name w:val="1SitaFormsMainHeading"/>
    <w:basedOn w:val="Heading1"/>
    <w:uiPriority w:val="99"/>
    <w:rsid w:val="00B03F48"/>
    <w:pPr>
      <w:keepLines w:val="0"/>
      <w:numPr>
        <w:numId w:val="0"/>
      </w:numPr>
      <w:suppressAutoHyphens/>
      <w:autoSpaceDE w:val="0"/>
      <w:autoSpaceDN w:val="0"/>
      <w:adjustRightInd w:val="0"/>
      <w:spacing w:after="60"/>
      <w:jc w:val="center"/>
    </w:pPr>
    <w:rPr>
      <w:rFonts w:ascii="Times New Roman" w:eastAsia="Times New Roman" w:hAnsi="Times New Roman" w:cs="Times New Roman"/>
      <w:color w:val="auto"/>
      <w:kern w:val="32"/>
      <w:sz w:val="32"/>
      <w:szCs w:val="30"/>
    </w:rPr>
  </w:style>
  <w:style w:type="paragraph" w:customStyle="1" w:styleId="2SitaFormSubHeading">
    <w:name w:val="2SitaFormSubHeading"/>
    <w:basedOn w:val="Normal"/>
    <w:uiPriority w:val="99"/>
    <w:rsid w:val="00B03F48"/>
    <w:pPr>
      <w:suppressAutoHyphens/>
      <w:jc w:val="center"/>
    </w:pPr>
    <w:rPr>
      <w:b/>
      <w:bCs/>
      <w:caps/>
      <w:szCs w:val="24"/>
      <w:lang w:val="en-US"/>
    </w:rPr>
  </w:style>
  <w:style w:type="paragraph" w:customStyle="1" w:styleId="3SitaFormBodyHeadingCentre">
    <w:name w:val="3SitaFormBodyHeadingCentre"/>
    <w:basedOn w:val="Normal"/>
    <w:uiPriority w:val="99"/>
    <w:rsid w:val="00B03F48"/>
    <w:pPr>
      <w:widowControl w:val="0"/>
      <w:suppressAutoHyphens/>
      <w:autoSpaceDE w:val="0"/>
      <w:autoSpaceDN w:val="0"/>
      <w:adjustRightInd w:val="0"/>
      <w:jc w:val="center"/>
    </w:pPr>
    <w:rPr>
      <w:b/>
      <w:bCs/>
      <w:sz w:val="16"/>
      <w:szCs w:val="16"/>
      <w:lang w:val="en-US"/>
    </w:rPr>
  </w:style>
  <w:style w:type="paragraph" w:customStyle="1" w:styleId="4SitaFormBodyHeadingLeft">
    <w:name w:val="4SitaFormBodyHeadingLeft"/>
    <w:basedOn w:val="Normal"/>
    <w:uiPriority w:val="99"/>
    <w:rsid w:val="00B03F48"/>
    <w:pPr>
      <w:widowControl w:val="0"/>
      <w:suppressAutoHyphens/>
      <w:autoSpaceDE w:val="0"/>
      <w:autoSpaceDN w:val="0"/>
      <w:adjustRightInd w:val="0"/>
    </w:pPr>
    <w:rPr>
      <w:b/>
      <w:bCs/>
      <w:sz w:val="16"/>
      <w:szCs w:val="16"/>
      <w:lang w:val="en-US"/>
    </w:rPr>
  </w:style>
  <w:style w:type="paragraph" w:customStyle="1" w:styleId="5SitaFormBodyText">
    <w:name w:val="5SitaFormBodyText"/>
    <w:basedOn w:val="Header"/>
    <w:uiPriority w:val="99"/>
    <w:rsid w:val="00B03F48"/>
    <w:pPr>
      <w:widowControl w:val="0"/>
      <w:tabs>
        <w:tab w:val="clear" w:pos="4513"/>
        <w:tab w:val="clear" w:pos="9026"/>
      </w:tabs>
      <w:suppressAutoHyphens/>
      <w:autoSpaceDE w:val="0"/>
      <w:autoSpaceDN w:val="0"/>
      <w:adjustRightInd w:val="0"/>
    </w:pPr>
    <w:rPr>
      <w:rFonts w:ascii="Times New Roman" w:hAnsi="Times New Roman"/>
      <w:szCs w:val="24"/>
    </w:rPr>
  </w:style>
  <w:style w:type="paragraph" w:customStyle="1" w:styleId="7SitaFormSubLeftDBorder">
    <w:name w:val="7SitaFormSubLeftDBorder"/>
    <w:basedOn w:val="2SitaFormSubHeading"/>
    <w:uiPriority w:val="99"/>
    <w:rsid w:val="00B03F48"/>
    <w:pPr>
      <w:jc w:val="left"/>
    </w:pPr>
  </w:style>
  <w:style w:type="paragraph" w:customStyle="1" w:styleId="A3">
    <w:name w:val="A3"/>
    <w:basedOn w:val="Normal"/>
    <w:uiPriority w:val="99"/>
    <w:rsid w:val="00B03F48"/>
    <w:pPr>
      <w:numPr>
        <w:numId w:val="28"/>
      </w:numPr>
    </w:pPr>
    <w:rPr>
      <w:szCs w:val="24"/>
      <w:lang w:val="en-US"/>
    </w:rPr>
  </w:style>
  <w:style w:type="paragraph" w:customStyle="1" w:styleId="maintext">
    <w:name w:val="maintext"/>
    <w:uiPriority w:val="99"/>
    <w:rsid w:val="00B03F48"/>
    <w:pPr>
      <w:autoSpaceDE w:val="0"/>
      <w:autoSpaceDN w:val="0"/>
    </w:pPr>
    <w:rPr>
      <w:rFonts w:ascii="Arial" w:hAnsi="Arial" w:cs="Times New Roman"/>
      <w:b/>
      <w:noProof/>
      <w:sz w:val="28"/>
      <w:lang w:val="en-US" w:eastAsia="en-US"/>
    </w:rPr>
  </w:style>
  <w:style w:type="character" w:customStyle="1" w:styleId="parano">
    <w:name w:val="para no"/>
    <w:basedOn w:val="DefaultParagraphFont"/>
    <w:uiPriority w:val="99"/>
    <w:rsid w:val="00B03F48"/>
    <w:rPr>
      <w:rFonts w:ascii="Times New Roman" w:hAnsi="Times New Roman" w:cs="Times New Roman"/>
      <w:color w:val="0000FF"/>
      <w:spacing w:val="20"/>
      <w:sz w:val="24"/>
      <w:szCs w:val="24"/>
    </w:rPr>
  </w:style>
  <w:style w:type="paragraph" w:customStyle="1" w:styleId="tabletext2">
    <w:name w:val="table text"/>
    <w:basedOn w:val="maintext"/>
    <w:uiPriority w:val="99"/>
    <w:rsid w:val="00B03F48"/>
    <w:rPr>
      <w:color w:val="0000FF"/>
    </w:rPr>
  </w:style>
  <w:style w:type="paragraph" w:customStyle="1" w:styleId="NoteParagraph">
    <w:name w:val="Note Paragraph"/>
    <w:basedOn w:val="Normal"/>
    <w:uiPriority w:val="99"/>
    <w:rsid w:val="00B03F48"/>
    <w:pPr>
      <w:tabs>
        <w:tab w:val="num" w:pos="851"/>
      </w:tabs>
      <w:spacing w:line="360" w:lineRule="auto"/>
      <w:ind w:left="851" w:hanging="851"/>
      <w:jc w:val="both"/>
    </w:pPr>
    <w:rPr>
      <w:rFonts w:ascii="Arial" w:hAnsi="Arial"/>
      <w:sz w:val="20"/>
      <w:lang w:val="en-GB"/>
    </w:rPr>
  </w:style>
  <w:style w:type="paragraph" w:customStyle="1" w:styleId="Head">
    <w:name w:val="Head"/>
    <w:basedOn w:val="Normal"/>
    <w:uiPriority w:val="99"/>
    <w:rsid w:val="00B03F48"/>
    <w:pPr>
      <w:keepNext/>
      <w:widowControl w:val="0"/>
      <w:spacing w:after="240"/>
      <w:jc w:val="both"/>
    </w:pPr>
    <w:rPr>
      <w:rFonts w:ascii="Arial" w:hAnsi="Arial" w:cs="Arial"/>
      <w:b/>
      <w:sz w:val="20"/>
      <w:lang w:val="en-GB"/>
    </w:rPr>
  </w:style>
  <w:style w:type="paragraph" w:customStyle="1" w:styleId="Number">
    <w:name w:val="Number"/>
    <w:basedOn w:val="Normal"/>
    <w:link w:val="NumberChar"/>
    <w:uiPriority w:val="99"/>
    <w:rsid w:val="00B03F48"/>
    <w:pPr>
      <w:spacing w:after="240"/>
      <w:jc w:val="both"/>
    </w:pPr>
    <w:rPr>
      <w:rFonts w:ascii="Arial" w:hAnsi="Arial" w:cs="Arial"/>
      <w:bCs/>
      <w:sz w:val="20"/>
      <w:lang w:val="en-US"/>
    </w:rPr>
  </w:style>
  <w:style w:type="paragraph" w:customStyle="1" w:styleId="Number1">
    <w:name w:val="Number1"/>
    <w:basedOn w:val="Number"/>
    <w:uiPriority w:val="99"/>
    <w:rsid w:val="00B03F48"/>
    <w:pPr>
      <w:numPr>
        <w:ilvl w:val="2"/>
      </w:numPr>
      <w:tabs>
        <w:tab w:val="num" w:pos="360"/>
      </w:tabs>
      <w:ind w:left="360" w:hanging="360"/>
    </w:pPr>
  </w:style>
  <w:style w:type="paragraph" w:customStyle="1" w:styleId="Style4">
    <w:name w:val="Style4"/>
    <w:basedOn w:val="Normal"/>
    <w:uiPriority w:val="99"/>
    <w:rsid w:val="00B03F48"/>
    <w:pPr>
      <w:spacing w:after="200"/>
      <w:jc w:val="both"/>
    </w:pPr>
    <w:rPr>
      <w:rFonts w:ascii="Arial" w:hAnsi="Arial"/>
      <w:sz w:val="20"/>
      <w:lang w:val="en-GB"/>
    </w:rPr>
  </w:style>
  <w:style w:type="paragraph" w:customStyle="1" w:styleId="Style3">
    <w:name w:val="Style3"/>
    <w:basedOn w:val="Normal"/>
    <w:uiPriority w:val="99"/>
    <w:rsid w:val="00B03F48"/>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03F48"/>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03F48"/>
    <w:pPr>
      <w:framePr w:hSpace="181" w:wrap="around" w:vAnchor="text" w:hAnchor="margin" w:x="1368" w:y="87"/>
      <w:numPr>
        <w:numId w:val="0"/>
      </w:numPr>
      <w:tabs>
        <w:tab w:val="num" w:pos="360"/>
        <w:tab w:val="num" w:pos="1080"/>
        <w:tab w:val="num" w:pos="1440"/>
      </w:tabs>
      <w:spacing w:before="60" w:after="60" w:line="360" w:lineRule="auto"/>
      <w:ind w:left="1440" w:hanging="360"/>
      <w:contextualSpacing w:val="0"/>
      <w:jc w:val="left"/>
    </w:pPr>
    <w:rPr>
      <w:sz w:val="18"/>
    </w:rPr>
  </w:style>
  <w:style w:type="paragraph" w:customStyle="1" w:styleId="Normal2">
    <w:name w:val="Normal2"/>
    <w:basedOn w:val="Normal1"/>
    <w:uiPriority w:val="99"/>
    <w:rsid w:val="00B03F48"/>
    <w:pPr>
      <w:spacing w:after="0"/>
      <w:ind w:left="720"/>
    </w:pPr>
    <w:rPr>
      <w:rFonts w:ascii="Arial" w:hAnsi="Arial" w:cs="Arial"/>
      <w:szCs w:val="24"/>
      <w:lang w:val="en-GB"/>
    </w:rPr>
  </w:style>
  <w:style w:type="paragraph" w:customStyle="1" w:styleId="PropBullet1">
    <w:name w:val="Prop Bullet 1"/>
    <w:uiPriority w:val="99"/>
    <w:rsid w:val="00B03F48"/>
    <w:pPr>
      <w:tabs>
        <w:tab w:val="left" w:pos="288"/>
        <w:tab w:val="num" w:pos="1080"/>
      </w:tabs>
      <w:spacing w:after="160"/>
      <w:ind w:left="288" w:hanging="288"/>
      <w:jc w:val="both"/>
    </w:pPr>
    <w:rPr>
      <w:rFonts w:ascii="Times Roman" w:hAnsi="Times Roman" w:cs="Times New Roman"/>
      <w:sz w:val="24"/>
      <w:lang w:val="en-US" w:eastAsia="en-US"/>
    </w:rPr>
  </w:style>
  <w:style w:type="paragraph" w:styleId="Subtitle">
    <w:name w:val="Subtitle"/>
    <w:basedOn w:val="Normal"/>
    <w:next w:val="Normal"/>
    <w:link w:val="SubtitleChar"/>
    <w:uiPriority w:val="99"/>
    <w:qFormat/>
    <w:rsid w:val="00B03F48"/>
    <w:pPr>
      <w:spacing w:after="60"/>
      <w:jc w:val="center"/>
      <w:outlineLvl w:val="1"/>
    </w:pPr>
    <w:rPr>
      <w:rFonts w:ascii="Cambria" w:hAnsi="Cambria" w:cs="Arial"/>
      <w:szCs w:val="24"/>
      <w:lang w:val="en-US"/>
    </w:rPr>
  </w:style>
  <w:style w:type="character" w:customStyle="1" w:styleId="SubtitleChar">
    <w:name w:val="Subtitle Char"/>
    <w:basedOn w:val="DefaultParagraphFont"/>
    <w:link w:val="Subtitle"/>
    <w:uiPriority w:val="99"/>
    <w:rsid w:val="00B03F48"/>
    <w:rPr>
      <w:rFonts w:ascii="Cambria" w:hAnsi="Cambria" w:cs="Arial"/>
      <w:sz w:val="24"/>
      <w:szCs w:val="24"/>
      <w:lang w:val="en-US" w:eastAsia="en-US"/>
    </w:rPr>
  </w:style>
  <w:style w:type="paragraph" w:customStyle="1" w:styleId="StyleHeading3LeftBefore12ptAfter3pt">
    <w:name w:val="Style Heading 3 + Left Before:  12 pt After:  3 pt"/>
    <w:basedOn w:val="Heading3"/>
    <w:uiPriority w:val="99"/>
    <w:rsid w:val="00B03F48"/>
    <w:pPr>
      <w:numPr>
        <w:ilvl w:val="0"/>
        <w:numId w:val="0"/>
      </w:numPr>
      <w:spacing w:after="60"/>
    </w:pPr>
    <w:rPr>
      <w:rFonts w:ascii="Helvetica" w:eastAsia="Times New Roman" w:hAnsi="Helvetica" w:cs="Times New Roman"/>
      <w:bCs/>
      <w:color w:val="auto"/>
      <w:sz w:val="26"/>
      <w:szCs w:val="20"/>
      <w:lang w:val="en-GB"/>
    </w:rPr>
  </w:style>
  <w:style w:type="paragraph" w:customStyle="1" w:styleId="Subpointsa">
    <w:name w:val="Subpoints a)"/>
    <w:basedOn w:val="Normal"/>
    <w:uiPriority w:val="99"/>
    <w:rsid w:val="00B03F48"/>
    <w:pPr>
      <w:numPr>
        <w:numId w:val="29"/>
      </w:numPr>
      <w:spacing w:before="60" w:after="120"/>
      <w:jc w:val="both"/>
    </w:pPr>
    <w:rPr>
      <w:rFonts w:ascii="Verdana" w:hAnsi="Verdana"/>
      <w:sz w:val="20"/>
      <w:lang w:val="en-GB"/>
    </w:rPr>
  </w:style>
  <w:style w:type="paragraph" w:customStyle="1" w:styleId="SubpointsI0">
    <w:name w:val="Subpoints I"/>
    <w:basedOn w:val="Normal"/>
    <w:uiPriority w:val="99"/>
    <w:rsid w:val="00B03F48"/>
    <w:pPr>
      <w:tabs>
        <w:tab w:val="left" w:pos="2268"/>
        <w:tab w:val="num" w:pos="2421"/>
      </w:tabs>
      <w:spacing w:before="60"/>
      <w:ind w:left="2268" w:hanging="567"/>
      <w:jc w:val="both"/>
    </w:pPr>
    <w:rPr>
      <w:rFonts w:ascii="Verdana" w:hAnsi="Verdana"/>
      <w:sz w:val="20"/>
      <w:lang w:val="en-US"/>
    </w:rPr>
  </w:style>
  <w:style w:type="paragraph" w:customStyle="1" w:styleId="Body1">
    <w:name w:val="Body 1"/>
    <w:basedOn w:val="Normal"/>
    <w:uiPriority w:val="99"/>
    <w:rsid w:val="00B03F48"/>
    <w:pPr>
      <w:widowControl w:val="0"/>
      <w:spacing w:before="120" w:after="120"/>
      <w:ind w:left="851"/>
      <w:jc w:val="both"/>
    </w:pPr>
    <w:rPr>
      <w:rFonts w:ascii="Arial" w:hAnsi="Arial"/>
      <w:color w:val="000000"/>
      <w:lang w:val="en-GB"/>
    </w:rPr>
  </w:style>
  <w:style w:type="character" w:customStyle="1" w:styleId="Heading2Char1">
    <w:name w:val="Heading 2 Char1"/>
    <w:aliases w:val="fred2 Char1,head2 Char1,head II Char1,Chapter Title Char1,Heading 2.2 Char1,h2 Char1,H2 Char1,h2 main heading Char1,heading Char1,Heading Char1,2 Char1,1 Char1,heading8 Char1,0 Char1,Subhead A Char1,Subhead B Char1,Heading 21 Char1"/>
    <w:basedOn w:val="DefaultParagraphFont"/>
    <w:uiPriority w:val="99"/>
    <w:locked/>
    <w:rsid w:val="00B03F48"/>
    <w:rPr>
      <w:rFonts w:ascii="Cambria" w:hAnsi="Cambria" w:cs="Times New Roman"/>
      <w:b/>
      <w:bCs/>
      <w:i/>
      <w:iCs/>
      <w:sz w:val="28"/>
      <w:szCs w:val="28"/>
    </w:rPr>
  </w:style>
  <w:style w:type="character" w:customStyle="1" w:styleId="Heading12">
    <w:name w:val="Heading 12"/>
    <w:aliases w:val="hd11,Head I1,POPSI Paragraphs1,POPSI Heading 13,POPSI Heading 111,POPSI Heading 121,h11,H11,31,Chapter Headline1,heading71,41,heading61,Heading 111,Part Char2,Part Char Char3"/>
    <w:basedOn w:val="DefaultParagraphFont"/>
    <w:uiPriority w:val="99"/>
    <w:rsid w:val="00B03F48"/>
    <w:rPr>
      <w:rFonts w:ascii="Arial" w:hAnsi="Arial" w:cs="Times New Roman"/>
      <w:b/>
      <w:snapToGrid w:val="0"/>
      <w:sz w:val="22"/>
      <w:lang w:val="en-GB" w:eastAsia="en-US" w:bidi="ar-SA"/>
    </w:rPr>
  </w:style>
  <w:style w:type="paragraph" w:customStyle="1" w:styleId="Bullet">
    <w:name w:val="Bullet"/>
    <w:basedOn w:val="Normal"/>
    <w:uiPriority w:val="99"/>
    <w:rsid w:val="00B03F48"/>
    <w:pPr>
      <w:tabs>
        <w:tab w:val="num" w:pos="1080"/>
      </w:tabs>
      <w:spacing w:after="120"/>
      <w:ind w:left="1080" w:hanging="720"/>
      <w:jc w:val="both"/>
    </w:pPr>
    <w:rPr>
      <w:rFonts w:ascii="Verdana" w:hAnsi="Verdana"/>
      <w:sz w:val="20"/>
      <w:lang w:val="en-US"/>
    </w:rPr>
  </w:style>
  <w:style w:type="paragraph" w:customStyle="1" w:styleId="Sublevel">
    <w:name w:val="Sub level"/>
    <w:basedOn w:val="Normal"/>
    <w:uiPriority w:val="99"/>
    <w:rsid w:val="00B03F48"/>
    <w:pPr>
      <w:tabs>
        <w:tab w:val="left" w:pos="567"/>
      </w:tabs>
      <w:spacing w:before="240" w:line="360" w:lineRule="auto"/>
      <w:jc w:val="both"/>
    </w:pPr>
    <w:rPr>
      <w:rFonts w:ascii="Arial" w:hAnsi="Arial"/>
      <w:sz w:val="22"/>
      <w:lang w:val="en-US"/>
    </w:rPr>
  </w:style>
  <w:style w:type="paragraph" w:customStyle="1" w:styleId="dkbullet3">
    <w:name w:val="dk bullet 3"/>
    <w:basedOn w:val="Normal"/>
    <w:uiPriority w:val="99"/>
    <w:rsid w:val="00B03F48"/>
    <w:pPr>
      <w:widowControl w:val="0"/>
      <w:numPr>
        <w:numId w:val="30"/>
      </w:numPr>
      <w:tabs>
        <w:tab w:val="left" w:pos="900"/>
      </w:tabs>
      <w:spacing w:after="60"/>
      <w:jc w:val="both"/>
    </w:pPr>
    <w:rPr>
      <w:sz w:val="20"/>
      <w:lang w:val="en-US"/>
    </w:rPr>
  </w:style>
  <w:style w:type="paragraph" w:customStyle="1" w:styleId="L1Bullet">
    <w:name w:val="L1_Bullet"/>
    <w:basedOn w:val="Normal"/>
    <w:uiPriority w:val="99"/>
    <w:rsid w:val="00B03F48"/>
    <w:pPr>
      <w:numPr>
        <w:numId w:val="32"/>
      </w:numPr>
      <w:autoSpaceDE w:val="0"/>
      <w:autoSpaceDN w:val="0"/>
      <w:adjustRightInd w:val="0"/>
      <w:ind w:left="714" w:hanging="357"/>
    </w:pPr>
    <w:rPr>
      <w:rFonts w:ascii="Arial" w:hAnsi="Arial"/>
      <w:lang w:val="en-US"/>
    </w:rPr>
  </w:style>
  <w:style w:type="paragraph" w:customStyle="1" w:styleId="StyleVerdana10ptJustified2">
    <w:name w:val="Style Verdana 10 pt Justified2"/>
    <w:basedOn w:val="Normal"/>
    <w:uiPriority w:val="99"/>
    <w:rsid w:val="00B03F48"/>
    <w:pPr>
      <w:numPr>
        <w:numId w:val="31"/>
      </w:numPr>
      <w:jc w:val="both"/>
    </w:pPr>
    <w:rPr>
      <w:rFonts w:ascii="Verdana" w:hAnsi="Verdana"/>
      <w:sz w:val="20"/>
      <w:lang w:val="en-GB"/>
    </w:rPr>
  </w:style>
  <w:style w:type="paragraph" w:customStyle="1" w:styleId="Indent3">
    <w:name w:val="Indent 3"/>
    <w:basedOn w:val="Normal"/>
    <w:uiPriority w:val="99"/>
    <w:rsid w:val="00B03F48"/>
    <w:pPr>
      <w:widowControl w:val="0"/>
      <w:spacing w:after="120"/>
      <w:ind w:left="576"/>
    </w:pPr>
    <w:rPr>
      <w:sz w:val="20"/>
      <w:lang w:val="en-US"/>
    </w:rPr>
  </w:style>
  <w:style w:type="paragraph" w:customStyle="1" w:styleId="Indent2">
    <w:name w:val="Indent2"/>
    <w:basedOn w:val="Normal"/>
    <w:uiPriority w:val="99"/>
    <w:rsid w:val="00B03F48"/>
    <w:pPr>
      <w:widowControl w:val="0"/>
      <w:spacing w:after="120"/>
      <w:ind w:left="432"/>
    </w:pPr>
    <w:rPr>
      <w:sz w:val="20"/>
      <w:lang w:val="en-US"/>
    </w:rPr>
  </w:style>
  <w:style w:type="paragraph" w:customStyle="1" w:styleId="Indent4">
    <w:name w:val="Indent4"/>
    <w:basedOn w:val="Indent3"/>
    <w:uiPriority w:val="99"/>
    <w:rsid w:val="00B03F48"/>
  </w:style>
  <w:style w:type="character" w:customStyle="1" w:styleId="Char">
    <w:name w:val="Char"/>
    <w:basedOn w:val="DefaultParagraphFont"/>
    <w:uiPriority w:val="99"/>
    <w:rsid w:val="00B03F48"/>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03F48"/>
    <w:pPr>
      <w:ind w:left="0" w:firstLine="0"/>
      <w:jc w:val="center"/>
    </w:pPr>
    <w:rPr>
      <w:smallCaps w:val="0"/>
      <w:lang w:val="en-US"/>
    </w:rPr>
  </w:style>
  <w:style w:type="paragraph" w:customStyle="1" w:styleId="dktabletext">
    <w:name w:val="dk table text"/>
    <w:basedOn w:val="BodyTextIndent"/>
    <w:uiPriority w:val="99"/>
    <w:rsid w:val="00B03F48"/>
    <w:pPr>
      <w:widowControl w:val="0"/>
      <w:spacing w:after="240"/>
      <w:ind w:left="0"/>
    </w:pPr>
    <w:rPr>
      <w:rFonts w:ascii="Arial" w:hAnsi="Arial"/>
      <w:b/>
      <w:sz w:val="20"/>
      <w:szCs w:val="20"/>
    </w:rPr>
  </w:style>
  <w:style w:type="paragraph" w:customStyle="1" w:styleId="dktblheading">
    <w:name w:val="dk tbl heading"/>
    <w:basedOn w:val="Normal"/>
    <w:next w:val="Normal"/>
    <w:uiPriority w:val="99"/>
    <w:rsid w:val="00B03F48"/>
    <w:pPr>
      <w:widowControl w:val="0"/>
      <w:spacing w:after="60"/>
      <w:jc w:val="center"/>
    </w:pPr>
    <w:rPr>
      <w:rFonts w:ascii="Arial" w:hAnsi="Arial"/>
      <w:b/>
      <w:sz w:val="20"/>
      <w:lang w:val="en-US"/>
    </w:rPr>
  </w:style>
  <w:style w:type="paragraph" w:customStyle="1" w:styleId="ContactHeader">
    <w:name w:val="ContactHeader"/>
    <w:basedOn w:val="Normal"/>
    <w:uiPriority w:val="99"/>
    <w:rsid w:val="00B03F48"/>
    <w:pPr>
      <w:keepNext/>
      <w:widowControl w:val="0"/>
    </w:pPr>
    <w:rPr>
      <w:rFonts w:ascii="Book Antiqua" w:hAnsi="Book Antiqua"/>
      <w:b/>
      <w:lang w:val="en-US"/>
    </w:rPr>
  </w:style>
  <w:style w:type="paragraph" w:customStyle="1" w:styleId="Indent5">
    <w:name w:val="Indent5"/>
    <w:basedOn w:val="Indent3"/>
    <w:uiPriority w:val="99"/>
    <w:rsid w:val="00B03F48"/>
    <w:pPr>
      <w:ind w:left="720"/>
    </w:pPr>
  </w:style>
  <w:style w:type="paragraph" w:customStyle="1" w:styleId="TableHeadL">
    <w:name w:val="Table Head L"/>
    <w:next w:val="BodyText"/>
    <w:uiPriority w:val="99"/>
    <w:rsid w:val="00B03F48"/>
    <w:pPr>
      <w:keepNext/>
      <w:keepLines/>
      <w:spacing w:before="60" w:after="60"/>
    </w:pPr>
    <w:rPr>
      <w:rFonts w:ascii="ZapfCalligr BT" w:hAnsi="ZapfCalligr BT" w:cs="Times New Roman"/>
      <w:b/>
      <w:kern w:val="21"/>
      <w:sz w:val="21"/>
      <w:lang w:val="en-US" w:eastAsia="en-US"/>
    </w:rPr>
  </w:style>
  <w:style w:type="paragraph" w:customStyle="1" w:styleId="Bullet12">
    <w:name w:val="Bullet 12"/>
    <w:uiPriority w:val="99"/>
    <w:rsid w:val="00B03F48"/>
    <w:pPr>
      <w:tabs>
        <w:tab w:val="left" w:pos="-1440"/>
        <w:tab w:val="num" w:pos="524"/>
        <w:tab w:val="num" w:pos="720"/>
      </w:tabs>
      <w:autoSpaceDE w:val="0"/>
      <w:autoSpaceDN w:val="0"/>
      <w:adjustRightInd w:val="0"/>
      <w:spacing w:line="360" w:lineRule="auto"/>
      <w:ind w:left="720" w:hanging="360"/>
      <w:jc w:val="both"/>
    </w:pPr>
    <w:rPr>
      <w:rFonts w:ascii="Calibri" w:hAnsi="Calibri" w:cs="Times New Roman"/>
      <w:sz w:val="24"/>
      <w:lang w:val="en-GB" w:eastAsia="en-US"/>
    </w:rPr>
  </w:style>
  <w:style w:type="paragraph" w:customStyle="1" w:styleId="Bullet1">
    <w:name w:val="Bullet1"/>
    <w:basedOn w:val="BodyTextIndent3"/>
    <w:autoRedefine/>
    <w:uiPriority w:val="99"/>
    <w:rsid w:val="00B03F48"/>
    <w:pPr>
      <w:tabs>
        <w:tab w:val="num" w:pos="1440"/>
      </w:tabs>
      <w:spacing w:after="0"/>
      <w:ind w:left="1440" w:hanging="360"/>
      <w:jc w:val="both"/>
    </w:pPr>
    <w:rPr>
      <w:sz w:val="24"/>
      <w:szCs w:val="20"/>
      <w:lang w:val="en-GB"/>
    </w:rPr>
  </w:style>
  <w:style w:type="paragraph" w:customStyle="1" w:styleId="Bullettable">
    <w:name w:val="Bullet table"/>
    <w:uiPriority w:val="99"/>
    <w:rsid w:val="00B03F48"/>
    <w:pPr>
      <w:tabs>
        <w:tab w:val="num" w:pos="417"/>
      </w:tabs>
      <w:ind w:left="340" w:hanging="283"/>
    </w:pPr>
    <w:rPr>
      <w:rFonts w:ascii="Calibri" w:hAnsi="Calibri" w:cs="Times New Roman"/>
      <w:sz w:val="24"/>
      <w:lang w:val="en-GB" w:eastAsia="en-US"/>
    </w:rPr>
  </w:style>
  <w:style w:type="paragraph" w:customStyle="1" w:styleId="Quick0">
    <w:name w:val="Quick"/>
    <w:basedOn w:val="Normal"/>
    <w:uiPriority w:val="99"/>
    <w:rsid w:val="00B03F48"/>
    <w:pPr>
      <w:tabs>
        <w:tab w:val="num" w:pos="720"/>
      </w:tabs>
      <w:ind w:left="720" w:hanging="360"/>
    </w:pPr>
    <w:rPr>
      <w:lang w:val="en-GB"/>
    </w:rPr>
  </w:style>
  <w:style w:type="paragraph" w:customStyle="1" w:styleId="1BulletList">
    <w:name w:val="1Bullet List"/>
    <w:basedOn w:val="Normal"/>
    <w:uiPriority w:val="99"/>
    <w:rsid w:val="00B03F48"/>
    <w:pPr>
      <w:tabs>
        <w:tab w:val="num" w:pos="360"/>
      </w:tabs>
      <w:ind w:left="360" w:hanging="360"/>
    </w:pPr>
    <w:rPr>
      <w:lang w:val="en-GB"/>
    </w:rPr>
  </w:style>
  <w:style w:type="paragraph" w:customStyle="1" w:styleId="BodyText21">
    <w:name w:val="Body Text 21"/>
    <w:basedOn w:val="Normal"/>
    <w:uiPriority w:val="99"/>
    <w:rsid w:val="00B03F48"/>
    <w:pPr>
      <w:jc w:val="both"/>
    </w:pPr>
    <w:rPr>
      <w:lang w:val="en-GB"/>
    </w:rPr>
  </w:style>
  <w:style w:type="paragraph" w:styleId="Index1">
    <w:name w:val="index 1"/>
    <w:basedOn w:val="Normal"/>
    <w:next w:val="Normal"/>
    <w:autoRedefine/>
    <w:uiPriority w:val="99"/>
    <w:rsid w:val="00B03F48"/>
    <w:pPr>
      <w:ind w:left="240" w:hanging="240"/>
    </w:pPr>
    <w:rPr>
      <w:szCs w:val="24"/>
      <w:lang w:val="en-GB"/>
    </w:rPr>
  </w:style>
  <w:style w:type="paragraph" w:styleId="IndexHeading">
    <w:name w:val="index heading"/>
    <w:basedOn w:val="Normal"/>
    <w:next w:val="Index1"/>
    <w:uiPriority w:val="99"/>
    <w:rsid w:val="00B03F48"/>
    <w:rPr>
      <w:szCs w:val="24"/>
      <w:lang w:val="en-GB"/>
    </w:rPr>
  </w:style>
  <w:style w:type="paragraph" w:styleId="DocumentMap">
    <w:name w:val="Document Map"/>
    <w:basedOn w:val="Normal"/>
    <w:link w:val="DocumentMapChar"/>
    <w:uiPriority w:val="99"/>
    <w:rsid w:val="00B03F48"/>
    <w:pPr>
      <w:shd w:val="clear" w:color="auto" w:fill="000080"/>
    </w:pPr>
    <w:rPr>
      <w:rFonts w:ascii="Tahoma" w:hAnsi="Tahoma" w:cs="Tahoma"/>
      <w:sz w:val="20"/>
      <w:lang w:val="en-US"/>
    </w:rPr>
  </w:style>
  <w:style w:type="character" w:customStyle="1" w:styleId="DocumentMapChar">
    <w:name w:val="Document Map Char"/>
    <w:basedOn w:val="DefaultParagraphFont"/>
    <w:link w:val="DocumentMap"/>
    <w:uiPriority w:val="99"/>
    <w:rsid w:val="00B03F48"/>
    <w:rPr>
      <w:rFonts w:ascii="Tahoma" w:hAnsi="Tahoma" w:cs="Tahoma"/>
      <w:sz w:val="20"/>
      <w:szCs w:val="20"/>
      <w:shd w:val="clear" w:color="auto" w:fill="000080"/>
      <w:lang w:val="en-US" w:eastAsia="en-US"/>
    </w:rPr>
  </w:style>
  <w:style w:type="paragraph" w:customStyle="1" w:styleId="CM5">
    <w:name w:val="CM5"/>
    <w:basedOn w:val="Default"/>
    <w:next w:val="Default"/>
    <w:uiPriority w:val="99"/>
    <w:rsid w:val="00B03F48"/>
    <w:pPr>
      <w:widowControl w:val="0"/>
      <w:spacing w:after="340" w:line="276" w:lineRule="auto"/>
    </w:pPr>
    <w:rPr>
      <w:rFonts w:ascii="Arial Narrow" w:eastAsia="Times New Roman" w:hAnsi="Arial Narrow" w:cs="Times New Roman"/>
      <w:color w:val="auto"/>
      <w:lang w:val="en-US"/>
    </w:rPr>
  </w:style>
  <w:style w:type="paragraph" w:customStyle="1" w:styleId="CM1">
    <w:name w:val="CM1"/>
    <w:basedOn w:val="Default"/>
    <w:next w:val="Default"/>
    <w:uiPriority w:val="99"/>
    <w:rsid w:val="00B03F48"/>
    <w:pPr>
      <w:widowControl w:val="0"/>
      <w:spacing w:after="200" w:line="340" w:lineRule="atLeast"/>
    </w:pPr>
    <w:rPr>
      <w:rFonts w:ascii="Arial Narrow" w:eastAsia="Times New Roman" w:hAnsi="Arial Narrow" w:cs="Times New Roman"/>
      <w:color w:val="auto"/>
      <w:lang w:val="en-US"/>
    </w:rPr>
  </w:style>
  <w:style w:type="paragraph" w:customStyle="1" w:styleId="CM2">
    <w:name w:val="CM2"/>
    <w:basedOn w:val="Default"/>
    <w:next w:val="Default"/>
    <w:uiPriority w:val="99"/>
    <w:rsid w:val="00B03F48"/>
    <w:pPr>
      <w:widowControl w:val="0"/>
      <w:spacing w:after="200" w:line="276" w:lineRule="auto"/>
    </w:pPr>
    <w:rPr>
      <w:rFonts w:ascii="Arial Narrow" w:eastAsia="Times New Roman" w:hAnsi="Arial Narrow" w:cs="Times New Roman"/>
      <w:color w:val="auto"/>
      <w:lang w:val="en-US"/>
    </w:rPr>
  </w:style>
  <w:style w:type="paragraph" w:customStyle="1" w:styleId="CM6">
    <w:name w:val="CM6"/>
    <w:basedOn w:val="Default"/>
    <w:next w:val="Default"/>
    <w:uiPriority w:val="99"/>
    <w:rsid w:val="00B03F48"/>
    <w:pPr>
      <w:widowControl w:val="0"/>
      <w:spacing w:after="100" w:line="276" w:lineRule="auto"/>
    </w:pPr>
    <w:rPr>
      <w:rFonts w:ascii="Arial Narrow" w:eastAsia="Times New Roman" w:hAnsi="Arial Narrow" w:cs="Times New Roman"/>
      <w:color w:val="auto"/>
      <w:lang w:val="en-US"/>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B03F48"/>
    <w:rPr>
      <w:rFonts w:ascii="Verdana" w:hAnsi="Verdana"/>
      <w:bCs w:val="0"/>
      <w:color w:val="000080"/>
      <w:sz w:val="28"/>
    </w:rPr>
  </w:style>
  <w:style w:type="character" w:customStyle="1" w:styleId="NumberChar">
    <w:name w:val="Number Char"/>
    <w:basedOn w:val="DefaultParagraphFont"/>
    <w:link w:val="Number"/>
    <w:uiPriority w:val="99"/>
    <w:locked/>
    <w:rsid w:val="00B03F48"/>
    <w:rPr>
      <w:rFonts w:ascii="Arial" w:hAnsi="Arial" w:cs="Arial"/>
      <w:bCs/>
      <w:sz w:val="20"/>
      <w:szCs w:val="20"/>
      <w:lang w:val="en-US" w:eastAsia="en-US"/>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B03F48"/>
    <w:rPr>
      <w:rFonts w:ascii="Verdana" w:hAnsi="Verdana" w:cs="Arial"/>
      <w:bCs/>
      <w:color w:val="000080"/>
      <w:sz w:val="28"/>
      <w:szCs w:val="20"/>
      <w:lang w:val="en-US" w:eastAsia="en-US"/>
    </w:rPr>
  </w:style>
  <w:style w:type="paragraph" w:customStyle="1" w:styleId="CM8">
    <w:name w:val="CM8"/>
    <w:basedOn w:val="Default"/>
    <w:next w:val="Default"/>
    <w:uiPriority w:val="99"/>
    <w:rsid w:val="00B03F48"/>
    <w:pPr>
      <w:widowControl w:val="0"/>
      <w:spacing w:after="870" w:line="276" w:lineRule="auto"/>
    </w:pPr>
    <w:rPr>
      <w:rFonts w:ascii="Arial Narrow" w:eastAsia="Times New Roman" w:hAnsi="Arial Narrow" w:cs="Times New Roman"/>
      <w:color w:val="auto"/>
      <w:lang w:val="en-US"/>
    </w:rPr>
  </w:style>
  <w:style w:type="paragraph" w:customStyle="1" w:styleId="CM9">
    <w:name w:val="CM9"/>
    <w:basedOn w:val="Default"/>
    <w:next w:val="Default"/>
    <w:uiPriority w:val="99"/>
    <w:rsid w:val="00B03F48"/>
    <w:pPr>
      <w:widowControl w:val="0"/>
      <w:spacing w:after="280" w:line="276" w:lineRule="auto"/>
    </w:pPr>
    <w:rPr>
      <w:rFonts w:ascii="Arial Narrow" w:eastAsia="Times New Roman" w:hAnsi="Arial Narrow" w:cs="Times New Roman"/>
      <w:color w:val="auto"/>
      <w:lang w:val="en-US"/>
    </w:rPr>
  </w:style>
  <w:style w:type="paragraph" w:customStyle="1" w:styleId="CM3">
    <w:name w:val="CM3"/>
    <w:basedOn w:val="Default"/>
    <w:next w:val="Default"/>
    <w:uiPriority w:val="99"/>
    <w:rsid w:val="00B03F48"/>
    <w:pPr>
      <w:widowControl w:val="0"/>
      <w:spacing w:after="200" w:line="276" w:lineRule="atLeast"/>
    </w:pPr>
    <w:rPr>
      <w:rFonts w:ascii="Arial Narrow" w:eastAsia="Times New Roman" w:hAnsi="Arial Narrow" w:cs="Times New Roman"/>
      <w:color w:val="auto"/>
      <w:lang w:val="en-US"/>
    </w:rPr>
  </w:style>
  <w:style w:type="paragraph" w:customStyle="1" w:styleId="Style5">
    <w:name w:val="Style5"/>
    <w:uiPriority w:val="99"/>
    <w:rsid w:val="00B03F48"/>
    <w:pPr>
      <w:tabs>
        <w:tab w:val="left" w:pos="900"/>
        <w:tab w:val="left" w:pos="1260"/>
        <w:tab w:val="left" w:pos="2880"/>
        <w:tab w:val="left" w:pos="3240"/>
        <w:tab w:val="left" w:pos="5760"/>
        <w:tab w:val="left" w:pos="7920"/>
      </w:tabs>
      <w:jc w:val="center"/>
      <w:outlineLvl w:val="0"/>
    </w:pPr>
    <w:rPr>
      <w:rFonts w:ascii="Verdana" w:hAnsi="Verdana" w:cs="Times New Roman"/>
      <w:b/>
      <w:szCs w:val="24"/>
      <w:lang w:val="en-GB" w:eastAsia="en-US"/>
    </w:rPr>
  </w:style>
  <w:style w:type="paragraph" w:customStyle="1" w:styleId="faith">
    <w:name w:val="faith"/>
    <w:next w:val="1ISO9000"/>
    <w:uiPriority w:val="99"/>
    <w:rsid w:val="00B03F48"/>
    <w:pPr>
      <w:tabs>
        <w:tab w:val="left" w:pos="900"/>
        <w:tab w:val="left" w:pos="1260"/>
        <w:tab w:val="left" w:pos="2880"/>
        <w:tab w:val="left" w:pos="3240"/>
        <w:tab w:val="left" w:pos="5760"/>
        <w:tab w:val="left" w:pos="7920"/>
      </w:tabs>
      <w:jc w:val="center"/>
      <w:outlineLvl w:val="0"/>
    </w:pPr>
    <w:rPr>
      <w:rFonts w:ascii="Verdana" w:hAnsi="Verdana" w:cs="Times New Roman"/>
      <w:b/>
      <w:szCs w:val="24"/>
      <w:lang w:val="en-GB" w:eastAsia="en-US"/>
    </w:rPr>
  </w:style>
  <w:style w:type="paragraph" w:customStyle="1" w:styleId="Style6">
    <w:name w:val="Style6"/>
    <w:basedOn w:val="Normal"/>
    <w:next w:val="StyleVerdana10ptJustified2"/>
    <w:uiPriority w:val="99"/>
    <w:rsid w:val="00B03F48"/>
    <w:pPr>
      <w:tabs>
        <w:tab w:val="left" w:pos="900"/>
        <w:tab w:val="left" w:pos="1260"/>
        <w:tab w:val="left" w:pos="2880"/>
        <w:tab w:val="left" w:pos="3240"/>
        <w:tab w:val="left" w:pos="5760"/>
        <w:tab w:val="left" w:pos="7920"/>
      </w:tabs>
      <w:jc w:val="center"/>
      <w:outlineLvl w:val="0"/>
    </w:pPr>
    <w:rPr>
      <w:rFonts w:ascii="Verdana" w:hAnsi="Verdana"/>
      <w:b/>
      <w:sz w:val="20"/>
      <w:szCs w:val="24"/>
      <w:lang w:val="en-GB"/>
    </w:rPr>
  </w:style>
  <w:style w:type="paragraph" w:customStyle="1" w:styleId="partc-generaltext">
    <w:name w:val="partc-generaltext"/>
    <w:basedOn w:val="Normal"/>
    <w:uiPriority w:val="99"/>
    <w:rsid w:val="00B03F48"/>
    <w:pPr>
      <w:spacing w:after="120" w:line="360" w:lineRule="auto"/>
      <w:jc w:val="both"/>
    </w:pPr>
    <w:rPr>
      <w:rFonts w:ascii="Arial" w:hAnsi="Arial" w:cs="Arial"/>
      <w:sz w:val="20"/>
      <w:lang w:val="en-US"/>
    </w:rPr>
  </w:style>
  <w:style w:type="character" w:customStyle="1" w:styleId="AnnexH1Char">
    <w:name w:val="Annex H1 Char"/>
    <w:link w:val="AnnexH1"/>
    <w:locked/>
    <w:rsid w:val="00B03F48"/>
    <w:rPr>
      <w:rFonts w:ascii="Calibri" w:hAnsi="Calibri" w:cs="Times New Roman"/>
      <w:b/>
      <w:color w:val="000066"/>
      <w:kern w:val="28"/>
      <w:sz w:val="36"/>
      <w:szCs w:val="40"/>
      <w:lang w:eastAsia="en-US"/>
    </w:rPr>
  </w:style>
  <w:style w:type="character" w:customStyle="1" w:styleId="Heading1Char1">
    <w:name w:val="Heading 1 Char1"/>
    <w:aliases w:val="hd1 Char1,Head I Char1,POPSI Paragraphs Char1,POPSI Heading 1 Char1,POPSI Heading 11 Char1,POPSI Heading 12 Char1,h1 Char1,H1 Char1,3 Char1,Chapter Headline Char1,heading7 Char1,4 Char1,heading6 Char1,Heading 11 Char1,Part Char Char2"/>
    <w:basedOn w:val="DefaultParagraphFont"/>
    <w:uiPriority w:val="99"/>
    <w:locked/>
    <w:rsid w:val="00B03F48"/>
    <w:rPr>
      <w:rFonts w:ascii="Cambria" w:hAnsi="Cambria" w:cs="Times New Roman"/>
      <w:b/>
      <w:bCs/>
      <w:kern w:val="32"/>
      <w:sz w:val="32"/>
      <w:szCs w:val="32"/>
    </w:rPr>
  </w:style>
  <w:style w:type="paragraph" w:styleId="Quote">
    <w:name w:val="Quote"/>
    <w:basedOn w:val="Normal"/>
    <w:next w:val="Normal"/>
    <w:link w:val="QuoteChar"/>
    <w:uiPriority w:val="99"/>
    <w:qFormat/>
    <w:rsid w:val="00B03F48"/>
    <w:rPr>
      <w:i/>
      <w:szCs w:val="24"/>
      <w:lang w:val="en-US"/>
    </w:rPr>
  </w:style>
  <w:style w:type="character" w:customStyle="1" w:styleId="QuoteChar">
    <w:name w:val="Quote Char"/>
    <w:basedOn w:val="DefaultParagraphFont"/>
    <w:link w:val="Quote"/>
    <w:uiPriority w:val="99"/>
    <w:rsid w:val="00B03F48"/>
    <w:rPr>
      <w:rFonts w:ascii="Calibri" w:hAnsi="Calibri" w:cs="Times New Roman"/>
      <w:i/>
      <w:sz w:val="24"/>
      <w:szCs w:val="24"/>
      <w:lang w:val="en-US" w:eastAsia="en-US"/>
    </w:rPr>
  </w:style>
  <w:style w:type="paragraph" w:styleId="IntenseQuote">
    <w:name w:val="Intense Quote"/>
    <w:basedOn w:val="Normal"/>
    <w:next w:val="Normal"/>
    <w:link w:val="IntenseQuoteChar"/>
    <w:uiPriority w:val="99"/>
    <w:qFormat/>
    <w:rsid w:val="00B03F48"/>
    <w:pPr>
      <w:ind w:left="720" w:right="720"/>
    </w:pPr>
    <w:rPr>
      <w:b/>
      <w:i/>
      <w:szCs w:val="22"/>
      <w:lang w:val="en-US"/>
    </w:rPr>
  </w:style>
  <w:style w:type="character" w:customStyle="1" w:styleId="IntenseQuoteChar">
    <w:name w:val="Intense Quote Char"/>
    <w:basedOn w:val="DefaultParagraphFont"/>
    <w:link w:val="IntenseQuote"/>
    <w:uiPriority w:val="99"/>
    <w:rsid w:val="00B03F48"/>
    <w:rPr>
      <w:rFonts w:ascii="Calibri" w:hAnsi="Calibri" w:cs="Times New Roman"/>
      <w:b/>
      <w:i/>
      <w:sz w:val="24"/>
      <w:lang w:val="en-US" w:eastAsia="en-US"/>
    </w:rPr>
  </w:style>
  <w:style w:type="character" w:styleId="SubtleEmphasis">
    <w:name w:val="Subtle Emphasis"/>
    <w:basedOn w:val="DefaultParagraphFont"/>
    <w:uiPriority w:val="99"/>
    <w:qFormat/>
    <w:rsid w:val="00B03F48"/>
    <w:rPr>
      <w:rFonts w:cs="Times New Roman"/>
      <w:i/>
      <w:color w:val="5A5A5A"/>
    </w:rPr>
  </w:style>
  <w:style w:type="character" w:styleId="SubtleReference">
    <w:name w:val="Subtle Reference"/>
    <w:basedOn w:val="DefaultParagraphFont"/>
    <w:uiPriority w:val="99"/>
    <w:qFormat/>
    <w:rsid w:val="00B03F48"/>
    <w:rPr>
      <w:rFonts w:cs="Times New Roman"/>
      <w:sz w:val="24"/>
      <w:szCs w:val="24"/>
      <w:u w:val="single"/>
    </w:rPr>
  </w:style>
  <w:style w:type="character" w:styleId="BookTitle">
    <w:name w:val="Book Title"/>
    <w:basedOn w:val="DefaultParagraphFont"/>
    <w:uiPriority w:val="99"/>
    <w:qFormat/>
    <w:rsid w:val="00B03F48"/>
    <w:rPr>
      <w:rFonts w:ascii="Cambria" w:hAnsi="Cambria" w:cs="Times New Roman"/>
      <w:b/>
      <w:i/>
      <w:sz w:val="24"/>
      <w:szCs w:val="24"/>
    </w:rPr>
  </w:style>
  <w:style w:type="character" w:customStyle="1" w:styleId="Char1">
    <w:name w:val="Char1"/>
    <w:basedOn w:val="DefaultParagraphFont"/>
    <w:uiPriority w:val="99"/>
    <w:rsid w:val="00B03F48"/>
    <w:rPr>
      <w:rFonts w:ascii="Arial" w:hAnsi="Arial" w:cs="Arial"/>
      <w:b/>
      <w:bCs/>
      <w:kern w:val="32"/>
      <w:sz w:val="32"/>
      <w:szCs w:val="32"/>
      <w:lang w:val="en-US" w:eastAsia="en-US" w:bidi="ar-SA"/>
    </w:rPr>
  </w:style>
  <w:style w:type="table" w:customStyle="1" w:styleId="TableGrid6">
    <w:name w:val="Table Grid6"/>
    <w:basedOn w:val="TableNormal"/>
    <w:next w:val="TableGrid"/>
    <w:uiPriority w:val="59"/>
    <w:rsid w:val="00692AF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5714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86CD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2536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E3AB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1128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1"/>
    <w:rsid w:val="00DD512B"/>
    <w:rPr>
      <w:rFonts w:ascii="Calibri" w:hAnsi="Calibri" w:cs="Times New Roman"/>
      <w:sz w:val="24"/>
      <w:szCs w:val="24"/>
      <w:lang w:val="en-GB" w:eastAsia="en-US"/>
    </w:rPr>
  </w:style>
  <w:style w:type="table" w:customStyle="1" w:styleId="TableGrid31">
    <w:name w:val="Table Grid31"/>
    <w:basedOn w:val="TableNormal"/>
    <w:next w:val="TableGrid"/>
    <w:uiPriority w:val="59"/>
    <w:rsid w:val="0068101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41846845">
      <w:bodyDiv w:val="1"/>
      <w:marLeft w:val="0"/>
      <w:marRight w:val="0"/>
      <w:marTop w:val="0"/>
      <w:marBottom w:val="0"/>
      <w:divBdr>
        <w:top w:val="none" w:sz="0" w:space="0" w:color="auto"/>
        <w:left w:val="none" w:sz="0" w:space="0" w:color="auto"/>
        <w:bottom w:val="none" w:sz="0" w:space="0" w:color="auto"/>
        <w:right w:val="none" w:sz="0" w:space="0" w:color="auto"/>
      </w:divBdr>
    </w:div>
    <w:div w:id="445077797">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526406423">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hedtic.gov.za/wp-content/uploads/IP-annex-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tic.gov.za/wp-content/uploads/IP-annex-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teams.microsoft.com/l/meetup-join/19%3ameeting_N2I4ZTU3ODUtMDA4My00MTBjLWJhZjUtYTY2ODVhMmE4ZWY5%40thread.v2/0?context=%7b%22Tid%22%3a%2248cd5724-88c7-48c3-a665-945436edd7fc%22%2c%22Oid%22%3a%2291ea6964-0d4c-41d0-a20d-9b504963cb56%22%7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2BF84-E95C-4E63-8FFB-53D7F806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36</Pages>
  <Words>8438</Words>
  <Characters>48103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2023-09-20T13:03:00Z</cp:lastPrinted>
  <dcterms:created xsi:type="dcterms:W3CDTF">2023-09-22T11:21:00Z</dcterms:created>
  <dcterms:modified xsi:type="dcterms:W3CDTF">2023-09-22T11:21:00Z</dcterms:modified>
  <cp:version>2016-06-30 v2.3c</cp:version>
</cp:coreProperties>
</file>