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26C6D" w14:textId="77777777" w:rsidR="00FC7A21" w:rsidRDefault="00FC7A21" w:rsidP="00FC7A21">
      <w:pPr>
        <w:jc w:val="center"/>
        <w:rPr>
          <w:b/>
          <w:color w:val="000066"/>
          <w:sz w:val="52"/>
          <w:szCs w:val="52"/>
        </w:rPr>
      </w:pPr>
      <w:r>
        <w:rPr>
          <w:b/>
          <w:noProof/>
          <w:color w:val="000066"/>
          <w:sz w:val="52"/>
          <w:szCs w:val="52"/>
        </w:rPr>
        <w:drawing>
          <wp:inline distT="0" distB="0" distL="0" distR="0" wp14:anchorId="5DCB2FAE" wp14:editId="56F10046">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2C2655EF" w14:textId="77777777" w:rsidR="00FC7A21" w:rsidRDefault="00FC7A21" w:rsidP="00FC7A21">
      <w:pPr>
        <w:jc w:val="center"/>
        <w:rPr>
          <w:b/>
          <w:color w:val="000066"/>
          <w:sz w:val="52"/>
          <w:szCs w:val="52"/>
        </w:rPr>
      </w:pPr>
    </w:p>
    <w:p w14:paraId="55BB7E7A" w14:textId="77777777" w:rsidR="00FC7A21" w:rsidRPr="00376BFF" w:rsidRDefault="00FC7A21" w:rsidP="00FC7A21">
      <w:pPr>
        <w:jc w:val="center"/>
        <w:rPr>
          <w:rFonts w:ascii="Verdana" w:hAnsi="Verdana"/>
          <w:b/>
          <w:sz w:val="28"/>
        </w:rPr>
      </w:pPr>
      <w:bookmarkStart w:id="0" w:name="_Hlk34384763"/>
      <w:r w:rsidRPr="00376BFF">
        <w:rPr>
          <w:rFonts w:ascii="Verdana" w:hAnsi="Verdana"/>
          <w:b/>
          <w:sz w:val="28"/>
        </w:rPr>
        <w:t>BID SPECIFICATION</w:t>
      </w:r>
    </w:p>
    <w:p w14:paraId="14EFF832" w14:textId="77777777" w:rsidR="00FC7A21" w:rsidRDefault="00FC7A21" w:rsidP="00FC7A21">
      <w:pPr>
        <w:jc w:val="center"/>
        <w:rPr>
          <w:rFonts w:ascii="Verdana" w:hAnsi="Verdana"/>
          <w:b/>
        </w:rPr>
      </w:pPr>
    </w:p>
    <w:p w14:paraId="551162E4" w14:textId="77777777" w:rsidR="00FC7A21" w:rsidRDefault="00FC7A21" w:rsidP="00FC7A21">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70B9EAC" w14:textId="77777777" w:rsidR="00FC7A21" w:rsidRDefault="00FC7A21" w:rsidP="00FC7A21">
      <w:pPr>
        <w:jc w:val="center"/>
        <w:rPr>
          <w:rFonts w:ascii="Verdana" w:hAnsi="Verdana"/>
          <w:szCs w:val="18"/>
        </w:rPr>
      </w:pPr>
      <w:r>
        <w:rPr>
          <w:rFonts w:ascii="Verdana" w:hAnsi="Verdana"/>
          <w:szCs w:val="18"/>
        </w:rPr>
        <w:t>Registration number 1999/001899/30</w:t>
      </w:r>
    </w:p>
    <w:p w14:paraId="33D2D7CB" w14:textId="77777777" w:rsidR="00FC7A21" w:rsidRPr="00EF77BB" w:rsidRDefault="00FC7A21" w:rsidP="00FC7A21">
      <w:pPr>
        <w:jc w:val="center"/>
        <w:rPr>
          <w:rFonts w:cs="Calibri"/>
          <w:szCs w:val="18"/>
        </w:rPr>
      </w:pPr>
    </w:p>
    <w:p w14:paraId="3AAD6023" w14:textId="77777777" w:rsidR="00FC7A21" w:rsidRPr="00EF77BB" w:rsidRDefault="00FC7A21" w:rsidP="00FC7A21">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C7A21" w14:paraId="7EDD6D4F"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ECF1" w14:textId="77777777" w:rsidR="00FC7A21" w:rsidRDefault="00FC7A21" w:rsidP="003F2B99">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7A54D" w14:textId="200BDA7A" w:rsidR="00FC7A21" w:rsidRPr="00A63966" w:rsidRDefault="003F2B99" w:rsidP="003F2B99">
            <w:pPr>
              <w:rPr>
                <w:rFonts w:cs="Calibri"/>
                <w:b/>
                <w:bCs/>
                <w:sz w:val="22"/>
                <w:szCs w:val="22"/>
                <w:lang w:val="en-GB"/>
              </w:rPr>
            </w:pPr>
            <w:r w:rsidRPr="00A63966">
              <w:rPr>
                <w:rFonts w:cs="Calibri"/>
                <w:b/>
                <w:bCs/>
                <w:sz w:val="22"/>
                <w:szCs w:val="22"/>
                <w:lang w:val="en-GB"/>
              </w:rPr>
              <w:t>RFB 27</w:t>
            </w:r>
            <w:r w:rsidR="00074BAC">
              <w:rPr>
                <w:rFonts w:cs="Calibri"/>
                <w:b/>
                <w:bCs/>
                <w:sz w:val="22"/>
                <w:szCs w:val="22"/>
                <w:lang w:val="en-GB"/>
              </w:rPr>
              <w:t>91</w:t>
            </w:r>
            <w:r w:rsidRPr="00A63966">
              <w:rPr>
                <w:rFonts w:cs="Calibri"/>
                <w:b/>
                <w:bCs/>
                <w:sz w:val="22"/>
                <w:szCs w:val="22"/>
                <w:lang w:val="en-GB"/>
              </w:rPr>
              <w:t>/2023</w:t>
            </w:r>
          </w:p>
        </w:tc>
      </w:tr>
      <w:tr w:rsidR="00FC7A21" w14:paraId="18AFB5D7"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76F3" w14:textId="77777777" w:rsidR="00FC7A21" w:rsidRPr="006A5124" w:rsidRDefault="00FC7A21" w:rsidP="00FC7A21">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hideMark/>
          </w:tcPr>
          <w:p w14:paraId="0C5AF683" w14:textId="64DD97B0" w:rsidR="00FC7A21" w:rsidRPr="006A5124" w:rsidRDefault="006E2CDD" w:rsidP="00FC7A21">
            <w:pPr>
              <w:rPr>
                <w:rFonts w:cs="Calibri"/>
                <w:b/>
                <w:bCs/>
                <w:sz w:val="22"/>
                <w:szCs w:val="22"/>
                <w:highlight w:val="lightGray"/>
              </w:rPr>
            </w:pPr>
            <w:bookmarkStart w:id="3" w:name="_Hlk130924820"/>
            <w:bookmarkStart w:id="4" w:name="_GoBack"/>
            <w:r w:rsidRPr="00036D41">
              <w:rPr>
                <w:rFonts w:cs="Calibri"/>
                <w:b/>
                <w:szCs w:val="24"/>
              </w:rPr>
              <w:t xml:space="preserve">Renewal/Maintenance </w:t>
            </w:r>
            <w:proofErr w:type="gramStart"/>
            <w:r w:rsidRPr="00036D41">
              <w:rPr>
                <w:rFonts w:cs="Calibri"/>
                <w:b/>
                <w:szCs w:val="24"/>
              </w:rPr>
              <w:t>And</w:t>
            </w:r>
            <w:proofErr w:type="gramEnd"/>
            <w:r w:rsidRPr="00036D41">
              <w:rPr>
                <w:rFonts w:cs="Calibri"/>
                <w:b/>
                <w:szCs w:val="24"/>
              </w:rPr>
              <w:t xml:space="preserve"> Support Of Citrix Licenses For The Department Of Employment And Labour</w:t>
            </w:r>
            <w:bookmarkEnd w:id="3"/>
            <w:bookmarkEnd w:id="4"/>
          </w:p>
        </w:tc>
      </w:tr>
      <w:bookmarkEnd w:id="2"/>
      <w:tr w:rsidR="00FC7A21" w14:paraId="728B9A6F"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7DFC010" w14:textId="77777777" w:rsidR="00FC7A21" w:rsidRDefault="00FC7A21" w:rsidP="00FC7A21">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4DD8002D" w14:textId="40F9D5EA" w:rsidR="00FC7A21" w:rsidRPr="00A63966" w:rsidRDefault="00A63966" w:rsidP="00FC7A21">
            <w:pPr>
              <w:pStyle w:val="NoSpacing"/>
              <w:jc w:val="both"/>
              <w:rPr>
                <w:rFonts w:cs="Calibri"/>
                <w:b/>
                <w:bCs/>
                <w:sz w:val="22"/>
                <w:szCs w:val="22"/>
              </w:rPr>
            </w:pPr>
            <w:r w:rsidRPr="00A63966">
              <w:rPr>
                <w:rFonts w:cs="Calibri"/>
                <w:b/>
                <w:bCs/>
                <w:color w:val="FF0000"/>
                <w:sz w:val="22"/>
                <w:szCs w:val="22"/>
              </w:rPr>
              <w:t>1</w:t>
            </w:r>
            <w:r w:rsidR="00C72CC8">
              <w:rPr>
                <w:rFonts w:cs="Calibri"/>
                <w:b/>
                <w:bCs/>
                <w:color w:val="FF0000"/>
                <w:sz w:val="22"/>
                <w:szCs w:val="22"/>
              </w:rPr>
              <w:t>8</w:t>
            </w:r>
            <w:r w:rsidRPr="00A63966">
              <w:rPr>
                <w:rFonts w:cs="Calibri"/>
                <w:b/>
                <w:bCs/>
                <w:color w:val="FF0000"/>
                <w:sz w:val="22"/>
                <w:szCs w:val="22"/>
              </w:rPr>
              <w:t xml:space="preserve"> </w:t>
            </w:r>
            <w:r w:rsidR="003E5D12" w:rsidRPr="00A63966">
              <w:rPr>
                <w:rFonts w:cs="Calibri"/>
                <w:b/>
                <w:bCs/>
                <w:color w:val="FF0000"/>
                <w:sz w:val="22"/>
                <w:szCs w:val="22"/>
              </w:rPr>
              <w:t xml:space="preserve">AUGUST </w:t>
            </w:r>
            <w:r w:rsidRPr="00A63966">
              <w:rPr>
                <w:rFonts w:cs="Calibri"/>
                <w:b/>
                <w:bCs/>
                <w:color w:val="FF0000"/>
                <w:sz w:val="22"/>
                <w:szCs w:val="22"/>
              </w:rPr>
              <w:t>2023</w:t>
            </w:r>
          </w:p>
        </w:tc>
      </w:tr>
      <w:tr w:rsidR="00FC7A21" w14:paraId="6DD19467"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0B0773A" w14:textId="77777777" w:rsidR="00FC7A21" w:rsidRDefault="00FC7A21" w:rsidP="00FC7A21">
            <w:pPr>
              <w:rPr>
                <w:rFonts w:cs="Calibri"/>
                <w:b/>
                <w:bCs/>
                <w:sz w:val="22"/>
                <w:szCs w:val="22"/>
                <w:lang w:val="en-GB"/>
              </w:rPr>
            </w:pPr>
            <w:bookmarkStart w:id="5"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CDAE348" w14:textId="77777777" w:rsidR="00FC7A21" w:rsidRPr="00A63966" w:rsidRDefault="00FC7A21" w:rsidP="00FC7A21">
            <w:pPr>
              <w:spacing w:line="360" w:lineRule="auto"/>
              <w:rPr>
                <w:rFonts w:cs="Calibri"/>
                <w:b/>
                <w:bCs/>
                <w:sz w:val="22"/>
                <w:szCs w:val="22"/>
                <w:lang w:val="en-GB"/>
              </w:rPr>
            </w:pPr>
            <w:bookmarkStart w:id="6" w:name="_Hlk67409882"/>
            <w:r w:rsidRPr="00A63966">
              <w:rPr>
                <w:rFonts w:cs="Calibri"/>
                <w:b/>
                <w:bCs/>
                <w:sz w:val="22"/>
                <w:szCs w:val="22"/>
                <w:lang w:val="en-GB"/>
              </w:rPr>
              <w:t>NON-COMPULSORY VIRTUAL BRIEFING SESSION</w:t>
            </w:r>
          </w:p>
          <w:p w14:paraId="344E1AB2" w14:textId="0C568CFB" w:rsidR="00FC7A21" w:rsidRPr="00A63966" w:rsidRDefault="00FC7A21" w:rsidP="00FC7A21">
            <w:pPr>
              <w:rPr>
                <w:rFonts w:cs="Calibri"/>
                <w:b/>
                <w:bCs/>
                <w:color w:val="FF0000"/>
                <w:sz w:val="22"/>
                <w:szCs w:val="22"/>
                <w:lang w:val="en-GB"/>
              </w:rPr>
            </w:pPr>
            <w:r w:rsidRPr="00A63966">
              <w:rPr>
                <w:rFonts w:cs="Calibri"/>
                <w:b/>
                <w:bCs/>
                <w:sz w:val="22"/>
                <w:szCs w:val="22"/>
                <w:lang w:val="en-GB"/>
              </w:rPr>
              <w:t xml:space="preserve">DATE: </w:t>
            </w:r>
            <w:r w:rsidR="00C72CC8">
              <w:rPr>
                <w:rFonts w:cs="Calibri"/>
                <w:b/>
                <w:bCs/>
                <w:color w:val="FF0000"/>
                <w:sz w:val="22"/>
                <w:szCs w:val="22"/>
                <w:lang w:val="en-GB"/>
              </w:rPr>
              <w:t>25</w:t>
            </w:r>
            <w:r w:rsidR="00A63966">
              <w:rPr>
                <w:rFonts w:cs="Calibri"/>
                <w:b/>
                <w:bCs/>
                <w:color w:val="FF0000"/>
                <w:sz w:val="22"/>
                <w:szCs w:val="22"/>
                <w:lang w:val="en-GB"/>
              </w:rPr>
              <w:t xml:space="preserve"> </w:t>
            </w:r>
            <w:r w:rsidR="003E5D12">
              <w:rPr>
                <w:rFonts w:cs="Calibri"/>
                <w:b/>
                <w:bCs/>
                <w:color w:val="FF0000"/>
                <w:sz w:val="22"/>
                <w:szCs w:val="22"/>
                <w:lang w:val="en-GB"/>
              </w:rPr>
              <w:t xml:space="preserve">AUGUST </w:t>
            </w:r>
            <w:r w:rsidR="00A63966">
              <w:rPr>
                <w:rFonts w:cs="Calibri"/>
                <w:b/>
                <w:bCs/>
                <w:color w:val="FF0000"/>
                <w:sz w:val="22"/>
                <w:szCs w:val="22"/>
                <w:lang w:val="en-GB"/>
              </w:rPr>
              <w:t>2023</w:t>
            </w:r>
          </w:p>
          <w:p w14:paraId="3362FAD4" w14:textId="77777777" w:rsidR="00FC7A21" w:rsidRPr="00A63966" w:rsidRDefault="00FC7A21" w:rsidP="00FC7A21">
            <w:pPr>
              <w:rPr>
                <w:rFonts w:cs="Calibri"/>
                <w:b/>
                <w:bCs/>
                <w:color w:val="FF0000"/>
                <w:sz w:val="22"/>
                <w:szCs w:val="22"/>
                <w:lang w:val="en-GB"/>
              </w:rPr>
            </w:pPr>
          </w:p>
          <w:p w14:paraId="773D5A86" w14:textId="77777777" w:rsidR="00FC7A21" w:rsidRPr="00A63966" w:rsidRDefault="00FC7A21" w:rsidP="00FC7A21">
            <w:pPr>
              <w:spacing w:line="360" w:lineRule="auto"/>
              <w:rPr>
                <w:rFonts w:cs="Calibri"/>
                <w:b/>
                <w:bCs/>
                <w:sz w:val="22"/>
                <w:szCs w:val="22"/>
                <w:lang w:val="en-GB"/>
              </w:rPr>
            </w:pPr>
            <w:r w:rsidRPr="00A63966">
              <w:rPr>
                <w:rFonts w:cs="Calibri"/>
                <w:b/>
                <w:bCs/>
                <w:sz w:val="22"/>
                <w:szCs w:val="22"/>
                <w:lang w:val="en-GB"/>
              </w:rPr>
              <w:t xml:space="preserve">TIME: </w:t>
            </w:r>
            <w:r w:rsidRPr="00A63966">
              <w:rPr>
                <w:rFonts w:cs="Calibri"/>
                <w:b/>
                <w:bCs/>
                <w:color w:val="FF0000"/>
                <w:sz w:val="22"/>
                <w:szCs w:val="22"/>
                <w:lang w:val="en-GB"/>
              </w:rPr>
              <w:t>10:00 AM</w:t>
            </w:r>
          </w:p>
          <w:p w14:paraId="2E84059F" w14:textId="77777777" w:rsidR="00FC7A21" w:rsidRDefault="00FC7A21" w:rsidP="00FC7A21">
            <w:pPr>
              <w:spacing w:line="360" w:lineRule="auto"/>
              <w:rPr>
                <w:rFonts w:cs="Calibri"/>
                <w:b/>
                <w:bCs/>
                <w:lang w:val="en-GB"/>
              </w:rPr>
            </w:pPr>
            <w:r w:rsidRPr="00A63966">
              <w:rPr>
                <w:rFonts w:cs="Calibri"/>
                <w:b/>
                <w:bCs/>
                <w:sz w:val="22"/>
                <w:szCs w:val="22"/>
                <w:lang w:val="en-GB"/>
              </w:rPr>
              <w:t>VENUE</w:t>
            </w:r>
            <w:bookmarkStart w:id="7" w:name="_Hlk67407823"/>
            <w:r w:rsidRPr="00A63966">
              <w:rPr>
                <w:rFonts w:cs="Calibri"/>
                <w:b/>
                <w:bCs/>
                <w:sz w:val="22"/>
                <w:szCs w:val="22"/>
                <w:lang w:val="en-GB"/>
              </w:rPr>
              <w:t>:</w:t>
            </w:r>
            <w:r w:rsidRPr="00A63966">
              <w:rPr>
                <w:rFonts w:cs="Calibri"/>
                <w:b/>
                <w:bCs/>
                <w:lang w:val="en-GB"/>
              </w:rPr>
              <w:t xml:space="preserve"> </w:t>
            </w:r>
            <w:bookmarkEnd w:id="6"/>
            <w:bookmarkEnd w:id="7"/>
            <w:r w:rsidR="003E5D12">
              <w:rPr>
                <w:rFonts w:cs="Calibri"/>
                <w:b/>
                <w:bCs/>
                <w:lang w:val="en-GB"/>
              </w:rPr>
              <w:t>Virtual (MS Teams)</w:t>
            </w:r>
          </w:p>
          <w:p w14:paraId="07C6B9C6" w14:textId="0231E1C3" w:rsidR="003E5D12" w:rsidRPr="003E5D12" w:rsidRDefault="003E5D12" w:rsidP="003E5D12">
            <w:pPr>
              <w:rPr>
                <w:rFonts w:ascii="Segoe UI" w:hAnsi="Segoe UI" w:cs="Segoe UI"/>
                <w:color w:val="252424"/>
                <w:sz w:val="22"/>
              </w:rPr>
            </w:pPr>
            <w:bookmarkStart w:id="8" w:name="_Hlk142921106"/>
            <w:r w:rsidRPr="00A07B89">
              <w:rPr>
                <w:rFonts w:ascii="Segoe UI" w:hAnsi="Segoe UI" w:cs="Segoe UI"/>
                <w:color w:val="252424"/>
                <w:sz w:val="21"/>
                <w:szCs w:val="21"/>
              </w:rPr>
              <w:t xml:space="preserve">Meeting ID: </w:t>
            </w:r>
            <w:r w:rsidRPr="00A07B89">
              <w:rPr>
                <w:rFonts w:ascii="Segoe UI" w:hAnsi="Segoe UI" w:cs="Segoe UI"/>
                <w:color w:val="252424"/>
                <w:szCs w:val="24"/>
              </w:rPr>
              <w:t>348 415 634 503</w:t>
            </w:r>
            <w:r w:rsidRPr="00A07B89">
              <w:rPr>
                <w:rFonts w:ascii="Segoe UI" w:hAnsi="Segoe UI" w:cs="Segoe UI"/>
                <w:color w:val="252424"/>
                <w:sz w:val="21"/>
                <w:szCs w:val="21"/>
              </w:rPr>
              <w:t xml:space="preserve"> </w:t>
            </w:r>
            <w:r w:rsidRPr="00A07B89">
              <w:rPr>
                <w:rFonts w:ascii="Segoe UI" w:hAnsi="Segoe UI" w:cs="Segoe UI"/>
                <w:color w:val="252424"/>
              </w:rPr>
              <w:br/>
            </w:r>
            <w:r w:rsidRPr="00A07B89">
              <w:rPr>
                <w:rFonts w:ascii="Segoe UI" w:hAnsi="Segoe UI" w:cs="Segoe UI"/>
                <w:color w:val="252424"/>
                <w:sz w:val="21"/>
                <w:szCs w:val="21"/>
              </w:rPr>
              <w:t xml:space="preserve">Passcode: </w:t>
            </w:r>
            <w:r w:rsidRPr="00A07B89">
              <w:rPr>
                <w:rFonts w:ascii="Segoe UI" w:hAnsi="Segoe UI" w:cs="Segoe UI"/>
                <w:color w:val="252424"/>
                <w:szCs w:val="24"/>
              </w:rPr>
              <w:t>w5e2HZ</w:t>
            </w:r>
            <w:r>
              <w:rPr>
                <w:rFonts w:ascii="Segoe UI" w:hAnsi="Segoe UI" w:cs="Segoe UI"/>
                <w:color w:val="252424"/>
                <w:szCs w:val="24"/>
              </w:rPr>
              <w:t xml:space="preserve"> </w:t>
            </w:r>
            <w:bookmarkEnd w:id="8"/>
          </w:p>
        </w:tc>
      </w:tr>
      <w:bookmarkEnd w:id="5"/>
      <w:tr w:rsidR="00FC7A21" w14:paraId="68F4215F"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C372B75" w14:textId="77777777" w:rsidR="00FC7A21" w:rsidRDefault="00FC7A21" w:rsidP="00FC7A21">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B8ADAAF" w14:textId="00EFFACA" w:rsidR="00FC7A21" w:rsidRPr="00A63966" w:rsidRDefault="003E5D12" w:rsidP="00FC7A21">
            <w:pPr>
              <w:rPr>
                <w:rFonts w:cs="Calibri"/>
                <w:b/>
                <w:bCs/>
                <w:color w:val="FF0000"/>
                <w:sz w:val="22"/>
                <w:szCs w:val="22"/>
                <w:lang w:val="en-GB"/>
              </w:rPr>
            </w:pPr>
            <w:r>
              <w:rPr>
                <w:rFonts w:cs="Calibri"/>
                <w:b/>
                <w:bCs/>
                <w:color w:val="FF0000"/>
                <w:sz w:val="22"/>
                <w:szCs w:val="22"/>
                <w:lang w:val="en-GB"/>
              </w:rPr>
              <w:t>2</w:t>
            </w:r>
            <w:r w:rsidR="00C72CC8">
              <w:rPr>
                <w:rFonts w:cs="Calibri"/>
                <w:b/>
                <w:bCs/>
                <w:color w:val="FF0000"/>
                <w:sz w:val="22"/>
                <w:szCs w:val="22"/>
                <w:lang w:val="en-GB"/>
              </w:rPr>
              <w:t>8</w:t>
            </w:r>
            <w:r>
              <w:rPr>
                <w:rFonts w:cs="Calibri"/>
                <w:b/>
                <w:bCs/>
                <w:color w:val="FF0000"/>
                <w:sz w:val="22"/>
                <w:szCs w:val="22"/>
                <w:lang w:val="en-GB"/>
              </w:rPr>
              <w:t xml:space="preserve"> AUGUST 2023</w:t>
            </w:r>
            <w:r w:rsidR="00FC7A21" w:rsidRPr="00A63966">
              <w:rPr>
                <w:rFonts w:cs="Calibri"/>
                <w:b/>
                <w:bCs/>
                <w:color w:val="FF0000"/>
                <w:sz w:val="22"/>
                <w:szCs w:val="22"/>
                <w:lang w:val="en-GB"/>
              </w:rPr>
              <w:t xml:space="preserve"> </w:t>
            </w:r>
          </w:p>
        </w:tc>
      </w:tr>
      <w:tr w:rsidR="00FC7A21" w14:paraId="7A625A23"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12362" w14:textId="77777777" w:rsidR="00FC7A21" w:rsidRDefault="00FC7A21" w:rsidP="00FC7A21">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759B1" w14:textId="3ACDA25C" w:rsidR="00FC7A21" w:rsidRPr="00A63966" w:rsidRDefault="00FC7A21" w:rsidP="00FC7A21">
            <w:pPr>
              <w:spacing w:line="360" w:lineRule="auto"/>
              <w:rPr>
                <w:rFonts w:cs="Calibri"/>
                <w:b/>
                <w:bCs/>
                <w:sz w:val="22"/>
                <w:szCs w:val="22"/>
                <w:lang w:val="en-GB"/>
              </w:rPr>
            </w:pPr>
            <w:r w:rsidRPr="00A63966">
              <w:rPr>
                <w:rFonts w:cs="Calibri"/>
                <w:b/>
                <w:bCs/>
                <w:sz w:val="22"/>
                <w:szCs w:val="22"/>
                <w:lang w:val="en-GB"/>
              </w:rPr>
              <w:t>DATE:</w:t>
            </w:r>
            <w:r w:rsidRPr="00A63966">
              <w:rPr>
                <w:rFonts w:cs="Calibri"/>
                <w:b/>
                <w:bCs/>
                <w:color w:val="FF0000"/>
                <w:sz w:val="22"/>
                <w:szCs w:val="22"/>
                <w:lang w:val="en-GB"/>
              </w:rPr>
              <w:t xml:space="preserve"> </w:t>
            </w:r>
            <w:r w:rsidR="00C72CC8">
              <w:rPr>
                <w:rFonts w:cs="Calibri"/>
                <w:b/>
                <w:bCs/>
                <w:color w:val="FF0000"/>
                <w:sz w:val="22"/>
                <w:szCs w:val="22"/>
                <w:lang w:val="en-GB"/>
              </w:rPr>
              <w:t>08</w:t>
            </w:r>
            <w:r w:rsidR="003E5D12">
              <w:rPr>
                <w:rFonts w:cs="Calibri"/>
                <w:b/>
                <w:bCs/>
                <w:color w:val="FF0000"/>
                <w:sz w:val="22"/>
                <w:szCs w:val="22"/>
                <w:lang w:val="en-GB"/>
              </w:rPr>
              <w:t xml:space="preserve"> SEPTEMBER 2023</w:t>
            </w:r>
            <w:r w:rsidRPr="00A63966">
              <w:rPr>
                <w:rFonts w:cs="Calibri"/>
                <w:b/>
                <w:bCs/>
                <w:color w:val="FF0000"/>
                <w:sz w:val="22"/>
                <w:szCs w:val="22"/>
                <w:lang w:val="en-GB"/>
              </w:rPr>
              <w:t xml:space="preserve"> </w:t>
            </w:r>
          </w:p>
          <w:p w14:paraId="3528B524" w14:textId="319F16D5" w:rsidR="00FC7A21" w:rsidRPr="00A63966" w:rsidRDefault="00FC7A21" w:rsidP="00FC7A21">
            <w:pPr>
              <w:spacing w:line="360" w:lineRule="auto"/>
              <w:rPr>
                <w:rFonts w:cs="Calibri"/>
                <w:b/>
                <w:bCs/>
                <w:sz w:val="22"/>
                <w:szCs w:val="22"/>
                <w:lang w:val="en-GB"/>
              </w:rPr>
            </w:pPr>
            <w:r w:rsidRPr="00A63966">
              <w:rPr>
                <w:rFonts w:cs="Calibri"/>
                <w:b/>
                <w:bCs/>
                <w:sz w:val="22"/>
                <w:szCs w:val="22"/>
                <w:lang w:val="en-GB"/>
              </w:rPr>
              <w:t>TIME</w:t>
            </w:r>
            <w:r w:rsidRPr="00A63966">
              <w:rPr>
                <w:rFonts w:cs="Calibri"/>
                <w:b/>
                <w:bCs/>
                <w:color w:val="FF0000"/>
                <w:sz w:val="22"/>
                <w:szCs w:val="22"/>
                <w:lang w:val="en-GB"/>
              </w:rPr>
              <w:t xml:space="preserve">: </w:t>
            </w:r>
            <w:r w:rsidR="003E5D12">
              <w:rPr>
                <w:rFonts w:cs="Calibri"/>
                <w:b/>
                <w:bCs/>
                <w:color w:val="FF0000"/>
                <w:sz w:val="22"/>
                <w:szCs w:val="22"/>
                <w:lang w:val="en-GB"/>
              </w:rPr>
              <w:t>11h00 AM</w:t>
            </w:r>
            <w:r w:rsidRPr="00A63966">
              <w:rPr>
                <w:rFonts w:cs="Calibri"/>
                <w:b/>
                <w:bCs/>
                <w:color w:val="FF0000"/>
                <w:sz w:val="22"/>
                <w:szCs w:val="22"/>
                <w:lang w:val="en-GB"/>
              </w:rPr>
              <w:t xml:space="preserve"> </w:t>
            </w:r>
            <w:r w:rsidRPr="00A63966">
              <w:rPr>
                <w:rFonts w:cs="Calibri"/>
                <w:b/>
                <w:bCs/>
                <w:sz w:val="22"/>
                <w:szCs w:val="22"/>
                <w:lang w:val="en-GB"/>
              </w:rPr>
              <w:t>(SOUTH AFRICAN TIME)</w:t>
            </w:r>
          </w:p>
          <w:p w14:paraId="75B9F7BF" w14:textId="77777777" w:rsidR="00FC7A21" w:rsidRPr="00A63966" w:rsidRDefault="00FC7A21" w:rsidP="00FC7A21">
            <w:pPr>
              <w:spacing w:line="360" w:lineRule="auto"/>
              <w:rPr>
                <w:rFonts w:cs="Calibri"/>
                <w:b/>
                <w:bCs/>
                <w:sz w:val="22"/>
                <w:szCs w:val="22"/>
                <w:lang w:val="en-GB"/>
              </w:rPr>
            </w:pPr>
            <w:r w:rsidRPr="00A63966">
              <w:rPr>
                <w:rFonts w:cs="Calibri"/>
                <w:b/>
                <w:bCs/>
                <w:sz w:val="22"/>
                <w:szCs w:val="22"/>
                <w:lang w:val="en-GB"/>
              </w:rPr>
              <w:t>PLACE: TENDER OFFICE, PONGOLA IN APOLLO, 459 TSITSA STREET, ERASMUSKLOOF, PRETORIA (HEAD OFFICE)</w:t>
            </w:r>
          </w:p>
        </w:tc>
      </w:tr>
      <w:tr w:rsidR="00FC7A21" w14:paraId="29D36119"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8E561" w14:textId="77777777" w:rsidR="00FC7A21" w:rsidRDefault="00FC7A21" w:rsidP="00FC7A21">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48D08" w14:textId="08AD8297" w:rsidR="00FC7A21" w:rsidRPr="003E5D12" w:rsidRDefault="003E5D12" w:rsidP="00FC7A21">
            <w:pPr>
              <w:spacing w:line="360" w:lineRule="auto"/>
              <w:rPr>
                <w:rFonts w:cs="Calibri"/>
                <w:b/>
                <w:bCs/>
                <w:sz w:val="22"/>
                <w:szCs w:val="22"/>
                <w:lang w:val="en-GB"/>
              </w:rPr>
            </w:pPr>
            <w:r w:rsidRPr="003E5D12">
              <w:rPr>
                <w:rFonts w:cs="Calibri"/>
                <w:b/>
                <w:bCs/>
                <w:color w:val="FF0000"/>
                <w:sz w:val="22"/>
                <w:szCs w:val="22"/>
                <w:lang w:val="en-GB"/>
              </w:rPr>
              <w:t>N/A</w:t>
            </w:r>
            <w:r w:rsidR="00FC7A21" w:rsidRPr="003E5D12">
              <w:rPr>
                <w:rFonts w:cs="Calibri"/>
                <w:b/>
                <w:bCs/>
                <w:color w:val="FF0000"/>
                <w:sz w:val="22"/>
                <w:szCs w:val="22"/>
                <w:lang w:val="en-GB"/>
              </w:rPr>
              <w:t xml:space="preserve"> </w:t>
            </w:r>
          </w:p>
        </w:tc>
      </w:tr>
      <w:tr w:rsidR="00FC7A21" w14:paraId="5A062A57" w14:textId="77777777" w:rsidTr="003F2B9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B2DB" w14:textId="77777777" w:rsidR="00FC7A21" w:rsidRDefault="00FC7A21" w:rsidP="00FC7A21">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4CEF" w14:textId="71B86625" w:rsidR="00FC7A21" w:rsidRDefault="00FC7A21" w:rsidP="00FC7A21">
            <w:pPr>
              <w:rPr>
                <w:rFonts w:cs="Calibri"/>
                <w:b/>
                <w:bCs/>
                <w:sz w:val="22"/>
                <w:szCs w:val="22"/>
                <w:lang w:val="en-GB"/>
              </w:rPr>
            </w:pPr>
            <w:r>
              <w:rPr>
                <w:rFonts w:cs="Calibri"/>
                <w:b/>
                <w:bCs/>
                <w:color w:val="FF0000"/>
                <w:sz w:val="22"/>
                <w:szCs w:val="22"/>
                <w:lang w:val="en-GB"/>
              </w:rPr>
              <w:t>1</w:t>
            </w:r>
            <w:r w:rsidR="003E5D12">
              <w:rPr>
                <w:rFonts w:cs="Calibri"/>
                <w:b/>
                <w:bCs/>
                <w:color w:val="FF0000"/>
                <w:sz w:val="22"/>
                <w:szCs w:val="22"/>
                <w:lang w:val="en-GB"/>
              </w:rPr>
              <w:t>2</w:t>
            </w:r>
            <w:r>
              <w:rPr>
                <w:rFonts w:cs="Calibri"/>
                <w:b/>
                <w:bCs/>
                <w:color w:val="FF0000"/>
                <w:sz w:val="22"/>
                <w:szCs w:val="22"/>
                <w:lang w:val="en-GB"/>
              </w:rPr>
              <w:t>0 DAYS FROM THE CLOSING DATE</w:t>
            </w:r>
          </w:p>
        </w:tc>
      </w:tr>
    </w:tbl>
    <w:bookmarkEnd w:id="0"/>
    <w:bookmarkEnd w:id="1"/>
    <w:p w14:paraId="39932A51" w14:textId="77777777" w:rsidR="00FC7A21" w:rsidRDefault="00FC7A21" w:rsidP="00FC7A21">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65D4B6B7" w14:textId="6055E16D" w:rsidR="00760D12" w:rsidRPr="006D3770" w:rsidRDefault="00760D12" w:rsidP="00B4441C">
      <w:pPr>
        <w:spacing w:after="200" w:line="276" w:lineRule="auto"/>
        <w:rPr>
          <w:sz w:val="28"/>
          <w:szCs w:val="28"/>
        </w:rPr>
      </w:pPr>
      <w:r w:rsidRPr="00E278AD">
        <w:rPr>
          <w:sz w:val="28"/>
          <w:szCs w:val="28"/>
        </w:rPr>
        <w:lastRenderedPageBreak/>
        <w:t>Contents</w:t>
      </w:r>
    </w:p>
    <w:p w14:paraId="19F67626" w14:textId="56916F40" w:rsidR="006A2A98"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41631175" w:history="1">
        <w:r w:rsidR="006A2A98" w:rsidRPr="0093088C">
          <w:rPr>
            <w:rStyle w:val="Hyperlink"/>
            <w:noProof/>
          </w:rPr>
          <w:t>ANNEX A:</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INTRODUCTION</w:t>
        </w:r>
        <w:r w:rsidR="006A2A98">
          <w:rPr>
            <w:noProof/>
            <w:webHidden/>
          </w:rPr>
          <w:tab/>
        </w:r>
        <w:r w:rsidR="006A2A98">
          <w:rPr>
            <w:noProof/>
            <w:webHidden/>
          </w:rPr>
          <w:fldChar w:fldCharType="begin"/>
        </w:r>
        <w:r w:rsidR="006A2A98">
          <w:rPr>
            <w:noProof/>
            <w:webHidden/>
          </w:rPr>
          <w:instrText xml:space="preserve"> PAGEREF _Toc141631175 \h </w:instrText>
        </w:r>
        <w:r w:rsidR="006A2A98">
          <w:rPr>
            <w:noProof/>
            <w:webHidden/>
          </w:rPr>
        </w:r>
        <w:r w:rsidR="006A2A98">
          <w:rPr>
            <w:noProof/>
            <w:webHidden/>
          </w:rPr>
          <w:fldChar w:fldCharType="separate"/>
        </w:r>
        <w:r w:rsidR="003E5D12">
          <w:rPr>
            <w:noProof/>
            <w:webHidden/>
          </w:rPr>
          <w:t>3</w:t>
        </w:r>
        <w:r w:rsidR="006A2A98">
          <w:rPr>
            <w:noProof/>
            <w:webHidden/>
          </w:rPr>
          <w:fldChar w:fldCharType="end"/>
        </w:r>
      </w:hyperlink>
    </w:p>
    <w:p w14:paraId="1F1F4C29" w14:textId="7C2EAC62"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76" w:history="1">
        <w:r w:rsidR="006A2A98" w:rsidRPr="0093088C">
          <w:rPr>
            <w:rStyle w:val="Hyperlink"/>
            <w:noProof/>
          </w:rPr>
          <w:t>1.</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PURPOSE AND BACKGROUND</w:t>
        </w:r>
        <w:r w:rsidR="006A2A98">
          <w:rPr>
            <w:noProof/>
            <w:webHidden/>
          </w:rPr>
          <w:tab/>
        </w:r>
        <w:r w:rsidR="006A2A98">
          <w:rPr>
            <w:noProof/>
            <w:webHidden/>
          </w:rPr>
          <w:fldChar w:fldCharType="begin"/>
        </w:r>
        <w:r w:rsidR="006A2A98">
          <w:rPr>
            <w:noProof/>
            <w:webHidden/>
          </w:rPr>
          <w:instrText xml:space="preserve"> PAGEREF _Toc141631176 \h </w:instrText>
        </w:r>
        <w:r w:rsidR="006A2A98">
          <w:rPr>
            <w:noProof/>
            <w:webHidden/>
          </w:rPr>
        </w:r>
        <w:r w:rsidR="006A2A98">
          <w:rPr>
            <w:noProof/>
            <w:webHidden/>
          </w:rPr>
          <w:fldChar w:fldCharType="separate"/>
        </w:r>
        <w:r w:rsidR="003E5D12">
          <w:rPr>
            <w:noProof/>
            <w:webHidden/>
          </w:rPr>
          <w:t>3</w:t>
        </w:r>
        <w:r w:rsidR="006A2A98">
          <w:rPr>
            <w:noProof/>
            <w:webHidden/>
          </w:rPr>
          <w:fldChar w:fldCharType="end"/>
        </w:r>
      </w:hyperlink>
    </w:p>
    <w:p w14:paraId="0EB99382" w14:textId="5049FC81"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77" w:history="1">
        <w:r w:rsidR="006A2A98" w:rsidRPr="0093088C">
          <w:rPr>
            <w:rStyle w:val="Hyperlink"/>
            <w:noProof/>
          </w:rPr>
          <w:t>1.1.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PURPOSE</w:t>
        </w:r>
        <w:r w:rsidR="006A2A98">
          <w:rPr>
            <w:noProof/>
            <w:webHidden/>
          </w:rPr>
          <w:tab/>
        </w:r>
        <w:r w:rsidR="006A2A98">
          <w:rPr>
            <w:noProof/>
            <w:webHidden/>
          </w:rPr>
          <w:fldChar w:fldCharType="begin"/>
        </w:r>
        <w:r w:rsidR="006A2A98">
          <w:rPr>
            <w:noProof/>
            <w:webHidden/>
          </w:rPr>
          <w:instrText xml:space="preserve"> PAGEREF _Toc141631177 \h </w:instrText>
        </w:r>
        <w:r w:rsidR="006A2A98">
          <w:rPr>
            <w:noProof/>
            <w:webHidden/>
          </w:rPr>
        </w:r>
        <w:r w:rsidR="006A2A98">
          <w:rPr>
            <w:noProof/>
            <w:webHidden/>
          </w:rPr>
          <w:fldChar w:fldCharType="separate"/>
        </w:r>
        <w:r w:rsidR="003E5D12">
          <w:rPr>
            <w:noProof/>
            <w:webHidden/>
          </w:rPr>
          <w:t>3</w:t>
        </w:r>
        <w:r w:rsidR="006A2A98">
          <w:rPr>
            <w:noProof/>
            <w:webHidden/>
          </w:rPr>
          <w:fldChar w:fldCharType="end"/>
        </w:r>
      </w:hyperlink>
    </w:p>
    <w:p w14:paraId="005C8C74" w14:textId="1D69B458"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78" w:history="1">
        <w:r w:rsidR="006A2A98" w:rsidRPr="0093088C">
          <w:rPr>
            <w:rStyle w:val="Hyperlink"/>
            <w:noProof/>
          </w:rPr>
          <w:t>1.2.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BACKGROUND</w:t>
        </w:r>
        <w:r w:rsidR="006A2A98">
          <w:rPr>
            <w:noProof/>
            <w:webHidden/>
          </w:rPr>
          <w:tab/>
        </w:r>
        <w:r w:rsidR="006A2A98">
          <w:rPr>
            <w:noProof/>
            <w:webHidden/>
          </w:rPr>
          <w:fldChar w:fldCharType="begin"/>
        </w:r>
        <w:r w:rsidR="006A2A98">
          <w:rPr>
            <w:noProof/>
            <w:webHidden/>
          </w:rPr>
          <w:instrText xml:space="preserve"> PAGEREF _Toc141631178 \h </w:instrText>
        </w:r>
        <w:r w:rsidR="006A2A98">
          <w:rPr>
            <w:noProof/>
            <w:webHidden/>
          </w:rPr>
        </w:r>
        <w:r w:rsidR="006A2A98">
          <w:rPr>
            <w:noProof/>
            <w:webHidden/>
          </w:rPr>
          <w:fldChar w:fldCharType="separate"/>
        </w:r>
        <w:r w:rsidR="003E5D12">
          <w:rPr>
            <w:noProof/>
            <w:webHidden/>
          </w:rPr>
          <w:t>3</w:t>
        </w:r>
        <w:r w:rsidR="006A2A98">
          <w:rPr>
            <w:noProof/>
            <w:webHidden/>
          </w:rPr>
          <w:fldChar w:fldCharType="end"/>
        </w:r>
      </w:hyperlink>
    </w:p>
    <w:p w14:paraId="7984EC08" w14:textId="201120DA"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79" w:history="1">
        <w:r w:rsidR="006A2A98" w:rsidRPr="0093088C">
          <w:rPr>
            <w:rStyle w:val="Hyperlink"/>
            <w:noProof/>
          </w:rPr>
          <w:t>2.</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SCOPE OF BID</w:t>
        </w:r>
        <w:r w:rsidR="006A2A98">
          <w:rPr>
            <w:noProof/>
            <w:webHidden/>
          </w:rPr>
          <w:tab/>
        </w:r>
        <w:r w:rsidR="006A2A98">
          <w:rPr>
            <w:noProof/>
            <w:webHidden/>
          </w:rPr>
          <w:fldChar w:fldCharType="begin"/>
        </w:r>
        <w:r w:rsidR="006A2A98">
          <w:rPr>
            <w:noProof/>
            <w:webHidden/>
          </w:rPr>
          <w:instrText xml:space="preserve"> PAGEREF _Toc141631179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7B5FE5B4" w14:textId="2270C039"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0" w:history="1">
        <w:r w:rsidR="006A2A98" w:rsidRPr="0093088C">
          <w:rPr>
            <w:rStyle w:val="Hyperlink"/>
            <w:noProof/>
          </w:rPr>
          <w:t>2.1.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SCOPE OF WORK</w:t>
        </w:r>
        <w:r w:rsidR="006A2A98">
          <w:rPr>
            <w:noProof/>
            <w:webHidden/>
          </w:rPr>
          <w:tab/>
        </w:r>
        <w:r w:rsidR="006A2A98">
          <w:rPr>
            <w:noProof/>
            <w:webHidden/>
          </w:rPr>
          <w:fldChar w:fldCharType="begin"/>
        </w:r>
        <w:r w:rsidR="006A2A98">
          <w:rPr>
            <w:noProof/>
            <w:webHidden/>
          </w:rPr>
          <w:instrText xml:space="preserve"> PAGEREF _Toc141631180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28FC2580" w14:textId="4B35013A"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1" w:history="1">
        <w:r w:rsidR="006A2A98" w:rsidRPr="0093088C">
          <w:rPr>
            <w:rStyle w:val="Hyperlink"/>
            <w:noProof/>
          </w:rPr>
          <w:t>2.2.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DELIVERY ADDRESS</w:t>
        </w:r>
        <w:r w:rsidR="006A2A98">
          <w:rPr>
            <w:noProof/>
            <w:webHidden/>
          </w:rPr>
          <w:tab/>
        </w:r>
        <w:r w:rsidR="006A2A98">
          <w:rPr>
            <w:noProof/>
            <w:webHidden/>
          </w:rPr>
          <w:fldChar w:fldCharType="begin"/>
        </w:r>
        <w:r w:rsidR="006A2A98">
          <w:rPr>
            <w:noProof/>
            <w:webHidden/>
          </w:rPr>
          <w:instrText xml:space="preserve"> PAGEREF _Toc141631181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6C3763C2" w14:textId="6D711AF6"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2" w:history="1">
        <w:r w:rsidR="006A2A98" w:rsidRPr="0093088C">
          <w:rPr>
            <w:rStyle w:val="Hyperlink"/>
            <w:noProof/>
          </w:rPr>
          <w:t>2.3.</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CUSTOMER INFRASTRUCTURE AND ENVIRONMENT REQUIREMENTS</w:t>
        </w:r>
        <w:r w:rsidR="006A2A98">
          <w:rPr>
            <w:noProof/>
            <w:webHidden/>
          </w:rPr>
          <w:tab/>
        </w:r>
        <w:r w:rsidR="006A2A98">
          <w:rPr>
            <w:noProof/>
            <w:webHidden/>
          </w:rPr>
          <w:fldChar w:fldCharType="begin"/>
        </w:r>
        <w:r w:rsidR="006A2A98">
          <w:rPr>
            <w:noProof/>
            <w:webHidden/>
          </w:rPr>
          <w:instrText xml:space="preserve"> PAGEREF _Toc141631182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23FAF586" w14:textId="5F2B4307"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83" w:history="1">
        <w:r w:rsidR="006A2A98" w:rsidRPr="0093088C">
          <w:rPr>
            <w:rStyle w:val="Hyperlink"/>
            <w:noProof/>
          </w:rPr>
          <w:t>3.</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REQUIREMENTS</w:t>
        </w:r>
        <w:r w:rsidR="006A2A98">
          <w:rPr>
            <w:noProof/>
            <w:webHidden/>
          </w:rPr>
          <w:tab/>
        </w:r>
        <w:r w:rsidR="006A2A98">
          <w:rPr>
            <w:noProof/>
            <w:webHidden/>
          </w:rPr>
          <w:fldChar w:fldCharType="begin"/>
        </w:r>
        <w:r w:rsidR="006A2A98">
          <w:rPr>
            <w:noProof/>
            <w:webHidden/>
          </w:rPr>
          <w:instrText xml:space="preserve"> PAGEREF _Toc141631183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6DA9ECD2" w14:textId="0CBEA914"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4" w:history="1">
        <w:r w:rsidR="006A2A98" w:rsidRPr="0093088C">
          <w:rPr>
            <w:rStyle w:val="Hyperlink"/>
            <w:noProof/>
          </w:rPr>
          <w:t>3.1.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PRODUCT/ SERVICE / SOLUTION REQUIREMENTS</w:t>
        </w:r>
        <w:r w:rsidR="006A2A98">
          <w:rPr>
            <w:noProof/>
            <w:webHidden/>
          </w:rPr>
          <w:tab/>
        </w:r>
        <w:r w:rsidR="006A2A98">
          <w:rPr>
            <w:noProof/>
            <w:webHidden/>
          </w:rPr>
          <w:fldChar w:fldCharType="begin"/>
        </w:r>
        <w:r w:rsidR="006A2A98">
          <w:rPr>
            <w:noProof/>
            <w:webHidden/>
          </w:rPr>
          <w:instrText xml:space="preserve"> PAGEREF _Toc141631184 \h </w:instrText>
        </w:r>
        <w:r w:rsidR="006A2A98">
          <w:rPr>
            <w:noProof/>
            <w:webHidden/>
          </w:rPr>
        </w:r>
        <w:r w:rsidR="006A2A98">
          <w:rPr>
            <w:noProof/>
            <w:webHidden/>
          </w:rPr>
          <w:fldChar w:fldCharType="separate"/>
        </w:r>
        <w:r w:rsidR="003E5D12">
          <w:rPr>
            <w:noProof/>
            <w:webHidden/>
          </w:rPr>
          <w:t>4</w:t>
        </w:r>
        <w:r w:rsidR="006A2A98">
          <w:rPr>
            <w:noProof/>
            <w:webHidden/>
          </w:rPr>
          <w:fldChar w:fldCharType="end"/>
        </w:r>
      </w:hyperlink>
    </w:p>
    <w:p w14:paraId="2AEF17A5" w14:textId="11356343"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85" w:history="1">
        <w:r w:rsidR="006A2A98" w:rsidRPr="0093088C">
          <w:rPr>
            <w:rStyle w:val="Hyperlink"/>
            <w:noProof/>
          </w:rPr>
          <w:t>4.</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BID EVALUATION STAGES</w:t>
        </w:r>
        <w:r w:rsidR="006A2A98">
          <w:rPr>
            <w:noProof/>
            <w:webHidden/>
          </w:rPr>
          <w:tab/>
        </w:r>
        <w:r w:rsidR="006A2A98">
          <w:rPr>
            <w:noProof/>
            <w:webHidden/>
          </w:rPr>
          <w:fldChar w:fldCharType="begin"/>
        </w:r>
        <w:r w:rsidR="006A2A98">
          <w:rPr>
            <w:noProof/>
            <w:webHidden/>
          </w:rPr>
          <w:instrText xml:space="preserve"> PAGEREF _Toc141631185 \h </w:instrText>
        </w:r>
        <w:r w:rsidR="006A2A98">
          <w:rPr>
            <w:noProof/>
            <w:webHidden/>
          </w:rPr>
        </w:r>
        <w:r w:rsidR="006A2A98">
          <w:rPr>
            <w:noProof/>
            <w:webHidden/>
          </w:rPr>
          <w:fldChar w:fldCharType="separate"/>
        </w:r>
        <w:r w:rsidR="003E5D12">
          <w:rPr>
            <w:noProof/>
            <w:webHidden/>
          </w:rPr>
          <w:t>5</w:t>
        </w:r>
        <w:r w:rsidR="006A2A98">
          <w:rPr>
            <w:noProof/>
            <w:webHidden/>
          </w:rPr>
          <w:fldChar w:fldCharType="end"/>
        </w:r>
      </w:hyperlink>
    </w:p>
    <w:p w14:paraId="316AE963" w14:textId="1F6651F2" w:rsidR="006A2A98" w:rsidRDefault="00006142">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86" w:history="1">
        <w:r w:rsidR="006A2A98" w:rsidRPr="0093088C">
          <w:rPr>
            <w:rStyle w:val="Hyperlink"/>
            <w:noProof/>
          </w:rPr>
          <w:t>ANNEX A.1:</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ADMINISTRATIVE PRE-QUALIFICATION</w:t>
        </w:r>
        <w:r w:rsidR="006A2A98">
          <w:rPr>
            <w:noProof/>
            <w:webHidden/>
          </w:rPr>
          <w:tab/>
        </w:r>
        <w:r w:rsidR="006A2A98">
          <w:rPr>
            <w:noProof/>
            <w:webHidden/>
          </w:rPr>
          <w:fldChar w:fldCharType="begin"/>
        </w:r>
        <w:r w:rsidR="006A2A98">
          <w:rPr>
            <w:noProof/>
            <w:webHidden/>
          </w:rPr>
          <w:instrText xml:space="preserve"> PAGEREF _Toc141631186 \h </w:instrText>
        </w:r>
        <w:r w:rsidR="006A2A98">
          <w:rPr>
            <w:noProof/>
            <w:webHidden/>
          </w:rPr>
        </w:r>
        <w:r w:rsidR="006A2A98">
          <w:rPr>
            <w:noProof/>
            <w:webHidden/>
          </w:rPr>
          <w:fldChar w:fldCharType="separate"/>
        </w:r>
        <w:r w:rsidR="003E5D12">
          <w:rPr>
            <w:noProof/>
            <w:webHidden/>
          </w:rPr>
          <w:t>6</w:t>
        </w:r>
        <w:r w:rsidR="006A2A98">
          <w:rPr>
            <w:noProof/>
            <w:webHidden/>
          </w:rPr>
          <w:fldChar w:fldCharType="end"/>
        </w:r>
      </w:hyperlink>
    </w:p>
    <w:p w14:paraId="6D8849A3" w14:textId="53749633"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87" w:history="1">
        <w:r w:rsidR="006A2A98" w:rsidRPr="0093088C">
          <w:rPr>
            <w:rStyle w:val="Hyperlink"/>
            <w:noProof/>
          </w:rPr>
          <w:t>5.</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ADMINISTRATIVE PRE-QUALIFICATION REQUIREMENTS</w:t>
        </w:r>
        <w:r w:rsidR="006A2A98">
          <w:rPr>
            <w:noProof/>
            <w:webHidden/>
          </w:rPr>
          <w:tab/>
        </w:r>
        <w:r w:rsidR="006A2A98">
          <w:rPr>
            <w:noProof/>
            <w:webHidden/>
          </w:rPr>
          <w:fldChar w:fldCharType="begin"/>
        </w:r>
        <w:r w:rsidR="006A2A98">
          <w:rPr>
            <w:noProof/>
            <w:webHidden/>
          </w:rPr>
          <w:instrText xml:space="preserve"> PAGEREF _Toc141631187 \h </w:instrText>
        </w:r>
        <w:r w:rsidR="006A2A98">
          <w:rPr>
            <w:noProof/>
            <w:webHidden/>
          </w:rPr>
        </w:r>
        <w:r w:rsidR="006A2A98">
          <w:rPr>
            <w:noProof/>
            <w:webHidden/>
          </w:rPr>
          <w:fldChar w:fldCharType="separate"/>
        </w:r>
        <w:r w:rsidR="003E5D12">
          <w:rPr>
            <w:noProof/>
            <w:webHidden/>
          </w:rPr>
          <w:t>6</w:t>
        </w:r>
        <w:r w:rsidR="006A2A98">
          <w:rPr>
            <w:noProof/>
            <w:webHidden/>
          </w:rPr>
          <w:fldChar w:fldCharType="end"/>
        </w:r>
      </w:hyperlink>
    </w:p>
    <w:p w14:paraId="207DE7C8" w14:textId="06ED91A1"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8" w:history="1">
        <w:r w:rsidR="006A2A98" w:rsidRPr="0093088C">
          <w:rPr>
            <w:rStyle w:val="Hyperlink"/>
            <w:noProof/>
          </w:rPr>
          <w:t>5.1.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ADMINISTRATIVE PRE-QUALIFICATION VERIFICATION</w:t>
        </w:r>
        <w:r w:rsidR="006A2A98">
          <w:rPr>
            <w:noProof/>
            <w:webHidden/>
          </w:rPr>
          <w:tab/>
        </w:r>
        <w:r w:rsidR="006A2A98">
          <w:rPr>
            <w:noProof/>
            <w:webHidden/>
          </w:rPr>
          <w:fldChar w:fldCharType="begin"/>
        </w:r>
        <w:r w:rsidR="006A2A98">
          <w:rPr>
            <w:noProof/>
            <w:webHidden/>
          </w:rPr>
          <w:instrText xml:space="preserve"> PAGEREF _Toc141631188 \h </w:instrText>
        </w:r>
        <w:r w:rsidR="006A2A98">
          <w:rPr>
            <w:noProof/>
            <w:webHidden/>
          </w:rPr>
        </w:r>
        <w:r w:rsidR="006A2A98">
          <w:rPr>
            <w:noProof/>
            <w:webHidden/>
          </w:rPr>
          <w:fldChar w:fldCharType="separate"/>
        </w:r>
        <w:r w:rsidR="003E5D12">
          <w:rPr>
            <w:noProof/>
            <w:webHidden/>
          </w:rPr>
          <w:t>6</w:t>
        </w:r>
        <w:r w:rsidR="006A2A98">
          <w:rPr>
            <w:noProof/>
            <w:webHidden/>
          </w:rPr>
          <w:fldChar w:fldCharType="end"/>
        </w:r>
      </w:hyperlink>
    </w:p>
    <w:p w14:paraId="193196FC" w14:textId="612CF5BE"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89" w:history="1">
        <w:r w:rsidR="006A2A98" w:rsidRPr="0093088C">
          <w:rPr>
            <w:rStyle w:val="Hyperlink"/>
            <w:noProof/>
          </w:rPr>
          <w:t>5.2.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ADMINISTRATIVE PRE-QUALIFICATION REQUIREMENTS</w:t>
        </w:r>
        <w:r w:rsidR="006A2A98">
          <w:rPr>
            <w:noProof/>
            <w:webHidden/>
          </w:rPr>
          <w:tab/>
        </w:r>
        <w:r w:rsidR="006A2A98">
          <w:rPr>
            <w:noProof/>
            <w:webHidden/>
          </w:rPr>
          <w:fldChar w:fldCharType="begin"/>
        </w:r>
        <w:r w:rsidR="006A2A98">
          <w:rPr>
            <w:noProof/>
            <w:webHidden/>
          </w:rPr>
          <w:instrText xml:space="preserve"> PAGEREF _Toc141631189 \h </w:instrText>
        </w:r>
        <w:r w:rsidR="006A2A98">
          <w:rPr>
            <w:noProof/>
            <w:webHidden/>
          </w:rPr>
        </w:r>
        <w:r w:rsidR="006A2A98">
          <w:rPr>
            <w:noProof/>
            <w:webHidden/>
          </w:rPr>
          <w:fldChar w:fldCharType="separate"/>
        </w:r>
        <w:r w:rsidR="003E5D12">
          <w:rPr>
            <w:noProof/>
            <w:webHidden/>
          </w:rPr>
          <w:t>6</w:t>
        </w:r>
        <w:r w:rsidR="006A2A98">
          <w:rPr>
            <w:noProof/>
            <w:webHidden/>
          </w:rPr>
          <w:fldChar w:fldCharType="end"/>
        </w:r>
      </w:hyperlink>
    </w:p>
    <w:p w14:paraId="1E7A0549" w14:textId="125FB14E"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90" w:history="1">
        <w:r w:rsidR="006A2A98" w:rsidRPr="0093088C">
          <w:rPr>
            <w:rStyle w:val="Hyperlink"/>
            <w:noProof/>
          </w:rPr>
          <w:t>6.</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TECHNICAL MANDATORY</w:t>
        </w:r>
        <w:r w:rsidR="006A2A98">
          <w:rPr>
            <w:noProof/>
            <w:webHidden/>
          </w:rPr>
          <w:tab/>
        </w:r>
        <w:r w:rsidR="006A2A98">
          <w:rPr>
            <w:noProof/>
            <w:webHidden/>
          </w:rPr>
          <w:fldChar w:fldCharType="begin"/>
        </w:r>
        <w:r w:rsidR="006A2A98">
          <w:rPr>
            <w:noProof/>
            <w:webHidden/>
          </w:rPr>
          <w:instrText xml:space="preserve"> PAGEREF _Toc141631190 \h </w:instrText>
        </w:r>
        <w:r w:rsidR="006A2A98">
          <w:rPr>
            <w:noProof/>
            <w:webHidden/>
          </w:rPr>
        </w:r>
        <w:r w:rsidR="006A2A98">
          <w:rPr>
            <w:noProof/>
            <w:webHidden/>
          </w:rPr>
          <w:fldChar w:fldCharType="separate"/>
        </w:r>
        <w:r w:rsidR="003E5D12">
          <w:rPr>
            <w:noProof/>
            <w:webHidden/>
          </w:rPr>
          <w:t>7</w:t>
        </w:r>
        <w:r w:rsidR="006A2A98">
          <w:rPr>
            <w:noProof/>
            <w:webHidden/>
          </w:rPr>
          <w:fldChar w:fldCharType="end"/>
        </w:r>
      </w:hyperlink>
    </w:p>
    <w:p w14:paraId="4A297CCA" w14:textId="6C2081BD"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1" w:history="1">
        <w:r w:rsidR="006A2A98" w:rsidRPr="0093088C">
          <w:rPr>
            <w:rStyle w:val="Hyperlink"/>
            <w:noProof/>
          </w:rPr>
          <w:t>6.1.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INSTRUCTION AND EVALUATION CRITERIA</w:t>
        </w:r>
        <w:r w:rsidR="006A2A98">
          <w:rPr>
            <w:noProof/>
            <w:webHidden/>
          </w:rPr>
          <w:tab/>
        </w:r>
        <w:r w:rsidR="006A2A98">
          <w:rPr>
            <w:noProof/>
            <w:webHidden/>
          </w:rPr>
          <w:fldChar w:fldCharType="begin"/>
        </w:r>
        <w:r w:rsidR="006A2A98">
          <w:rPr>
            <w:noProof/>
            <w:webHidden/>
          </w:rPr>
          <w:instrText xml:space="preserve"> PAGEREF _Toc141631191 \h </w:instrText>
        </w:r>
        <w:r w:rsidR="006A2A98">
          <w:rPr>
            <w:noProof/>
            <w:webHidden/>
          </w:rPr>
        </w:r>
        <w:r w:rsidR="006A2A98">
          <w:rPr>
            <w:noProof/>
            <w:webHidden/>
          </w:rPr>
          <w:fldChar w:fldCharType="separate"/>
        </w:r>
        <w:r w:rsidR="003E5D12">
          <w:rPr>
            <w:noProof/>
            <w:webHidden/>
          </w:rPr>
          <w:t>7</w:t>
        </w:r>
        <w:r w:rsidR="006A2A98">
          <w:rPr>
            <w:noProof/>
            <w:webHidden/>
          </w:rPr>
          <w:fldChar w:fldCharType="end"/>
        </w:r>
      </w:hyperlink>
    </w:p>
    <w:p w14:paraId="34A51EDC" w14:textId="55204498"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2" w:history="1">
        <w:r w:rsidR="006A2A98" w:rsidRPr="0093088C">
          <w:rPr>
            <w:rStyle w:val="Hyperlink"/>
            <w:noProof/>
          </w:rPr>
          <w:t>6.2.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TECHNICAL MANDATORY REQUIREMENTS</w:t>
        </w:r>
        <w:r w:rsidR="006A2A98">
          <w:rPr>
            <w:noProof/>
            <w:webHidden/>
          </w:rPr>
          <w:tab/>
        </w:r>
        <w:r w:rsidR="006A2A98">
          <w:rPr>
            <w:noProof/>
            <w:webHidden/>
          </w:rPr>
          <w:fldChar w:fldCharType="begin"/>
        </w:r>
        <w:r w:rsidR="006A2A98">
          <w:rPr>
            <w:noProof/>
            <w:webHidden/>
          </w:rPr>
          <w:instrText xml:space="preserve"> PAGEREF _Toc141631192 \h </w:instrText>
        </w:r>
        <w:r w:rsidR="006A2A98">
          <w:rPr>
            <w:noProof/>
            <w:webHidden/>
          </w:rPr>
        </w:r>
        <w:r w:rsidR="006A2A98">
          <w:rPr>
            <w:noProof/>
            <w:webHidden/>
          </w:rPr>
          <w:fldChar w:fldCharType="separate"/>
        </w:r>
        <w:r w:rsidR="003E5D12">
          <w:rPr>
            <w:noProof/>
            <w:webHidden/>
          </w:rPr>
          <w:t>7</w:t>
        </w:r>
        <w:r w:rsidR="006A2A98">
          <w:rPr>
            <w:noProof/>
            <w:webHidden/>
          </w:rPr>
          <w:fldChar w:fldCharType="end"/>
        </w:r>
      </w:hyperlink>
    </w:p>
    <w:p w14:paraId="3D9DB0B8" w14:textId="11B4F69F"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3" w:history="1">
        <w:r w:rsidR="006A2A98" w:rsidRPr="0093088C">
          <w:rPr>
            <w:rStyle w:val="Hyperlink"/>
            <w:noProof/>
          </w:rPr>
          <w:t>6.3.</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DECLARATION OF COMPLIANCE</w:t>
        </w:r>
        <w:r w:rsidR="006A2A98">
          <w:rPr>
            <w:noProof/>
            <w:webHidden/>
          </w:rPr>
          <w:tab/>
        </w:r>
        <w:r w:rsidR="006A2A98">
          <w:rPr>
            <w:noProof/>
            <w:webHidden/>
          </w:rPr>
          <w:fldChar w:fldCharType="begin"/>
        </w:r>
        <w:r w:rsidR="006A2A98">
          <w:rPr>
            <w:noProof/>
            <w:webHidden/>
          </w:rPr>
          <w:instrText xml:space="preserve"> PAGEREF _Toc141631193 \h </w:instrText>
        </w:r>
        <w:r w:rsidR="006A2A98">
          <w:rPr>
            <w:noProof/>
            <w:webHidden/>
          </w:rPr>
        </w:r>
        <w:r w:rsidR="006A2A98">
          <w:rPr>
            <w:noProof/>
            <w:webHidden/>
          </w:rPr>
          <w:fldChar w:fldCharType="separate"/>
        </w:r>
        <w:r w:rsidR="003E5D12">
          <w:rPr>
            <w:noProof/>
            <w:webHidden/>
          </w:rPr>
          <w:t>9</w:t>
        </w:r>
        <w:r w:rsidR="006A2A98">
          <w:rPr>
            <w:noProof/>
            <w:webHidden/>
          </w:rPr>
          <w:fldChar w:fldCharType="end"/>
        </w:r>
      </w:hyperlink>
    </w:p>
    <w:p w14:paraId="659151AB" w14:textId="33070394" w:rsidR="006A2A98" w:rsidRDefault="00006142">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94" w:history="1">
        <w:r w:rsidR="006A2A98" w:rsidRPr="0093088C">
          <w:rPr>
            <w:rStyle w:val="Hyperlink"/>
            <w:noProof/>
          </w:rPr>
          <w:t>ANNEX A.2:</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SPECIAL CONDITIONS OF CONTRACT (SCC)</w:t>
        </w:r>
        <w:r w:rsidR="006A2A98">
          <w:rPr>
            <w:noProof/>
            <w:webHidden/>
          </w:rPr>
          <w:tab/>
        </w:r>
        <w:r w:rsidR="006A2A98">
          <w:rPr>
            <w:noProof/>
            <w:webHidden/>
          </w:rPr>
          <w:fldChar w:fldCharType="begin"/>
        </w:r>
        <w:r w:rsidR="006A2A98">
          <w:rPr>
            <w:noProof/>
            <w:webHidden/>
          </w:rPr>
          <w:instrText xml:space="preserve"> PAGEREF _Toc141631194 \h </w:instrText>
        </w:r>
        <w:r w:rsidR="006A2A98">
          <w:rPr>
            <w:noProof/>
            <w:webHidden/>
          </w:rPr>
        </w:r>
        <w:r w:rsidR="006A2A98">
          <w:rPr>
            <w:noProof/>
            <w:webHidden/>
          </w:rPr>
          <w:fldChar w:fldCharType="separate"/>
        </w:r>
        <w:r w:rsidR="003E5D12">
          <w:rPr>
            <w:noProof/>
            <w:webHidden/>
          </w:rPr>
          <w:t>10</w:t>
        </w:r>
        <w:r w:rsidR="006A2A98">
          <w:rPr>
            <w:noProof/>
            <w:webHidden/>
          </w:rPr>
          <w:fldChar w:fldCharType="end"/>
        </w:r>
      </w:hyperlink>
    </w:p>
    <w:p w14:paraId="12F6EA43" w14:textId="4D27C27F"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95" w:history="1">
        <w:r w:rsidR="006A2A98" w:rsidRPr="0093088C">
          <w:rPr>
            <w:rStyle w:val="Hyperlink"/>
            <w:noProof/>
          </w:rPr>
          <w:t>7.</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SPECIAL CONDITIONS OF CONTRACT</w:t>
        </w:r>
        <w:r w:rsidR="006A2A98">
          <w:rPr>
            <w:noProof/>
            <w:webHidden/>
          </w:rPr>
          <w:tab/>
        </w:r>
        <w:r w:rsidR="006A2A98">
          <w:rPr>
            <w:noProof/>
            <w:webHidden/>
          </w:rPr>
          <w:fldChar w:fldCharType="begin"/>
        </w:r>
        <w:r w:rsidR="006A2A98">
          <w:rPr>
            <w:noProof/>
            <w:webHidden/>
          </w:rPr>
          <w:instrText xml:space="preserve"> PAGEREF _Toc141631195 \h </w:instrText>
        </w:r>
        <w:r w:rsidR="006A2A98">
          <w:rPr>
            <w:noProof/>
            <w:webHidden/>
          </w:rPr>
        </w:r>
        <w:r w:rsidR="006A2A98">
          <w:rPr>
            <w:noProof/>
            <w:webHidden/>
          </w:rPr>
          <w:fldChar w:fldCharType="separate"/>
        </w:r>
        <w:r w:rsidR="003E5D12">
          <w:rPr>
            <w:noProof/>
            <w:webHidden/>
          </w:rPr>
          <w:t>10</w:t>
        </w:r>
        <w:r w:rsidR="006A2A98">
          <w:rPr>
            <w:noProof/>
            <w:webHidden/>
          </w:rPr>
          <w:fldChar w:fldCharType="end"/>
        </w:r>
      </w:hyperlink>
    </w:p>
    <w:p w14:paraId="2585B75A" w14:textId="4BA413CF"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6" w:history="1">
        <w:r w:rsidR="006A2A98" w:rsidRPr="0093088C">
          <w:rPr>
            <w:rStyle w:val="Hyperlink"/>
            <w:noProof/>
          </w:rPr>
          <w:t>7.1.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INSTRUCTION</w:t>
        </w:r>
        <w:r w:rsidR="006A2A98">
          <w:rPr>
            <w:noProof/>
            <w:webHidden/>
          </w:rPr>
          <w:tab/>
        </w:r>
        <w:r w:rsidR="006A2A98">
          <w:rPr>
            <w:noProof/>
            <w:webHidden/>
          </w:rPr>
          <w:fldChar w:fldCharType="begin"/>
        </w:r>
        <w:r w:rsidR="006A2A98">
          <w:rPr>
            <w:noProof/>
            <w:webHidden/>
          </w:rPr>
          <w:instrText xml:space="preserve"> PAGEREF _Toc141631196 \h </w:instrText>
        </w:r>
        <w:r w:rsidR="006A2A98">
          <w:rPr>
            <w:noProof/>
            <w:webHidden/>
          </w:rPr>
        </w:r>
        <w:r w:rsidR="006A2A98">
          <w:rPr>
            <w:noProof/>
            <w:webHidden/>
          </w:rPr>
          <w:fldChar w:fldCharType="separate"/>
        </w:r>
        <w:r w:rsidR="003E5D12">
          <w:rPr>
            <w:noProof/>
            <w:webHidden/>
          </w:rPr>
          <w:t>10</w:t>
        </w:r>
        <w:r w:rsidR="006A2A98">
          <w:rPr>
            <w:noProof/>
            <w:webHidden/>
          </w:rPr>
          <w:fldChar w:fldCharType="end"/>
        </w:r>
      </w:hyperlink>
    </w:p>
    <w:p w14:paraId="15D7B537" w14:textId="0B653BE2"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7" w:history="1">
        <w:r w:rsidR="006A2A98" w:rsidRPr="0093088C">
          <w:rPr>
            <w:rStyle w:val="Hyperlink"/>
            <w:noProof/>
          </w:rPr>
          <w:t>7.2.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SPECIAL CONDITIONS OF CONTRACT</w:t>
        </w:r>
        <w:r w:rsidR="006A2A98">
          <w:rPr>
            <w:noProof/>
            <w:webHidden/>
          </w:rPr>
          <w:tab/>
        </w:r>
        <w:r w:rsidR="006A2A98">
          <w:rPr>
            <w:noProof/>
            <w:webHidden/>
          </w:rPr>
          <w:fldChar w:fldCharType="begin"/>
        </w:r>
        <w:r w:rsidR="006A2A98">
          <w:rPr>
            <w:noProof/>
            <w:webHidden/>
          </w:rPr>
          <w:instrText xml:space="preserve"> PAGEREF _Toc141631197 \h </w:instrText>
        </w:r>
        <w:r w:rsidR="006A2A98">
          <w:rPr>
            <w:noProof/>
            <w:webHidden/>
          </w:rPr>
        </w:r>
        <w:r w:rsidR="006A2A98">
          <w:rPr>
            <w:noProof/>
            <w:webHidden/>
          </w:rPr>
          <w:fldChar w:fldCharType="separate"/>
        </w:r>
        <w:r w:rsidR="003E5D12">
          <w:rPr>
            <w:noProof/>
            <w:webHidden/>
          </w:rPr>
          <w:t>10</w:t>
        </w:r>
        <w:r w:rsidR="006A2A98">
          <w:rPr>
            <w:noProof/>
            <w:webHidden/>
          </w:rPr>
          <w:fldChar w:fldCharType="end"/>
        </w:r>
      </w:hyperlink>
    </w:p>
    <w:p w14:paraId="0F4FB754" w14:textId="1847FBCF"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198" w:history="1">
        <w:r w:rsidR="006A2A98" w:rsidRPr="0093088C">
          <w:rPr>
            <w:rStyle w:val="Hyperlink"/>
            <w:noProof/>
          </w:rPr>
          <w:t>7.3.</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DECLARATION OF COMPLIANCE</w:t>
        </w:r>
        <w:r w:rsidR="006A2A98">
          <w:rPr>
            <w:noProof/>
            <w:webHidden/>
          </w:rPr>
          <w:tab/>
        </w:r>
        <w:r w:rsidR="006A2A98">
          <w:rPr>
            <w:noProof/>
            <w:webHidden/>
          </w:rPr>
          <w:fldChar w:fldCharType="begin"/>
        </w:r>
        <w:r w:rsidR="006A2A98">
          <w:rPr>
            <w:noProof/>
            <w:webHidden/>
          </w:rPr>
          <w:instrText xml:space="preserve"> PAGEREF _Toc141631198 \h </w:instrText>
        </w:r>
        <w:r w:rsidR="006A2A98">
          <w:rPr>
            <w:noProof/>
            <w:webHidden/>
          </w:rPr>
        </w:r>
        <w:r w:rsidR="006A2A98">
          <w:rPr>
            <w:noProof/>
            <w:webHidden/>
          </w:rPr>
          <w:fldChar w:fldCharType="separate"/>
        </w:r>
        <w:r w:rsidR="003E5D12">
          <w:rPr>
            <w:noProof/>
            <w:webHidden/>
          </w:rPr>
          <w:t>17</w:t>
        </w:r>
        <w:r w:rsidR="006A2A98">
          <w:rPr>
            <w:noProof/>
            <w:webHidden/>
          </w:rPr>
          <w:fldChar w:fldCharType="end"/>
        </w:r>
      </w:hyperlink>
    </w:p>
    <w:p w14:paraId="0038DBC6" w14:textId="7FAE3155" w:rsidR="006A2A98" w:rsidRDefault="00006142">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199" w:history="1">
        <w:r w:rsidR="006A2A98" w:rsidRPr="0093088C">
          <w:rPr>
            <w:rStyle w:val="Hyperlink"/>
            <w:noProof/>
          </w:rPr>
          <w:t>ANNEX A.3:</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COSTING AND PREFERENCE</w:t>
        </w:r>
        <w:r w:rsidR="006A2A98">
          <w:rPr>
            <w:noProof/>
            <w:webHidden/>
          </w:rPr>
          <w:tab/>
        </w:r>
        <w:r w:rsidR="006A2A98">
          <w:rPr>
            <w:noProof/>
            <w:webHidden/>
          </w:rPr>
          <w:fldChar w:fldCharType="begin"/>
        </w:r>
        <w:r w:rsidR="006A2A98">
          <w:rPr>
            <w:noProof/>
            <w:webHidden/>
          </w:rPr>
          <w:instrText xml:space="preserve"> PAGEREF _Toc141631199 \h </w:instrText>
        </w:r>
        <w:r w:rsidR="006A2A98">
          <w:rPr>
            <w:noProof/>
            <w:webHidden/>
          </w:rPr>
        </w:r>
        <w:r w:rsidR="006A2A98">
          <w:rPr>
            <w:noProof/>
            <w:webHidden/>
          </w:rPr>
          <w:fldChar w:fldCharType="separate"/>
        </w:r>
        <w:r w:rsidR="003E5D12">
          <w:rPr>
            <w:noProof/>
            <w:webHidden/>
          </w:rPr>
          <w:t>18</w:t>
        </w:r>
        <w:r w:rsidR="006A2A98">
          <w:rPr>
            <w:noProof/>
            <w:webHidden/>
          </w:rPr>
          <w:fldChar w:fldCharType="end"/>
        </w:r>
      </w:hyperlink>
    </w:p>
    <w:p w14:paraId="2053EEA2" w14:textId="2CD6F433" w:rsidR="006A2A98" w:rsidRDefault="00006142">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00" w:history="1">
        <w:r w:rsidR="006A2A98" w:rsidRPr="0093088C">
          <w:rPr>
            <w:rStyle w:val="Hyperlink"/>
            <w:noProof/>
          </w:rPr>
          <w:t>8.</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COSTING AND PREFERENCE</w:t>
        </w:r>
        <w:r w:rsidR="006A2A98">
          <w:rPr>
            <w:noProof/>
            <w:webHidden/>
          </w:rPr>
          <w:tab/>
        </w:r>
        <w:r w:rsidR="006A2A98">
          <w:rPr>
            <w:noProof/>
            <w:webHidden/>
          </w:rPr>
          <w:fldChar w:fldCharType="begin"/>
        </w:r>
        <w:r w:rsidR="006A2A98">
          <w:rPr>
            <w:noProof/>
            <w:webHidden/>
          </w:rPr>
          <w:instrText xml:space="preserve"> PAGEREF _Toc141631200 \h </w:instrText>
        </w:r>
        <w:r w:rsidR="006A2A98">
          <w:rPr>
            <w:noProof/>
            <w:webHidden/>
          </w:rPr>
        </w:r>
        <w:r w:rsidR="006A2A98">
          <w:rPr>
            <w:noProof/>
            <w:webHidden/>
          </w:rPr>
          <w:fldChar w:fldCharType="separate"/>
        </w:r>
        <w:r w:rsidR="003E5D12">
          <w:rPr>
            <w:noProof/>
            <w:webHidden/>
          </w:rPr>
          <w:t>18</w:t>
        </w:r>
        <w:r w:rsidR="006A2A98">
          <w:rPr>
            <w:noProof/>
            <w:webHidden/>
          </w:rPr>
          <w:fldChar w:fldCharType="end"/>
        </w:r>
      </w:hyperlink>
    </w:p>
    <w:p w14:paraId="4EF67D11" w14:textId="6572E579"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01" w:history="1">
        <w:r w:rsidR="006A2A98" w:rsidRPr="0093088C">
          <w:rPr>
            <w:rStyle w:val="Hyperlink"/>
            <w:noProof/>
          </w:rPr>
          <w:t>8.1.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COSTING AND PREFERENCE EVALUATION</w:t>
        </w:r>
        <w:r w:rsidR="006A2A98">
          <w:rPr>
            <w:noProof/>
            <w:webHidden/>
          </w:rPr>
          <w:tab/>
        </w:r>
        <w:r w:rsidR="006A2A98">
          <w:rPr>
            <w:noProof/>
            <w:webHidden/>
          </w:rPr>
          <w:fldChar w:fldCharType="begin"/>
        </w:r>
        <w:r w:rsidR="006A2A98">
          <w:rPr>
            <w:noProof/>
            <w:webHidden/>
          </w:rPr>
          <w:instrText xml:space="preserve"> PAGEREF _Toc141631201 \h </w:instrText>
        </w:r>
        <w:r w:rsidR="006A2A98">
          <w:rPr>
            <w:noProof/>
            <w:webHidden/>
          </w:rPr>
        </w:r>
        <w:r w:rsidR="006A2A98">
          <w:rPr>
            <w:noProof/>
            <w:webHidden/>
          </w:rPr>
          <w:fldChar w:fldCharType="separate"/>
        </w:r>
        <w:r w:rsidR="003E5D12">
          <w:rPr>
            <w:noProof/>
            <w:webHidden/>
          </w:rPr>
          <w:t>18</w:t>
        </w:r>
        <w:r w:rsidR="006A2A98">
          <w:rPr>
            <w:noProof/>
            <w:webHidden/>
          </w:rPr>
          <w:fldChar w:fldCharType="end"/>
        </w:r>
      </w:hyperlink>
    </w:p>
    <w:p w14:paraId="6128D096" w14:textId="7E4BF211"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02" w:history="1">
        <w:r w:rsidR="006A2A98" w:rsidRPr="0093088C">
          <w:rPr>
            <w:rStyle w:val="Hyperlink"/>
            <w:rFonts w:cs="Calibri"/>
            <w:noProof/>
          </w:rPr>
          <w:t>8.2.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rFonts w:cs="Calibri"/>
            <w:noProof/>
          </w:rPr>
          <w:t>COSTING CONDITIONS</w:t>
        </w:r>
        <w:r w:rsidR="006A2A98">
          <w:rPr>
            <w:noProof/>
            <w:webHidden/>
          </w:rPr>
          <w:tab/>
        </w:r>
        <w:r w:rsidR="006A2A98">
          <w:rPr>
            <w:noProof/>
            <w:webHidden/>
          </w:rPr>
          <w:fldChar w:fldCharType="begin"/>
        </w:r>
        <w:r w:rsidR="006A2A98">
          <w:rPr>
            <w:noProof/>
            <w:webHidden/>
          </w:rPr>
          <w:instrText xml:space="preserve"> PAGEREF _Toc141631202 \h </w:instrText>
        </w:r>
        <w:r w:rsidR="006A2A98">
          <w:rPr>
            <w:noProof/>
            <w:webHidden/>
          </w:rPr>
        </w:r>
        <w:r w:rsidR="006A2A98">
          <w:rPr>
            <w:noProof/>
            <w:webHidden/>
          </w:rPr>
          <w:fldChar w:fldCharType="separate"/>
        </w:r>
        <w:r w:rsidR="003E5D12">
          <w:rPr>
            <w:noProof/>
            <w:webHidden/>
          </w:rPr>
          <w:t>18</w:t>
        </w:r>
        <w:r w:rsidR="006A2A98">
          <w:rPr>
            <w:noProof/>
            <w:webHidden/>
          </w:rPr>
          <w:fldChar w:fldCharType="end"/>
        </w:r>
      </w:hyperlink>
    </w:p>
    <w:p w14:paraId="75D6FB68" w14:textId="57C35FF1"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03" w:history="1">
        <w:r w:rsidR="006A2A98" w:rsidRPr="0093088C">
          <w:rPr>
            <w:rStyle w:val="Hyperlink"/>
            <w:noProof/>
          </w:rPr>
          <w:t>8.3.</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DECLARATION OF ACCEPTANCE</w:t>
        </w:r>
        <w:r w:rsidR="006A2A98">
          <w:rPr>
            <w:noProof/>
            <w:webHidden/>
          </w:rPr>
          <w:tab/>
        </w:r>
        <w:r w:rsidR="006A2A98">
          <w:rPr>
            <w:noProof/>
            <w:webHidden/>
          </w:rPr>
          <w:fldChar w:fldCharType="begin"/>
        </w:r>
        <w:r w:rsidR="006A2A98">
          <w:rPr>
            <w:noProof/>
            <w:webHidden/>
          </w:rPr>
          <w:instrText xml:space="preserve"> PAGEREF _Toc141631203 \h </w:instrText>
        </w:r>
        <w:r w:rsidR="006A2A98">
          <w:rPr>
            <w:noProof/>
            <w:webHidden/>
          </w:rPr>
        </w:r>
        <w:r w:rsidR="006A2A98">
          <w:rPr>
            <w:noProof/>
            <w:webHidden/>
          </w:rPr>
          <w:fldChar w:fldCharType="separate"/>
        </w:r>
        <w:r w:rsidR="003E5D12">
          <w:rPr>
            <w:noProof/>
            <w:webHidden/>
          </w:rPr>
          <w:t>20</w:t>
        </w:r>
        <w:r w:rsidR="006A2A98">
          <w:rPr>
            <w:noProof/>
            <w:webHidden/>
          </w:rPr>
          <w:fldChar w:fldCharType="end"/>
        </w:r>
      </w:hyperlink>
    </w:p>
    <w:p w14:paraId="5377BAB8" w14:textId="75C3C8A9" w:rsidR="006A2A98" w:rsidRDefault="00006142">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04" w:history="1">
        <w:r w:rsidR="006A2A98" w:rsidRPr="0093088C">
          <w:rPr>
            <w:rStyle w:val="Hyperlink"/>
            <w:noProof/>
          </w:rPr>
          <w:t>ANNEX A.4:</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TERMS AND DEFINITIONS</w:t>
        </w:r>
        <w:r w:rsidR="006A2A98">
          <w:rPr>
            <w:noProof/>
            <w:webHidden/>
          </w:rPr>
          <w:tab/>
        </w:r>
        <w:r w:rsidR="006A2A98">
          <w:rPr>
            <w:noProof/>
            <w:webHidden/>
          </w:rPr>
          <w:fldChar w:fldCharType="begin"/>
        </w:r>
        <w:r w:rsidR="006A2A98">
          <w:rPr>
            <w:noProof/>
            <w:webHidden/>
          </w:rPr>
          <w:instrText xml:space="preserve"> PAGEREF _Toc141631204 \h </w:instrText>
        </w:r>
        <w:r w:rsidR="006A2A98">
          <w:rPr>
            <w:noProof/>
            <w:webHidden/>
          </w:rPr>
        </w:r>
        <w:r w:rsidR="006A2A98">
          <w:rPr>
            <w:noProof/>
            <w:webHidden/>
          </w:rPr>
          <w:fldChar w:fldCharType="separate"/>
        </w:r>
        <w:r w:rsidR="003E5D12">
          <w:rPr>
            <w:noProof/>
            <w:webHidden/>
          </w:rPr>
          <w:t>25</w:t>
        </w:r>
        <w:r w:rsidR="006A2A98">
          <w:rPr>
            <w:noProof/>
            <w:webHidden/>
          </w:rPr>
          <w:fldChar w:fldCharType="end"/>
        </w:r>
      </w:hyperlink>
    </w:p>
    <w:p w14:paraId="3342FB16" w14:textId="7D6B2B0D" w:rsidR="006A2A98" w:rsidRDefault="00006142">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05" w:history="1">
        <w:r w:rsidR="006A2A98" w:rsidRPr="0093088C">
          <w:rPr>
            <w:rStyle w:val="Hyperlink"/>
            <w:noProof/>
          </w:rPr>
          <w:t>10.</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ABBREVIATIONS</w:t>
        </w:r>
        <w:r w:rsidR="006A2A98">
          <w:rPr>
            <w:noProof/>
            <w:webHidden/>
          </w:rPr>
          <w:tab/>
        </w:r>
        <w:r w:rsidR="006A2A98">
          <w:rPr>
            <w:noProof/>
            <w:webHidden/>
          </w:rPr>
          <w:fldChar w:fldCharType="begin"/>
        </w:r>
        <w:r w:rsidR="006A2A98">
          <w:rPr>
            <w:noProof/>
            <w:webHidden/>
          </w:rPr>
          <w:instrText xml:space="preserve"> PAGEREF _Toc141631205 \h </w:instrText>
        </w:r>
        <w:r w:rsidR="006A2A98">
          <w:rPr>
            <w:noProof/>
            <w:webHidden/>
          </w:rPr>
        </w:r>
        <w:r w:rsidR="006A2A98">
          <w:rPr>
            <w:noProof/>
            <w:webHidden/>
          </w:rPr>
          <w:fldChar w:fldCharType="separate"/>
        </w:r>
        <w:r w:rsidR="003E5D12">
          <w:rPr>
            <w:noProof/>
            <w:webHidden/>
          </w:rPr>
          <w:t>25</w:t>
        </w:r>
        <w:r w:rsidR="006A2A98">
          <w:rPr>
            <w:noProof/>
            <w:webHidden/>
          </w:rPr>
          <w:fldChar w:fldCharType="end"/>
        </w:r>
      </w:hyperlink>
    </w:p>
    <w:p w14:paraId="2BA75775" w14:textId="6FC88AB0" w:rsidR="006A2A98" w:rsidRDefault="00006142">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06" w:history="1">
        <w:r w:rsidR="006A2A98" w:rsidRPr="0093088C">
          <w:rPr>
            <w:rStyle w:val="Hyperlink"/>
            <w:noProof/>
          </w:rPr>
          <w:t>ANNEX B:</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BIDDER SUBSTANTIATING EVIDENCE</w:t>
        </w:r>
        <w:r w:rsidR="006A2A98">
          <w:rPr>
            <w:noProof/>
            <w:webHidden/>
          </w:rPr>
          <w:tab/>
        </w:r>
        <w:r w:rsidR="006A2A98">
          <w:rPr>
            <w:noProof/>
            <w:webHidden/>
          </w:rPr>
          <w:fldChar w:fldCharType="begin"/>
        </w:r>
        <w:r w:rsidR="006A2A98">
          <w:rPr>
            <w:noProof/>
            <w:webHidden/>
          </w:rPr>
          <w:instrText xml:space="preserve"> PAGEREF _Toc141631206 \h </w:instrText>
        </w:r>
        <w:r w:rsidR="006A2A98">
          <w:rPr>
            <w:noProof/>
            <w:webHidden/>
          </w:rPr>
        </w:r>
        <w:r w:rsidR="006A2A98">
          <w:rPr>
            <w:noProof/>
            <w:webHidden/>
          </w:rPr>
          <w:fldChar w:fldCharType="separate"/>
        </w:r>
        <w:r w:rsidR="003E5D12">
          <w:rPr>
            <w:noProof/>
            <w:webHidden/>
          </w:rPr>
          <w:t>26</w:t>
        </w:r>
        <w:r w:rsidR="006A2A98">
          <w:rPr>
            <w:noProof/>
            <w:webHidden/>
          </w:rPr>
          <w:fldChar w:fldCharType="end"/>
        </w:r>
      </w:hyperlink>
    </w:p>
    <w:p w14:paraId="4DD2DC86" w14:textId="26747BFB" w:rsidR="006A2A98" w:rsidRDefault="00006142">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07" w:history="1">
        <w:r w:rsidR="006A2A98" w:rsidRPr="0093088C">
          <w:rPr>
            <w:rStyle w:val="Hyperlink"/>
            <w:noProof/>
          </w:rPr>
          <w:t>11.</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MANDATORY REQUIREMENT EVIDENCE</w:t>
        </w:r>
        <w:r w:rsidR="006A2A98">
          <w:rPr>
            <w:noProof/>
            <w:webHidden/>
          </w:rPr>
          <w:tab/>
        </w:r>
        <w:r w:rsidR="006A2A98">
          <w:rPr>
            <w:noProof/>
            <w:webHidden/>
          </w:rPr>
          <w:fldChar w:fldCharType="begin"/>
        </w:r>
        <w:r w:rsidR="006A2A98">
          <w:rPr>
            <w:noProof/>
            <w:webHidden/>
          </w:rPr>
          <w:instrText xml:space="preserve"> PAGEREF _Toc141631207 \h </w:instrText>
        </w:r>
        <w:r w:rsidR="006A2A98">
          <w:rPr>
            <w:noProof/>
            <w:webHidden/>
          </w:rPr>
        </w:r>
        <w:r w:rsidR="006A2A98">
          <w:rPr>
            <w:noProof/>
            <w:webHidden/>
          </w:rPr>
          <w:fldChar w:fldCharType="separate"/>
        </w:r>
        <w:r w:rsidR="003E5D12">
          <w:rPr>
            <w:noProof/>
            <w:webHidden/>
          </w:rPr>
          <w:t>26</w:t>
        </w:r>
        <w:r w:rsidR="006A2A98">
          <w:rPr>
            <w:noProof/>
            <w:webHidden/>
          </w:rPr>
          <w:fldChar w:fldCharType="end"/>
        </w:r>
      </w:hyperlink>
    </w:p>
    <w:p w14:paraId="2D62E349" w14:textId="391F48E5"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08" w:history="1">
        <w:r w:rsidR="006A2A98" w:rsidRPr="0093088C">
          <w:rPr>
            <w:rStyle w:val="Hyperlink"/>
            <w:noProof/>
          </w:rPr>
          <w:t>11.1</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BIDDER CERTIFICATION / AFFILIATION REQUIREMENTS</w:t>
        </w:r>
        <w:r w:rsidR="006A2A98">
          <w:rPr>
            <w:noProof/>
            <w:webHidden/>
          </w:rPr>
          <w:tab/>
        </w:r>
        <w:r w:rsidR="006A2A98">
          <w:rPr>
            <w:noProof/>
            <w:webHidden/>
          </w:rPr>
          <w:fldChar w:fldCharType="begin"/>
        </w:r>
        <w:r w:rsidR="006A2A98">
          <w:rPr>
            <w:noProof/>
            <w:webHidden/>
          </w:rPr>
          <w:instrText xml:space="preserve"> PAGEREF _Toc141631208 \h </w:instrText>
        </w:r>
        <w:r w:rsidR="006A2A98">
          <w:rPr>
            <w:noProof/>
            <w:webHidden/>
          </w:rPr>
        </w:r>
        <w:r w:rsidR="006A2A98">
          <w:rPr>
            <w:noProof/>
            <w:webHidden/>
          </w:rPr>
          <w:fldChar w:fldCharType="separate"/>
        </w:r>
        <w:r w:rsidR="003E5D12">
          <w:rPr>
            <w:noProof/>
            <w:webHidden/>
          </w:rPr>
          <w:t>26</w:t>
        </w:r>
        <w:r w:rsidR="006A2A98">
          <w:rPr>
            <w:noProof/>
            <w:webHidden/>
          </w:rPr>
          <w:fldChar w:fldCharType="end"/>
        </w:r>
      </w:hyperlink>
    </w:p>
    <w:p w14:paraId="45B642DB" w14:textId="46B8B1C2"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09" w:history="1">
        <w:r w:rsidR="006A2A98" w:rsidRPr="0093088C">
          <w:rPr>
            <w:rStyle w:val="Hyperlink"/>
            <w:noProof/>
          </w:rPr>
          <w:t>11.2</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BIDDER EXPERIENCE AND CAPABILITY REQUIREMENTS</w:t>
        </w:r>
        <w:r w:rsidR="006A2A98">
          <w:rPr>
            <w:noProof/>
            <w:webHidden/>
          </w:rPr>
          <w:tab/>
        </w:r>
        <w:r w:rsidR="006A2A98">
          <w:rPr>
            <w:noProof/>
            <w:webHidden/>
          </w:rPr>
          <w:fldChar w:fldCharType="begin"/>
        </w:r>
        <w:r w:rsidR="006A2A98">
          <w:rPr>
            <w:noProof/>
            <w:webHidden/>
          </w:rPr>
          <w:instrText xml:space="preserve"> PAGEREF _Toc141631209 \h </w:instrText>
        </w:r>
        <w:r w:rsidR="006A2A98">
          <w:rPr>
            <w:noProof/>
            <w:webHidden/>
          </w:rPr>
        </w:r>
        <w:r w:rsidR="006A2A98">
          <w:rPr>
            <w:noProof/>
            <w:webHidden/>
          </w:rPr>
          <w:fldChar w:fldCharType="separate"/>
        </w:r>
        <w:r w:rsidR="003E5D12">
          <w:rPr>
            <w:noProof/>
            <w:webHidden/>
          </w:rPr>
          <w:t>26</w:t>
        </w:r>
        <w:r w:rsidR="006A2A98">
          <w:rPr>
            <w:noProof/>
            <w:webHidden/>
          </w:rPr>
          <w:fldChar w:fldCharType="end"/>
        </w:r>
      </w:hyperlink>
    </w:p>
    <w:p w14:paraId="7C2FB581" w14:textId="7A595262"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10" w:history="1">
        <w:r w:rsidR="006A2A98" w:rsidRPr="0093088C">
          <w:rPr>
            <w:rStyle w:val="Hyperlink"/>
            <w:noProof/>
          </w:rPr>
          <w:t>11.3</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PRODUCT / SERVICE FUNCTIONAL REQUIREMENT</w:t>
        </w:r>
        <w:r w:rsidR="006A2A98">
          <w:rPr>
            <w:noProof/>
            <w:webHidden/>
          </w:rPr>
          <w:tab/>
        </w:r>
        <w:r w:rsidR="006A2A98">
          <w:rPr>
            <w:noProof/>
            <w:webHidden/>
          </w:rPr>
          <w:fldChar w:fldCharType="begin"/>
        </w:r>
        <w:r w:rsidR="006A2A98">
          <w:rPr>
            <w:noProof/>
            <w:webHidden/>
          </w:rPr>
          <w:instrText xml:space="preserve"> PAGEREF _Toc141631210 \h </w:instrText>
        </w:r>
        <w:r w:rsidR="006A2A98">
          <w:rPr>
            <w:noProof/>
            <w:webHidden/>
          </w:rPr>
        </w:r>
        <w:r w:rsidR="006A2A98">
          <w:rPr>
            <w:noProof/>
            <w:webHidden/>
          </w:rPr>
          <w:fldChar w:fldCharType="separate"/>
        </w:r>
        <w:r w:rsidR="003E5D12">
          <w:rPr>
            <w:noProof/>
            <w:webHidden/>
          </w:rPr>
          <w:t>27</w:t>
        </w:r>
        <w:r w:rsidR="006A2A98">
          <w:rPr>
            <w:noProof/>
            <w:webHidden/>
          </w:rPr>
          <w:fldChar w:fldCharType="end"/>
        </w:r>
      </w:hyperlink>
    </w:p>
    <w:p w14:paraId="4D530FEC" w14:textId="62F57009" w:rsidR="006A2A98" w:rsidRDefault="00006142">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31211" w:history="1">
        <w:r w:rsidR="006A2A98" w:rsidRPr="0093088C">
          <w:rPr>
            <w:rStyle w:val="Hyperlink"/>
            <w:rFonts w:cs="Calibri"/>
            <w:noProof/>
          </w:rPr>
          <w:t>11.4</w:t>
        </w:r>
        <w:r w:rsidR="006A2A98">
          <w:rPr>
            <w:rFonts w:asciiTheme="minorHAnsi" w:eastAsiaTheme="minorEastAsia" w:hAnsiTheme="minorHAnsi" w:cstheme="minorBidi"/>
            <w:smallCaps w:val="0"/>
            <w:noProof/>
            <w:kern w:val="2"/>
            <w:sz w:val="24"/>
            <w:szCs w:val="24"/>
            <w:lang w:eastAsia="en-GB"/>
            <w14:ligatures w14:val="standardContextual"/>
          </w:rPr>
          <w:tab/>
        </w:r>
        <w:r w:rsidR="006A2A98" w:rsidRPr="0093088C">
          <w:rPr>
            <w:rStyle w:val="Hyperlink"/>
            <w:noProof/>
          </w:rPr>
          <w:t>PREFERENTIAL GOAL REQUIREMENTS</w:t>
        </w:r>
        <w:r w:rsidR="006A2A98">
          <w:rPr>
            <w:noProof/>
            <w:webHidden/>
          </w:rPr>
          <w:tab/>
        </w:r>
        <w:r w:rsidR="006A2A98">
          <w:rPr>
            <w:noProof/>
            <w:webHidden/>
          </w:rPr>
          <w:fldChar w:fldCharType="begin"/>
        </w:r>
        <w:r w:rsidR="006A2A98">
          <w:rPr>
            <w:noProof/>
            <w:webHidden/>
          </w:rPr>
          <w:instrText xml:space="preserve"> PAGEREF _Toc141631211 \h </w:instrText>
        </w:r>
        <w:r w:rsidR="006A2A98">
          <w:rPr>
            <w:noProof/>
            <w:webHidden/>
          </w:rPr>
        </w:r>
        <w:r w:rsidR="006A2A98">
          <w:rPr>
            <w:noProof/>
            <w:webHidden/>
          </w:rPr>
          <w:fldChar w:fldCharType="separate"/>
        </w:r>
        <w:r w:rsidR="003E5D12">
          <w:rPr>
            <w:noProof/>
            <w:webHidden/>
          </w:rPr>
          <w:t>27</w:t>
        </w:r>
        <w:r w:rsidR="006A2A98">
          <w:rPr>
            <w:noProof/>
            <w:webHidden/>
          </w:rPr>
          <w:fldChar w:fldCharType="end"/>
        </w:r>
      </w:hyperlink>
    </w:p>
    <w:p w14:paraId="0696A688" w14:textId="5EDC41A6" w:rsidR="006A2A98" w:rsidRDefault="00006142">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31212" w:history="1">
        <w:r w:rsidR="006A2A98" w:rsidRPr="0093088C">
          <w:rPr>
            <w:rStyle w:val="Hyperlink"/>
            <w:noProof/>
          </w:rPr>
          <w:t>ANNEX C:</w:t>
        </w:r>
        <w:r w:rsidR="006A2A98">
          <w:rPr>
            <w:rFonts w:asciiTheme="minorHAnsi" w:eastAsiaTheme="minorEastAsia" w:hAnsiTheme="minorHAnsi" w:cstheme="minorBidi"/>
            <w:b w:val="0"/>
            <w:bCs w:val="0"/>
            <w:caps w:val="0"/>
            <w:noProof/>
            <w:kern w:val="2"/>
            <w:sz w:val="24"/>
            <w:szCs w:val="24"/>
            <w:lang w:eastAsia="en-GB"/>
            <w14:ligatures w14:val="standardContextual"/>
          </w:rPr>
          <w:tab/>
        </w:r>
        <w:r w:rsidR="006A2A98" w:rsidRPr="0093088C">
          <w:rPr>
            <w:rStyle w:val="Hyperlink"/>
            <w:noProof/>
          </w:rPr>
          <w:t>ADDENDUM 1</w:t>
        </w:r>
        <w:r w:rsidR="006A2A98">
          <w:rPr>
            <w:noProof/>
            <w:webHidden/>
          </w:rPr>
          <w:tab/>
        </w:r>
        <w:r w:rsidR="006A2A98">
          <w:rPr>
            <w:noProof/>
            <w:webHidden/>
          </w:rPr>
          <w:fldChar w:fldCharType="begin"/>
        </w:r>
        <w:r w:rsidR="006A2A98">
          <w:rPr>
            <w:noProof/>
            <w:webHidden/>
          </w:rPr>
          <w:instrText xml:space="preserve"> PAGEREF _Toc141631212 \h </w:instrText>
        </w:r>
        <w:r w:rsidR="006A2A98">
          <w:rPr>
            <w:noProof/>
            <w:webHidden/>
          </w:rPr>
        </w:r>
        <w:r w:rsidR="006A2A98">
          <w:rPr>
            <w:noProof/>
            <w:webHidden/>
          </w:rPr>
          <w:fldChar w:fldCharType="separate"/>
        </w:r>
        <w:r w:rsidR="003E5D12">
          <w:rPr>
            <w:noProof/>
            <w:webHidden/>
          </w:rPr>
          <w:t>28</w:t>
        </w:r>
        <w:r w:rsidR="006A2A98">
          <w:rPr>
            <w:noProof/>
            <w:webHidden/>
          </w:rPr>
          <w:fldChar w:fldCharType="end"/>
        </w:r>
      </w:hyperlink>
    </w:p>
    <w:p w14:paraId="20C31C31" w14:textId="77777777" w:rsidR="00074BAC" w:rsidRDefault="005952AC" w:rsidP="003E5D12">
      <w:r w:rsidRPr="00F81E2D">
        <w:fldChar w:fldCharType="end"/>
      </w:r>
      <w:bookmarkStart w:id="9" w:name="_Toc141631175"/>
    </w:p>
    <w:p w14:paraId="19258AB0" w14:textId="77777777" w:rsidR="00074BAC" w:rsidRDefault="00074BAC">
      <w:pPr>
        <w:spacing w:after="200" w:line="276" w:lineRule="auto"/>
      </w:pPr>
      <w:r>
        <w:br w:type="page"/>
      </w:r>
    </w:p>
    <w:p w14:paraId="3C74E840" w14:textId="781D5A7E" w:rsidR="002C0B8F" w:rsidRPr="006D3770" w:rsidRDefault="005952AC" w:rsidP="003E5D12">
      <w:pPr>
        <w:rPr>
          <w:sz w:val="28"/>
          <w:szCs w:val="28"/>
        </w:rPr>
      </w:pPr>
      <w:r w:rsidRPr="006D3770">
        <w:rPr>
          <w:sz w:val="28"/>
          <w:szCs w:val="28"/>
        </w:rPr>
        <w:lastRenderedPageBreak/>
        <w:t>INTRODUCTION</w:t>
      </w:r>
      <w:bookmarkEnd w:id="9"/>
    </w:p>
    <w:p w14:paraId="6BFEA7B4" w14:textId="77777777" w:rsidR="001A25A4" w:rsidRPr="006D3770" w:rsidRDefault="00B558CD" w:rsidP="006D3770">
      <w:pPr>
        <w:pStyle w:val="Heading1"/>
        <w:tabs>
          <w:tab w:val="clear" w:pos="502"/>
          <w:tab w:val="num" w:pos="567"/>
        </w:tabs>
        <w:rPr>
          <w:sz w:val="24"/>
          <w:szCs w:val="24"/>
        </w:rPr>
      </w:pPr>
      <w:bookmarkStart w:id="10" w:name="_Toc141631176"/>
      <w:bookmarkStart w:id="11" w:name="_Toc435315878"/>
      <w:r w:rsidRPr="006D3770">
        <w:rPr>
          <w:sz w:val="24"/>
          <w:szCs w:val="24"/>
        </w:rPr>
        <w:t>PURPOSE AND BACKGROUND</w:t>
      </w:r>
      <w:bookmarkEnd w:id="10"/>
    </w:p>
    <w:p w14:paraId="23749708" w14:textId="77777777" w:rsidR="00EF447B" w:rsidRPr="00E278AD" w:rsidRDefault="00B558CD" w:rsidP="003E5D12">
      <w:pPr>
        <w:pStyle w:val="Heading2"/>
      </w:pPr>
      <w:bookmarkStart w:id="12" w:name="_Toc141631177"/>
      <w:r w:rsidRPr="00E278AD">
        <w:t>PURPOSE</w:t>
      </w:r>
      <w:bookmarkEnd w:id="11"/>
      <w:bookmarkEnd w:id="12"/>
    </w:p>
    <w:p w14:paraId="4AD2E473" w14:textId="36763BCE" w:rsidR="000E47D9" w:rsidRPr="006F6268" w:rsidRDefault="000E47D9" w:rsidP="006D3770">
      <w:pPr>
        <w:spacing w:line="276" w:lineRule="auto"/>
        <w:contextualSpacing/>
        <w:jc w:val="both"/>
      </w:pPr>
      <w:bookmarkStart w:id="13" w:name="_Toc435315879"/>
      <w:r w:rsidRPr="00E278AD">
        <w:t>The purpose of this RF</w:t>
      </w:r>
      <w:r w:rsidR="0000281D" w:rsidRPr="00E278AD">
        <w:t>B</w:t>
      </w:r>
      <w:r w:rsidRPr="00E278AD">
        <w:t xml:space="preserve"> is to invite Suppliers (hereinafter referred to as “bidders”) to submit bids </w:t>
      </w:r>
      <w:bookmarkStart w:id="14" w:name="_Hlk141703956"/>
      <w:r w:rsidRPr="00E278AD">
        <w:t xml:space="preserve">for the </w:t>
      </w:r>
      <w:r w:rsidR="00EA1675" w:rsidRPr="00E278AD">
        <w:t>renewal</w:t>
      </w:r>
      <w:r w:rsidR="0000281D" w:rsidRPr="00E278AD">
        <w:t>, maintenance and support</w:t>
      </w:r>
      <w:r w:rsidR="00EA1675" w:rsidRPr="00E278AD">
        <w:t xml:space="preserve"> of Citrix licenses for the Department of Employment and Labour</w:t>
      </w:r>
      <w:r w:rsidR="007D38D5" w:rsidRPr="00E278AD">
        <w:t xml:space="preserve"> for one (1) year with an option to extend for a further year.</w:t>
      </w:r>
      <w:bookmarkEnd w:id="14"/>
      <w:r w:rsidR="007D38D5" w:rsidRPr="00E278AD">
        <w:t>”</w:t>
      </w:r>
    </w:p>
    <w:p w14:paraId="1792E1C0" w14:textId="77777777" w:rsidR="009169D6" w:rsidRDefault="00B558CD" w:rsidP="003E5D12">
      <w:pPr>
        <w:pStyle w:val="Heading2"/>
      </w:pPr>
      <w:bookmarkStart w:id="15" w:name="_Toc141631178"/>
      <w:r w:rsidRPr="00F81E2D">
        <w:t>BACKGROUND</w:t>
      </w:r>
      <w:bookmarkEnd w:id="13"/>
      <w:bookmarkEnd w:id="15"/>
    </w:p>
    <w:p w14:paraId="6E558D1A" w14:textId="308D4CF0" w:rsidR="0000281D" w:rsidRPr="003E5D12" w:rsidRDefault="00EA1675" w:rsidP="008A7B2B">
      <w:pPr>
        <w:numPr>
          <w:ilvl w:val="2"/>
          <w:numId w:val="25"/>
        </w:numPr>
        <w:spacing w:after="240" w:line="276" w:lineRule="auto"/>
        <w:ind w:left="567" w:hanging="567"/>
        <w:jc w:val="both"/>
        <w:rPr>
          <w:szCs w:val="24"/>
        </w:rPr>
      </w:pPr>
      <w:r w:rsidRPr="00382D97">
        <w:rPr>
          <w:szCs w:val="24"/>
        </w:rPr>
        <w:t xml:space="preserve">The Department is immensely dependent on stable, efficient and secure information communication technology (ICT) infrastructure and services.  Key to this, is the availability of ICT applications and services to all the Department’s users with minimal disruption and ensuring that all business objectives are met.  </w:t>
      </w:r>
    </w:p>
    <w:p w14:paraId="3B3F740B" w14:textId="77777777" w:rsidR="00EA1675" w:rsidRDefault="00EA1675" w:rsidP="008A7B2B">
      <w:pPr>
        <w:numPr>
          <w:ilvl w:val="2"/>
          <w:numId w:val="25"/>
        </w:numPr>
        <w:spacing w:after="240" w:line="276" w:lineRule="auto"/>
        <w:ind w:left="567" w:hanging="567"/>
        <w:jc w:val="both"/>
        <w:rPr>
          <w:szCs w:val="24"/>
        </w:rPr>
      </w:pPr>
      <w:r w:rsidRPr="00382D97">
        <w:rPr>
          <w:szCs w:val="24"/>
        </w:rPr>
        <w:t>The ICT Chief Directorate, has the responsibility to provide ICT systems and related services to the Department of Employment and Labour.  This includes providing end to end technical support relating to these services.  Given the criticality of the ICT systems and services in achieving the Departmental business objectives, it is important for the ICT Directorate to ensure that the Department applications and services are optimized and stable.</w:t>
      </w:r>
    </w:p>
    <w:p w14:paraId="0C539544" w14:textId="77777777" w:rsidR="00EA1675" w:rsidRDefault="00EA1675" w:rsidP="008A7B2B">
      <w:pPr>
        <w:numPr>
          <w:ilvl w:val="2"/>
          <w:numId w:val="25"/>
        </w:numPr>
        <w:spacing w:after="240" w:line="276" w:lineRule="auto"/>
        <w:ind w:left="567" w:hanging="567"/>
        <w:jc w:val="both"/>
        <w:rPr>
          <w:szCs w:val="24"/>
        </w:rPr>
      </w:pPr>
      <w:r w:rsidRPr="00323AE3">
        <w:rPr>
          <w:szCs w:val="24"/>
        </w:rPr>
        <w:t>The Department of Labour has a complex and elaborate ICT landscape inclusive of multiple systems accessed by both internal and external users.  CITRIX is a terminal server solution enabling access to the various IT systems in a secure</w:t>
      </w:r>
      <w:r>
        <w:rPr>
          <w:szCs w:val="24"/>
        </w:rPr>
        <w:t>,</w:t>
      </w:r>
      <w:r w:rsidRPr="00323AE3">
        <w:rPr>
          <w:szCs w:val="24"/>
        </w:rPr>
        <w:t xml:space="preserve"> rapid and uniform way to all DEL employees (9500+). </w:t>
      </w:r>
      <w:bookmarkStart w:id="16" w:name="_Toc462998805"/>
      <w:bookmarkStart w:id="17" w:name="_Toc462998806"/>
      <w:bookmarkStart w:id="18" w:name="_Toc462998807"/>
      <w:bookmarkStart w:id="19" w:name="_Toc462998808"/>
      <w:bookmarkStart w:id="20" w:name="_Toc462998809"/>
      <w:bookmarkStart w:id="21" w:name="_Toc462998810"/>
      <w:bookmarkStart w:id="22" w:name="_Toc462998811"/>
      <w:bookmarkStart w:id="23" w:name="_Toc462998812"/>
      <w:bookmarkStart w:id="24" w:name="_Toc462998813"/>
      <w:bookmarkStart w:id="25" w:name="_Toc462998814"/>
      <w:bookmarkStart w:id="26" w:name="_Toc462998815"/>
      <w:bookmarkStart w:id="27" w:name="_Toc462998816"/>
      <w:bookmarkStart w:id="28" w:name="_Toc462998817"/>
      <w:bookmarkStart w:id="29" w:name="_Toc462998818"/>
      <w:bookmarkStart w:id="30" w:name="_Toc462998819"/>
      <w:bookmarkStart w:id="31" w:name="_Toc462998820"/>
      <w:bookmarkStart w:id="32" w:name="_Toc462998821"/>
      <w:bookmarkStart w:id="33" w:name="_Toc462998822"/>
      <w:bookmarkStart w:id="34" w:name="_Toc462998823"/>
      <w:bookmarkStart w:id="35" w:name="_Toc462998824"/>
      <w:bookmarkStart w:id="36" w:name="_Toc462998825"/>
      <w:bookmarkStart w:id="37" w:name="_Toc462998826"/>
      <w:bookmarkStart w:id="38" w:name="_Toc462998827"/>
      <w:bookmarkStart w:id="39" w:name="_Toc46299882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D92039A" w14:textId="77777777" w:rsidR="00EA1675" w:rsidRPr="00382D97" w:rsidRDefault="00EA1675" w:rsidP="008A7B2B">
      <w:pPr>
        <w:numPr>
          <w:ilvl w:val="2"/>
          <w:numId w:val="25"/>
        </w:numPr>
        <w:spacing w:after="240" w:line="276" w:lineRule="auto"/>
        <w:ind w:left="567" w:hanging="567"/>
        <w:jc w:val="both"/>
        <w:rPr>
          <w:szCs w:val="24"/>
        </w:rPr>
      </w:pPr>
      <w:r w:rsidRPr="00382D97">
        <w:rPr>
          <w:szCs w:val="24"/>
        </w:rPr>
        <w:t xml:space="preserve">CITRIX is central to the delivery of applications to the users of the Department, as it is the virtualisation platform on which applications are published to all users.  </w:t>
      </w:r>
    </w:p>
    <w:p w14:paraId="65A12A19" w14:textId="710C9CED" w:rsidR="00EA1675" w:rsidRPr="006D3770" w:rsidRDefault="00EA1675" w:rsidP="008A7B2B">
      <w:pPr>
        <w:numPr>
          <w:ilvl w:val="2"/>
          <w:numId w:val="25"/>
        </w:numPr>
        <w:spacing w:after="240" w:line="276" w:lineRule="auto"/>
        <w:ind w:left="567" w:hanging="567"/>
        <w:jc w:val="both"/>
        <w:rPr>
          <w:szCs w:val="24"/>
        </w:rPr>
      </w:pPr>
      <w:r w:rsidRPr="00382D97">
        <w:rPr>
          <w:szCs w:val="24"/>
        </w:rPr>
        <w:t>Using CITRIX to present the virtual desktop environment to users, results in the client desktop environment being optimized accordingly.</w:t>
      </w:r>
    </w:p>
    <w:p w14:paraId="1B6BBBE8" w14:textId="77777777" w:rsidR="00EA1675" w:rsidRPr="006D3770" w:rsidRDefault="00EA1675" w:rsidP="008A7B2B">
      <w:pPr>
        <w:numPr>
          <w:ilvl w:val="2"/>
          <w:numId w:val="25"/>
        </w:numPr>
        <w:spacing w:after="240" w:line="276" w:lineRule="auto"/>
        <w:ind w:left="567" w:hanging="567"/>
        <w:jc w:val="both"/>
        <w:rPr>
          <w:szCs w:val="24"/>
        </w:rPr>
      </w:pPr>
      <w:r w:rsidRPr="006D3770">
        <w:rPr>
          <w:szCs w:val="24"/>
        </w:rPr>
        <w:t>The Department’s applications are mainly delivered to its users via Citrix virtual apps and desktops, allowing users to access these from within a DEL office or remotely.</w:t>
      </w:r>
    </w:p>
    <w:p w14:paraId="0F147419" w14:textId="77777777" w:rsidR="00EA1675" w:rsidRPr="006D3770" w:rsidRDefault="00EA1675" w:rsidP="008A7B2B">
      <w:pPr>
        <w:numPr>
          <w:ilvl w:val="2"/>
          <w:numId w:val="25"/>
        </w:numPr>
        <w:spacing w:after="240" w:line="276" w:lineRule="auto"/>
        <w:ind w:left="567" w:hanging="567"/>
        <w:jc w:val="both"/>
        <w:rPr>
          <w:szCs w:val="24"/>
        </w:rPr>
      </w:pPr>
      <w:r w:rsidRPr="006D3770">
        <w:rPr>
          <w:szCs w:val="24"/>
        </w:rPr>
        <w:t>Citrix licenses are perpetual and the Department has previously invested in these.  The licenses were then upgraded to the latest Citrix Workspace Suite giving DEL users access to the Citrix Storefront platform.</w:t>
      </w:r>
    </w:p>
    <w:p w14:paraId="1EB69B21" w14:textId="256373B1" w:rsidR="00EA1675" w:rsidRPr="006D3770" w:rsidRDefault="00EA1675" w:rsidP="008A7B2B">
      <w:pPr>
        <w:numPr>
          <w:ilvl w:val="2"/>
          <w:numId w:val="25"/>
        </w:numPr>
        <w:spacing w:after="240" w:line="276" w:lineRule="auto"/>
        <w:ind w:left="567" w:hanging="567"/>
        <w:jc w:val="both"/>
        <w:rPr>
          <w:szCs w:val="24"/>
        </w:rPr>
      </w:pPr>
      <w:r w:rsidRPr="006D3770">
        <w:rPr>
          <w:szCs w:val="24"/>
        </w:rPr>
        <w:t>The Citrix maintenance and support licenses entitles the Department to patches, updates, version upgrades and technical support from Citrix.</w:t>
      </w:r>
    </w:p>
    <w:p w14:paraId="170655FA" w14:textId="5047CD17" w:rsidR="00EA1675" w:rsidRPr="006D3770" w:rsidRDefault="00EA1675" w:rsidP="008A7B2B">
      <w:pPr>
        <w:numPr>
          <w:ilvl w:val="2"/>
          <w:numId w:val="25"/>
        </w:numPr>
        <w:spacing w:after="240" w:line="276" w:lineRule="auto"/>
        <w:ind w:left="567" w:hanging="567"/>
        <w:jc w:val="both"/>
        <w:rPr>
          <w:szCs w:val="24"/>
        </w:rPr>
      </w:pPr>
      <w:r w:rsidRPr="006D3770">
        <w:rPr>
          <w:szCs w:val="24"/>
        </w:rPr>
        <w:lastRenderedPageBreak/>
        <w:t>The maintenance and support licenses also allows the Department to access services like premier support services with a dedicated Technical Account Manager as well as periodic health checks</w:t>
      </w:r>
    </w:p>
    <w:p w14:paraId="2D7C5666" w14:textId="77777777" w:rsidR="009169D6" w:rsidRPr="003E5D12" w:rsidRDefault="004D7299" w:rsidP="003E5D12">
      <w:pPr>
        <w:pStyle w:val="Heading1"/>
        <w:tabs>
          <w:tab w:val="clear" w:pos="502"/>
          <w:tab w:val="num" w:pos="567"/>
        </w:tabs>
        <w:rPr>
          <w:sz w:val="24"/>
          <w:szCs w:val="24"/>
        </w:rPr>
      </w:pPr>
      <w:bookmarkStart w:id="40" w:name="_Toc141631179"/>
      <w:r w:rsidRPr="003E5D12">
        <w:rPr>
          <w:sz w:val="24"/>
          <w:szCs w:val="24"/>
        </w:rPr>
        <w:t>SCOPE OF BID</w:t>
      </w:r>
      <w:bookmarkEnd w:id="40"/>
    </w:p>
    <w:p w14:paraId="160B4506" w14:textId="77777777" w:rsidR="00C96EB8" w:rsidRDefault="00C163BE" w:rsidP="003E5D12">
      <w:pPr>
        <w:pStyle w:val="Heading2"/>
      </w:pPr>
      <w:bookmarkStart w:id="41" w:name="_Toc141631180"/>
      <w:r w:rsidRPr="00F81E2D">
        <w:t>SCOPE</w:t>
      </w:r>
      <w:r w:rsidR="004D7299" w:rsidRPr="00F81E2D">
        <w:t xml:space="preserve"> OF WORK</w:t>
      </w:r>
      <w:bookmarkEnd w:id="41"/>
    </w:p>
    <w:p w14:paraId="13A1416C" w14:textId="27D00911" w:rsidR="000651BC" w:rsidRDefault="000651BC" w:rsidP="006D3770">
      <w:pPr>
        <w:spacing w:before="120"/>
        <w:ind w:left="567"/>
        <w:jc w:val="both"/>
        <w:rPr>
          <w:szCs w:val="24"/>
        </w:rPr>
      </w:pPr>
      <w:r>
        <w:rPr>
          <w:szCs w:val="24"/>
        </w:rPr>
        <w:t>The successful bidder is expected to provide Citrix licenses as follows:</w:t>
      </w:r>
    </w:p>
    <w:p w14:paraId="2C57924B" w14:textId="77777777" w:rsidR="000651BC" w:rsidRPr="000651BC" w:rsidRDefault="000651BC" w:rsidP="008A7B2B">
      <w:pPr>
        <w:pStyle w:val="ListParagraph"/>
        <w:numPr>
          <w:ilvl w:val="0"/>
          <w:numId w:val="26"/>
        </w:numPr>
        <w:spacing w:after="0"/>
        <w:ind w:left="1134" w:hanging="567"/>
        <w:jc w:val="both"/>
      </w:pPr>
      <w:bookmarkStart w:id="42" w:name="_Hlk141704869"/>
      <w:r w:rsidRPr="000651BC">
        <w:t xml:space="preserve">Renew 9500 Citrix licenses </w:t>
      </w:r>
      <w:bookmarkEnd w:id="42"/>
      <w:r w:rsidRPr="000651BC">
        <w:t>for the Department.</w:t>
      </w:r>
    </w:p>
    <w:p w14:paraId="36941AB8" w14:textId="77777777" w:rsidR="000651BC" w:rsidRPr="000651BC" w:rsidRDefault="000651BC" w:rsidP="008A7B2B">
      <w:pPr>
        <w:pStyle w:val="ListParagraph"/>
        <w:numPr>
          <w:ilvl w:val="0"/>
          <w:numId w:val="26"/>
        </w:numPr>
        <w:spacing w:after="0"/>
        <w:ind w:left="1134" w:hanging="567"/>
        <w:jc w:val="both"/>
      </w:pPr>
      <w:r w:rsidRPr="000651BC">
        <w:t>Provide the Department with the applicable license keys/certificates.</w:t>
      </w:r>
    </w:p>
    <w:p w14:paraId="6AD1C5A8" w14:textId="77777777" w:rsidR="000651BC" w:rsidRPr="000651BC" w:rsidRDefault="000651BC" w:rsidP="008A7B2B">
      <w:pPr>
        <w:pStyle w:val="ListParagraph"/>
        <w:numPr>
          <w:ilvl w:val="0"/>
          <w:numId w:val="26"/>
        </w:numPr>
        <w:spacing w:after="0" w:line="276" w:lineRule="auto"/>
        <w:ind w:left="1134" w:hanging="567"/>
        <w:jc w:val="both"/>
      </w:pPr>
      <w:r w:rsidRPr="000651BC">
        <w:t>Ensure that all licenses are registered with and honoured by the OEM (Citrix).</w:t>
      </w:r>
    </w:p>
    <w:p w14:paraId="4963B2F9" w14:textId="28D50FA9" w:rsidR="00D92068" w:rsidRPr="006D3770" w:rsidRDefault="000651BC" w:rsidP="008A7B2B">
      <w:pPr>
        <w:pStyle w:val="ListParagraph"/>
        <w:numPr>
          <w:ilvl w:val="0"/>
          <w:numId w:val="26"/>
        </w:numPr>
        <w:spacing w:after="0" w:line="276" w:lineRule="auto"/>
        <w:ind w:left="1134" w:hanging="567"/>
        <w:jc w:val="both"/>
      </w:pPr>
      <w:r w:rsidRPr="000651BC">
        <w:t>Ensure that the Department is fully eligible for all updates, maintenance</w:t>
      </w:r>
      <w:r w:rsidR="001437C0">
        <w:t>, support</w:t>
      </w:r>
      <w:r w:rsidRPr="000651BC">
        <w:t xml:space="preserve"> and services under the respective licenses.</w:t>
      </w:r>
    </w:p>
    <w:p w14:paraId="10D5D25A" w14:textId="77777777" w:rsidR="00C163BE" w:rsidRPr="00F81E2D" w:rsidRDefault="00C163BE" w:rsidP="003E5D12">
      <w:pPr>
        <w:pStyle w:val="Heading2"/>
      </w:pPr>
      <w:bookmarkStart w:id="43" w:name="_Toc141631181"/>
      <w:r w:rsidRPr="00F81E2D">
        <w:t>DELIVERY ADDRESS</w:t>
      </w:r>
      <w:bookmarkEnd w:id="43"/>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5"/>
        <w:gridCol w:w="2491"/>
        <w:gridCol w:w="5840"/>
      </w:tblGrid>
      <w:tr w:rsidR="000E47D9" w:rsidRPr="00F81E2D" w14:paraId="0A7E3506" w14:textId="77777777" w:rsidTr="006D3770">
        <w:trPr>
          <w:trHeight w:val="581"/>
        </w:trPr>
        <w:tc>
          <w:tcPr>
            <w:tcW w:w="405" w:type="pct"/>
            <w:shd w:val="clear" w:color="auto" w:fill="DEEAF6"/>
          </w:tcPr>
          <w:p w14:paraId="75F37CA4" w14:textId="77777777" w:rsidR="000E47D9" w:rsidRPr="002016E0" w:rsidRDefault="000E47D9" w:rsidP="000E47D9">
            <w:pPr>
              <w:rPr>
                <w:b/>
              </w:rPr>
            </w:pPr>
            <w:bookmarkStart w:id="44" w:name="_Toc435315881"/>
          </w:p>
        </w:tc>
        <w:tc>
          <w:tcPr>
            <w:tcW w:w="1374" w:type="pct"/>
            <w:shd w:val="clear" w:color="auto" w:fill="DEEAF6"/>
          </w:tcPr>
          <w:p w14:paraId="19019764" w14:textId="34DD6E0A" w:rsidR="000E47D9" w:rsidRPr="002016E0" w:rsidRDefault="006F6268" w:rsidP="000E47D9">
            <w:pPr>
              <w:rPr>
                <w:b/>
              </w:rPr>
            </w:pPr>
            <w:r>
              <w:rPr>
                <w:b/>
              </w:rPr>
              <w:t>Client</w:t>
            </w:r>
          </w:p>
        </w:tc>
        <w:tc>
          <w:tcPr>
            <w:tcW w:w="3221" w:type="pct"/>
            <w:shd w:val="clear" w:color="auto" w:fill="DEEAF6"/>
          </w:tcPr>
          <w:p w14:paraId="6D199BE3" w14:textId="6CE063C4" w:rsidR="000E47D9" w:rsidRPr="002016E0" w:rsidRDefault="006F6268" w:rsidP="000E47D9">
            <w:pPr>
              <w:rPr>
                <w:b/>
              </w:rPr>
            </w:pPr>
            <w:r>
              <w:rPr>
                <w:b/>
              </w:rPr>
              <w:t>Address</w:t>
            </w:r>
          </w:p>
        </w:tc>
      </w:tr>
      <w:tr w:rsidR="000E47D9" w:rsidRPr="006D3770" w14:paraId="47A0F4DD" w14:textId="77777777" w:rsidTr="006D3770">
        <w:trPr>
          <w:trHeight w:val="449"/>
        </w:trPr>
        <w:tc>
          <w:tcPr>
            <w:tcW w:w="405" w:type="pct"/>
            <w:shd w:val="clear" w:color="auto" w:fill="auto"/>
          </w:tcPr>
          <w:p w14:paraId="26C4EDD7" w14:textId="77777777" w:rsidR="000E47D9" w:rsidRPr="006D3770" w:rsidRDefault="000E47D9" w:rsidP="00862A92">
            <w:pPr>
              <w:pStyle w:val="ListParagraph"/>
              <w:numPr>
                <w:ilvl w:val="0"/>
                <w:numId w:val="18"/>
              </w:numPr>
              <w:rPr>
                <w:rFonts w:cs="Calibri"/>
              </w:rPr>
            </w:pPr>
          </w:p>
        </w:tc>
        <w:tc>
          <w:tcPr>
            <w:tcW w:w="1374" w:type="pct"/>
            <w:shd w:val="clear" w:color="auto" w:fill="auto"/>
          </w:tcPr>
          <w:p w14:paraId="6BE50F98" w14:textId="1EE874F2" w:rsidR="000E47D9" w:rsidRPr="006D3770" w:rsidRDefault="006F6268" w:rsidP="000E47D9">
            <w:pPr>
              <w:rPr>
                <w:rFonts w:cs="Calibri"/>
                <w:szCs w:val="24"/>
              </w:rPr>
            </w:pPr>
            <w:r w:rsidRPr="00EA1675">
              <w:t xml:space="preserve">Department of Employment and </w:t>
            </w:r>
            <w:r w:rsidRPr="00445D0B">
              <w:t>Labour</w:t>
            </w:r>
          </w:p>
        </w:tc>
        <w:tc>
          <w:tcPr>
            <w:tcW w:w="3221" w:type="pct"/>
            <w:shd w:val="clear" w:color="auto" w:fill="auto"/>
          </w:tcPr>
          <w:p w14:paraId="4D9426CA" w14:textId="3A6C45D2" w:rsidR="000E47D9" w:rsidRPr="006D3770" w:rsidRDefault="006F6268" w:rsidP="000E47D9">
            <w:pPr>
              <w:rPr>
                <w:rFonts w:cs="Calibri"/>
                <w:szCs w:val="24"/>
              </w:rPr>
            </w:pPr>
            <w:r>
              <w:rPr>
                <w:rFonts w:cs="Calibri"/>
                <w:szCs w:val="24"/>
              </w:rPr>
              <w:t>Pretoria</w:t>
            </w:r>
          </w:p>
        </w:tc>
      </w:tr>
    </w:tbl>
    <w:p w14:paraId="62C2B720" w14:textId="77777777" w:rsidR="000E47D9" w:rsidRDefault="000E47D9" w:rsidP="003E5D12">
      <w:pPr>
        <w:pStyle w:val="Heading2"/>
      </w:pPr>
      <w:bookmarkStart w:id="45" w:name="_Toc9938003"/>
      <w:bookmarkStart w:id="46" w:name="_Toc141631182"/>
      <w:r w:rsidRPr="00F81E2D">
        <w:t>CUSTOMER INFRASTRUCTURE AND ENVIRONMENT</w:t>
      </w:r>
      <w:bookmarkEnd w:id="45"/>
      <w:r w:rsidR="007C6552">
        <w:t xml:space="preserve"> REQUIREMENTS</w:t>
      </w:r>
      <w:bookmarkEnd w:id="46"/>
    </w:p>
    <w:p w14:paraId="7C6BB289" w14:textId="77777777" w:rsidR="000651BC" w:rsidRPr="00264EEB" w:rsidRDefault="000651BC" w:rsidP="000651BC">
      <w:pPr>
        <w:pStyle w:val="Specification"/>
        <w:ind w:left="567"/>
      </w:pPr>
      <w:r>
        <w:t>The requirement is to provide licenses that will be applied across the DEL Citrix farm and end point clients.</w:t>
      </w:r>
    </w:p>
    <w:bookmarkStart w:id="47" w:name="_Toc9938004"/>
    <w:bookmarkStart w:id="48" w:name="_Toc141631183"/>
    <w:p w14:paraId="65431340" w14:textId="030AB2E2" w:rsidR="000E47D9" w:rsidRPr="003E5D12" w:rsidRDefault="000E47D9" w:rsidP="003E5D12">
      <w:pPr>
        <w:pStyle w:val="Heading1"/>
        <w:tabs>
          <w:tab w:val="clear" w:pos="502"/>
          <w:tab w:val="num" w:pos="567"/>
        </w:tabs>
        <w:rPr>
          <w:sz w:val="24"/>
          <w:szCs w:val="24"/>
        </w:rPr>
      </w:pPr>
      <w:r w:rsidRPr="003E5D12">
        <w:rPr>
          <w:noProof/>
          <w:sz w:val="24"/>
          <w:szCs w:val="24"/>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07B89" w:rsidRDefault="00A07B89"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A07B89" w:rsidRDefault="00A07B89" w:rsidP="000E47D9"/>
                  </w:txbxContent>
                </v:textbox>
                <w10:wrap anchorx="margin" anchory="margin"/>
                <w10:anchorlock/>
              </v:shape>
            </w:pict>
          </mc:Fallback>
        </mc:AlternateContent>
      </w:r>
      <w:r w:rsidRPr="003E5D12">
        <w:rPr>
          <w:sz w:val="24"/>
          <w:szCs w:val="24"/>
        </w:rPr>
        <w:t>REQUIREMENTS</w:t>
      </w:r>
      <w:bookmarkEnd w:id="47"/>
      <w:bookmarkEnd w:id="48"/>
    </w:p>
    <w:p w14:paraId="59466BA5" w14:textId="1F9A2627" w:rsidR="000E47D9" w:rsidRDefault="000E47D9" w:rsidP="003E5D12">
      <w:pPr>
        <w:pStyle w:val="Heading2"/>
      </w:pPr>
      <w:bookmarkStart w:id="49" w:name="_Toc9938005"/>
      <w:bookmarkStart w:id="50" w:name="_Toc141631184"/>
      <w:r w:rsidRPr="00F81E2D">
        <w:t>PRODUCT</w:t>
      </w:r>
      <w:r w:rsidR="00C66001">
        <w:t xml:space="preserve">/ SERVICE / SOLUTION </w:t>
      </w:r>
      <w:r w:rsidRPr="00F81E2D">
        <w:t>REQUIREMENT</w:t>
      </w:r>
      <w:bookmarkEnd w:id="49"/>
      <w:r w:rsidR="00C66001">
        <w:t>S</w:t>
      </w:r>
      <w:bookmarkEnd w:id="50"/>
    </w:p>
    <w:p w14:paraId="627B4C5D" w14:textId="77777777" w:rsidR="000651BC" w:rsidRDefault="000651BC" w:rsidP="003E5D12">
      <w:pPr>
        <w:pStyle w:val="Specification"/>
        <w:ind w:left="567"/>
      </w:pPr>
      <w:r w:rsidRPr="003B56E1">
        <w:t>Bidder</w:t>
      </w:r>
      <w:r>
        <w:t>s</w:t>
      </w:r>
      <w:r w:rsidRPr="003B56E1">
        <w:t xml:space="preserve"> are to provide </w:t>
      </w:r>
      <w:r>
        <w:t>licenses as follows:</w:t>
      </w:r>
    </w:p>
    <w:p w14:paraId="2F2D7297" w14:textId="77777777" w:rsidR="000651BC" w:rsidRDefault="000651BC" w:rsidP="000651BC"/>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406"/>
      </w:tblGrid>
      <w:tr w:rsidR="000651BC" w:rsidRPr="003E5D12" w14:paraId="36E76AF4" w14:textId="25B40926" w:rsidTr="003E5D12">
        <w:trPr>
          <w:trHeight w:val="300"/>
        </w:trPr>
        <w:tc>
          <w:tcPr>
            <w:tcW w:w="2383" w:type="dxa"/>
            <w:shd w:val="clear" w:color="auto" w:fill="auto"/>
          </w:tcPr>
          <w:p w14:paraId="7D91C66C" w14:textId="33299C84" w:rsidR="000651BC" w:rsidRPr="003E5D12" w:rsidRDefault="000651BC" w:rsidP="004032E0">
            <w:pPr>
              <w:rPr>
                <w:rFonts w:ascii="Calibri Light" w:hAnsi="Calibri Light" w:cs="Calibri Light"/>
                <w:szCs w:val="24"/>
              </w:rPr>
            </w:pPr>
            <w:bookmarkStart w:id="51" w:name="_Hlk130922213"/>
            <w:r w:rsidRPr="003E5D12">
              <w:rPr>
                <w:rFonts w:ascii="Calibri Light" w:eastAsia="Calibri" w:hAnsi="Calibri Light" w:cs="Calibri Light"/>
                <w:szCs w:val="24"/>
              </w:rPr>
              <w:t>Product Suite</w:t>
            </w:r>
          </w:p>
        </w:tc>
        <w:tc>
          <w:tcPr>
            <w:tcW w:w="6406" w:type="dxa"/>
            <w:shd w:val="clear" w:color="auto" w:fill="auto"/>
          </w:tcPr>
          <w:p w14:paraId="5C760695" w14:textId="414F992C"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Citrix Workspace Suite x1 User License - Perpetual</w:t>
            </w:r>
          </w:p>
        </w:tc>
      </w:tr>
      <w:tr w:rsidR="000651BC" w:rsidRPr="003E5D12" w14:paraId="29927000" w14:textId="74D55471" w:rsidTr="003E5D12">
        <w:trPr>
          <w:trHeight w:val="300"/>
        </w:trPr>
        <w:tc>
          <w:tcPr>
            <w:tcW w:w="2383" w:type="dxa"/>
            <w:shd w:val="clear" w:color="auto" w:fill="auto"/>
          </w:tcPr>
          <w:p w14:paraId="66FEF0E6" w14:textId="6A2B8226"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Type</w:t>
            </w:r>
          </w:p>
        </w:tc>
        <w:tc>
          <w:tcPr>
            <w:tcW w:w="6406" w:type="dxa"/>
            <w:shd w:val="clear" w:color="auto" w:fill="auto"/>
          </w:tcPr>
          <w:p w14:paraId="5D6C94B9" w14:textId="3066DA66"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Renewal</w:t>
            </w:r>
          </w:p>
        </w:tc>
      </w:tr>
      <w:tr w:rsidR="000651BC" w:rsidRPr="003E5D12" w14:paraId="1332A282" w14:textId="57742792" w:rsidTr="003E5D12">
        <w:trPr>
          <w:trHeight w:val="300"/>
        </w:trPr>
        <w:tc>
          <w:tcPr>
            <w:tcW w:w="2383" w:type="dxa"/>
            <w:shd w:val="clear" w:color="auto" w:fill="auto"/>
          </w:tcPr>
          <w:p w14:paraId="71DF6DF7" w14:textId="4B35CA55"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Serial Number</w:t>
            </w:r>
          </w:p>
        </w:tc>
        <w:tc>
          <w:tcPr>
            <w:tcW w:w="6406" w:type="dxa"/>
            <w:shd w:val="clear" w:color="auto" w:fill="auto"/>
          </w:tcPr>
          <w:p w14:paraId="238A7EE3" w14:textId="3701B471"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LA-0002586017-49311</w:t>
            </w:r>
          </w:p>
        </w:tc>
      </w:tr>
      <w:tr w:rsidR="000651BC" w:rsidRPr="003E5D12" w14:paraId="0BA9DC43" w14:textId="777C65B9" w:rsidTr="003E5D12">
        <w:trPr>
          <w:trHeight w:val="300"/>
        </w:trPr>
        <w:tc>
          <w:tcPr>
            <w:tcW w:w="2383" w:type="dxa"/>
            <w:shd w:val="clear" w:color="auto" w:fill="auto"/>
          </w:tcPr>
          <w:p w14:paraId="1891191D" w14:textId="21C4C1A8"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Program Level</w:t>
            </w:r>
          </w:p>
        </w:tc>
        <w:tc>
          <w:tcPr>
            <w:tcW w:w="6406" w:type="dxa"/>
            <w:shd w:val="clear" w:color="auto" w:fill="auto"/>
          </w:tcPr>
          <w:p w14:paraId="117D36BE" w14:textId="5C20F5A3"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GELA-3</w:t>
            </w:r>
          </w:p>
        </w:tc>
      </w:tr>
      <w:tr w:rsidR="000651BC" w:rsidRPr="003E5D12" w14:paraId="2BD87028" w14:textId="3AE77B37" w:rsidTr="003E5D12">
        <w:trPr>
          <w:trHeight w:val="300"/>
        </w:trPr>
        <w:tc>
          <w:tcPr>
            <w:tcW w:w="2383" w:type="dxa"/>
            <w:shd w:val="clear" w:color="auto" w:fill="auto"/>
          </w:tcPr>
          <w:p w14:paraId="0E73A386" w14:textId="04F942B9"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Service Level</w:t>
            </w:r>
          </w:p>
        </w:tc>
        <w:tc>
          <w:tcPr>
            <w:tcW w:w="6406" w:type="dxa"/>
            <w:shd w:val="clear" w:color="auto" w:fill="auto"/>
          </w:tcPr>
          <w:p w14:paraId="05551377" w14:textId="23E59DE7"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Priority</w:t>
            </w:r>
          </w:p>
        </w:tc>
      </w:tr>
      <w:tr w:rsidR="000651BC" w:rsidRPr="003E5D12" w14:paraId="6AA5B35A" w14:textId="408F0945" w:rsidTr="003E5D12">
        <w:trPr>
          <w:trHeight w:val="340"/>
        </w:trPr>
        <w:tc>
          <w:tcPr>
            <w:tcW w:w="2383" w:type="dxa"/>
            <w:shd w:val="clear" w:color="auto" w:fill="auto"/>
          </w:tcPr>
          <w:p w14:paraId="295383A7" w14:textId="7A0B4348"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License Period</w:t>
            </w:r>
          </w:p>
        </w:tc>
        <w:tc>
          <w:tcPr>
            <w:tcW w:w="6406" w:type="dxa"/>
            <w:shd w:val="clear" w:color="auto" w:fill="auto"/>
          </w:tcPr>
          <w:p w14:paraId="03EE5E56" w14:textId="688468EA"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2</w:t>
            </w:r>
            <w:r w:rsidR="00243FFA" w:rsidRPr="003E5D12">
              <w:rPr>
                <w:rFonts w:ascii="Calibri Light" w:eastAsia="Calibri" w:hAnsi="Calibri Light" w:cs="Calibri Light"/>
                <w:szCs w:val="24"/>
              </w:rPr>
              <w:t xml:space="preserve">4 </w:t>
            </w:r>
            <w:r w:rsidRPr="003E5D12">
              <w:rPr>
                <w:rFonts w:ascii="Calibri Light" w:eastAsia="Calibri" w:hAnsi="Calibri Light" w:cs="Calibri Light"/>
                <w:szCs w:val="24"/>
              </w:rPr>
              <w:t>Months</w:t>
            </w:r>
          </w:p>
        </w:tc>
      </w:tr>
      <w:tr w:rsidR="000651BC" w:rsidRPr="003E5D12" w14:paraId="763E81D8" w14:textId="07510644" w:rsidTr="003E5D12">
        <w:trPr>
          <w:trHeight w:val="300"/>
        </w:trPr>
        <w:tc>
          <w:tcPr>
            <w:tcW w:w="2383" w:type="dxa"/>
            <w:shd w:val="clear" w:color="auto" w:fill="auto"/>
          </w:tcPr>
          <w:p w14:paraId="71DE60AE" w14:textId="66BA3F6A"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User Count</w:t>
            </w:r>
          </w:p>
        </w:tc>
        <w:tc>
          <w:tcPr>
            <w:tcW w:w="6406" w:type="dxa"/>
            <w:shd w:val="clear" w:color="auto" w:fill="auto"/>
          </w:tcPr>
          <w:p w14:paraId="7B2FDD02" w14:textId="64B4CE08"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7000</w:t>
            </w:r>
          </w:p>
        </w:tc>
      </w:tr>
      <w:tr w:rsidR="00BB4105" w:rsidRPr="003E5D12" w14:paraId="75383B99" w14:textId="33EC057C" w:rsidTr="003E5D12">
        <w:trPr>
          <w:trHeight w:val="300"/>
        </w:trPr>
        <w:tc>
          <w:tcPr>
            <w:tcW w:w="2383" w:type="dxa"/>
            <w:shd w:val="clear" w:color="auto" w:fill="auto"/>
          </w:tcPr>
          <w:p w14:paraId="7AB1A159" w14:textId="619EA803" w:rsidR="00BB4105" w:rsidRPr="003E5D12" w:rsidRDefault="00BB4105" w:rsidP="004032E0">
            <w:pPr>
              <w:rPr>
                <w:rFonts w:ascii="Calibri Light" w:eastAsia="Calibri" w:hAnsi="Calibri Light" w:cs="Calibri Light"/>
                <w:szCs w:val="24"/>
              </w:rPr>
            </w:pPr>
            <w:r w:rsidRPr="003E5D12">
              <w:rPr>
                <w:rFonts w:ascii="Calibri Light" w:eastAsia="Calibri" w:hAnsi="Calibri Light" w:cs="Calibri Light"/>
                <w:szCs w:val="24"/>
              </w:rPr>
              <w:t>Period</w:t>
            </w:r>
          </w:p>
        </w:tc>
        <w:tc>
          <w:tcPr>
            <w:tcW w:w="6406" w:type="dxa"/>
            <w:shd w:val="clear" w:color="auto" w:fill="auto"/>
          </w:tcPr>
          <w:p w14:paraId="0B87D663" w14:textId="6838DCE0" w:rsidR="00BB4105" w:rsidRPr="003E5D12" w:rsidRDefault="00243FFA" w:rsidP="004032E0">
            <w:pPr>
              <w:rPr>
                <w:rFonts w:ascii="Calibri Light" w:eastAsia="Calibri" w:hAnsi="Calibri Light" w:cs="Calibri Light"/>
                <w:szCs w:val="24"/>
              </w:rPr>
            </w:pPr>
            <w:r w:rsidRPr="003E5D12">
              <w:rPr>
                <w:rFonts w:ascii="Calibri Light" w:eastAsia="Calibri" w:hAnsi="Calibri Light" w:cs="Calibri Light"/>
                <w:szCs w:val="24"/>
              </w:rPr>
              <w:t>12 months</w:t>
            </w:r>
          </w:p>
        </w:tc>
      </w:tr>
    </w:tbl>
    <w:p w14:paraId="57083FDE" w14:textId="5B11E5A0" w:rsidR="000651BC" w:rsidRPr="003E5D12" w:rsidRDefault="000651BC" w:rsidP="000651BC">
      <w:pPr>
        <w:rPr>
          <w:rFonts w:ascii="Calibri Light" w:hAnsi="Calibri Light" w:cs="Calibri Light"/>
          <w:szCs w:val="24"/>
        </w:rPr>
      </w:pPr>
      <w:r w:rsidRPr="003E5D12">
        <w:rPr>
          <w:rFonts w:ascii="Calibri Light" w:eastAsia="Calibri" w:hAnsi="Calibri Light" w:cs="Calibri Light"/>
          <w:szCs w:val="24"/>
        </w:rPr>
        <w:t xml:space="preserve"> </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406"/>
      </w:tblGrid>
      <w:tr w:rsidR="000651BC" w:rsidRPr="003E5D12" w14:paraId="5DB0BB5A" w14:textId="088D7AC5" w:rsidTr="003E5D12">
        <w:trPr>
          <w:trHeight w:val="300"/>
        </w:trPr>
        <w:tc>
          <w:tcPr>
            <w:tcW w:w="2383" w:type="dxa"/>
            <w:shd w:val="clear" w:color="auto" w:fill="auto"/>
          </w:tcPr>
          <w:p w14:paraId="7286FFFC" w14:textId="00AC18C0"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Product Suite</w:t>
            </w:r>
          </w:p>
        </w:tc>
        <w:tc>
          <w:tcPr>
            <w:tcW w:w="6406" w:type="dxa"/>
            <w:shd w:val="clear" w:color="auto" w:fill="auto"/>
          </w:tcPr>
          <w:p w14:paraId="40176CAB" w14:textId="1DF62F9E" w:rsidR="000651BC" w:rsidRPr="003E5D12" w:rsidRDefault="000651BC" w:rsidP="004032E0">
            <w:pPr>
              <w:rPr>
                <w:rFonts w:ascii="Calibri Light" w:eastAsia="Calibri" w:hAnsi="Calibri Light" w:cs="Calibri Light"/>
                <w:szCs w:val="24"/>
              </w:rPr>
            </w:pPr>
            <w:r w:rsidRPr="003E5D12">
              <w:rPr>
                <w:rFonts w:ascii="Calibri Light" w:eastAsia="Calibri" w:hAnsi="Calibri Light" w:cs="Calibri Light"/>
                <w:szCs w:val="24"/>
              </w:rPr>
              <w:t>Citrix Workspace Suite x1 User License - Subscription</w:t>
            </w:r>
          </w:p>
        </w:tc>
      </w:tr>
      <w:tr w:rsidR="000651BC" w:rsidRPr="003E5D12" w14:paraId="28018801" w14:textId="5068C6C6" w:rsidTr="003E5D12">
        <w:trPr>
          <w:trHeight w:val="300"/>
        </w:trPr>
        <w:tc>
          <w:tcPr>
            <w:tcW w:w="2383" w:type="dxa"/>
            <w:shd w:val="clear" w:color="auto" w:fill="auto"/>
          </w:tcPr>
          <w:p w14:paraId="601066BA" w14:textId="70DEF5B0"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Type</w:t>
            </w:r>
          </w:p>
        </w:tc>
        <w:tc>
          <w:tcPr>
            <w:tcW w:w="6406" w:type="dxa"/>
            <w:shd w:val="clear" w:color="auto" w:fill="auto"/>
          </w:tcPr>
          <w:p w14:paraId="7041D126" w14:textId="533C6E85"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New Licenses</w:t>
            </w:r>
          </w:p>
        </w:tc>
      </w:tr>
      <w:tr w:rsidR="000651BC" w:rsidRPr="003E5D12" w14:paraId="1490B865" w14:textId="271C4E26" w:rsidTr="003E5D12">
        <w:trPr>
          <w:trHeight w:val="300"/>
        </w:trPr>
        <w:tc>
          <w:tcPr>
            <w:tcW w:w="2383" w:type="dxa"/>
            <w:shd w:val="clear" w:color="auto" w:fill="auto"/>
          </w:tcPr>
          <w:p w14:paraId="5DCB691A" w14:textId="7DEEF3B4"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Service Level</w:t>
            </w:r>
          </w:p>
        </w:tc>
        <w:tc>
          <w:tcPr>
            <w:tcW w:w="6406" w:type="dxa"/>
            <w:shd w:val="clear" w:color="auto" w:fill="auto"/>
          </w:tcPr>
          <w:p w14:paraId="5F8BE302" w14:textId="7D9A64DC"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Priority</w:t>
            </w:r>
          </w:p>
        </w:tc>
      </w:tr>
      <w:tr w:rsidR="000651BC" w:rsidRPr="003E5D12" w14:paraId="7F54C005" w14:textId="0253AB40" w:rsidTr="003E5D12">
        <w:trPr>
          <w:trHeight w:val="300"/>
        </w:trPr>
        <w:tc>
          <w:tcPr>
            <w:tcW w:w="2383" w:type="dxa"/>
            <w:shd w:val="clear" w:color="auto" w:fill="auto"/>
          </w:tcPr>
          <w:p w14:paraId="0EFEA70D" w14:textId="7C92DCC9"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License Period</w:t>
            </w:r>
          </w:p>
        </w:tc>
        <w:tc>
          <w:tcPr>
            <w:tcW w:w="6406" w:type="dxa"/>
            <w:shd w:val="clear" w:color="auto" w:fill="auto"/>
          </w:tcPr>
          <w:p w14:paraId="5A5B6594" w14:textId="68438BB6"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24 Months</w:t>
            </w:r>
          </w:p>
        </w:tc>
      </w:tr>
      <w:tr w:rsidR="000651BC" w:rsidRPr="003E5D12" w14:paraId="3554D2A6" w14:textId="4CFEC2C8" w:rsidTr="003E5D12">
        <w:trPr>
          <w:trHeight w:val="300"/>
        </w:trPr>
        <w:tc>
          <w:tcPr>
            <w:tcW w:w="2383" w:type="dxa"/>
            <w:shd w:val="clear" w:color="auto" w:fill="auto"/>
          </w:tcPr>
          <w:p w14:paraId="7157772D" w14:textId="6CBE124E"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User Count</w:t>
            </w:r>
          </w:p>
        </w:tc>
        <w:tc>
          <w:tcPr>
            <w:tcW w:w="6406" w:type="dxa"/>
            <w:shd w:val="clear" w:color="auto" w:fill="auto"/>
          </w:tcPr>
          <w:p w14:paraId="4383E0D3" w14:textId="3F2A189B"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2500</w:t>
            </w:r>
          </w:p>
        </w:tc>
      </w:tr>
      <w:tr w:rsidR="00BB4105" w:rsidRPr="003E5D12" w14:paraId="0BDC9007" w14:textId="511030E1" w:rsidTr="003E5D12">
        <w:trPr>
          <w:trHeight w:val="300"/>
        </w:trPr>
        <w:tc>
          <w:tcPr>
            <w:tcW w:w="2383" w:type="dxa"/>
            <w:shd w:val="clear" w:color="auto" w:fill="auto"/>
          </w:tcPr>
          <w:p w14:paraId="08EEC9F3" w14:textId="1C933061" w:rsidR="00BB4105" w:rsidRPr="003E5D12" w:rsidRDefault="00BB4105" w:rsidP="004032E0">
            <w:pPr>
              <w:rPr>
                <w:rFonts w:ascii="Calibri Light" w:eastAsia="Calibri" w:hAnsi="Calibri Light" w:cs="Calibri Light"/>
                <w:szCs w:val="24"/>
              </w:rPr>
            </w:pPr>
            <w:r w:rsidRPr="003E5D12">
              <w:rPr>
                <w:rFonts w:ascii="Calibri Light" w:eastAsia="Calibri" w:hAnsi="Calibri Light" w:cs="Calibri Light"/>
                <w:szCs w:val="24"/>
              </w:rPr>
              <w:lastRenderedPageBreak/>
              <w:t>Period</w:t>
            </w:r>
          </w:p>
        </w:tc>
        <w:tc>
          <w:tcPr>
            <w:tcW w:w="6406" w:type="dxa"/>
            <w:shd w:val="clear" w:color="auto" w:fill="auto"/>
          </w:tcPr>
          <w:p w14:paraId="4BC62740" w14:textId="2C3A1B58" w:rsidR="00BB4105" w:rsidRPr="003E5D12" w:rsidRDefault="00243FFA" w:rsidP="004032E0">
            <w:pPr>
              <w:rPr>
                <w:rFonts w:ascii="Calibri Light" w:eastAsia="Calibri" w:hAnsi="Calibri Light" w:cs="Calibri Light"/>
                <w:szCs w:val="24"/>
              </w:rPr>
            </w:pPr>
            <w:r w:rsidRPr="003E5D12">
              <w:rPr>
                <w:rFonts w:ascii="Calibri Light" w:eastAsia="Calibri" w:hAnsi="Calibri Light" w:cs="Calibri Light"/>
                <w:szCs w:val="24"/>
              </w:rPr>
              <w:t>12 months</w:t>
            </w:r>
          </w:p>
        </w:tc>
      </w:tr>
    </w:tbl>
    <w:p w14:paraId="1221F589" w14:textId="4E321701" w:rsidR="000651BC" w:rsidRPr="003E5D12" w:rsidRDefault="000651BC" w:rsidP="000651BC">
      <w:pPr>
        <w:rPr>
          <w:rFonts w:ascii="Calibri Light" w:hAnsi="Calibri Light" w:cs="Calibri Light"/>
          <w:szCs w:val="24"/>
        </w:rPr>
      </w:pPr>
      <w:r w:rsidRPr="003E5D12">
        <w:rPr>
          <w:rFonts w:ascii="Calibri Light" w:eastAsia="Calibri" w:hAnsi="Calibri Light" w:cs="Calibri Light"/>
          <w:szCs w:val="24"/>
        </w:rPr>
        <w:t xml:space="preserve"> </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406"/>
      </w:tblGrid>
      <w:tr w:rsidR="000651BC" w:rsidRPr="003E5D12" w14:paraId="677220C8" w14:textId="1C87F9BA" w:rsidTr="003E5D12">
        <w:trPr>
          <w:trHeight w:val="300"/>
        </w:trPr>
        <w:tc>
          <w:tcPr>
            <w:tcW w:w="2383" w:type="dxa"/>
            <w:shd w:val="clear" w:color="auto" w:fill="auto"/>
          </w:tcPr>
          <w:p w14:paraId="3BD54A55" w14:textId="68DA0C01"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Product</w:t>
            </w:r>
          </w:p>
        </w:tc>
        <w:tc>
          <w:tcPr>
            <w:tcW w:w="6406" w:type="dxa"/>
            <w:shd w:val="clear" w:color="auto" w:fill="auto"/>
          </w:tcPr>
          <w:p w14:paraId="00917640" w14:textId="0E556132"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 xml:space="preserve">Citrix All Access – e-Learning </w:t>
            </w:r>
            <w:r w:rsidR="003E5D12" w:rsidRPr="003E5D12">
              <w:rPr>
                <w:rFonts w:ascii="Calibri Light" w:eastAsia="Calibri" w:hAnsi="Calibri Light" w:cs="Calibri Light"/>
                <w:szCs w:val="24"/>
              </w:rPr>
              <w:t>1-year</w:t>
            </w:r>
            <w:r w:rsidRPr="003E5D12">
              <w:rPr>
                <w:rFonts w:ascii="Calibri Light" w:eastAsia="Calibri" w:hAnsi="Calibri Light" w:cs="Calibri Light"/>
                <w:szCs w:val="24"/>
              </w:rPr>
              <w:t xml:space="preserve"> subscription</w:t>
            </w:r>
          </w:p>
        </w:tc>
      </w:tr>
      <w:tr w:rsidR="000651BC" w:rsidRPr="003E5D12" w14:paraId="78A5EDF3" w14:textId="0636B043" w:rsidTr="003E5D12">
        <w:trPr>
          <w:trHeight w:val="300"/>
        </w:trPr>
        <w:tc>
          <w:tcPr>
            <w:tcW w:w="2383" w:type="dxa"/>
            <w:shd w:val="clear" w:color="auto" w:fill="auto"/>
          </w:tcPr>
          <w:p w14:paraId="206086F4" w14:textId="0EB70BBA"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Type</w:t>
            </w:r>
          </w:p>
        </w:tc>
        <w:tc>
          <w:tcPr>
            <w:tcW w:w="6406" w:type="dxa"/>
            <w:shd w:val="clear" w:color="auto" w:fill="auto"/>
          </w:tcPr>
          <w:p w14:paraId="32260BF8" w14:textId="62D0FAE9"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e-Learning Subscription</w:t>
            </w:r>
          </w:p>
        </w:tc>
      </w:tr>
      <w:tr w:rsidR="000651BC" w:rsidRPr="003E5D12" w14:paraId="6741093C" w14:textId="3060A782" w:rsidTr="003E5D12">
        <w:trPr>
          <w:trHeight w:val="300"/>
        </w:trPr>
        <w:tc>
          <w:tcPr>
            <w:tcW w:w="2383" w:type="dxa"/>
            <w:shd w:val="clear" w:color="auto" w:fill="auto"/>
          </w:tcPr>
          <w:p w14:paraId="10A680B6" w14:textId="64EC8A9F"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SKU</w:t>
            </w:r>
          </w:p>
        </w:tc>
        <w:tc>
          <w:tcPr>
            <w:tcW w:w="6406" w:type="dxa"/>
            <w:shd w:val="clear" w:color="auto" w:fill="auto"/>
          </w:tcPr>
          <w:p w14:paraId="5EA47C4A" w14:textId="3F1554BD"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4070491</w:t>
            </w:r>
          </w:p>
        </w:tc>
      </w:tr>
      <w:tr w:rsidR="000651BC" w:rsidRPr="003E5D12" w14:paraId="3F260513" w14:textId="2F8DFEBC" w:rsidTr="003E5D12">
        <w:trPr>
          <w:trHeight w:val="300"/>
        </w:trPr>
        <w:tc>
          <w:tcPr>
            <w:tcW w:w="2383" w:type="dxa"/>
            <w:shd w:val="clear" w:color="auto" w:fill="auto"/>
          </w:tcPr>
          <w:p w14:paraId="450C2148" w14:textId="328BFE7F"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Quantity</w:t>
            </w:r>
          </w:p>
        </w:tc>
        <w:tc>
          <w:tcPr>
            <w:tcW w:w="6406" w:type="dxa"/>
            <w:shd w:val="clear" w:color="auto" w:fill="auto"/>
          </w:tcPr>
          <w:p w14:paraId="7D65A2DD" w14:textId="3AE2F2EB"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2</w:t>
            </w:r>
          </w:p>
        </w:tc>
      </w:tr>
      <w:tr w:rsidR="000651BC" w:rsidRPr="003E5D12" w14:paraId="7F6EC9FE" w14:textId="67C37699" w:rsidTr="003E5D12">
        <w:trPr>
          <w:trHeight w:val="300"/>
        </w:trPr>
        <w:tc>
          <w:tcPr>
            <w:tcW w:w="2383" w:type="dxa"/>
            <w:shd w:val="clear" w:color="auto" w:fill="auto"/>
          </w:tcPr>
          <w:p w14:paraId="309D8F6E" w14:textId="38FD1922"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License Period</w:t>
            </w:r>
          </w:p>
        </w:tc>
        <w:tc>
          <w:tcPr>
            <w:tcW w:w="6406" w:type="dxa"/>
            <w:shd w:val="clear" w:color="auto" w:fill="auto"/>
          </w:tcPr>
          <w:p w14:paraId="27944D86" w14:textId="5C98AA20" w:rsidR="000651BC" w:rsidRPr="003E5D12" w:rsidRDefault="000651BC" w:rsidP="004032E0">
            <w:pPr>
              <w:rPr>
                <w:rFonts w:ascii="Calibri Light" w:hAnsi="Calibri Light" w:cs="Calibri Light"/>
                <w:szCs w:val="24"/>
              </w:rPr>
            </w:pPr>
            <w:r w:rsidRPr="003E5D12">
              <w:rPr>
                <w:rFonts w:ascii="Calibri Light" w:eastAsia="Calibri" w:hAnsi="Calibri Light" w:cs="Calibri Light"/>
                <w:szCs w:val="24"/>
              </w:rPr>
              <w:t>12 Months</w:t>
            </w:r>
          </w:p>
        </w:tc>
      </w:tr>
    </w:tbl>
    <w:p w14:paraId="7D5BA1FB" w14:textId="1B6B61C6" w:rsidR="0066206F" w:rsidRPr="003E5D12" w:rsidRDefault="002C0B8F" w:rsidP="006D3770">
      <w:pPr>
        <w:pStyle w:val="Heading1"/>
        <w:tabs>
          <w:tab w:val="clear" w:pos="502"/>
          <w:tab w:val="num" w:pos="567"/>
        </w:tabs>
        <w:rPr>
          <w:sz w:val="24"/>
          <w:szCs w:val="24"/>
        </w:rPr>
      </w:pPr>
      <w:bookmarkStart w:id="52" w:name="_Toc435315887"/>
      <w:bookmarkStart w:id="53" w:name="_Toc141631185"/>
      <w:bookmarkEnd w:id="44"/>
      <w:bookmarkEnd w:id="51"/>
      <w:r w:rsidRPr="003E5D12">
        <w:rPr>
          <w:sz w:val="24"/>
          <w:szCs w:val="24"/>
        </w:rPr>
        <w:t>BID EVALUATION STAGES</w:t>
      </w:r>
      <w:bookmarkEnd w:id="52"/>
      <w:bookmarkEnd w:id="53"/>
    </w:p>
    <w:p w14:paraId="3F6214D7" w14:textId="77777777" w:rsidR="00B218BC" w:rsidRDefault="000A1680" w:rsidP="00862A92">
      <w:pPr>
        <w:pStyle w:val="Specification"/>
        <w:numPr>
          <w:ilvl w:val="0"/>
          <w:numId w:val="12"/>
        </w:numPr>
        <w:spacing w:line="276" w:lineRule="auto"/>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862A92">
      <w:pPr>
        <w:pStyle w:val="Specification"/>
        <w:numPr>
          <w:ilvl w:val="0"/>
          <w:numId w:val="12"/>
        </w:numPr>
        <w:spacing w:line="276" w:lineRule="auto"/>
        <w:jc w:val="both"/>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2C039A1F" w:rsidR="00716C95" w:rsidRPr="00F81E2D" w:rsidRDefault="001437C0" w:rsidP="00716C95">
            <w:pPr>
              <w:jc w:val="center"/>
              <w:rPr>
                <w:rFonts w:asciiTheme="minorHAnsi" w:hAnsiTheme="minorHAnsi"/>
              </w:rPr>
            </w:pPr>
            <w:r>
              <w:rPr>
                <w:rFonts w:asciiTheme="minorHAnsi" w:hAnsiTheme="minorHAnsi"/>
              </w:rPr>
              <w:t>YES</w:t>
            </w:r>
          </w:p>
        </w:tc>
      </w:tr>
      <w:tr w:rsidR="00716C95" w:rsidRPr="00F81E2D" w14:paraId="79554338" w14:textId="77777777" w:rsidTr="005D0758">
        <w:tc>
          <w:tcPr>
            <w:tcW w:w="702" w:type="pct"/>
          </w:tcPr>
          <w:p w14:paraId="68F8040E" w14:textId="7B784404" w:rsidR="00716C95" w:rsidRPr="00F81E2D" w:rsidRDefault="00843DB0" w:rsidP="00752F62">
            <w:pPr>
              <w:rPr>
                <w:rFonts w:asciiTheme="minorHAnsi" w:hAnsiTheme="minorHAnsi"/>
              </w:rPr>
            </w:pPr>
            <w:r>
              <w:rPr>
                <w:rFonts w:asciiTheme="minorHAnsi" w:hAnsiTheme="minorHAnsi"/>
              </w:rPr>
              <w:t xml:space="preserve">Stage </w:t>
            </w:r>
            <w:r w:rsidR="006D3770">
              <w:rPr>
                <w:rFonts w:asciiTheme="minorHAnsi" w:hAnsiTheme="minorHAnsi"/>
              </w:rPr>
              <w:t>2</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0890EC05" w:rsidR="00716C95" w:rsidRPr="00F81E2D" w:rsidRDefault="001437C0" w:rsidP="00716C95">
            <w:pPr>
              <w:jc w:val="center"/>
              <w:rPr>
                <w:rFonts w:asciiTheme="minorHAnsi" w:hAnsiTheme="minorHAnsi"/>
              </w:rPr>
            </w:pPr>
            <w:r>
              <w:rPr>
                <w:rFonts w:asciiTheme="minorHAnsi" w:hAnsiTheme="minorHAnsi"/>
              </w:rPr>
              <w:t>YES</w:t>
            </w:r>
          </w:p>
        </w:tc>
      </w:tr>
      <w:tr w:rsidR="00D45361" w:rsidRPr="00F81E2D" w14:paraId="3563FCB5" w14:textId="77777777" w:rsidTr="00D45361">
        <w:tc>
          <w:tcPr>
            <w:tcW w:w="702" w:type="pct"/>
          </w:tcPr>
          <w:p w14:paraId="0DDFDDD2" w14:textId="6BA1B573" w:rsidR="00D45361" w:rsidRPr="00F81E2D" w:rsidRDefault="00843DB0" w:rsidP="00FF2815">
            <w:pPr>
              <w:rPr>
                <w:rFonts w:asciiTheme="minorHAnsi" w:hAnsiTheme="minorHAnsi"/>
              </w:rPr>
            </w:pPr>
            <w:r>
              <w:rPr>
                <w:rFonts w:asciiTheme="minorHAnsi" w:hAnsiTheme="minorHAnsi"/>
              </w:rPr>
              <w:t xml:space="preserve">Stage </w:t>
            </w:r>
            <w:r w:rsidR="006D3770">
              <w:rPr>
                <w:rFonts w:asciiTheme="minorHAnsi" w:hAnsiTheme="minorHAnsi"/>
              </w:rPr>
              <w:t>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17EB3484" w:rsidR="00D45361" w:rsidRPr="00F81E2D" w:rsidRDefault="001437C0" w:rsidP="00716C95">
            <w:pPr>
              <w:jc w:val="center"/>
              <w:rPr>
                <w:rFonts w:asciiTheme="minorHAnsi" w:hAnsiTheme="minorHAnsi"/>
              </w:rPr>
            </w:pPr>
            <w:r>
              <w:rPr>
                <w:rFonts w:asciiTheme="minorHAnsi" w:hAnsiTheme="minorHAnsi"/>
              </w:rPr>
              <w:t>YES</w:t>
            </w:r>
          </w:p>
        </w:tc>
      </w:tr>
      <w:tr w:rsidR="00716C95" w:rsidRPr="00F81E2D" w14:paraId="178BBD99" w14:textId="77777777" w:rsidTr="005D0758">
        <w:tc>
          <w:tcPr>
            <w:tcW w:w="702" w:type="pct"/>
          </w:tcPr>
          <w:p w14:paraId="57E27615" w14:textId="5D240D6C" w:rsidR="00716C95" w:rsidRPr="00F81E2D" w:rsidRDefault="00843DB0" w:rsidP="00FF2815">
            <w:pPr>
              <w:rPr>
                <w:rFonts w:asciiTheme="minorHAnsi" w:hAnsiTheme="minorHAnsi"/>
              </w:rPr>
            </w:pPr>
            <w:r>
              <w:rPr>
                <w:rFonts w:asciiTheme="minorHAnsi" w:hAnsiTheme="minorHAnsi"/>
              </w:rPr>
              <w:t xml:space="preserve">Stage </w:t>
            </w:r>
            <w:r w:rsidR="006D3770">
              <w:rPr>
                <w:rFonts w:asciiTheme="minorHAnsi" w:hAnsiTheme="minorHAnsi"/>
              </w:rPr>
              <w:t>4</w:t>
            </w:r>
            <w:r w:rsidR="00716C95" w:rsidRPr="00F81E2D">
              <w:rPr>
                <w:rFonts w:asciiTheme="minorHAnsi" w:hAnsiTheme="minorHAnsi"/>
              </w:rPr>
              <w:tab/>
            </w:r>
          </w:p>
        </w:tc>
        <w:tc>
          <w:tcPr>
            <w:tcW w:w="3052" w:type="pct"/>
          </w:tcPr>
          <w:p w14:paraId="25D8E4AA" w14:textId="0360898D"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D16460">
              <w:rPr>
                <w:rFonts w:asciiTheme="minorHAnsi" w:hAnsiTheme="minorHAnsi"/>
              </w:rPr>
              <w:t xml:space="preserve">/ </w:t>
            </w:r>
            <w:r w:rsidR="00513468" w:rsidRPr="006F6268">
              <w:rPr>
                <w:rFonts w:cs="Calibri"/>
                <w:szCs w:val="24"/>
              </w:rPr>
              <w:t>Preference Points</w:t>
            </w:r>
          </w:p>
        </w:tc>
        <w:tc>
          <w:tcPr>
            <w:tcW w:w="1246" w:type="pct"/>
            <w:shd w:val="clear" w:color="auto" w:fill="DBE5F1" w:themeFill="accent1" w:themeFillTint="33"/>
          </w:tcPr>
          <w:p w14:paraId="0CC909DB" w14:textId="1936FC2B" w:rsidR="00716C95" w:rsidRPr="00F81E2D" w:rsidRDefault="001437C0" w:rsidP="00716C95">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6D3770" w:rsidRDefault="009A3591" w:rsidP="000B17A9">
      <w:pPr>
        <w:pStyle w:val="AnnexH2"/>
        <w:rPr>
          <w:sz w:val="28"/>
          <w:szCs w:val="28"/>
        </w:rPr>
      </w:pPr>
      <w:bookmarkStart w:id="54" w:name="_Toc435315888"/>
      <w:bookmarkStart w:id="55" w:name="_Toc141631186"/>
      <w:r w:rsidRPr="006D3770">
        <w:rPr>
          <w:sz w:val="28"/>
          <w:szCs w:val="28"/>
        </w:rPr>
        <w:lastRenderedPageBreak/>
        <w:t>ADMINISTRATIVE</w:t>
      </w:r>
      <w:r w:rsidR="00A00EC3" w:rsidRPr="006D3770">
        <w:rPr>
          <w:sz w:val="28"/>
          <w:szCs w:val="28"/>
        </w:rPr>
        <w:t xml:space="preserve"> PRE-QUALIFICATION</w:t>
      </w:r>
      <w:bookmarkEnd w:id="54"/>
      <w:bookmarkEnd w:id="55"/>
    </w:p>
    <w:p w14:paraId="4FAE341E" w14:textId="77777777" w:rsidR="00FA52A7" w:rsidRPr="006D3770" w:rsidRDefault="00FA52A7" w:rsidP="006D3770">
      <w:pPr>
        <w:pStyle w:val="Heading1"/>
        <w:tabs>
          <w:tab w:val="clear" w:pos="502"/>
          <w:tab w:val="num" w:pos="567"/>
        </w:tabs>
        <w:rPr>
          <w:sz w:val="24"/>
          <w:szCs w:val="24"/>
        </w:rPr>
      </w:pPr>
      <w:bookmarkStart w:id="56" w:name="_Toc141631187"/>
      <w:bookmarkStart w:id="57" w:name="_Toc435315889"/>
      <w:r w:rsidRPr="006D3770">
        <w:rPr>
          <w:sz w:val="24"/>
          <w:szCs w:val="24"/>
        </w:rPr>
        <w:t>ADMINISTRATIVE PRE-QUALIFICATION REQUIREMENTS</w:t>
      </w:r>
      <w:bookmarkEnd w:id="56"/>
    </w:p>
    <w:p w14:paraId="691237F1" w14:textId="2D28E376" w:rsidR="00A00EC3" w:rsidRPr="00F81E2D" w:rsidRDefault="009A3591" w:rsidP="003E5D12">
      <w:pPr>
        <w:pStyle w:val="Heading2"/>
      </w:pPr>
      <w:bookmarkStart w:id="58" w:name="_Toc141631188"/>
      <w:r w:rsidRPr="00F81E2D">
        <w:t>ADMINISTRATIVE</w:t>
      </w:r>
      <w:r w:rsidR="0008733A" w:rsidRPr="00F81E2D">
        <w:t xml:space="preserve"> PRE-QUALIFICATION </w:t>
      </w:r>
      <w:bookmarkEnd w:id="57"/>
      <w:r w:rsidR="00530398" w:rsidRPr="00F81E2D">
        <w:t>VERIFICATION</w:t>
      </w:r>
      <w:bookmarkEnd w:id="58"/>
    </w:p>
    <w:p w14:paraId="7AF8F89B" w14:textId="77777777" w:rsidR="002C0B8F" w:rsidRPr="00F81E2D" w:rsidRDefault="002C0B8F" w:rsidP="00862A92">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6D3770">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6D3770">
      <w:pPr>
        <w:pStyle w:val="Specification"/>
        <w:numPr>
          <w:ilvl w:val="1"/>
          <w:numId w:val="3"/>
        </w:numPr>
        <w:tabs>
          <w:tab w:val="clear" w:pos="993"/>
          <w:tab w:val="num" w:pos="1418"/>
        </w:tabs>
        <w:spacing w:line="276" w:lineRule="auto"/>
        <w:ind w:left="1134"/>
        <w:jc w:val="both"/>
      </w:pPr>
      <w:r w:rsidRPr="00F81E2D">
        <w:t>Reject the bid and not evaluate it, or</w:t>
      </w:r>
    </w:p>
    <w:p w14:paraId="4494F841" w14:textId="77777777" w:rsidR="00124D31" w:rsidRPr="00F81E2D" w:rsidRDefault="002C0B8F" w:rsidP="00513468">
      <w:pPr>
        <w:pStyle w:val="Specification"/>
        <w:numPr>
          <w:ilvl w:val="1"/>
          <w:numId w:val="3"/>
        </w:numPr>
        <w:tabs>
          <w:tab w:val="clear" w:pos="993"/>
          <w:tab w:val="num" w:pos="1418"/>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3E5D12">
      <w:pPr>
        <w:pStyle w:val="Heading2"/>
      </w:pPr>
      <w:bookmarkStart w:id="59" w:name="_Toc435315890"/>
      <w:bookmarkStart w:id="60" w:name="_Toc141631189"/>
      <w:r w:rsidRPr="00F81E2D">
        <w:t>ADMINISTRATIVE PRE-QUALIFICATION</w:t>
      </w:r>
      <w:r w:rsidR="009A5ECB" w:rsidRPr="00F81E2D">
        <w:t xml:space="preserve"> </w:t>
      </w:r>
      <w:r w:rsidR="00124D31" w:rsidRPr="00F81E2D">
        <w:t>REQUIREMENTS</w:t>
      </w:r>
      <w:bookmarkEnd w:id="59"/>
      <w:bookmarkEnd w:id="60"/>
    </w:p>
    <w:p w14:paraId="2841CD06" w14:textId="77777777" w:rsidR="00E32CF0" w:rsidRPr="00F81E2D" w:rsidRDefault="00C34E39" w:rsidP="00862A92">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513468">
      <w:pPr>
        <w:pStyle w:val="Specification"/>
        <w:numPr>
          <w:ilvl w:val="1"/>
          <w:numId w:val="3"/>
        </w:numPr>
        <w:tabs>
          <w:tab w:val="clear" w:pos="993"/>
          <w:tab w:val="num" w:pos="1276"/>
        </w:tabs>
        <w:ind w:left="1134"/>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6FD043AE" w:rsidR="00E36E99" w:rsidRDefault="005D0758" w:rsidP="00513468">
      <w:pPr>
        <w:pStyle w:val="Specification"/>
        <w:numPr>
          <w:ilvl w:val="1"/>
          <w:numId w:val="3"/>
        </w:numPr>
        <w:tabs>
          <w:tab w:val="clear" w:pos="993"/>
          <w:tab w:val="num" w:pos="1276"/>
        </w:tabs>
        <w:ind w:left="1134"/>
      </w:pPr>
      <w:r w:rsidRPr="00F81E2D">
        <w:t>i</w:t>
      </w:r>
      <w:r w:rsidR="00E36E99" w:rsidRPr="00F81E2D">
        <w:t>n the correct format as one</w:t>
      </w:r>
      <w:r w:rsidR="00FE0E01">
        <w:t xml:space="preserve"> (1)</w:t>
      </w:r>
      <w:r w:rsidR="00E36E99" w:rsidRPr="00F81E2D">
        <w:t xml:space="preserve"> original document, </w:t>
      </w:r>
      <w:r w:rsidR="00FE0E01">
        <w:t>two (2)</w:t>
      </w:r>
      <w:r w:rsidR="007138B2">
        <w:t xml:space="preserve"> </w:t>
      </w:r>
      <w:r w:rsidR="005359C1">
        <w:t>cop</w:t>
      </w:r>
      <w:r w:rsidR="00FE0E01">
        <w:t xml:space="preserve">ies of the </w:t>
      </w:r>
      <w:r w:rsidR="00FE0E01" w:rsidRPr="00F81E2D">
        <w:t>original document</w:t>
      </w:r>
      <w:r w:rsidR="005359C1">
        <w:t xml:space="preserve"> and</w:t>
      </w:r>
      <w:r w:rsidR="00324D02" w:rsidRPr="00DD5D84">
        <w:t xml:space="preserve"> </w:t>
      </w:r>
      <w:r w:rsidR="00FE0E01">
        <w:t xml:space="preserve">a </w:t>
      </w:r>
      <w:r w:rsidR="00324D02" w:rsidRPr="005601C4">
        <w:t>cop</w:t>
      </w:r>
      <w:r w:rsidR="00FE0E01">
        <w:t xml:space="preserve">y of the </w:t>
      </w:r>
      <w:r w:rsidR="00FE0E01" w:rsidRPr="00F81E2D">
        <w:t>original document</w:t>
      </w:r>
      <w:r w:rsidR="00324D02" w:rsidRPr="005601C4">
        <w:t xml:space="preserve"> on memory stick</w:t>
      </w:r>
      <w:r w:rsidR="007138B2">
        <w:t xml:space="preserve"> / USB</w:t>
      </w:r>
      <w:r w:rsidR="00324D02" w:rsidRPr="005601C4">
        <w:t>.</w:t>
      </w:r>
    </w:p>
    <w:p w14:paraId="1316D6B1" w14:textId="295678E7" w:rsidR="00324D02" w:rsidRPr="00104B95" w:rsidRDefault="00324D02" w:rsidP="00324D02">
      <w:pPr>
        <w:pStyle w:val="Specification"/>
        <w:numPr>
          <w:ilvl w:val="0"/>
          <w:numId w:val="3"/>
        </w:numPr>
        <w:jc w:val="both"/>
        <w:rPr>
          <w:color w:val="4F81BD" w:themeColor="accent1"/>
        </w:rPr>
      </w:pPr>
      <w:r>
        <w:rPr>
          <w:b/>
        </w:rPr>
        <w:t>Attendance of</w:t>
      </w:r>
      <w:r w:rsidRPr="00F81E2D">
        <w:rPr>
          <w:b/>
        </w:rPr>
        <w:t xml:space="preserve"> bri</w:t>
      </w:r>
      <w:r w:rsidRPr="00445D0B">
        <w:rPr>
          <w:b/>
        </w:rPr>
        <w:t>efing session</w:t>
      </w:r>
      <w:r w:rsidRPr="00445D0B">
        <w:t xml:space="preserve">: </w:t>
      </w:r>
      <w:r w:rsidR="007D38D5" w:rsidRPr="00445D0B">
        <w:t xml:space="preserve">A </w:t>
      </w:r>
      <w:r w:rsidR="00513468" w:rsidRPr="006F6268">
        <w:rPr>
          <w:b/>
          <w:bCs/>
        </w:rPr>
        <w:t>Non-Compulsory</w:t>
      </w:r>
      <w:r w:rsidR="001437C0" w:rsidRPr="006F6268">
        <w:rPr>
          <w:b/>
          <w:bCs/>
        </w:rPr>
        <w:t xml:space="preserve"> Virtual </w:t>
      </w:r>
      <w:r w:rsidR="005F2053" w:rsidRPr="006F6268">
        <w:rPr>
          <w:b/>
          <w:bCs/>
        </w:rPr>
        <w:t>Briefing session</w:t>
      </w:r>
      <w:r w:rsidR="007D38D5" w:rsidRPr="00445D0B">
        <w:t xml:space="preserve"> will be held</w:t>
      </w:r>
      <w:r w:rsidR="00513468" w:rsidRPr="00445D0B">
        <w:t>.</w:t>
      </w:r>
      <w:r w:rsidR="005F2053" w:rsidRPr="001437C0">
        <w:t xml:space="preserve"> </w:t>
      </w:r>
      <w:r w:rsidR="00513468" w:rsidRPr="00D73799">
        <w:rPr>
          <w:rFonts w:cs="Calibri"/>
        </w:rPr>
        <w:t>The bidder has to sign the briefing session attendance register using the same information (bidder company name, bidder representative person name and contact details) as submitted in the bidder’s response document.</w:t>
      </w:r>
    </w:p>
    <w:p w14:paraId="1E4839BD" w14:textId="608C4E1B" w:rsidR="00FE0E01" w:rsidRPr="00F81E2D" w:rsidRDefault="009A3591" w:rsidP="00FE0E01">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186F1B0" w14:textId="23C14DCB" w:rsidR="00FA52A7" w:rsidRPr="003E5D12" w:rsidRDefault="00FF0970" w:rsidP="00513468">
      <w:pPr>
        <w:pStyle w:val="Heading1"/>
        <w:tabs>
          <w:tab w:val="clear" w:pos="502"/>
          <w:tab w:val="num" w:pos="567"/>
        </w:tabs>
        <w:rPr>
          <w:sz w:val="24"/>
          <w:szCs w:val="24"/>
        </w:rPr>
      </w:pPr>
      <w:bookmarkStart w:id="61" w:name="_Toc141631190"/>
      <w:bookmarkStart w:id="62" w:name="_Toc435315892"/>
      <w:r w:rsidRPr="003E5D12">
        <w:rPr>
          <w:sz w:val="24"/>
          <w:szCs w:val="24"/>
        </w:rPr>
        <w:t>T</w:t>
      </w:r>
      <w:r w:rsidR="00FA52A7" w:rsidRPr="003E5D12">
        <w:rPr>
          <w:sz w:val="24"/>
          <w:szCs w:val="24"/>
        </w:rPr>
        <w:t>ECHNICAL MANDATORY</w:t>
      </w:r>
      <w:bookmarkEnd w:id="61"/>
    </w:p>
    <w:p w14:paraId="40F2C5F4" w14:textId="77777777" w:rsidR="0070175D" w:rsidRPr="00622939" w:rsidRDefault="00B558CD" w:rsidP="003E5D12">
      <w:pPr>
        <w:pStyle w:val="Heading2"/>
      </w:pPr>
      <w:bookmarkStart w:id="63" w:name="_Toc141631191"/>
      <w:r w:rsidRPr="00622939">
        <w:t>INSTRUCTION AND EVALUATION CRITERIA</w:t>
      </w:r>
      <w:bookmarkEnd w:id="62"/>
      <w:bookmarkEnd w:id="63"/>
    </w:p>
    <w:p w14:paraId="3CA0F363" w14:textId="77777777" w:rsidR="00986DF2" w:rsidRPr="00622939" w:rsidRDefault="004913FD" w:rsidP="00862A92">
      <w:pPr>
        <w:pStyle w:val="Specification"/>
        <w:numPr>
          <w:ilvl w:val="0"/>
          <w:numId w:val="14"/>
        </w:numPr>
        <w:spacing w:line="276" w:lineRule="auto"/>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w:t>
      </w:r>
      <w:r w:rsidR="00477CC2" w:rsidRPr="00A772F3">
        <w:rPr>
          <w:b/>
        </w:rPr>
        <w:t xml:space="preserve">section </w:t>
      </w:r>
      <w:r w:rsidR="00622939" w:rsidRPr="00A772F3">
        <w:rPr>
          <w:b/>
        </w:rPr>
        <w:t>6</w:t>
      </w:r>
      <w:r w:rsidR="00477CC2" w:rsidRPr="00A772F3">
        <w:rPr>
          <w:b/>
        </w:rPr>
        <w:t>.2 below</w:t>
      </w:r>
      <w:r w:rsidR="00477CC2" w:rsidRPr="00622939">
        <w:rPr>
          <w:b/>
        </w:rPr>
        <w:t xml:space="preserve">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862A92">
      <w:pPr>
        <w:pStyle w:val="Specification"/>
        <w:numPr>
          <w:ilvl w:val="0"/>
          <w:numId w:val="14"/>
        </w:numPr>
        <w:spacing w:line="276" w:lineRule="auto"/>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50E36E57" w:rsidR="00B218BC" w:rsidRPr="00622939" w:rsidRDefault="004913FD" w:rsidP="00862A92">
      <w:pPr>
        <w:pStyle w:val="Specification"/>
        <w:numPr>
          <w:ilvl w:val="0"/>
          <w:numId w:val="14"/>
        </w:numPr>
        <w:spacing w:line="276" w:lineRule="auto"/>
        <w:jc w:val="both"/>
      </w:pPr>
      <w:r w:rsidRPr="00622939">
        <w:lastRenderedPageBreak/>
        <w:t xml:space="preserve">The bidder </w:t>
      </w:r>
      <w:r w:rsidRPr="00622939">
        <w:rPr>
          <w:b/>
        </w:rPr>
        <w:t>must complete the declaration of compliance</w:t>
      </w:r>
      <w:r w:rsidRPr="00622939">
        <w:t xml:space="preserve"> as per </w:t>
      </w:r>
      <w:r w:rsidRPr="00A772F3">
        <w:t xml:space="preserve">section </w:t>
      </w:r>
      <w:r w:rsidR="00E22488" w:rsidRPr="00A772F3">
        <w:fldChar w:fldCharType="begin"/>
      </w:r>
      <w:r w:rsidR="00E22488" w:rsidRPr="00A772F3">
        <w:instrText xml:space="preserve"> REF _Ref455335890 \w \h </w:instrText>
      </w:r>
      <w:r w:rsidR="00DB018A" w:rsidRPr="00A772F3">
        <w:instrText xml:space="preserve"> \* MERGEFORMAT </w:instrText>
      </w:r>
      <w:r w:rsidR="00E22488" w:rsidRPr="00A772F3">
        <w:fldChar w:fldCharType="separate"/>
      </w:r>
      <w:r w:rsidR="006D0676" w:rsidRPr="00A772F3">
        <w:t>6.3</w:t>
      </w:r>
      <w:r w:rsidR="00E22488" w:rsidRPr="00A772F3">
        <w:fldChar w:fldCharType="end"/>
      </w:r>
      <w:r w:rsidRPr="00A772F3">
        <w:t xml:space="preserve"> below</w:t>
      </w:r>
      <w:r w:rsidRPr="00622939">
        <w:t xml:space="preserve">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862A92">
      <w:pPr>
        <w:pStyle w:val="ListParagraph"/>
        <w:numPr>
          <w:ilvl w:val="0"/>
          <w:numId w:val="14"/>
        </w:numPr>
        <w:spacing w:line="276" w:lineRule="auto"/>
        <w:jc w:val="both"/>
        <w:rPr>
          <w:bCs/>
        </w:rPr>
      </w:pPr>
      <w:r w:rsidRPr="00F4106E">
        <w:rPr>
          <w:bCs/>
        </w:rPr>
        <w:t>The bidder must comply with ALL the TECHNICAL MANDATORY REQUIREMENTS in order for the bid to proceed to the next stage of the evaluation.</w:t>
      </w:r>
    </w:p>
    <w:p w14:paraId="5488E00E" w14:textId="39278A71" w:rsidR="00347963" w:rsidRPr="00FE0E01" w:rsidRDefault="00B218BC" w:rsidP="00FE0E01">
      <w:pPr>
        <w:pStyle w:val="Specification"/>
        <w:numPr>
          <w:ilvl w:val="0"/>
          <w:numId w:val="14"/>
        </w:numPr>
        <w:spacing w:line="276" w:lineRule="auto"/>
        <w:jc w:val="both"/>
        <w:rPr>
          <w:bCs/>
        </w:rPr>
      </w:pPr>
      <w:r w:rsidRPr="00F3422E">
        <w:rPr>
          <w:bCs/>
        </w:rPr>
        <w:t>No URL references or links will be accepted as evidence.</w:t>
      </w:r>
    </w:p>
    <w:p w14:paraId="22085673" w14:textId="77777777" w:rsidR="00476EE9" w:rsidRPr="00C429CA" w:rsidRDefault="00146A41" w:rsidP="003E5D12">
      <w:pPr>
        <w:pStyle w:val="Heading2"/>
      </w:pPr>
      <w:bookmarkStart w:id="64" w:name="_Toc435315893"/>
      <w:bookmarkStart w:id="65" w:name="_Ref455335758"/>
      <w:bookmarkStart w:id="66" w:name="_Toc141631192"/>
      <w:r w:rsidRPr="00C429CA">
        <w:t xml:space="preserve">TECHNICAL </w:t>
      </w:r>
      <w:r w:rsidR="00880ACA" w:rsidRPr="00C429CA">
        <w:t>MANDATORY</w:t>
      </w:r>
      <w:r w:rsidR="0071532F" w:rsidRPr="00C429CA">
        <w:t xml:space="preserve"> REQUIREMENTS</w:t>
      </w:r>
      <w:bookmarkStart w:id="67" w:name="_Toc435315895"/>
      <w:bookmarkEnd w:id="64"/>
      <w:bookmarkEnd w:id="65"/>
      <w:bookmarkEnd w:id="66"/>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822"/>
        <w:gridCol w:w="4394"/>
        <w:gridCol w:w="1843"/>
      </w:tblGrid>
      <w:tr w:rsidR="006F6268" w:rsidRPr="00F81E2D" w14:paraId="3A3A628A" w14:textId="77777777" w:rsidTr="006F6268">
        <w:trPr>
          <w:trHeight w:val="1466"/>
          <w:tblHeader/>
        </w:trPr>
        <w:tc>
          <w:tcPr>
            <w:tcW w:w="1900"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184"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916"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513468" w:rsidRPr="00F81E2D" w14:paraId="5011BBEC" w14:textId="77777777" w:rsidTr="006F6268">
        <w:tc>
          <w:tcPr>
            <w:tcW w:w="1900" w:type="pct"/>
          </w:tcPr>
          <w:p w14:paraId="6CE32D6F" w14:textId="77777777" w:rsidR="00513468" w:rsidRPr="00AC459E" w:rsidRDefault="00513468" w:rsidP="008A7B2B">
            <w:pPr>
              <w:pStyle w:val="Specification"/>
              <w:numPr>
                <w:ilvl w:val="0"/>
                <w:numId w:val="23"/>
              </w:numPr>
              <w:ind w:left="517"/>
              <w:rPr>
                <w:rStyle w:val="Strong"/>
                <w:rFonts w:asciiTheme="minorHAnsi" w:hAnsiTheme="minorHAnsi"/>
              </w:rPr>
            </w:pPr>
            <w:r w:rsidRPr="00AC459E">
              <w:rPr>
                <w:rStyle w:val="Strong"/>
                <w:rFonts w:asciiTheme="minorHAnsi" w:hAnsiTheme="minorHAnsi"/>
              </w:rPr>
              <w:t>BIDDER CERTIFICATION / AFFILIATION REQUIREMENTS</w:t>
            </w:r>
          </w:p>
          <w:p w14:paraId="6252EB57" w14:textId="1E40030B" w:rsidR="00513468" w:rsidRPr="007233CE" w:rsidRDefault="00513468" w:rsidP="00513468">
            <w:pPr>
              <w:pStyle w:val="Comment"/>
              <w:ind w:left="599"/>
              <w:rPr>
                <w:rFonts w:asciiTheme="minorHAnsi" w:hAnsiTheme="minorHAnsi"/>
              </w:rPr>
            </w:pPr>
            <w:r w:rsidRPr="00513468">
              <w:rPr>
                <w:rFonts w:asciiTheme="minorHAnsi" w:hAnsiTheme="minorHAnsi" w:cstheme="minorHAnsi"/>
                <w:i w:val="0"/>
                <w:color w:val="auto"/>
                <w:sz w:val="24"/>
                <w:szCs w:val="24"/>
              </w:rPr>
              <w:t xml:space="preserve">The </w:t>
            </w:r>
            <w:r w:rsidR="007D38D5">
              <w:rPr>
                <w:rFonts w:asciiTheme="minorHAnsi" w:hAnsiTheme="minorHAnsi" w:cstheme="minorHAnsi"/>
                <w:i w:val="0"/>
                <w:color w:val="auto"/>
                <w:sz w:val="24"/>
                <w:szCs w:val="24"/>
              </w:rPr>
              <w:t>B</w:t>
            </w:r>
            <w:r w:rsidRPr="00513468">
              <w:rPr>
                <w:rFonts w:asciiTheme="minorHAnsi" w:hAnsiTheme="minorHAnsi" w:cstheme="minorHAnsi"/>
                <w:i w:val="0"/>
                <w:color w:val="auto"/>
                <w:sz w:val="24"/>
                <w:szCs w:val="24"/>
              </w:rPr>
              <w:t>idder must be accredited with the OEM/OSM on an enterprise level for the renewal, maintenance and support of Citrix licences</w:t>
            </w:r>
            <w:r>
              <w:rPr>
                <w:bCs/>
              </w:rPr>
              <w:t>.</w:t>
            </w:r>
          </w:p>
        </w:tc>
        <w:tc>
          <w:tcPr>
            <w:tcW w:w="2184" w:type="pct"/>
          </w:tcPr>
          <w:p w14:paraId="6CB86328" w14:textId="77777777" w:rsidR="00513468" w:rsidRDefault="00513468" w:rsidP="00513468">
            <w:pPr>
              <w:pStyle w:val="Specification"/>
              <w:rPr>
                <w:rFonts w:asciiTheme="minorHAnsi" w:hAnsiTheme="minorHAnsi" w:cstheme="minorHAnsi"/>
              </w:rPr>
            </w:pPr>
          </w:p>
          <w:p w14:paraId="1BD6F389" w14:textId="77777777" w:rsidR="00513468" w:rsidRDefault="00513468" w:rsidP="00513468">
            <w:pPr>
              <w:pStyle w:val="Specification"/>
              <w:rPr>
                <w:rFonts w:asciiTheme="minorHAnsi" w:hAnsiTheme="minorHAnsi" w:cstheme="minorHAnsi"/>
              </w:rPr>
            </w:pPr>
          </w:p>
          <w:p w14:paraId="3F7DF7E7" w14:textId="77777777" w:rsidR="00513468" w:rsidRDefault="00513468" w:rsidP="00513468">
            <w:pPr>
              <w:pStyle w:val="Specification"/>
              <w:rPr>
                <w:rFonts w:asciiTheme="minorHAnsi" w:hAnsiTheme="minorHAnsi" w:cstheme="minorHAnsi"/>
              </w:rPr>
            </w:pPr>
          </w:p>
          <w:p w14:paraId="0E013C5C" w14:textId="307CFBB8" w:rsidR="00513468" w:rsidRPr="00513468" w:rsidRDefault="00513468" w:rsidP="00513468">
            <w:pPr>
              <w:pStyle w:val="Specification"/>
              <w:rPr>
                <w:rFonts w:cs="Calibri"/>
                <w:highlight w:val="cyan"/>
              </w:rPr>
            </w:pPr>
            <w:bookmarkStart w:id="68" w:name="_Hlk130921758"/>
            <w:r w:rsidRPr="00513468">
              <w:rPr>
                <w:rFonts w:cs="Calibri"/>
              </w:rPr>
              <w:t>Attach to ANNEX B a copy of a valid OEM/OSM documentation (valid certificate, licence, or letter)</w:t>
            </w:r>
            <w:r>
              <w:rPr>
                <w:rFonts w:cs="Calibri"/>
              </w:rPr>
              <w:t xml:space="preserve"> as proof that the </w:t>
            </w:r>
            <w:r w:rsidR="007D38D5">
              <w:rPr>
                <w:rFonts w:cs="Calibri"/>
              </w:rPr>
              <w:t xml:space="preserve">Bidder </w:t>
            </w:r>
            <w:r>
              <w:rPr>
                <w:rFonts w:cs="Calibri"/>
              </w:rPr>
              <w:t>is a</w:t>
            </w:r>
            <w:r w:rsidR="00D16460">
              <w:rPr>
                <w:rFonts w:cs="Calibri"/>
              </w:rPr>
              <w:t>n</w:t>
            </w:r>
            <w:r>
              <w:rPr>
                <w:rFonts w:cs="Calibri"/>
              </w:rPr>
              <w:t xml:space="preserve"> </w:t>
            </w:r>
            <w:r w:rsidR="007D38D5">
              <w:rPr>
                <w:rFonts w:cs="Calibri"/>
              </w:rPr>
              <w:t xml:space="preserve">accredited by the OEM/OSM on an </w:t>
            </w:r>
            <w:r w:rsidRPr="00513468">
              <w:rPr>
                <w:rFonts w:cs="Calibri"/>
              </w:rPr>
              <w:t xml:space="preserve">enterprise level for the </w:t>
            </w:r>
            <w:r w:rsidRPr="00513468">
              <w:rPr>
                <w:rFonts w:cs="Calibri"/>
                <w:bCs/>
              </w:rPr>
              <w:t>renewal, maintenance and support of Citrix licences</w:t>
            </w:r>
            <w:r>
              <w:rPr>
                <w:rFonts w:cs="Calibri"/>
                <w:bCs/>
              </w:rPr>
              <w:t>.</w:t>
            </w:r>
          </w:p>
          <w:bookmarkEnd w:id="68"/>
          <w:p w14:paraId="113D916A" w14:textId="77777777" w:rsidR="00513468" w:rsidRDefault="00513468" w:rsidP="00513468">
            <w:pPr>
              <w:pStyle w:val="Specification"/>
            </w:pPr>
          </w:p>
          <w:p w14:paraId="00D1EFB8" w14:textId="77777777" w:rsidR="006F6268" w:rsidRDefault="00513468" w:rsidP="00513468">
            <w:pPr>
              <w:rPr>
                <w:rFonts w:asciiTheme="minorHAnsi" w:hAnsiTheme="minorHAnsi"/>
              </w:rPr>
            </w:pPr>
            <w:r w:rsidRPr="00DD5D84">
              <w:rPr>
                <w:rFonts w:asciiTheme="minorHAnsi" w:hAnsiTheme="minorHAnsi"/>
                <w:b/>
              </w:rPr>
              <w:t>Note:</w:t>
            </w:r>
            <w:r w:rsidRPr="00DD5D84">
              <w:rPr>
                <w:rFonts w:asciiTheme="minorHAnsi" w:hAnsiTheme="minorHAnsi"/>
              </w:rPr>
              <w:t xml:space="preserve"> </w:t>
            </w:r>
          </w:p>
          <w:p w14:paraId="02005891" w14:textId="021BD548" w:rsidR="00513468" w:rsidRPr="00DD5D84" w:rsidRDefault="00513468" w:rsidP="00513468">
            <w:pPr>
              <w:rPr>
                <w:rFonts w:asciiTheme="minorHAnsi" w:hAnsiTheme="minorHAnsi"/>
              </w:rPr>
            </w:pPr>
            <w:r w:rsidRPr="00DD5D84">
              <w:rPr>
                <w:rFonts w:asciiTheme="minorHAnsi" w:hAnsiTheme="minorHAnsi"/>
              </w:rPr>
              <w:t xml:space="preserve">SITA reserves the right to verify </w:t>
            </w:r>
            <w:r>
              <w:rPr>
                <w:rFonts w:asciiTheme="minorHAnsi" w:hAnsiTheme="minorHAnsi"/>
              </w:rPr>
              <w:t>the information provided.</w:t>
            </w:r>
          </w:p>
          <w:p w14:paraId="625269F9" w14:textId="77777777" w:rsidR="00513468" w:rsidRPr="007233CE" w:rsidRDefault="00513468" w:rsidP="00513468">
            <w:pPr>
              <w:pStyle w:val="Specification"/>
            </w:pPr>
          </w:p>
        </w:tc>
        <w:tc>
          <w:tcPr>
            <w:tcW w:w="916" w:type="pct"/>
          </w:tcPr>
          <w:p w14:paraId="2A064622" w14:textId="77777777" w:rsidR="00513468" w:rsidRDefault="00513468" w:rsidP="00513468">
            <w:pPr>
              <w:rPr>
                <w:rFonts w:asciiTheme="minorHAnsi" w:hAnsiTheme="minorHAnsi"/>
                <w:color w:val="FF0000"/>
              </w:rPr>
            </w:pPr>
          </w:p>
          <w:p w14:paraId="714335F5" w14:textId="77777777" w:rsidR="00513468" w:rsidRDefault="00513468" w:rsidP="00513468">
            <w:pPr>
              <w:rPr>
                <w:rFonts w:asciiTheme="minorHAnsi" w:hAnsiTheme="minorHAnsi"/>
                <w:color w:val="FF0000"/>
              </w:rPr>
            </w:pPr>
          </w:p>
          <w:p w14:paraId="73DD9EE1" w14:textId="77777777" w:rsidR="00513468" w:rsidRDefault="00513468" w:rsidP="00513468">
            <w:pPr>
              <w:rPr>
                <w:rFonts w:asciiTheme="minorHAnsi" w:hAnsiTheme="minorHAnsi"/>
                <w:color w:val="FF0000"/>
              </w:rPr>
            </w:pPr>
          </w:p>
          <w:p w14:paraId="5F7C8071" w14:textId="77777777" w:rsidR="00513468" w:rsidRDefault="00513468" w:rsidP="00513468">
            <w:pPr>
              <w:rPr>
                <w:rFonts w:asciiTheme="minorHAnsi" w:hAnsiTheme="minorHAnsi"/>
                <w:color w:val="FF0000"/>
              </w:rPr>
            </w:pPr>
          </w:p>
          <w:p w14:paraId="0EB85140" w14:textId="5B63BC03" w:rsidR="00513468" w:rsidRPr="00622939" w:rsidRDefault="00513468" w:rsidP="00513468">
            <w:pPr>
              <w:rPr>
                <w:rFonts w:asciiTheme="minorHAnsi" w:hAnsiTheme="minorHAnsi"/>
              </w:rPr>
            </w:pPr>
            <w:r w:rsidRPr="000E39CF">
              <w:rPr>
                <w:rFonts w:asciiTheme="minorHAnsi" w:hAnsiTheme="minorHAnsi"/>
                <w:color w:val="FF0000"/>
              </w:rPr>
              <w:t xml:space="preserve">&lt;provide unique reference to locate substantiating evidence in the bid response – </w:t>
            </w:r>
            <w:r w:rsidRPr="00D16460">
              <w:rPr>
                <w:rFonts w:asciiTheme="minorHAnsi" w:hAnsiTheme="minorHAnsi"/>
                <w:color w:val="FF0000"/>
              </w:rPr>
              <w:t>see Annex B, section 11.1&gt;</w:t>
            </w:r>
          </w:p>
        </w:tc>
      </w:tr>
      <w:tr w:rsidR="00513468" w:rsidRPr="00F81E2D" w14:paraId="3FB18B42" w14:textId="77777777" w:rsidTr="006F6268">
        <w:tc>
          <w:tcPr>
            <w:tcW w:w="1900" w:type="pct"/>
          </w:tcPr>
          <w:p w14:paraId="76336506" w14:textId="77777777" w:rsidR="00513468" w:rsidRPr="00E278AD" w:rsidRDefault="00513468" w:rsidP="008A7B2B">
            <w:pPr>
              <w:pStyle w:val="Specification"/>
              <w:numPr>
                <w:ilvl w:val="0"/>
                <w:numId w:val="22"/>
              </w:numPr>
              <w:tabs>
                <w:tab w:val="num" w:pos="607"/>
              </w:tabs>
              <w:ind w:left="517"/>
              <w:rPr>
                <w:rStyle w:val="Strong"/>
                <w:rFonts w:asciiTheme="minorHAnsi" w:hAnsiTheme="minorHAnsi"/>
              </w:rPr>
            </w:pPr>
            <w:r w:rsidRPr="00E278AD">
              <w:rPr>
                <w:rStyle w:val="Strong"/>
                <w:rFonts w:asciiTheme="minorHAnsi" w:hAnsiTheme="minorHAnsi"/>
              </w:rPr>
              <w:t xml:space="preserve">BIDDER </w:t>
            </w:r>
            <w:r w:rsidRPr="00E278AD">
              <w:rPr>
                <w:rStyle w:val="Strong"/>
              </w:rPr>
              <w:t>EXPERIENCE AND CAPABILITY REQUIREMENTS</w:t>
            </w:r>
          </w:p>
          <w:p w14:paraId="2CB77EF5" w14:textId="45D18B0C" w:rsidR="00513468" w:rsidRPr="00E278AD" w:rsidRDefault="00513468" w:rsidP="00513468">
            <w:pPr>
              <w:tabs>
                <w:tab w:val="left" w:pos="26"/>
              </w:tabs>
              <w:ind w:left="599"/>
              <w:rPr>
                <w:bCs/>
                <w:szCs w:val="24"/>
              </w:rPr>
            </w:pPr>
            <w:r w:rsidRPr="00E278AD">
              <w:rPr>
                <w:bCs/>
                <w:szCs w:val="24"/>
              </w:rPr>
              <w:t xml:space="preserve">The </w:t>
            </w:r>
            <w:r w:rsidR="00D16460" w:rsidRPr="00E278AD">
              <w:rPr>
                <w:bCs/>
                <w:szCs w:val="24"/>
              </w:rPr>
              <w:t>B</w:t>
            </w:r>
            <w:r w:rsidRPr="00E278AD">
              <w:rPr>
                <w:bCs/>
                <w:szCs w:val="24"/>
              </w:rPr>
              <w:t>idder must have provided, maintained and supported Citrix licences to at least one (1) customer in the last Five (5) years</w:t>
            </w:r>
            <w:r w:rsidR="00C13BAA" w:rsidRPr="00E278AD">
              <w:rPr>
                <w:bCs/>
                <w:szCs w:val="24"/>
              </w:rPr>
              <w:t>.</w:t>
            </w:r>
          </w:p>
          <w:p w14:paraId="168E4683" w14:textId="77777777" w:rsidR="00513468" w:rsidRPr="00E278AD" w:rsidRDefault="00513468" w:rsidP="00513468">
            <w:pPr>
              <w:ind w:left="567"/>
              <w:rPr>
                <w:rFonts w:asciiTheme="minorHAnsi" w:hAnsiTheme="minorHAnsi"/>
              </w:rPr>
            </w:pPr>
          </w:p>
        </w:tc>
        <w:tc>
          <w:tcPr>
            <w:tcW w:w="2184" w:type="pct"/>
          </w:tcPr>
          <w:p w14:paraId="480AAE22" w14:textId="77777777" w:rsidR="00C13BAA" w:rsidRPr="00E278AD" w:rsidRDefault="00C13BAA" w:rsidP="00513468">
            <w:pPr>
              <w:jc w:val="both"/>
            </w:pPr>
          </w:p>
          <w:p w14:paraId="5DB4449D" w14:textId="2FE4B4E6" w:rsidR="00C13BAA" w:rsidRPr="00E278AD" w:rsidRDefault="00C13BAA" w:rsidP="00513468">
            <w:pPr>
              <w:jc w:val="both"/>
            </w:pPr>
          </w:p>
          <w:p w14:paraId="73FC9C5D" w14:textId="77777777" w:rsidR="00C13BAA" w:rsidRPr="00E278AD" w:rsidRDefault="00C13BAA" w:rsidP="00513468">
            <w:pPr>
              <w:jc w:val="both"/>
            </w:pPr>
          </w:p>
          <w:p w14:paraId="41BBEE8C" w14:textId="77777777" w:rsidR="00C13BAA" w:rsidRPr="00E278AD" w:rsidRDefault="00C13BAA" w:rsidP="00513468">
            <w:pPr>
              <w:jc w:val="both"/>
            </w:pPr>
          </w:p>
          <w:p w14:paraId="6B33CA55" w14:textId="3C52B649" w:rsidR="00513468" w:rsidRPr="00E278AD" w:rsidRDefault="000165C5" w:rsidP="00C429CA">
            <w:pPr>
              <w:jc w:val="both"/>
            </w:pPr>
            <w:bookmarkStart w:id="69" w:name="_Hlk130921881"/>
            <w:r w:rsidRPr="00E278AD">
              <w:t xml:space="preserve">The </w:t>
            </w:r>
            <w:r w:rsidR="00D16460" w:rsidRPr="00E278AD">
              <w:t>B</w:t>
            </w:r>
            <w:r w:rsidRPr="00E278AD">
              <w:t xml:space="preserve">idder </w:t>
            </w:r>
            <w:r w:rsidRPr="00E278AD">
              <w:rPr>
                <w:b/>
                <w:bCs/>
              </w:rPr>
              <w:t>must</w:t>
            </w:r>
            <w:r w:rsidRPr="00E278AD">
              <w:t xml:space="preserve"> p</w:t>
            </w:r>
            <w:r w:rsidR="00513468" w:rsidRPr="00E278AD">
              <w:t xml:space="preserve">rovide </w:t>
            </w:r>
            <w:r w:rsidR="009C45D9" w:rsidRPr="00E278AD">
              <w:rPr>
                <w:b/>
                <w:bCs/>
                <w:u w:val="single"/>
              </w:rPr>
              <w:t>all</w:t>
            </w:r>
            <w:r w:rsidR="009C45D9" w:rsidRPr="00E278AD">
              <w:t xml:space="preserve"> of the following </w:t>
            </w:r>
            <w:r w:rsidR="00513468" w:rsidRPr="00E278AD">
              <w:t>reference</w:t>
            </w:r>
            <w:r w:rsidRPr="00E278AD">
              <w:t xml:space="preserve"> details</w:t>
            </w:r>
            <w:r w:rsidR="00513468" w:rsidRPr="00E278AD">
              <w:t xml:space="preserve"> from at least one (1) customer to whom </w:t>
            </w:r>
            <w:r w:rsidRPr="00E278AD">
              <w:t xml:space="preserve">a </w:t>
            </w:r>
            <w:r w:rsidR="00513468" w:rsidRPr="00E278AD">
              <w:t>project for the supply, maintenance and support of Citrix licences were delivered in the last 5 years</w:t>
            </w:r>
            <w:r w:rsidR="009C45D9" w:rsidRPr="00E278AD">
              <w:t>:</w:t>
            </w:r>
          </w:p>
          <w:bookmarkEnd w:id="69"/>
          <w:p w14:paraId="3CE6084E" w14:textId="7ACDD744" w:rsidR="00513468" w:rsidRPr="00E278AD" w:rsidRDefault="009C45D9" w:rsidP="008A7B2B">
            <w:pPr>
              <w:pStyle w:val="ListParagraph"/>
              <w:numPr>
                <w:ilvl w:val="1"/>
                <w:numId w:val="22"/>
              </w:numPr>
              <w:tabs>
                <w:tab w:val="clear" w:pos="993"/>
              </w:tabs>
              <w:ind w:left="740"/>
              <w:jc w:val="both"/>
            </w:pPr>
            <w:r w:rsidRPr="00E278AD">
              <w:t xml:space="preserve">Company name; </w:t>
            </w:r>
            <w:r w:rsidRPr="00E278AD">
              <w:rPr>
                <w:b/>
                <w:bCs/>
              </w:rPr>
              <w:t>and</w:t>
            </w:r>
          </w:p>
          <w:p w14:paraId="604AD57C" w14:textId="161B3F2E" w:rsidR="009C45D9" w:rsidRPr="00E278AD" w:rsidRDefault="009C45D9" w:rsidP="008A7B2B">
            <w:pPr>
              <w:pStyle w:val="ListParagraph"/>
              <w:numPr>
                <w:ilvl w:val="1"/>
                <w:numId w:val="22"/>
              </w:numPr>
              <w:tabs>
                <w:tab w:val="clear" w:pos="993"/>
              </w:tabs>
              <w:ind w:left="740"/>
              <w:jc w:val="both"/>
            </w:pPr>
            <w:r w:rsidRPr="00E278AD">
              <w:t xml:space="preserve">Reference Person Name, Tel and/or email; </w:t>
            </w:r>
            <w:r w:rsidRPr="00E278AD">
              <w:rPr>
                <w:b/>
                <w:bCs/>
              </w:rPr>
              <w:t>and</w:t>
            </w:r>
          </w:p>
          <w:p w14:paraId="6802A40E" w14:textId="2D147C01" w:rsidR="009C45D9" w:rsidRPr="00E278AD" w:rsidRDefault="009C45D9" w:rsidP="008A7B2B">
            <w:pPr>
              <w:pStyle w:val="ListParagraph"/>
              <w:numPr>
                <w:ilvl w:val="1"/>
                <w:numId w:val="22"/>
              </w:numPr>
              <w:tabs>
                <w:tab w:val="clear" w:pos="993"/>
              </w:tabs>
              <w:ind w:left="740"/>
              <w:jc w:val="both"/>
            </w:pPr>
            <w:r w:rsidRPr="00E278AD">
              <w:t xml:space="preserve">Project Scope of Work; </w:t>
            </w:r>
            <w:r w:rsidRPr="00E278AD">
              <w:rPr>
                <w:b/>
                <w:bCs/>
              </w:rPr>
              <w:t>and</w:t>
            </w:r>
          </w:p>
          <w:p w14:paraId="7FDB5EB0" w14:textId="1E9080A9" w:rsidR="009C45D9" w:rsidRPr="00E278AD" w:rsidRDefault="009C45D9" w:rsidP="008A7B2B">
            <w:pPr>
              <w:pStyle w:val="ListParagraph"/>
              <w:numPr>
                <w:ilvl w:val="1"/>
                <w:numId w:val="22"/>
              </w:numPr>
              <w:tabs>
                <w:tab w:val="clear" w:pos="993"/>
              </w:tabs>
              <w:ind w:left="740"/>
              <w:jc w:val="both"/>
            </w:pPr>
            <w:r w:rsidRPr="00E278AD">
              <w:lastRenderedPageBreak/>
              <w:t>Project Start and End-date.</w:t>
            </w:r>
          </w:p>
          <w:p w14:paraId="31859679" w14:textId="77777777" w:rsidR="00513468" w:rsidRPr="00E278AD" w:rsidRDefault="00513468" w:rsidP="00513468">
            <w:pPr>
              <w:jc w:val="both"/>
            </w:pPr>
          </w:p>
          <w:p w14:paraId="0171B449" w14:textId="77777777" w:rsidR="00C13BAA" w:rsidRPr="00E278AD" w:rsidRDefault="00C13BAA" w:rsidP="00513468">
            <w:pPr>
              <w:rPr>
                <w:rFonts w:asciiTheme="minorHAnsi" w:hAnsiTheme="minorHAnsi"/>
              </w:rPr>
            </w:pPr>
          </w:p>
          <w:p w14:paraId="19C35A76" w14:textId="64098B2C" w:rsidR="00C13BAA" w:rsidRPr="00E278AD" w:rsidRDefault="00C13BAA" w:rsidP="00C13BAA">
            <w:pPr>
              <w:jc w:val="both"/>
              <w:rPr>
                <w:rFonts w:cs="Calibri"/>
                <w:b/>
                <w:szCs w:val="24"/>
              </w:rPr>
            </w:pPr>
            <w:r w:rsidRPr="00E278AD">
              <w:rPr>
                <w:rFonts w:cs="Calibri"/>
                <w:b/>
                <w:szCs w:val="24"/>
              </w:rPr>
              <w:t>Note (</w:t>
            </w:r>
            <w:r w:rsidR="009C45D9" w:rsidRPr="00E278AD">
              <w:rPr>
                <w:rFonts w:cs="Calibri"/>
                <w:b/>
                <w:szCs w:val="24"/>
              </w:rPr>
              <w:t>1</w:t>
            </w:r>
            <w:r w:rsidRPr="00E278AD">
              <w:rPr>
                <w:rFonts w:cs="Calibri"/>
                <w:b/>
                <w:szCs w:val="24"/>
              </w:rPr>
              <w:t>):</w:t>
            </w:r>
          </w:p>
          <w:p w14:paraId="76723229" w14:textId="77777777" w:rsidR="00C13BAA" w:rsidRPr="00E278AD" w:rsidRDefault="00C13BAA" w:rsidP="00C13BAA">
            <w:pPr>
              <w:rPr>
                <w:rFonts w:cs="Calibri"/>
                <w:bCs/>
                <w:szCs w:val="24"/>
              </w:rPr>
            </w:pPr>
            <w:r w:rsidRPr="00E278AD">
              <w:rPr>
                <w:rFonts w:cs="Calibri"/>
                <w:bCs/>
                <w:szCs w:val="24"/>
              </w:rPr>
              <w:t>Failure to complete Table 1 fully as indicated above will result in disqualification.</w:t>
            </w:r>
          </w:p>
          <w:p w14:paraId="482BB86A" w14:textId="77777777" w:rsidR="009C45D9" w:rsidRPr="00E278AD" w:rsidRDefault="009C45D9" w:rsidP="00C13BAA">
            <w:pPr>
              <w:rPr>
                <w:rFonts w:cs="Calibri"/>
                <w:bCs/>
                <w:szCs w:val="24"/>
              </w:rPr>
            </w:pPr>
          </w:p>
          <w:p w14:paraId="30729697" w14:textId="3D94DDE8" w:rsidR="009C45D9" w:rsidRPr="00E278AD" w:rsidRDefault="009C45D9" w:rsidP="009C45D9">
            <w:pPr>
              <w:rPr>
                <w:b/>
              </w:rPr>
            </w:pPr>
            <w:r w:rsidRPr="00E278AD">
              <w:rPr>
                <w:b/>
              </w:rPr>
              <w:t>Note (2):</w:t>
            </w:r>
          </w:p>
          <w:p w14:paraId="3707E07E" w14:textId="6CB9CFAB" w:rsidR="009C45D9" w:rsidRPr="00E278AD" w:rsidRDefault="009C45D9" w:rsidP="009C45D9">
            <w:r w:rsidRPr="00E278AD">
              <w:t>SITA reserves the right to verify information provided.</w:t>
            </w:r>
          </w:p>
          <w:p w14:paraId="72043276" w14:textId="77777777" w:rsidR="009C45D9" w:rsidRPr="00E278AD" w:rsidRDefault="009C45D9" w:rsidP="00C13BAA">
            <w:pPr>
              <w:rPr>
                <w:rFonts w:cs="Calibri"/>
                <w:bCs/>
                <w:szCs w:val="24"/>
              </w:rPr>
            </w:pPr>
          </w:p>
          <w:p w14:paraId="6CEA6B42" w14:textId="7E258BD0" w:rsidR="00C13BAA" w:rsidRPr="00E278AD" w:rsidRDefault="00C13BAA" w:rsidP="00513468">
            <w:pPr>
              <w:rPr>
                <w:rFonts w:asciiTheme="minorHAnsi" w:hAnsiTheme="minorHAnsi"/>
              </w:rPr>
            </w:pPr>
          </w:p>
        </w:tc>
        <w:tc>
          <w:tcPr>
            <w:tcW w:w="916" w:type="pct"/>
          </w:tcPr>
          <w:p w14:paraId="6A6F7836" w14:textId="77777777" w:rsidR="00C13BAA" w:rsidRDefault="00C13BAA" w:rsidP="00513468">
            <w:pPr>
              <w:rPr>
                <w:rFonts w:asciiTheme="minorHAnsi" w:hAnsiTheme="minorHAnsi"/>
                <w:color w:val="FF0000"/>
              </w:rPr>
            </w:pPr>
          </w:p>
          <w:p w14:paraId="781D9FCE" w14:textId="77777777" w:rsidR="00C13BAA" w:rsidRDefault="00C13BAA" w:rsidP="00513468">
            <w:pPr>
              <w:rPr>
                <w:rFonts w:asciiTheme="minorHAnsi" w:hAnsiTheme="minorHAnsi"/>
                <w:color w:val="FF0000"/>
              </w:rPr>
            </w:pPr>
          </w:p>
          <w:p w14:paraId="4802D651" w14:textId="3D07A08F" w:rsidR="00C13BAA" w:rsidRDefault="00C13BAA" w:rsidP="00513468">
            <w:pPr>
              <w:rPr>
                <w:rFonts w:asciiTheme="minorHAnsi" w:hAnsiTheme="minorHAnsi"/>
                <w:color w:val="FF0000"/>
              </w:rPr>
            </w:pPr>
          </w:p>
          <w:p w14:paraId="68A762B1" w14:textId="77777777" w:rsidR="00C13BAA" w:rsidRDefault="00C13BAA" w:rsidP="00513468">
            <w:pPr>
              <w:rPr>
                <w:rFonts w:asciiTheme="minorHAnsi" w:hAnsiTheme="minorHAnsi"/>
                <w:color w:val="FF0000"/>
              </w:rPr>
            </w:pPr>
          </w:p>
          <w:p w14:paraId="7821B1DE" w14:textId="1ED15A70" w:rsidR="00513468" w:rsidRPr="00924665" w:rsidRDefault="00513468" w:rsidP="00513468">
            <w:pPr>
              <w:rPr>
                <w:rFonts w:asciiTheme="minorHAnsi" w:hAnsiTheme="minorHAnsi"/>
              </w:rPr>
            </w:pPr>
            <w:r w:rsidRPr="00091720">
              <w:rPr>
                <w:rFonts w:asciiTheme="minorHAnsi" w:hAnsiTheme="minorHAnsi"/>
                <w:color w:val="FF0000"/>
              </w:rPr>
              <w:t xml:space="preserve">&lt;provide unique reference to locate </w:t>
            </w:r>
            <w:r w:rsidRPr="00FD2CC4">
              <w:rPr>
                <w:rFonts w:asciiTheme="minorHAnsi" w:hAnsiTheme="minorHAnsi"/>
                <w:color w:val="FF0000"/>
              </w:rPr>
              <w:t xml:space="preserve">substantiating evidence in the </w:t>
            </w:r>
            <w:r w:rsidRPr="00D16460">
              <w:rPr>
                <w:rFonts w:asciiTheme="minorHAnsi" w:hAnsiTheme="minorHAnsi"/>
                <w:color w:val="FF0000"/>
              </w:rPr>
              <w:t>bid response – see Annex B, section 11.</w:t>
            </w:r>
            <w:r w:rsidR="00C13BAA" w:rsidRPr="00D16460">
              <w:rPr>
                <w:rFonts w:asciiTheme="minorHAnsi" w:hAnsiTheme="minorHAnsi"/>
                <w:color w:val="FF0000"/>
              </w:rPr>
              <w:t>2</w:t>
            </w:r>
            <w:r w:rsidRPr="00D16460">
              <w:rPr>
                <w:rFonts w:asciiTheme="minorHAnsi" w:hAnsiTheme="minorHAnsi"/>
                <w:color w:val="FF0000"/>
              </w:rPr>
              <w:t>, table 1&gt;</w:t>
            </w:r>
          </w:p>
        </w:tc>
      </w:tr>
      <w:tr w:rsidR="00513468" w:rsidRPr="00F81E2D" w14:paraId="5B81EB6D" w14:textId="77777777" w:rsidTr="006F6268">
        <w:tc>
          <w:tcPr>
            <w:tcW w:w="1900" w:type="pct"/>
          </w:tcPr>
          <w:p w14:paraId="19383553" w14:textId="0A14FED6" w:rsidR="00513468" w:rsidRPr="009C45D9" w:rsidRDefault="00513468" w:rsidP="008A7B2B">
            <w:pPr>
              <w:pStyle w:val="Specification"/>
              <w:numPr>
                <w:ilvl w:val="0"/>
                <w:numId w:val="22"/>
              </w:numPr>
              <w:tabs>
                <w:tab w:val="num" w:pos="607"/>
              </w:tabs>
              <w:ind w:left="517"/>
              <w:rPr>
                <w:rFonts w:asciiTheme="minorHAnsi" w:hAnsiTheme="minorHAnsi"/>
                <w:b/>
                <w:bCs/>
              </w:rPr>
            </w:pPr>
            <w:r w:rsidRPr="009C45D9">
              <w:rPr>
                <w:b/>
              </w:rPr>
              <w:t>PRODUCT / SERVICE FUNCTIONALREQUIREMENT</w:t>
            </w:r>
            <w:r w:rsidR="00C429CA" w:rsidRPr="009C45D9">
              <w:rPr>
                <w:b/>
              </w:rPr>
              <w:t>S</w:t>
            </w:r>
          </w:p>
          <w:p w14:paraId="1C627C88" w14:textId="5D2D05A7" w:rsidR="00513468" w:rsidRPr="00F3422E" w:rsidRDefault="00513468" w:rsidP="00513468">
            <w:pPr>
              <w:pStyle w:val="Specification"/>
              <w:tabs>
                <w:tab w:val="num" w:pos="607"/>
              </w:tabs>
              <w:ind w:left="517"/>
              <w:rPr>
                <w:rStyle w:val="Strong"/>
                <w:rFonts w:asciiTheme="minorHAnsi" w:hAnsiTheme="minorHAnsi"/>
                <w:b w:val="0"/>
                <w:bCs w:val="0"/>
              </w:rPr>
            </w:pPr>
            <w:r w:rsidRPr="00F3422E">
              <w:rPr>
                <w:rStyle w:val="Strong"/>
                <w:b w:val="0"/>
                <w:bCs w:val="0"/>
              </w:rPr>
              <w:t xml:space="preserve">The bidder must confirm compliance to the Product / Service Functional </w:t>
            </w:r>
            <w:r w:rsidR="00C103E0">
              <w:rPr>
                <w:rStyle w:val="Strong"/>
                <w:b w:val="0"/>
                <w:bCs w:val="0"/>
              </w:rPr>
              <w:t>R</w:t>
            </w:r>
            <w:r w:rsidRPr="00F3422E">
              <w:rPr>
                <w:rStyle w:val="Strong"/>
                <w:b w:val="0"/>
                <w:bCs w:val="0"/>
              </w:rPr>
              <w:t>equirements</w:t>
            </w:r>
            <w:r w:rsidR="00C13BAA">
              <w:rPr>
                <w:rStyle w:val="Strong"/>
                <w:b w:val="0"/>
                <w:bCs w:val="0"/>
              </w:rPr>
              <w:t>.</w:t>
            </w:r>
          </w:p>
        </w:tc>
        <w:tc>
          <w:tcPr>
            <w:tcW w:w="2184" w:type="pct"/>
          </w:tcPr>
          <w:p w14:paraId="3C78D923" w14:textId="77777777" w:rsidR="00C13BAA" w:rsidRDefault="00C13BAA" w:rsidP="00513468">
            <w:pPr>
              <w:rPr>
                <w:bCs/>
              </w:rPr>
            </w:pPr>
          </w:p>
          <w:p w14:paraId="3B30E8B0" w14:textId="77777777" w:rsidR="00C13BAA" w:rsidRDefault="00C13BAA" w:rsidP="00513468">
            <w:pPr>
              <w:rPr>
                <w:bCs/>
              </w:rPr>
            </w:pPr>
          </w:p>
          <w:p w14:paraId="77C81561" w14:textId="77777777" w:rsidR="00C13BAA" w:rsidRDefault="00C13BAA" w:rsidP="00513468">
            <w:pPr>
              <w:rPr>
                <w:bCs/>
              </w:rPr>
            </w:pPr>
          </w:p>
          <w:p w14:paraId="76C67CF9" w14:textId="77777777" w:rsidR="00C13BAA" w:rsidRDefault="00C13BAA" w:rsidP="00513468">
            <w:pPr>
              <w:rPr>
                <w:bCs/>
              </w:rPr>
            </w:pPr>
          </w:p>
          <w:p w14:paraId="64292F64" w14:textId="02B557B2" w:rsidR="00513468" w:rsidRPr="00E278AD" w:rsidRDefault="00513468" w:rsidP="00513468">
            <w:pPr>
              <w:rPr>
                <w:bCs/>
              </w:rPr>
            </w:pPr>
            <w:r w:rsidRPr="00E278AD">
              <w:rPr>
                <w:bCs/>
              </w:rPr>
              <w:t xml:space="preserve">The bidder must confirm that they comply with the Product / Service Functional Requirements by </w:t>
            </w:r>
            <w:r w:rsidRPr="00E278AD">
              <w:rPr>
                <w:b/>
              </w:rPr>
              <w:t>completing</w:t>
            </w:r>
            <w:r w:rsidR="001C6D57" w:rsidRPr="00E278AD">
              <w:rPr>
                <w:b/>
              </w:rPr>
              <w:t xml:space="preserve"> and signing</w:t>
            </w:r>
            <w:r w:rsidRPr="00E278AD">
              <w:rPr>
                <w:bCs/>
              </w:rPr>
              <w:t xml:space="preserve"> </w:t>
            </w:r>
            <w:r w:rsidRPr="00E278AD">
              <w:rPr>
                <w:b/>
              </w:rPr>
              <w:t>Annex C: Addendum 1.</w:t>
            </w:r>
            <w:r w:rsidRPr="00E278AD">
              <w:rPr>
                <w:bCs/>
              </w:rPr>
              <w:t xml:space="preserve"> </w:t>
            </w:r>
          </w:p>
          <w:p w14:paraId="7F79D441" w14:textId="77777777" w:rsidR="00513468" w:rsidRPr="00E278AD" w:rsidRDefault="00513468" w:rsidP="00513468">
            <w:pPr>
              <w:rPr>
                <w:rFonts w:asciiTheme="minorHAnsi" w:hAnsiTheme="minorHAnsi"/>
                <w:bCs/>
              </w:rPr>
            </w:pPr>
          </w:p>
          <w:p w14:paraId="15DE73B1" w14:textId="77777777" w:rsidR="001C6D57" w:rsidRPr="00E278AD" w:rsidRDefault="001C6D57" w:rsidP="001C6D57">
            <w:pPr>
              <w:spacing w:line="276" w:lineRule="auto"/>
              <w:rPr>
                <w:rFonts w:cs="Calibri"/>
                <w:b/>
                <w:bCs/>
                <w:szCs w:val="24"/>
              </w:rPr>
            </w:pPr>
            <w:r w:rsidRPr="00E278AD">
              <w:rPr>
                <w:rFonts w:cs="Calibri"/>
                <w:b/>
                <w:bCs/>
                <w:szCs w:val="24"/>
              </w:rPr>
              <w:t xml:space="preserve">Note (1): </w:t>
            </w:r>
          </w:p>
          <w:p w14:paraId="120910F7" w14:textId="77777777" w:rsidR="001C6D57" w:rsidRPr="00E278AD" w:rsidRDefault="001C6D57" w:rsidP="001C6D57">
            <w:pPr>
              <w:spacing w:line="276" w:lineRule="auto"/>
              <w:rPr>
                <w:rFonts w:cs="Calibri"/>
                <w:szCs w:val="24"/>
              </w:rPr>
            </w:pPr>
            <w:r w:rsidRPr="00E278AD">
              <w:rPr>
                <w:rFonts w:cs="Calibri"/>
                <w:szCs w:val="24"/>
              </w:rPr>
              <w:t>Failing to comply with all the aspect of this section will result in disqualification.</w:t>
            </w:r>
          </w:p>
          <w:p w14:paraId="00DC8809" w14:textId="77777777" w:rsidR="001C6D57" w:rsidRPr="005D1FFB" w:rsidRDefault="001C6D57" w:rsidP="001C6D57">
            <w:pPr>
              <w:rPr>
                <w:bCs/>
                <w:highlight w:val="yellow"/>
              </w:rPr>
            </w:pPr>
          </w:p>
          <w:p w14:paraId="275B6C81" w14:textId="77777777" w:rsidR="001C6D57" w:rsidRPr="00E278AD" w:rsidRDefault="001C6D57" w:rsidP="001C6D57">
            <w:pPr>
              <w:spacing w:line="276" w:lineRule="auto"/>
              <w:rPr>
                <w:rFonts w:cs="Calibri"/>
                <w:b/>
                <w:bCs/>
                <w:szCs w:val="24"/>
              </w:rPr>
            </w:pPr>
            <w:r w:rsidRPr="00E278AD">
              <w:rPr>
                <w:rFonts w:cs="Calibri"/>
                <w:b/>
                <w:bCs/>
                <w:szCs w:val="24"/>
              </w:rPr>
              <w:t xml:space="preserve">Note (2): </w:t>
            </w:r>
          </w:p>
          <w:p w14:paraId="795E6348" w14:textId="77777777" w:rsidR="001C6D57" w:rsidRPr="0095739D" w:rsidRDefault="001C6D57" w:rsidP="001C6D57">
            <w:pPr>
              <w:spacing w:line="276" w:lineRule="auto"/>
              <w:rPr>
                <w:rFonts w:cs="Calibri"/>
                <w:szCs w:val="24"/>
              </w:rPr>
            </w:pPr>
            <w:r w:rsidRPr="00E278AD">
              <w:rPr>
                <w:rFonts w:cs="Calibri"/>
                <w:szCs w:val="24"/>
              </w:rPr>
              <w:t>SITA reserves the right to verify the information provided.</w:t>
            </w:r>
          </w:p>
          <w:p w14:paraId="09503CE9" w14:textId="6AA70164" w:rsidR="001C6D57" w:rsidRPr="00A51BCA" w:rsidRDefault="001C6D57" w:rsidP="00513468">
            <w:pPr>
              <w:rPr>
                <w:rFonts w:asciiTheme="minorHAnsi" w:hAnsiTheme="minorHAnsi"/>
                <w:bCs/>
              </w:rPr>
            </w:pPr>
          </w:p>
        </w:tc>
        <w:tc>
          <w:tcPr>
            <w:tcW w:w="916" w:type="pct"/>
          </w:tcPr>
          <w:p w14:paraId="63FACE75" w14:textId="77777777" w:rsidR="00C13BAA" w:rsidRDefault="00C13BAA" w:rsidP="00513468">
            <w:pPr>
              <w:rPr>
                <w:rFonts w:asciiTheme="minorHAnsi" w:hAnsiTheme="minorHAnsi"/>
                <w:color w:val="FF0000"/>
              </w:rPr>
            </w:pPr>
          </w:p>
          <w:p w14:paraId="5668FA58" w14:textId="77777777" w:rsidR="00C13BAA" w:rsidRDefault="00C13BAA" w:rsidP="00513468">
            <w:pPr>
              <w:rPr>
                <w:rFonts w:asciiTheme="minorHAnsi" w:hAnsiTheme="minorHAnsi"/>
                <w:color w:val="FF0000"/>
              </w:rPr>
            </w:pPr>
          </w:p>
          <w:p w14:paraId="2FE9E664" w14:textId="77777777" w:rsidR="00C13BAA" w:rsidRDefault="00C13BAA" w:rsidP="00513468">
            <w:pPr>
              <w:rPr>
                <w:rFonts w:asciiTheme="minorHAnsi" w:hAnsiTheme="minorHAnsi"/>
                <w:color w:val="FF0000"/>
              </w:rPr>
            </w:pPr>
          </w:p>
          <w:p w14:paraId="7A0EFDD4" w14:textId="77777777" w:rsidR="00C13BAA" w:rsidRDefault="00C13BAA" w:rsidP="00513468">
            <w:pPr>
              <w:rPr>
                <w:rFonts w:asciiTheme="minorHAnsi" w:hAnsiTheme="minorHAnsi"/>
                <w:color w:val="FF0000"/>
              </w:rPr>
            </w:pPr>
          </w:p>
          <w:p w14:paraId="663D5F67" w14:textId="3B384DD7" w:rsidR="00513468" w:rsidRPr="00924665" w:rsidRDefault="00513468" w:rsidP="00513468">
            <w:pPr>
              <w:rPr>
                <w:rFonts w:asciiTheme="minorHAnsi" w:hAnsiTheme="minorHAnsi"/>
                <w:color w:val="FF0000"/>
              </w:rPr>
            </w:pPr>
            <w:r w:rsidRPr="00091720">
              <w:rPr>
                <w:rFonts w:asciiTheme="minorHAnsi" w:hAnsiTheme="minorHAnsi"/>
                <w:color w:val="FF0000"/>
              </w:rPr>
              <w:t>&lt;provide unique</w:t>
            </w:r>
            <w:r w:rsidRPr="00FD2CC4">
              <w:rPr>
                <w:rFonts w:asciiTheme="minorHAnsi" w:hAnsiTheme="minorHAnsi"/>
                <w:color w:val="FF0000"/>
              </w:rPr>
              <w:t xml:space="preserve"> reference to locate substantiating evidence </w:t>
            </w:r>
            <w:r w:rsidRPr="00F00B7A">
              <w:rPr>
                <w:rFonts w:asciiTheme="minorHAnsi" w:hAnsiTheme="minorHAnsi"/>
                <w:color w:val="FF0000"/>
              </w:rPr>
              <w:t xml:space="preserve">in the </w:t>
            </w:r>
            <w:r w:rsidRPr="00B3165E">
              <w:rPr>
                <w:rFonts w:asciiTheme="minorHAnsi" w:hAnsiTheme="minorHAnsi"/>
                <w:color w:val="FF0000"/>
              </w:rPr>
              <w:t>bid response – see Annex B, section 11.</w:t>
            </w:r>
            <w:r w:rsidR="00C13BAA" w:rsidRPr="00B3165E">
              <w:rPr>
                <w:rFonts w:asciiTheme="minorHAnsi" w:hAnsiTheme="minorHAnsi"/>
                <w:color w:val="FF0000"/>
              </w:rPr>
              <w:t>3</w:t>
            </w:r>
            <w:r w:rsidRPr="00B3165E">
              <w:rPr>
                <w:rFonts w:asciiTheme="minorHAnsi" w:hAnsiTheme="minorHAnsi"/>
                <w:color w:val="FF0000"/>
              </w:rPr>
              <w:t>and Annex C: Addendum 1&gt;</w:t>
            </w:r>
          </w:p>
        </w:tc>
      </w:tr>
      <w:bookmarkEnd w:id="67"/>
    </w:tbl>
    <w:p w14:paraId="5D4886AC" w14:textId="77777777" w:rsidR="00697E76" w:rsidRPr="00F81E2D" w:rsidRDefault="00697E76" w:rsidP="00EE46DA">
      <w:pPr>
        <w:pStyle w:val="Specification"/>
        <w:ind w:left="567"/>
      </w:pPr>
    </w:p>
    <w:p w14:paraId="42635A76" w14:textId="77777777" w:rsidR="00D5480C" w:rsidRPr="00F81E2D" w:rsidRDefault="00D5480C" w:rsidP="003E5D12">
      <w:pPr>
        <w:pStyle w:val="Heading2"/>
      </w:pPr>
      <w:bookmarkStart w:id="70" w:name="_Toc435315904"/>
      <w:bookmarkStart w:id="71" w:name="_Ref455335890"/>
      <w:bookmarkStart w:id="72" w:name="_Toc141631193"/>
      <w:r w:rsidRPr="00F81E2D">
        <w:lastRenderedPageBreak/>
        <w:t>DECLARATION OF COMPLIANCE</w:t>
      </w:r>
      <w:bookmarkEnd w:id="70"/>
      <w:bookmarkEnd w:id="71"/>
      <w:bookmarkEnd w:id="7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862A92">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862A92">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73" w:name="_Toc435315906"/>
      <w:r w:rsidRPr="00F81E2D">
        <w:br w:type="page"/>
      </w:r>
    </w:p>
    <w:p w14:paraId="48C49443" w14:textId="77777777" w:rsidR="00D112F7" w:rsidRPr="00F81E2D" w:rsidRDefault="00D112F7" w:rsidP="000B17A9">
      <w:pPr>
        <w:pStyle w:val="AnnexH2"/>
        <w:numPr>
          <w:ilvl w:val="0"/>
          <w:numId w:val="0"/>
        </w:numPr>
        <w:ind w:left="1701"/>
        <w:sectPr w:rsidR="00D112F7" w:rsidRPr="00F81E2D" w:rsidSect="007C5EA4">
          <w:footerReference w:type="default" r:id="rId9"/>
          <w:pgSz w:w="11906" w:h="16838"/>
          <w:pgMar w:top="1134" w:right="1134" w:bottom="1134" w:left="1134" w:header="680" w:footer="680" w:gutter="0"/>
          <w:cols w:space="708"/>
          <w:docGrid w:linePitch="360"/>
        </w:sectPr>
      </w:pPr>
      <w:bookmarkStart w:id="74" w:name="_Toc435315921"/>
      <w:bookmarkEnd w:id="73"/>
    </w:p>
    <w:p w14:paraId="3878BAD6" w14:textId="46B9622A" w:rsidR="0043548E" w:rsidRPr="00C13BAA" w:rsidRDefault="00372274" w:rsidP="000B17A9">
      <w:pPr>
        <w:pStyle w:val="AnnexH2"/>
        <w:rPr>
          <w:sz w:val="28"/>
          <w:szCs w:val="28"/>
        </w:rPr>
      </w:pPr>
      <w:bookmarkStart w:id="75" w:name="_Toc141631194"/>
      <w:r w:rsidRPr="00C13BAA">
        <w:rPr>
          <w:sz w:val="28"/>
          <w:szCs w:val="28"/>
        </w:rPr>
        <w:lastRenderedPageBreak/>
        <w:t>SPEC</w:t>
      </w:r>
      <w:r w:rsidR="006246E8" w:rsidRPr="00C13BAA">
        <w:rPr>
          <w:sz w:val="28"/>
          <w:szCs w:val="28"/>
        </w:rPr>
        <w:t xml:space="preserve">IAL </w:t>
      </w:r>
      <w:r w:rsidR="0043548E" w:rsidRPr="00C13BAA">
        <w:rPr>
          <w:sz w:val="28"/>
          <w:szCs w:val="28"/>
        </w:rPr>
        <w:t>CONDITIONS</w:t>
      </w:r>
      <w:r w:rsidRPr="00C13BAA">
        <w:rPr>
          <w:sz w:val="28"/>
          <w:szCs w:val="28"/>
        </w:rPr>
        <w:t xml:space="preserve"> OF CONTRACT</w:t>
      </w:r>
      <w:bookmarkEnd w:id="74"/>
      <w:r w:rsidR="008C3080" w:rsidRPr="00C13BAA">
        <w:rPr>
          <w:sz w:val="28"/>
          <w:szCs w:val="28"/>
        </w:rPr>
        <w:t xml:space="preserve"> (SCC)</w:t>
      </w:r>
      <w:bookmarkEnd w:id="75"/>
    </w:p>
    <w:p w14:paraId="0AA47E2F" w14:textId="7E521754" w:rsidR="00911D2A" w:rsidRPr="00C13BAA" w:rsidRDefault="00911D2A" w:rsidP="00C13BAA">
      <w:pPr>
        <w:pStyle w:val="Heading1"/>
        <w:tabs>
          <w:tab w:val="clear" w:pos="502"/>
          <w:tab w:val="num" w:pos="567"/>
        </w:tabs>
        <w:rPr>
          <w:sz w:val="24"/>
          <w:szCs w:val="24"/>
        </w:rPr>
      </w:pPr>
      <w:bookmarkStart w:id="76" w:name="_Toc141631195"/>
      <w:r w:rsidRPr="00C13BAA">
        <w:rPr>
          <w:sz w:val="24"/>
          <w:szCs w:val="24"/>
        </w:rPr>
        <w:t>SPECIAL CONDITIONS OF CONTRACT</w:t>
      </w:r>
      <w:bookmarkEnd w:id="76"/>
    </w:p>
    <w:p w14:paraId="63898DC4" w14:textId="6DF2C924" w:rsidR="0043548E" w:rsidRPr="00F81E2D" w:rsidRDefault="00126794" w:rsidP="003E5D12">
      <w:pPr>
        <w:pStyle w:val="Heading2"/>
      </w:pPr>
      <w:bookmarkStart w:id="77" w:name="_Ref455588818"/>
      <w:bookmarkStart w:id="78" w:name="_Ref455588837"/>
      <w:r>
        <w:t xml:space="preserve"> </w:t>
      </w:r>
      <w:bookmarkStart w:id="79" w:name="_Toc141631196"/>
      <w:r w:rsidR="00210C80" w:rsidRPr="00F81E2D">
        <w:t>INSTRUCTION</w:t>
      </w:r>
      <w:bookmarkEnd w:id="77"/>
      <w:bookmarkEnd w:id="78"/>
      <w:bookmarkEnd w:id="79"/>
    </w:p>
    <w:p w14:paraId="2F1076FD" w14:textId="77777777" w:rsidR="003C3E03" w:rsidRPr="00F81E2D" w:rsidRDefault="003C3E03" w:rsidP="00862A92">
      <w:pPr>
        <w:pStyle w:val="Specification"/>
        <w:numPr>
          <w:ilvl w:val="0"/>
          <w:numId w:val="17"/>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4489366D" w:rsidR="005976B0" w:rsidRPr="00BB4105" w:rsidRDefault="005976B0" w:rsidP="00862A92">
      <w:pPr>
        <w:pStyle w:val="Specification"/>
        <w:numPr>
          <w:ilvl w:val="0"/>
          <w:numId w:val="17"/>
        </w:numPr>
        <w:spacing w:line="276" w:lineRule="auto"/>
        <w:jc w:val="both"/>
      </w:pPr>
      <w:bookmarkStart w:id="80" w:name="_Ref455588887"/>
      <w:r w:rsidRPr="00BB4105">
        <w:t>SITA</w:t>
      </w:r>
      <w:r w:rsidR="00203C03" w:rsidRPr="00BB4105">
        <w:t>/</w:t>
      </w:r>
      <w:r w:rsidR="00203C03" w:rsidRPr="00534174">
        <w:t>Client</w:t>
      </w:r>
      <w:r w:rsidRPr="00534174">
        <w:t xml:space="preserve"> </w:t>
      </w:r>
      <w:r w:rsidRPr="00BB4105">
        <w:t>reserve</w:t>
      </w:r>
      <w:r w:rsidR="00236444" w:rsidRPr="00BB4105">
        <w:t>s</w:t>
      </w:r>
      <w:r w:rsidR="0043548E" w:rsidRPr="00BB4105">
        <w:t xml:space="preserve"> the right to </w:t>
      </w:r>
      <w:r w:rsidR="00DF56E2" w:rsidRPr="00BB4105">
        <w:t>–</w:t>
      </w:r>
      <w:bookmarkEnd w:id="80"/>
    </w:p>
    <w:p w14:paraId="294C834C" w14:textId="77777777" w:rsidR="005976B0" w:rsidRPr="00F81E2D" w:rsidRDefault="0021780E" w:rsidP="008A7B2B">
      <w:pPr>
        <w:pStyle w:val="Specification"/>
        <w:numPr>
          <w:ilvl w:val="1"/>
          <w:numId w:val="19"/>
        </w:numPr>
        <w:tabs>
          <w:tab w:val="clear" w:pos="993"/>
          <w:tab w:val="num" w:pos="1276"/>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8A7B2B">
      <w:pPr>
        <w:pStyle w:val="Specification"/>
        <w:numPr>
          <w:ilvl w:val="1"/>
          <w:numId w:val="19"/>
        </w:numPr>
        <w:tabs>
          <w:tab w:val="clear" w:pos="993"/>
          <w:tab w:val="num" w:pos="1276"/>
        </w:tabs>
        <w:spacing w:line="276" w:lineRule="auto"/>
        <w:ind w:left="1134"/>
        <w:jc w:val="both"/>
      </w:pPr>
      <w:r w:rsidRPr="00F81E2D">
        <w:t xml:space="preserve">Automatically </w:t>
      </w:r>
      <w:r w:rsidR="0043548E" w:rsidRPr="00F81E2D">
        <w:t>disqualify a bidder for not accepting these conditions.</w:t>
      </w:r>
    </w:p>
    <w:p w14:paraId="2EFB5D09" w14:textId="77777777" w:rsidR="005976B0" w:rsidRPr="00F81E2D" w:rsidRDefault="0043548E" w:rsidP="008A7B2B">
      <w:pPr>
        <w:pStyle w:val="Specification"/>
        <w:numPr>
          <w:ilvl w:val="1"/>
          <w:numId w:val="19"/>
        </w:numPr>
        <w:tabs>
          <w:tab w:val="clear" w:pos="993"/>
          <w:tab w:val="num" w:pos="1276"/>
        </w:tabs>
        <w:spacing w:line="276" w:lineRule="auto"/>
        <w:ind w:left="1134"/>
        <w:jc w:val="both"/>
      </w:pPr>
      <w:r w:rsidRPr="00F81E2D">
        <w:t xml:space="preserve"> </w:t>
      </w:r>
      <w:r w:rsidR="005C19FB" w:rsidRPr="00DD5D84">
        <w:t xml:space="preserve">Award to multiple bidders. </w:t>
      </w:r>
    </w:p>
    <w:p w14:paraId="7C2CDD16" w14:textId="658C1E73" w:rsidR="008C5E0F" w:rsidRDefault="00A05250" w:rsidP="00862A92">
      <w:pPr>
        <w:pStyle w:val="Specification"/>
        <w:numPr>
          <w:ilvl w:val="0"/>
          <w:numId w:val="17"/>
        </w:numPr>
        <w:spacing w:line="276" w:lineRule="auto"/>
        <w:jc w:val="both"/>
      </w:pPr>
      <w:bookmarkStart w:id="81" w:name="_Toc435315923"/>
      <w:bookmarkStart w:id="82" w:name="_Ref455338564"/>
      <w:r>
        <w:t xml:space="preserve">In the event that the bidder qualifies the proposal with own conditions, and does not specifically withdraw such own conditions when called upon to do so, SITA will invoke the rights reserved in accordance with </w:t>
      </w:r>
      <w:r w:rsidR="00BE312D" w:rsidRPr="00A772F3">
        <w:t xml:space="preserve">subsection </w:t>
      </w:r>
      <w:r w:rsidR="00BE312D" w:rsidRPr="00A772F3">
        <w:fldChar w:fldCharType="begin"/>
      </w:r>
      <w:r w:rsidR="00BE312D" w:rsidRPr="00A772F3">
        <w:instrText xml:space="preserve"> REF _Ref455588837 \n \h </w:instrText>
      </w:r>
      <w:r w:rsidR="005C19FB" w:rsidRPr="00A772F3">
        <w:instrText xml:space="preserve"> \* MERGEFORMAT </w:instrText>
      </w:r>
      <w:r w:rsidR="00BE312D" w:rsidRPr="00A772F3">
        <w:fldChar w:fldCharType="separate"/>
      </w:r>
      <w:r w:rsidR="00C13BAA" w:rsidRPr="00A772F3">
        <w:t>7</w:t>
      </w:r>
      <w:r w:rsidR="006D0676" w:rsidRPr="00A772F3">
        <w:t>.1</w:t>
      </w:r>
      <w:r w:rsidR="00BE312D" w:rsidRPr="00A772F3">
        <w:fldChar w:fldCharType="end"/>
      </w:r>
      <w:r w:rsidR="00BE312D" w:rsidRPr="00A772F3">
        <w:t>(</w:t>
      </w:r>
      <w:r w:rsidRPr="00A772F3">
        <w:t>2)</w:t>
      </w:r>
      <w:r w:rsidR="00BE312D" w:rsidRPr="00A772F3">
        <w:t xml:space="preserve"> </w:t>
      </w:r>
      <w:r w:rsidRPr="00A772F3">
        <w:t>above</w:t>
      </w:r>
      <w:r>
        <w:t>.</w:t>
      </w:r>
    </w:p>
    <w:p w14:paraId="602A8562" w14:textId="7979424F" w:rsidR="003C3E03" w:rsidRPr="00056649" w:rsidRDefault="003C3E03" w:rsidP="00862A92">
      <w:pPr>
        <w:pStyle w:val="Specification"/>
        <w:numPr>
          <w:ilvl w:val="0"/>
          <w:numId w:val="17"/>
        </w:numPr>
        <w:spacing w:line="276" w:lineRule="auto"/>
        <w:jc w:val="both"/>
      </w:pPr>
      <w:r w:rsidRPr="00056649">
        <w:t xml:space="preserve">The bidder must </w:t>
      </w:r>
      <w:r w:rsidRPr="00056649">
        <w:rPr>
          <w:b/>
        </w:rPr>
        <w:t>complete the declaration of acceptance</w:t>
      </w:r>
      <w:r w:rsidRPr="00056649">
        <w:t xml:space="preserve"> as per </w:t>
      </w:r>
      <w:r w:rsidRPr="00A772F3">
        <w:t xml:space="preserve">section </w:t>
      </w:r>
      <w:r w:rsidR="00C13BAA" w:rsidRPr="00A772F3">
        <w:t>7</w:t>
      </w:r>
      <w:r w:rsidR="00056649" w:rsidRPr="00A772F3">
        <w:t xml:space="preserve">.3 </w:t>
      </w:r>
      <w:r w:rsidRPr="00A772F3">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3E5D12">
      <w:pPr>
        <w:pStyle w:val="Heading2"/>
      </w:pPr>
      <w:bookmarkStart w:id="83" w:name="_Ref455589115"/>
      <w:bookmarkStart w:id="84" w:name="_Ref455589123"/>
      <w:bookmarkStart w:id="85" w:name="_Ref455589162"/>
      <w:bookmarkStart w:id="86" w:name="_Toc141631197"/>
      <w:r w:rsidRPr="00F81E2D">
        <w:t>SPECI</w:t>
      </w:r>
      <w:r w:rsidR="006246E8" w:rsidRPr="00F81E2D">
        <w:t>AL</w:t>
      </w:r>
      <w:r w:rsidRPr="00F81E2D">
        <w:t xml:space="preserve"> CONDITIONS OF CONTRACT</w:t>
      </w:r>
      <w:bookmarkEnd w:id="81"/>
      <w:bookmarkEnd w:id="82"/>
      <w:bookmarkEnd w:id="83"/>
      <w:bookmarkEnd w:id="84"/>
      <w:bookmarkEnd w:id="85"/>
      <w:bookmarkEnd w:id="86"/>
    </w:p>
    <w:p w14:paraId="2DAE5434" w14:textId="77777777" w:rsidR="007370B1" w:rsidRPr="00F81E2D" w:rsidRDefault="007370B1" w:rsidP="00862A92">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77777777" w:rsidR="00B2230D" w:rsidRPr="00F81E2D" w:rsidRDefault="00B2230D" w:rsidP="00862A92">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3DCDB7A9" w14:textId="77777777" w:rsidR="00B2230D" w:rsidRPr="00F81E2D" w:rsidRDefault="00B2230D" w:rsidP="00862A92">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862A92">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862A92">
      <w:pPr>
        <w:pStyle w:val="Specification"/>
        <w:numPr>
          <w:ilvl w:val="0"/>
          <w:numId w:val="10"/>
        </w:numPr>
        <w:spacing w:line="276" w:lineRule="auto"/>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Pr="00E278AD" w:rsidRDefault="00B2230D" w:rsidP="00862A92">
      <w:pPr>
        <w:pStyle w:val="Specification"/>
        <w:numPr>
          <w:ilvl w:val="0"/>
          <w:numId w:val="10"/>
        </w:numPr>
        <w:spacing w:line="276" w:lineRule="auto"/>
        <w:jc w:val="both"/>
        <w:rPr>
          <w:b/>
        </w:rPr>
      </w:pPr>
      <w:r w:rsidRPr="00E278AD">
        <w:rPr>
          <w:b/>
        </w:rPr>
        <w:t>DELIVERY SCHEDULE</w:t>
      </w:r>
    </w:p>
    <w:p w14:paraId="7AEFC2C4" w14:textId="65EBA8F0" w:rsidR="002455CE" w:rsidRPr="00E278AD" w:rsidRDefault="00B2230D" w:rsidP="004271CE">
      <w:pPr>
        <w:pStyle w:val="Specification"/>
        <w:numPr>
          <w:ilvl w:val="1"/>
          <w:numId w:val="10"/>
        </w:numPr>
        <w:tabs>
          <w:tab w:val="clear" w:pos="993"/>
          <w:tab w:val="num" w:pos="1276"/>
        </w:tabs>
        <w:spacing w:line="276" w:lineRule="auto"/>
        <w:ind w:left="567"/>
        <w:jc w:val="both"/>
        <w:rPr>
          <w:color w:val="0000FF"/>
        </w:rPr>
      </w:pPr>
      <w:r w:rsidRPr="00E278AD">
        <w:t xml:space="preserve">The scope of work (Section 2.1) and Requirements </w:t>
      </w:r>
      <w:r w:rsidR="00B25F10" w:rsidRPr="00E278AD">
        <w:t xml:space="preserve">(Section 3) </w:t>
      </w:r>
      <w:r w:rsidRPr="00E278AD">
        <w:t xml:space="preserve">must </w:t>
      </w:r>
      <w:r w:rsidR="00B25F10" w:rsidRPr="00E278AD">
        <w:t xml:space="preserve">commence after contracting when the Purchase order is provided to the successful bidder and  the scope of work and requirements needs to be complied with for the duration of the contract period. </w:t>
      </w:r>
      <w:bookmarkStart w:id="87" w:name="_Hlk64980799"/>
    </w:p>
    <w:p w14:paraId="00DDBD5F" w14:textId="77777777" w:rsidR="00E278AD" w:rsidRPr="00E278AD" w:rsidRDefault="00E278AD" w:rsidP="00E278AD">
      <w:pPr>
        <w:pStyle w:val="Specification"/>
        <w:spacing w:line="276" w:lineRule="auto"/>
        <w:ind w:left="567"/>
        <w:jc w:val="both"/>
        <w:rPr>
          <w:color w:val="0000FF"/>
        </w:rPr>
      </w:pPr>
    </w:p>
    <w:p w14:paraId="6BB1CAC9" w14:textId="77777777" w:rsidR="00A15898" w:rsidRDefault="00A15898" w:rsidP="00862A92">
      <w:pPr>
        <w:pStyle w:val="Specification"/>
        <w:numPr>
          <w:ilvl w:val="0"/>
          <w:numId w:val="10"/>
        </w:numPr>
        <w:jc w:val="both"/>
        <w:rPr>
          <w:b/>
        </w:rPr>
      </w:pPr>
      <w:bookmarkStart w:id="88" w:name="_Toc435315901"/>
      <w:bookmarkEnd w:id="87"/>
      <w:r w:rsidRPr="00F81E2D">
        <w:rPr>
          <w:b/>
        </w:rPr>
        <w:lastRenderedPageBreak/>
        <w:t>SCOPE OF TECHNICAL SOLUTION DEVELOPMENT</w:t>
      </w:r>
    </w:p>
    <w:p w14:paraId="63B4E040" w14:textId="1E50AC0B" w:rsidR="006A5160" w:rsidRPr="00126794" w:rsidRDefault="005F2053" w:rsidP="00126794">
      <w:pPr>
        <w:pStyle w:val="Specification"/>
        <w:ind w:left="567"/>
        <w:jc w:val="both"/>
        <w:rPr>
          <w:b/>
          <w:color w:val="0000FF"/>
        </w:rPr>
      </w:pPr>
      <w:r w:rsidRPr="00126794">
        <w:rPr>
          <w:rStyle w:val="Strong"/>
          <w:b w:val="0"/>
          <w:shd w:val="clear" w:color="auto" w:fill="FFFFFF" w:themeFill="background1"/>
        </w:rPr>
        <w:t>Provide exact licenses as per 3.1</w:t>
      </w:r>
    </w:p>
    <w:p w14:paraId="2D0BE04D" w14:textId="77777777" w:rsidR="00EF174F" w:rsidRPr="00F81E2D" w:rsidRDefault="00EF174F" w:rsidP="00862A92">
      <w:pPr>
        <w:pStyle w:val="Specification"/>
        <w:numPr>
          <w:ilvl w:val="0"/>
          <w:numId w:val="10"/>
        </w:numPr>
        <w:rPr>
          <w:b/>
        </w:rPr>
      </w:pPr>
      <w:r w:rsidRPr="00F81E2D">
        <w:rPr>
          <w:b/>
        </w:rPr>
        <w:t>SUPPLIER PERFORMANCE REPORTING</w:t>
      </w:r>
    </w:p>
    <w:p w14:paraId="3BA8B6C6" w14:textId="2BE7890E" w:rsidR="00A83673" w:rsidRPr="00113DE0" w:rsidRDefault="00A83673" w:rsidP="00862A92">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The Supplier will report on a weekly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5278AABC" w14:textId="674B444A" w:rsidR="00A83673" w:rsidRPr="00113DE0" w:rsidRDefault="009B1C5F" w:rsidP="00862A92">
      <w:pPr>
        <w:pStyle w:val="Specification"/>
        <w:numPr>
          <w:ilvl w:val="1"/>
          <w:numId w:val="10"/>
        </w:numPr>
        <w:tabs>
          <w:tab w:val="clear" w:pos="993"/>
          <w:tab w:val="num" w:pos="1418"/>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126794">
        <w:rPr>
          <w:rStyle w:val="Strong"/>
          <w:b w:val="0"/>
        </w:rPr>
        <w:t>between SITA</w:t>
      </w:r>
      <w:r w:rsidR="009A1F58" w:rsidRPr="00126794">
        <w:rPr>
          <w:rStyle w:val="Strong"/>
          <w:b w:val="0"/>
        </w:rPr>
        <w:t>/</w:t>
      </w:r>
      <w:r w:rsidR="00C868C6" w:rsidRPr="00126794">
        <w:rPr>
          <w:rStyle w:val="Strong"/>
          <w:b w:val="0"/>
        </w:rPr>
        <w:t>Client and</w:t>
      </w:r>
      <w:r w:rsidR="00A83673" w:rsidRPr="00126794">
        <w:rPr>
          <w:rStyle w:val="Strong"/>
          <w:b w:val="0"/>
        </w:rPr>
        <w:t xml:space="preserve"> service</w:t>
      </w:r>
      <w:r w:rsidR="00A83673" w:rsidRPr="00113DE0">
        <w:rPr>
          <w:rStyle w:val="Strong"/>
          <w:b w:val="0"/>
        </w:rPr>
        <w:t xml:space="preserve"> provider and also ADHOC meetings from both sided. </w:t>
      </w:r>
    </w:p>
    <w:p w14:paraId="7A3AE235" w14:textId="77777777" w:rsidR="00A83673" w:rsidRDefault="00A83673" w:rsidP="00862A92">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862A92">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3A4A4297" w14:textId="77777777" w:rsidR="00A83673" w:rsidRPr="003253D6" w:rsidRDefault="00A83673" w:rsidP="00862A92">
      <w:pPr>
        <w:pStyle w:val="Specification"/>
        <w:numPr>
          <w:ilvl w:val="1"/>
          <w:numId w:val="10"/>
        </w:numPr>
        <w:tabs>
          <w:tab w:val="clear" w:pos="993"/>
          <w:tab w:val="num" w:pos="1560"/>
        </w:tabs>
        <w:spacing w:line="276" w:lineRule="auto"/>
        <w:ind w:left="1134"/>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Default="00A83673" w:rsidP="00862A92">
      <w:pPr>
        <w:pStyle w:val="Specification"/>
        <w:numPr>
          <w:ilvl w:val="1"/>
          <w:numId w:val="10"/>
        </w:numPr>
        <w:tabs>
          <w:tab w:val="clear" w:pos="993"/>
          <w:tab w:val="num" w:pos="1560"/>
        </w:tabs>
        <w:spacing w:line="276" w:lineRule="auto"/>
        <w:ind w:left="1134"/>
        <w:rPr>
          <w:rStyle w:val="Strong"/>
          <w:bCs w:val="0"/>
        </w:rPr>
      </w:pPr>
      <w:r w:rsidRPr="00126794">
        <w:rPr>
          <w:rFonts w:cs="Calibri"/>
          <w:color w:val="000000"/>
        </w:rPr>
        <w:t>The</w:t>
      </w:r>
      <w:r w:rsidRPr="00416A84">
        <w:rPr>
          <w:rStyle w:val="Strong"/>
          <w:b w:val="0"/>
        </w:rPr>
        <w:t xml:space="preserve"> Supplier represents that, </w:t>
      </w:r>
    </w:p>
    <w:p w14:paraId="0D268542" w14:textId="77777777" w:rsidR="00A83673" w:rsidRDefault="00A83673" w:rsidP="00862A92">
      <w:pPr>
        <w:pStyle w:val="Specification"/>
        <w:numPr>
          <w:ilvl w:val="2"/>
          <w:numId w:val="10"/>
        </w:numPr>
        <w:spacing w:line="276" w:lineRule="auto"/>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862A92">
      <w:pPr>
        <w:pStyle w:val="Specification"/>
        <w:numPr>
          <w:ilvl w:val="2"/>
          <w:numId w:val="10"/>
        </w:numPr>
        <w:spacing w:line="276" w:lineRule="auto"/>
        <w:rPr>
          <w:rStyle w:val="Strong"/>
          <w:bCs w:val="0"/>
        </w:rPr>
      </w:pPr>
      <w:r w:rsidRPr="00416A84">
        <w:rPr>
          <w:rStyle w:val="Strong"/>
          <w:b w:val="0"/>
        </w:rPr>
        <w:t>it is committed to provide the Products or Services; and</w:t>
      </w:r>
    </w:p>
    <w:p w14:paraId="4B20FC54" w14:textId="77777777" w:rsidR="00A83673" w:rsidRDefault="00A83673" w:rsidP="00862A92">
      <w:pPr>
        <w:pStyle w:val="Specification"/>
        <w:numPr>
          <w:ilvl w:val="2"/>
          <w:numId w:val="10"/>
        </w:numPr>
        <w:spacing w:line="276" w:lineRule="auto"/>
        <w:jc w:val="both"/>
        <w:rPr>
          <w:rStyle w:val="Strong"/>
          <w:bCs w:val="0"/>
        </w:rPr>
      </w:pPr>
      <w:r w:rsidRPr="00416A84">
        <w:rPr>
          <w:rStyle w:val="Strong"/>
          <w:b w:val="0"/>
        </w:rPr>
        <w:t>perform all obligations detailed herein without any interruption to the Customer.</w:t>
      </w:r>
      <w:bookmarkStart w:id="89" w:name="_Toc448483301"/>
      <w:bookmarkStart w:id="90" w:name="_Toc448483304"/>
    </w:p>
    <w:p w14:paraId="4B7D0C64" w14:textId="77777777" w:rsidR="00A83673" w:rsidRDefault="00A83673" w:rsidP="00862A92">
      <w:pPr>
        <w:pStyle w:val="Specification"/>
        <w:numPr>
          <w:ilvl w:val="1"/>
          <w:numId w:val="10"/>
        </w:numPr>
        <w:tabs>
          <w:tab w:val="clear" w:pos="993"/>
          <w:tab w:val="num" w:pos="1560"/>
        </w:tabs>
        <w:spacing w:line="276" w:lineRule="auto"/>
        <w:ind w:left="1134"/>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89"/>
    </w:p>
    <w:p w14:paraId="1751250F" w14:textId="77777777" w:rsidR="00A83673" w:rsidRPr="00A644AB" w:rsidRDefault="00A83673" w:rsidP="00862A92">
      <w:pPr>
        <w:pStyle w:val="Specification"/>
        <w:numPr>
          <w:ilvl w:val="1"/>
          <w:numId w:val="10"/>
        </w:numPr>
        <w:tabs>
          <w:tab w:val="clear" w:pos="993"/>
          <w:tab w:val="num" w:pos="1560"/>
        </w:tabs>
        <w:spacing w:line="276" w:lineRule="auto"/>
        <w:ind w:left="1134"/>
        <w:rPr>
          <w:b/>
        </w:rPr>
      </w:pPr>
      <w:r>
        <w:t xml:space="preserve">The Supplier must </w:t>
      </w:r>
      <w:r w:rsidRPr="00F81E2D">
        <w:t>perform the Services in the most cost-effective manner consistent with the level of quality and performance as defined in Statement of Work or Service Definition;</w:t>
      </w:r>
      <w:bookmarkEnd w:id="90"/>
    </w:p>
    <w:p w14:paraId="1F0763ED" w14:textId="37EE2ED8" w:rsidR="00A83673" w:rsidRDefault="00A83673" w:rsidP="00862A92">
      <w:pPr>
        <w:pStyle w:val="Specification"/>
        <w:numPr>
          <w:ilvl w:val="1"/>
          <w:numId w:val="10"/>
        </w:numPr>
        <w:tabs>
          <w:tab w:val="clear" w:pos="993"/>
          <w:tab w:val="num" w:pos="1560"/>
        </w:tabs>
        <w:spacing w:line="276" w:lineRule="auto"/>
        <w:ind w:left="1134"/>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w:t>
      </w:r>
      <w:r w:rsidR="00203C03">
        <w:rPr>
          <w:rStyle w:val="Strong"/>
          <w:b w:val="0"/>
        </w:rPr>
        <w:t>Original Software Manufacturer.</w:t>
      </w:r>
    </w:p>
    <w:p w14:paraId="79914CC4" w14:textId="77777777" w:rsidR="000729B4" w:rsidRPr="00F81E2D" w:rsidRDefault="00FC56C4" w:rsidP="00862A92">
      <w:pPr>
        <w:pStyle w:val="Specification"/>
        <w:numPr>
          <w:ilvl w:val="0"/>
          <w:numId w:val="10"/>
        </w:numPr>
        <w:spacing w:line="276" w:lineRule="auto"/>
        <w:jc w:val="both"/>
        <w:rPr>
          <w:b/>
        </w:rPr>
      </w:pPr>
      <w:r w:rsidRPr="00F81E2D">
        <w:rPr>
          <w:b/>
        </w:rPr>
        <w:t>LOGISTICAL CONDITIONS</w:t>
      </w:r>
    </w:p>
    <w:p w14:paraId="563AFAF4" w14:textId="77777777" w:rsidR="00A83673" w:rsidRPr="00137CAF" w:rsidRDefault="00A83673" w:rsidP="00862A92">
      <w:pPr>
        <w:pStyle w:val="Specification"/>
        <w:numPr>
          <w:ilvl w:val="1"/>
          <w:numId w:val="10"/>
        </w:numPr>
        <w:tabs>
          <w:tab w:val="clear" w:pos="993"/>
          <w:tab w:val="num" w:pos="1276"/>
        </w:tabs>
        <w:spacing w:line="276" w:lineRule="auto"/>
        <w:ind w:left="1134"/>
        <w:jc w:val="both"/>
        <w:rPr>
          <w:b/>
        </w:rPr>
      </w:pPr>
      <w:bookmarkStart w:id="91"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862A92">
      <w:pPr>
        <w:pStyle w:val="Specification"/>
        <w:numPr>
          <w:ilvl w:val="1"/>
          <w:numId w:val="10"/>
        </w:numPr>
        <w:tabs>
          <w:tab w:val="clear" w:pos="993"/>
          <w:tab w:val="num" w:pos="1276"/>
        </w:tabs>
        <w:spacing w:line="276" w:lineRule="auto"/>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77777777" w:rsidR="00A83673" w:rsidRDefault="00A83673" w:rsidP="00862A92">
      <w:pPr>
        <w:pStyle w:val="Specification"/>
        <w:numPr>
          <w:ilvl w:val="1"/>
          <w:numId w:val="10"/>
        </w:numPr>
        <w:tabs>
          <w:tab w:val="clear" w:pos="993"/>
          <w:tab w:val="num" w:pos="1276"/>
        </w:tabs>
        <w:spacing w:line="276" w:lineRule="auto"/>
        <w:ind w:left="1134"/>
        <w:jc w:val="both"/>
        <w:rPr>
          <w:b/>
        </w:rPr>
      </w:pPr>
      <w:r w:rsidRPr="00F81E2D">
        <w:lastRenderedPageBreak/>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91"/>
    </w:p>
    <w:p w14:paraId="0AF1ED4F" w14:textId="77777777" w:rsidR="00A83673" w:rsidRDefault="00A83673" w:rsidP="00862A92">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862A92">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862A92">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A83673" w:rsidRDefault="00F659FA" w:rsidP="00862A92">
      <w:pPr>
        <w:pStyle w:val="Specification"/>
        <w:numPr>
          <w:ilvl w:val="0"/>
          <w:numId w:val="10"/>
        </w:numPr>
        <w:spacing w:line="276" w:lineRule="auto"/>
        <w:jc w:val="both"/>
        <w:rPr>
          <w:b/>
        </w:rPr>
      </w:pPr>
      <w:r w:rsidRPr="00A83673">
        <w:rPr>
          <w:b/>
        </w:rPr>
        <w:t>SKILLS TRANSFER AND TRAINING</w:t>
      </w:r>
      <w:bookmarkEnd w:id="88"/>
    </w:p>
    <w:p w14:paraId="3515776D" w14:textId="0D4BDAED" w:rsidR="00A83673" w:rsidRDefault="00A83673" w:rsidP="00862A92">
      <w:pPr>
        <w:pStyle w:val="Specification"/>
        <w:numPr>
          <w:ilvl w:val="1"/>
          <w:numId w:val="10"/>
        </w:numPr>
        <w:tabs>
          <w:tab w:val="clear" w:pos="993"/>
          <w:tab w:val="num" w:pos="1276"/>
        </w:tabs>
        <w:spacing w:line="276" w:lineRule="auto"/>
        <w:ind w:left="1134"/>
        <w:jc w:val="both"/>
      </w:pPr>
      <w:r>
        <w:t>The Supplier must provide training on the proposed solution or product to technical staff and operator to enable SITA to operate and support the product or solution after implementation.</w:t>
      </w:r>
    </w:p>
    <w:p w14:paraId="139354DC" w14:textId="77777777" w:rsidR="00A83673" w:rsidRDefault="00A83673" w:rsidP="00862A92">
      <w:pPr>
        <w:pStyle w:val="Specification"/>
        <w:numPr>
          <w:ilvl w:val="1"/>
          <w:numId w:val="10"/>
        </w:numPr>
        <w:tabs>
          <w:tab w:val="clear" w:pos="993"/>
          <w:tab w:val="num" w:pos="1276"/>
        </w:tabs>
        <w:spacing w:line="276" w:lineRule="auto"/>
        <w:ind w:left="1134"/>
        <w:jc w:val="both"/>
      </w:pPr>
      <w:r>
        <w:t xml:space="preserve">The formal basic and advanced certified training to be done for SITA operators and technical team. </w:t>
      </w:r>
    </w:p>
    <w:p w14:paraId="162B419C" w14:textId="77777777" w:rsidR="00577D8C" w:rsidRPr="00F81E2D" w:rsidRDefault="00577D8C" w:rsidP="00862A92">
      <w:pPr>
        <w:pStyle w:val="Specification"/>
        <w:numPr>
          <w:ilvl w:val="0"/>
          <w:numId w:val="10"/>
        </w:numPr>
        <w:jc w:val="both"/>
        <w:rPr>
          <w:rStyle w:val="Strong"/>
          <w:bCs w:val="0"/>
        </w:rPr>
      </w:pPr>
      <w:r w:rsidRPr="00F81E2D">
        <w:rPr>
          <w:rStyle w:val="Strong"/>
          <w:bCs w:val="0"/>
        </w:rPr>
        <w:t>REGULATORY, QUALITY AND STANDARDS</w:t>
      </w:r>
    </w:p>
    <w:p w14:paraId="1480AE4E" w14:textId="77777777" w:rsidR="005C19FB" w:rsidRPr="005C19FB" w:rsidRDefault="005C19FB" w:rsidP="00862A92">
      <w:pPr>
        <w:pStyle w:val="Specification"/>
        <w:numPr>
          <w:ilvl w:val="1"/>
          <w:numId w:val="10"/>
        </w:numPr>
        <w:tabs>
          <w:tab w:val="clear" w:pos="993"/>
          <w:tab w:val="num" w:pos="1418"/>
        </w:tabs>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6A108E32" w:rsidR="00A83673" w:rsidRPr="00A83673" w:rsidRDefault="00A83673" w:rsidP="00862A92">
      <w:pPr>
        <w:pStyle w:val="Specification"/>
        <w:numPr>
          <w:ilvl w:val="1"/>
          <w:numId w:val="10"/>
        </w:numPr>
        <w:tabs>
          <w:tab w:val="clear" w:pos="993"/>
          <w:tab w:val="num" w:pos="1418"/>
        </w:tabs>
        <w:ind w:left="1134"/>
        <w:jc w:val="both"/>
        <w:rPr>
          <w:rStyle w:val="Strong"/>
          <w:b w:val="0"/>
          <w:bCs w:val="0"/>
        </w:rPr>
      </w:pPr>
      <w:r w:rsidRPr="00A83673">
        <w:rPr>
          <w:rStyle w:val="Strong"/>
          <w:b w:val="0"/>
          <w:bCs w:val="0"/>
        </w:rPr>
        <w:t>The Supplier must for the duration of the contract ensure compliance with General Quality Standards, ISO 9001</w:t>
      </w:r>
      <w:r w:rsidR="006F6268">
        <w:rPr>
          <w:rStyle w:val="Strong"/>
          <w:b w:val="0"/>
          <w:bCs w:val="0"/>
        </w:rPr>
        <w:t>.</w:t>
      </w:r>
    </w:p>
    <w:p w14:paraId="4A723720" w14:textId="6BC3ABB1" w:rsidR="009D68F9" w:rsidRPr="00CA1B34" w:rsidRDefault="009D68F9" w:rsidP="009D68F9">
      <w:pPr>
        <w:pStyle w:val="Specification"/>
        <w:numPr>
          <w:ilvl w:val="0"/>
          <w:numId w:val="10"/>
        </w:numPr>
        <w:spacing w:line="276" w:lineRule="auto"/>
        <w:jc w:val="both"/>
        <w:rPr>
          <w:rStyle w:val="Strong"/>
          <w:bCs w:val="0"/>
        </w:rPr>
      </w:pPr>
      <w:r w:rsidRPr="00CA1B34">
        <w:rPr>
          <w:rStyle w:val="Strong"/>
        </w:rPr>
        <w:t>SECURITY CLEARANCE REQUIREMENTS</w:t>
      </w:r>
    </w:p>
    <w:p w14:paraId="1AB9AFD4" w14:textId="77777777" w:rsidR="009D68F9" w:rsidRPr="009D68F9" w:rsidRDefault="009D68F9" w:rsidP="009D68F9">
      <w:pPr>
        <w:pStyle w:val="Specification"/>
        <w:numPr>
          <w:ilvl w:val="1"/>
          <w:numId w:val="10"/>
        </w:numPr>
        <w:spacing w:line="276" w:lineRule="auto"/>
        <w:jc w:val="both"/>
        <w:rPr>
          <w:rStyle w:val="Strong"/>
          <w:b w:val="0"/>
          <w:bCs w:val="0"/>
        </w:rPr>
      </w:pPr>
      <w:r w:rsidRPr="006F6268">
        <w:rPr>
          <w:rStyle w:val="Strong"/>
          <w:b w:val="0"/>
          <w:bCs w:val="0"/>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09B0C64"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       Copy of company registration documentation;</w:t>
      </w:r>
    </w:p>
    <w:p w14:paraId="373730E5"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(ii)      Copy(</w:t>
      </w:r>
      <w:proofErr w:type="spellStart"/>
      <w:r w:rsidRPr="00CA1B34">
        <w:rPr>
          <w:rStyle w:val="Strong"/>
          <w:b w:val="0"/>
          <w:bCs w:val="0"/>
        </w:rPr>
        <w:t>ies</w:t>
      </w:r>
      <w:proofErr w:type="spellEnd"/>
      <w:r w:rsidRPr="00CA1B34">
        <w:rPr>
          <w:rStyle w:val="Strong"/>
          <w:b w:val="0"/>
          <w:bCs w:val="0"/>
        </w:rPr>
        <w:t>) of identity documentation of Director(s), Member(s) or Trustee(s);</w:t>
      </w:r>
    </w:p>
    <w:p w14:paraId="5B5B8F7D" w14:textId="77777777" w:rsidR="009D68F9" w:rsidRPr="009D68F9" w:rsidRDefault="009D68F9" w:rsidP="009D68F9">
      <w:pPr>
        <w:pStyle w:val="ListParagraph"/>
        <w:numPr>
          <w:ilvl w:val="0"/>
          <w:numId w:val="0"/>
        </w:numPr>
        <w:ind w:left="567" w:firstLine="567"/>
        <w:jc w:val="both"/>
        <w:rPr>
          <w:rStyle w:val="Strong"/>
          <w:b w:val="0"/>
          <w:bCs w:val="0"/>
        </w:rPr>
      </w:pPr>
      <w:r w:rsidRPr="009D68F9">
        <w:rPr>
          <w:rStyle w:val="Strong"/>
          <w:b w:val="0"/>
          <w:bCs w:val="0"/>
        </w:rPr>
        <w:t>(iii)     Copy of valid tax clearance certificate.</w:t>
      </w:r>
    </w:p>
    <w:p w14:paraId="629CA77E" w14:textId="77777777" w:rsidR="009D68F9" w:rsidRPr="009D68F9" w:rsidRDefault="009D68F9" w:rsidP="009D68F9">
      <w:pPr>
        <w:pStyle w:val="Specification"/>
        <w:numPr>
          <w:ilvl w:val="1"/>
          <w:numId w:val="10"/>
        </w:numPr>
        <w:spacing w:line="276" w:lineRule="auto"/>
        <w:jc w:val="both"/>
        <w:rPr>
          <w:rStyle w:val="Strong"/>
          <w:b w:val="0"/>
          <w:bCs w:val="0"/>
        </w:rPr>
      </w:pPr>
      <w:r w:rsidRPr="006F6268">
        <w:rPr>
          <w:rStyle w:val="Strong"/>
          <w:b w:val="0"/>
          <w:bCs w:val="0"/>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Pr="006F6268">
        <w:rPr>
          <w:rStyle w:val="Strong"/>
          <w:b w:val="0"/>
          <w:bCs w:val="0"/>
        </w:rPr>
        <w:lastRenderedPageBreak/>
        <w:t>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ED27AFF"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          Copy of identity document;</w:t>
      </w:r>
    </w:p>
    <w:p w14:paraId="5BC54387"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(ii)         Copy(</w:t>
      </w:r>
      <w:proofErr w:type="spellStart"/>
      <w:r w:rsidRPr="00CA1B34">
        <w:rPr>
          <w:rStyle w:val="Strong"/>
          <w:b w:val="0"/>
          <w:bCs w:val="0"/>
        </w:rPr>
        <w:t>ies</w:t>
      </w:r>
      <w:proofErr w:type="spellEnd"/>
      <w:r w:rsidRPr="00CA1B34">
        <w:rPr>
          <w:rStyle w:val="Strong"/>
          <w:b w:val="0"/>
          <w:bCs w:val="0"/>
        </w:rPr>
        <w:t>) of qualification(s) if SITA requires verification thereof;</w:t>
      </w:r>
    </w:p>
    <w:p w14:paraId="39BC8968" w14:textId="77777777" w:rsidR="009D68F9" w:rsidRPr="009D68F9" w:rsidRDefault="009D68F9" w:rsidP="009D68F9">
      <w:pPr>
        <w:pStyle w:val="ListParagraph"/>
        <w:numPr>
          <w:ilvl w:val="0"/>
          <w:numId w:val="0"/>
        </w:numPr>
        <w:ind w:left="567" w:firstLine="567"/>
        <w:jc w:val="both"/>
        <w:rPr>
          <w:rStyle w:val="Strong"/>
          <w:b w:val="0"/>
          <w:bCs w:val="0"/>
        </w:rPr>
      </w:pPr>
      <w:r w:rsidRPr="009D68F9">
        <w:rPr>
          <w:rStyle w:val="Strong"/>
          <w:b w:val="0"/>
          <w:bCs w:val="0"/>
        </w:rPr>
        <w:t>(iii)        Fingerprints – will be taken electronically;</w:t>
      </w:r>
    </w:p>
    <w:p w14:paraId="10F01BD2" w14:textId="77777777" w:rsidR="009D68F9" w:rsidRPr="009D68F9" w:rsidRDefault="009D68F9" w:rsidP="009D68F9">
      <w:pPr>
        <w:pStyle w:val="ListParagraph"/>
        <w:numPr>
          <w:ilvl w:val="0"/>
          <w:numId w:val="0"/>
        </w:numPr>
        <w:ind w:left="567" w:firstLine="567"/>
        <w:jc w:val="both"/>
        <w:rPr>
          <w:rStyle w:val="Strong"/>
          <w:b w:val="0"/>
          <w:bCs w:val="0"/>
        </w:rPr>
      </w:pPr>
      <w:r w:rsidRPr="009D68F9">
        <w:rPr>
          <w:rStyle w:val="Strong"/>
          <w:b w:val="0"/>
          <w:bCs w:val="0"/>
        </w:rPr>
        <w:t>(iv)        Signed consent form for the conduct of background checks.</w:t>
      </w:r>
    </w:p>
    <w:p w14:paraId="6668143D" w14:textId="77777777" w:rsidR="009D68F9" w:rsidRPr="009D68F9" w:rsidRDefault="009D68F9" w:rsidP="009D68F9">
      <w:pPr>
        <w:pStyle w:val="Specification"/>
        <w:numPr>
          <w:ilvl w:val="1"/>
          <w:numId w:val="10"/>
        </w:numPr>
        <w:spacing w:line="276" w:lineRule="auto"/>
        <w:jc w:val="both"/>
        <w:rPr>
          <w:rStyle w:val="Strong"/>
          <w:b w:val="0"/>
          <w:bCs w:val="0"/>
        </w:rPr>
      </w:pPr>
      <w:r w:rsidRPr="006F6268">
        <w:rPr>
          <w:rStyle w:val="Strong"/>
          <w:b w:val="0"/>
          <w:bCs w:val="0"/>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1DD56E8"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          Completed Z204 or DD1057 security clearance application form;</w:t>
      </w:r>
    </w:p>
    <w:p w14:paraId="635BC797" w14:textId="77777777" w:rsidR="009D68F9" w:rsidRPr="00CA1B34" w:rsidRDefault="009D68F9" w:rsidP="009D68F9">
      <w:pPr>
        <w:pStyle w:val="ListParagraph"/>
        <w:numPr>
          <w:ilvl w:val="0"/>
          <w:numId w:val="0"/>
        </w:numPr>
        <w:ind w:left="567" w:firstLine="567"/>
        <w:jc w:val="both"/>
        <w:rPr>
          <w:rStyle w:val="Strong"/>
          <w:b w:val="0"/>
          <w:bCs w:val="0"/>
        </w:rPr>
      </w:pPr>
      <w:r w:rsidRPr="00CA1B34">
        <w:rPr>
          <w:rStyle w:val="Strong"/>
          <w:b w:val="0"/>
          <w:bCs w:val="0"/>
        </w:rPr>
        <w:t>(ii)         Fingerprints;</w:t>
      </w:r>
    </w:p>
    <w:p w14:paraId="0AD3FC31" w14:textId="051D29EF" w:rsidR="009D68F9" w:rsidRPr="009D68F9" w:rsidRDefault="009D68F9" w:rsidP="006F6268">
      <w:pPr>
        <w:pStyle w:val="ListParagraph"/>
        <w:numPr>
          <w:ilvl w:val="0"/>
          <w:numId w:val="0"/>
        </w:numPr>
        <w:ind w:left="1843" w:hanging="709"/>
        <w:jc w:val="both"/>
        <w:rPr>
          <w:rStyle w:val="Strong"/>
          <w:b w:val="0"/>
          <w:bCs w:val="0"/>
        </w:rPr>
      </w:pPr>
      <w:r w:rsidRPr="00CA1B34">
        <w:rPr>
          <w:rStyle w:val="Strong"/>
          <w:b w:val="0"/>
          <w:bCs w:val="0"/>
        </w:rPr>
        <w:t>(iii)       Personal documentation of the applicant, including but not limited to, identity document, passport, marriage certificate (if applicable), divorce order (if applicable), qualifications, salary advice and bank statements.        </w:t>
      </w:r>
    </w:p>
    <w:p w14:paraId="77EEFE3C" w14:textId="77777777" w:rsidR="00C67D2F" w:rsidRPr="00F81E2D" w:rsidRDefault="00C67D2F" w:rsidP="00862A92">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269C2D73" w14:textId="77777777" w:rsidR="00A83673" w:rsidRPr="00F81E2D" w:rsidRDefault="00A83673" w:rsidP="00740EDD">
      <w:pPr>
        <w:pStyle w:val="Specification"/>
        <w:numPr>
          <w:ilvl w:val="1"/>
          <w:numId w:val="4"/>
        </w:numPr>
        <w:tabs>
          <w:tab w:val="clear" w:pos="993"/>
          <w:tab w:val="num" w:pos="1560"/>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740EDD">
      <w:pPr>
        <w:pStyle w:val="Specification"/>
        <w:numPr>
          <w:ilvl w:val="1"/>
          <w:numId w:val="4"/>
        </w:numPr>
        <w:tabs>
          <w:tab w:val="clear" w:pos="993"/>
          <w:tab w:val="num" w:pos="1560"/>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lastRenderedPageBreak/>
        <w:t>being information, the disclosure of which could reasonably be expected to endanger a life or physical security of a person;</w:t>
      </w:r>
    </w:p>
    <w:p w14:paraId="7278EFDC"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8A7B2B">
      <w:pPr>
        <w:pStyle w:val="Specification"/>
        <w:numPr>
          <w:ilvl w:val="2"/>
          <w:numId w:val="21"/>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862A92">
      <w:pPr>
        <w:pStyle w:val="Specification"/>
        <w:numPr>
          <w:ilvl w:val="1"/>
          <w:numId w:val="4"/>
        </w:numPr>
        <w:tabs>
          <w:tab w:val="clear" w:pos="993"/>
          <w:tab w:val="num" w:pos="1560"/>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862A92">
      <w:pPr>
        <w:pStyle w:val="Specification"/>
        <w:numPr>
          <w:ilvl w:val="1"/>
          <w:numId w:val="4"/>
        </w:numPr>
        <w:tabs>
          <w:tab w:val="clear" w:pos="993"/>
          <w:tab w:val="num" w:pos="1560"/>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740EDD">
      <w:pPr>
        <w:pStyle w:val="Specification"/>
        <w:numPr>
          <w:ilvl w:val="1"/>
          <w:numId w:val="4"/>
        </w:numPr>
        <w:tabs>
          <w:tab w:val="clear" w:pos="993"/>
          <w:tab w:val="num" w:pos="1560"/>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317459D4" w14:textId="7B1DF02E" w:rsidR="00740EDD" w:rsidRDefault="006D52DE" w:rsidP="00862A92">
      <w:pPr>
        <w:pStyle w:val="Specification"/>
        <w:keepNext/>
        <w:numPr>
          <w:ilvl w:val="0"/>
          <w:numId w:val="10"/>
        </w:numPr>
        <w:jc w:val="both"/>
        <w:rPr>
          <w:b/>
        </w:rPr>
      </w:pPr>
      <w:r w:rsidRPr="00F81E2D">
        <w:rPr>
          <w:b/>
        </w:rPr>
        <w:lastRenderedPageBreak/>
        <w:t>GUARANTEE AND WARRANTIES</w:t>
      </w:r>
      <w:bookmarkStart w:id="92" w:name="_Toc448483285"/>
    </w:p>
    <w:p w14:paraId="585F1B19" w14:textId="6C5FC779" w:rsidR="00C216B2" w:rsidRPr="00BA6BFC" w:rsidRDefault="00C216B2" w:rsidP="00740EDD">
      <w:pPr>
        <w:pStyle w:val="Specification"/>
        <w:keepNext/>
        <w:ind w:left="567"/>
        <w:jc w:val="both"/>
        <w:rPr>
          <w:b/>
        </w:rPr>
      </w:pPr>
      <w:r w:rsidRPr="00F81E2D">
        <w:t xml:space="preserve">The </w:t>
      </w:r>
      <w:r w:rsidR="0083744A" w:rsidRPr="00F81E2D">
        <w:t>Supplier</w:t>
      </w:r>
      <w:r w:rsidRPr="00F81E2D">
        <w:t xml:space="preserve"> warrants that:</w:t>
      </w:r>
      <w:bookmarkEnd w:id="92"/>
    </w:p>
    <w:p w14:paraId="539F7243" w14:textId="77777777" w:rsidR="009D0B10" w:rsidRPr="00F81E2D" w:rsidRDefault="009D0B10" w:rsidP="00740EDD">
      <w:pPr>
        <w:pStyle w:val="Specification"/>
        <w:numPr>
          <w:ilvl w:val="1"/>
          <w:numId w:val="4"/>
        </w:numPr>
        <w:tabs>
          <w:tab w:val="clear" w:pos="993"/>
          <w:tab w:val="num" w:pos="1418"/>
        </w:tabs>
        <w:ind w:left="1134"/>
        <w:jc w:val="both"/>
      </w:pPr>
      <w:bookmarkStart w:id="93" w:name="_Toc448483286"/>
      <w:bookmarkStart w:id="94" w:name="_Toc402958037"/>
      <w:bookmarkStart w:id="95" w:name="_Toc448483311"/>
      <w:bookmarkStart w:id="96"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740EDD">
      <w:pPr>
        <w:pStyle w:val="Specification"/>
        <w:numPr>
          <w:ilvl w:val="1"/>
          <w:numId w:val="4"/>
        </w:numPr>
        <w:tabs>
          <w:tab w:val="clear" w:pos="993"/>
          <w:tab w:val="num" w:pos="1418"/>
        </w:tabs>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93"/>
      <w:r w:rsidRPr="00F81E2D">
        <w:t xml:space="preserve"> </w:t>
      </w:r>
    </w:p>
    <w:p w14:paraId="44BF7615" w14:textId="77777777" w:rsidR="009D0B10" w:rsidRPr="00F81E2D" w:rsidRDefault="009D0B10" w:rsidP="00740EDD">
      <w:pPr>
        <w:pStyle w:val="Specification"/>
        <w:numPr>
          <w:ilvl w:val="1"/>
          <w:numId w:val="4"/>
        </w:numPr>
        <w:tabs>
          <w:tab w:val="clear" w:pos="993"/>
          <w:tab w:val="num" w:pos="1418"/>
        </w:tabs>
        <w:ind w:left="1134"/>
        <w:jc w:val="both"/>
      </w:pPr>
      <w:bookmarkStart w:id="97"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97"/>
    </w:p>
    <w:p w14:paraId="0021DF32" w14:textId="77777777" w:rsidR="009D0B10" w:rsidRPr="00F81E2D" w:rsidRDefault="009D0B10" w:rsidP="00740EDD">
      <w:pPr>
        <w:pStyle w:val="Specification"/>
        <w:numPr>
          <w:ilvl w:val="1"/>
          <w:numId w:val="4"/>
        </w:numPr>
        <w:tabs>
          <w:tab w:val="clear" w:pos="993"/>
          <w:tab w:val="num" w:pos="1418"/>
        </w:tabs>
        <w:ind w:left="1134"/>
        <w:jc w:val="both"/>
      </w:pPr>
      <w:bookmarkStart w:id="98"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98"/>
    </w:p>
    <w:p w14:paraId="2E7C334B" w14:textId="77777777" w:rsidR="009D0B10" w:rsidRPr="00F81E2D" w:rsidRDefault="009D0B10" w:rsidP="00740EDD">
      <w:pPr>
        <w:pStyle w:val="Specification"/>
        <w:numPr>
          <w:ilvl w:val="1"/>
          <w:numId w:val="4"/>
        </w:numPr>
        <w:tabs>
          <w:tab w:val="clear" w:pos="993"/>
          <w:tab w:val="num" w:pos="1418"/>
        </w:tabs>
        <w:ind w:left="1134"/>
        <w:jc w:val="both"/>
      </w:pPr>
      <w:bookmarkStart w:id="99" w:name="_Toc448483292"/>
      <w:bookmarkStart w:id="100" w:name="_Toc448483289"/>
      <w:r w:rsidRPr="00F81E2D">
        <w:t xml:space="preserve">the Products </w:t>
      </w:r>
      <w:r>
        <w:t xml:space="preserve">is </w:t>
      </w:r>
      <w:r w:rsidRPr="00F81E2D">
        <w:t>maintained during its Warranty Period at no expense to SITA;</w:t>
      </w:r>
      <w:bookmarkEnd w:id="99"/>
      <w:r w:rsidRPr="00F81E2D">
        <w:t xml:space="preserve"> </w:t>
      </w:r>
    </w:p>
    <w:p w14:paraId="6DC88B94" w14:textId="77777777" w:rsidR="009D0B10" w:rsidRPr="00F81E2D" w:rsidRDefault="009D0B10" w:rsidP="00740EDD">
      <w:pPr>
        <w:pStyle w:val="Specification"/>
        <w:numPr>
          <w:ilvl w:val="1"/>
          <w:numId w:val="4"/>
        </w:numPr>
        <w:tabs>
          <w:tab w:val="clear" w:pos="993"/>
          <w:tab w:val="num" w:pos="1418"/>
        </w:tabs>
        <w:ind w:left="1134"/>
        <w:jc w:val="both"/>
      </w:pPr>
      <w:r w:rsidRPr="00F81E2D">
        <w:t>the Product possess</w:t>
      </w:r>
      <w:r>
        <w:t>es</w:t>
      </w:r>
      <w:r w:rsidRPr="00F81E2D">
        <w:t xml:space="preserve"> all material functions and features required for SITA’s Operational Requirements;</w:t>
      </w:r>
      <w:bookmarkEnd w:id="100"/>
    </w:p>
    <w:p w14:paraId="419F91FE" w14:textId="77777777" w:rsidR="009D0B10" w:rsidRPr="00F81E2D" w:rsidRDefault="009D0B10" w:rsidP="00740EDD">
      <w:pPr>
        <w:pStyle w:val="Specification"/>
        <w:numPr>
          <w:ilvl w:val="1"/>
          <w:numId w:val="4"/>
        </w:numPr>
        <w:tabs>
          <w:tab w:val="clear" w:pos="993"/>
          <w:tab w:val="num" w:pos="1418"/>
        </w:tabs>
        <w:ind w:left="1134"/>
        <w:jc w:val="both"/>
      </w:pPr>
      <w:bookmarkStart w:id="101"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101"/>
    </w:p>
    <w:p w14:paraId="21B0A666" w14:textId="77777777" w:rsidR="009D0B10" w:rsidRPr="00F81E2D" w:rsidRDefault="009D0B10" w:rsidP="00740EDD">
      <w:pPr>
        <w:pStyle w:val="Specification"/>
        <w:numPr>
          <w:ilvl w:val="1"/>
          <w:numId w:val="4"/>
        </w:numPr>
        <w:tabs>
          <w:tab w:val="clear" w:pos="993"/>
          <w:tab w:val="num" w:pos="1418"/>
        </w:tabs>
        <w:ind w:left="1134"/>
        <w:jc w:val="both"/>
      </w:pPr>
      <w:bookmarkStart w:id="102"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102"/>
    </w:p>
    <w:p w14:paraId="10EC6AD4" w14:textId="77777777" w:rsidR="009D0B10" w:rsidRPr="00F81E2D" w:rsidRDefault="009D0B10" w:rsidP="00740EDD">
      <w:pPr>
        <w:pStyle w:val="Specification"/>
        <w:numPr>
          <w:ilvl w:val="1"/>
          <w:numId w:val="4"/>
        </w:numPr>
        <w:tabs>
          <w:tab w:val="clear" w:pos="993"/>
          <w:tab w:val="num" w:pos="1418"/>
        </w:tabs>
        <w:ind w:left="1134"/>
        <w:jc w:val="both"/>
      </w:pPr>
      <w:bookmarkStart w:id="103"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103"/>
      <w:r w:rsidRPr="00F81E2D">
        <w:t xml:space="preserve">  </w:t>
      </w:r>
    </w:p>
    <w:p w14:paraId="58CAFD56" w14:textId="77777777" w:rsidR="009D0B10" w:rsidRPr="00F81E2D" w:rsidRDefault="009D0B10" w:rsidP="00740EDD">
      <w:pPr>
        <w:pStyle w:val="Specification"/>
        <w:numPr>
          <w:ilvl w:val="1"/>
          <w:numId w:val="4"/>
        </w:numPr>
        <w:tabs>
          <w:tab w:val="clear" w:pos="993"/>
          <w:tab w:val="num" w:pos="1418"/>
        </w:tabs>
        <w:ind w:left="1134"/>
        <w:jc w:val="both"/>
      </w:pPr>
      <w:bookmarkStart w:id="104"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104"/>
    </w:p>
    <w:p w14:paraId="7E65C087" w14:textId="77777777" w:rsidR="009D0B10" w:rsidRPr="00F81E2D" w:rsidRDefault="009D0B10" w:rsidP="00740EDD">
      <w:pPr>
        <w:pStyle w:val="Specification"/>
        <w:numPr>
          <w:ilvl w:val="1"/>
          <w:numId w:val="4"/>
        </w:numPr>
        <w:tabs>
          <w:tab w:val="clear" w:pos="993"/>
          <w:tab w:val="num" w:pos="1418"/>
        </w:tabs>
        <w:ind w:left="1134"/>
        <w:jc w:val="both"/>
      </w:pPr>
      <w:bookmarkStart w:id="105" w:name="_Toc448483298"/>
      <w:r w:rsidRPr="00F81E2D">
        <w:t xml:space="preserve">any Product sold to SITA after the Commencement Date of the Contract </w:t>
      </w:r>
      <w:r>
        <w:t>remains free from any lien, pledge, encumbrance</w:t>
      </w:r>
      <w:r w:rsidRPr="00F81E2D">
        <w:t xml:space="preserve"> or security interest;</w:t>
      </w:r>
      <w:bookmarkEnd w:id="105"/>
    </w:p>
    <w:p w14:paraId="2097F7A7" w14:textId="77777777" w:rsidR="009D0B10" w:rsidRPr="00F81E2D" w:rsidRDefault="009D0B10" w:rsidP="00740EDD">
      <w:pPr>
        <w:pStyle w:val="Specification"/>
        <w:numPr>
          <w:ilvl w:val="1"/>
          <w:numId w:val="4"/>
        </w:numPr>
        <w:tabs>
          <w:tab w:val="clear" w:pos="993"/>
          <w:tab w:val="num" w:pos="1418"/>
        </w:tabs>
        <w:ind w:left="1134"/>
        <w:jc w:val="both"/>
      </w:pPr>
      <w:bookmarkStart w:id="106"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106"/>
      <w:r w:rsidRPr="00F81E2D">
        <w:t xml:space="preserve"> </w:t>
      </w:r>
    </w:p>
    <w:p w14:paraId="010477D8" w14:textId="77777777" w:rsidR="009D0B10" w:rsidRPr="00F81E2D" w:rsidRDefault="009D0B10" w:rsidP="00740EDD">
      <w:pPr>
        <w:pStyle w:val="Specification"/>
        <w:numPr>
          <w:ilvl w:val="1"/>
          <w:numId w:val="4"/>
        </w:numPr>
        <w:tabs>
          <w:tab w:val="clear" w:pos="993"/>
          <w:tab w:val="num" w:pos="1418"/>
        </w:tabs>
        <w:ind w:left="1134"/>
        <w:jc w:val="both"/>
      </w:pPr>
      <w:bookmarkStart w:id="107" w:name="_Toc448483300"/>
      <w:r w:rsidRPr="00F81E2D">
        <w:t xml:space="preserve">the information disclosed to SITA </w:t>
      </w:r>
      <w:r>
        <w:t>does</w:t>
      </w:r>
      <w:r w:rsidRPr="00F81E2D">
        <w:t xml:space="preserve"> not contain any trade secrets of any third party, unless disclosure is permitted by such third party;</w:t>
      </w:r>
      <w:bookmarkEnd w:id="107"/>
    </w:p>
    <w:p w14:paraId="23765976" w14:textId="77777777" w:rsidR="009D0B10" w:rsidRPr="00F81E2D" w:rsidRDefault="009D0B10" w:rsidP="00740EDD">
      <w:pPr>
        <w:pStyle w:val="Specification"/>
        <w:numPr>
          <w:ilvl w:val="1"/>
          <w:numId w:val="4"/>
        </w:numPr>
        <w:tabs>
          <w:tab w:val="clear" w:pos="993"/>
          <w:tab w:val="num" w:pos="1418"/>
        </w:tabs>
        <w:ind w:left="1134"/>
        <w:jc w:val="both"/>
      </w:pPr>
      <w:bookmarkStart w:id="108" w:name="_Toc448483302"/>
      <w:r w:rsidRPr="00F81E2D">
        <w:t>it is financially capable of fulfilling all requirements of the Contract and that the Supplier is a validly organized entity that has the authority to enter into the Contract;</w:t>
      </w:r>
      <w:bookmarkEnd w:id="108"/>
      <w:r w:rsidRPr="00F81E2D">
        <w:t xml:space="preserve"> </w:t>
      </w:r>
    </w:p>
    <w:p w14:paraId="0E52BBFE" w14:textId="77777777" w:rsidR="009D0B10" w:rsidRPr="00F81E2D" w:rsidRDefault="009D0B10" w:rsidP="00740EDD">
      <w:pPr>
        <w:pStyle w:val="Specification"/>
        <w:numPr>
          <w:ilvl w:val="1"/>
          <w:numId w:val="4"/>
        </w:numPr>
        <w:tabs>
          <w:tab w:val="clear" w:pos="993"/>
          <w:tab w:val="num" w:pos="1418"/>
        </w:tabs>
        <w:ind w:left="1134"/>
        <w:jc w:val="both"/>
      </w:pPr>
      <w:bookmarkStart w:id="109" w:name="_Toc448483303"/>
      <w:r w:rsidRPr="00F81E2D">
        <w:t>it is not prohibited by any loan, contract, financing arrangement, trade covenant, or similar restriction from entering into the Contract;</w:t>
      </w:r>
      <w:bookmarkEnd w:id="109"/>
    </w:p>
    <w:p w14:paraId="1702C020" w14:textId="77777777" w:rsidR="009D0B10" w:rsidRPr="00F81E2D" w:rsidRDefault="009D0B10" w:rsidP="00740EDD">
      <w:pPr>
        <w:pStyle w:val="Specification"/>
        <w:numPr>
          <w:ilvl w:val="1"/>
          <w:numId w:val="4"/>
        </w:numPr>
        <w:tabs>
          <w:tab w:val="clear" w:pos="993"/>
          <w:tab w:val="num" w:pos="1418"/>
        </w:tabs>
        <w:ind w:left="1134"/>
        <w:jc w:val="both"/>
      </w:pPr>
      <w:bookmarkStart w:id="110" w:name="_Toc448483305"/>
      <w:r w:rsidRPr="00F81E2D">
        <w:lastRenderedPageBreak/>
        <w:t>the prices, charges and fees to SITA as contained in the Contract are at least as favourable as those offered by the Supplier to any of its other customers that are of the same or similar standing and situation as SITA; and</w:t>
      </w:r>
      <w:bookmarkEnd w:id="110"/>
    </w:p>
    <w:p w14:paraId="445A5750" w14:textId="6AF0446B" w:rsidR="007344E7" w:rsidRDefault="009D0B10" w:rsidP="003F2B99">
      <w:pPr>
        <w:pStyle w:val="Specification"/>
        <w:numPr>
          <w:ilvl w:val="1"/>
          <w:numId w:val="4"/>
        </w:numPr>
        <w:tabs>
          <w:tab w:val="clear" w:pos="993"/>
          <w:tab w:val="num" w:pos="1418"/>
        </w:tabs>
        <w:ind w:left="1134"/>
        <w:jc w:val="both"/>
      </w:pPr>
      <w:bookmarkStart w:id="111" w:name="_Toc448483306"/>
      <w:r w:rsidRPr="00F81E2D">
        <w:t>any misrepr</w:t>
      </w:r>
      <w:r>
        <w:t>esentation by the Supplier</w:t>
      </w:r>
      <w:r w:rsidRPr="00F81E2D">
        <w:t xml:space="preserve"> amount</w:t>
      </w:r>
      <w:r>
        <w:t>s</w:t>
      </w:r>
      <w:r w:rsidRPr="00F81E2D">
        <w:t xml:space="preserve"> to a breach of Contract.</w:t>
      </w:r>
      <w:bookmarkEnd w:id="111"/>
      <w:r w:rsidRPr="00F81E2D">
        <w:t xml:space="preserve"> </w:t>
      </w:r>
    </w:p>
    <w:p w14:paraId="45D6A582" w14:textId="77777777" w:rsidR="00C216B2" w:rsidRPr="00F81E2D" w:rsidRDefault="00A9079B" w:rsidP="00862A92">
      <w:pPr>
        <w:pStyle w:val="Specification"/>
        <w:numPr>
          <w:ilvl w:val="0"/>
          <w:numId w:val="10"/>
        </w:numPr>
        <w:jc w:val="both"/>
        <w:rPr>
          <w:b/>
        </w:rPr>
      </w:pPr>
      <w:r w:rsidRPr="00F81E2D">
        <w:rPr>
          <w:b/>
        </w:rPr>
        <w:t>INTELLECTUAL PROPERTY RIGHTS</w:t>
      </w:r>
      <w:bookmarkEnd w:id="94"/>
      <w:bookmarkEnd w:id="95"/>
      <w:bookmarkEnd w:id="96"/>
      <w:r w:rsidR="00C216B2" w:rsidRPr="00F81E2D">
        <w:rPr>
          <w:b/>
        </w:rPr>
        <w:t xml:space="preserve"> </w:t>
      </w:r>
    </w:p>
    <w:p w14:paraId="569838E1" w14:textId="77777777" w:rsidR="009D0B10" w:rsidRPr="00F81E2D" w:rsidRDefault="009D0B10" w:rsidP="00740EDD">
      <w:pPr>
        <w:pStyle w:val="Specification"/>
        <w:numPr>
          <w:ilvl w:val="1"/>
          <w:numId w:val="4"/>
        </w:numPr>
        <w:tabs>
          <w:tab w:val="clear" w:pos="993"/>
        </w:tabs>
        <w:spacing w:line="276" w:lineRule="auto"/>
        <w:ind w:left="1134"/>
        <w:jc w:val="both"/>
      </w:pPr>
      <w:bookmarkStart w:id="112" w:name="_Toc448483312"/>
      <w:bookmarkStart w:id="113" w:name="_Ref348437513"/>
      <w:bookmarkStart w:id="114"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112"/>
      <w:r w:rsidRPr="00F81E2D">
        <w:t xml:space="preserve"> </w:t>
      </w:r>
    </w:p>
    <w:p w14:paraId="28CAE29C" w14:textId="77777777" w:rsidR="009D0B10" w:rsidRPr="00F81E2D" w:rsidRDefault="009D0B10" w:rsidP="008A7B2B">
      <w:pPr>
        <w:pStyle w:val="Specification"/>
        <w:numPr>
          <w:ilvl w:val="2"/>
          <w:numId w:val="20"/>
        </w:numPr>
        <w:tabs>
          <w:tab w:val="clear" w:pos="1107"/>
        </w:tabs>
        <w:spacing w:line="276" w:lineRule="auto"/>
        <w:ind w:left="1701"/>
        <w:jc w:val="both"/>
      </w:pPr>
      <w:bookmarkStart w:id="115" w:name="_Toc448483313"/>
      <w:r w:rsidRPr="00F81E2D">
        <w:t>termination or expiration date of this Contract;</w:t>
      </w:r>
      <w:bookmarkEnd w:id="115"/>
      <w:r w:rsidRPr="00F81E2D">
        <w:t xml:space="preserve"> </w:t>
      </w:r>
    </w:p>
    <w:p w14:paraId="0A645078" w14:textId="77777777" w:rsidR="009D0B10" w:rsidRPr="00F81E2D" w:rsidRDefault="009D0B10" w:rsidP="008A7B2B">
      <w:pPr>
        <w:pStyle w:val="Specification"/>
        <w:numPr>
          <w:ilvl w:val="2"/>
          <w:numId w:val="20"/>
        </w:numPr>
        <w:tabs>
          <w:tab w:val="clear" w:pos="1107"/>
        </w:tabs>
        <w:spacing w:line="276" w:lineRule="auto"/>
        <w:ind w:left="1701"/>
        <w:jc w:val="both"/>
      </w:pPr>
      <w:bookmarkStart w:id="116" w:name="_Toc448483314"/>
      <w:r w:rsidRPr="00F81E2D">
        <w:t>the date of completion of the Services; and</w:t>
      </w:r>
      <w:bookmarkEnd w:id="116"/>
      <w:r w:rsidRPr="00F81E2D">
        <w:t xml:space="preserve"> </w:t>
      </w:r>
    </w:p>
    <w:p w14:paraId="456FBE3F" w14:textId="77777777" w:rsidR="009D0B10" w:rsidRPr="00F81E2D" w:rsidRDefault="009D0B10" w:rsidP="008A7B2B">
      <w:pPr>
        <w:pStyle w:val="Specification"/>
        <w:numPr>
          <w:ilvl w:val="2"/>
          <w:numId w:val="20"/>
        </w:numPr>
        <w:tabs>
          <w:tab w:val="clear" w:pos="1107"/>
        </w:tabs>
        <w:spacing w:line="276" w:lineRule="auto"/>
        <w:ind w:left="1701"/>
        <w:jc w:val="both"/>
      </w:pPr>
      <w:bookmarkStart w:id="117" w:name="_Toc448483315"/>
      <w:r w:rsidRPr="00F81E2D">
        <w:t>the date of rendering of the last of the Deliverables.</w:t>
      </w:r>
      <w:bookmarkEnd w:id="117"/>
      <w:r w:rsidRPr="00F81E2D">
        <w:t xml:space="preserve"> </w:t>
      </w:r>
    </w:p>
    <w:p w14:paraId="6AE248A2" w14:textId="77777777" w:rsidR="009D0B10" w:rsidRPr="00F81E2D" w:rsidRDefault="009D0B10" w:rsidP="00740EDD">
      <w:pPr>
        <w:pStyle w:val="Specification"/>
        <w:numPr>
          <w:ilvl w:val="1"/>
          <w:numId w:val="4"/>
        </w:numPr>
        <w:tabs>
          <w:tab w:val="clear" w:pos="993"/>
        </w:tabs>
        <w:spacing w:line="276" w:lineRule="auto"/>
        <w:ind w:left="1134"/>
        <w:jc w:val="both"/>
      </w:pPr>
      <w:bookmarkStart w:id="118"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113"/>
      <w:bookmarkEnd w:id="118"/>
    </w:p>
    <w:p w14:paraId="06094F37" w14:textId="77777777" w:rsidR="009D0B10" w:rsidRPr="00F81E2D" w:rsidRDefault="009D0B10" w:rsidP="00740EDD">
      <w:pPr>
        <w:pStyle w:val="Specification"/>
        <w:numPr>
          <w:ilvl w:val="1"/>
          <w:numId w:val="4"/>
        </w:numPr>
        <w:tabs>
          <w:tab w:val="clear" w:pos="993"/>
        </w:tabs>
        <w:spacing w:line="276" w:lineRule="auto"/>
        <w:ind w:left="1134"/>
        <w:jc w:val="both"/>
      </w:pPr>
      <w:bookmarkStart w:id="119"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19"/>
    </w:p>
    <w:p w14:paraId="2E3094DF" w14:textId="77777777" w:rsidR="009D0B10" w:rsidRDefault="009D0B10" w:rsidP="00740EDD">
      <w:pPr>
        <w:pStyle w:val="Specification"/>
        <w:numPr>
          <w:ilvl w:val="1"/>
          <w:numId w:val="4"/>
        </w:numPr>
        <w:tabs>
          <w:tab w:val="clear" w:pos="993"/>
        </w:tabs>
        <w:spacing w:line="276" w:lineRule="auto"/>
        <w:ind w:left="1134"/>
        <w:jc w:val="both"/>
      </w:pPr>
      <w:bookmarkStart w:id="120"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20"/>
    </w:p>
    <w:p w14:paraId="18CC0914" w14:textId="53686C49" w:rsidR="00A25D1C" w:rsidRDefault="00A25D1C" w:rsidP="00740EDD">
      <w:pPr>
        <w:pStyle w:val="Specification"/>
        <w:numPr>
          <w:ilvl w:val="1"/>
          <w:numId w:val="4"/>
        </w:numPr>
        <w:tabs>
          <w:tab w:val="clear" w:pos="993"/>
        </w:tabs>
        <w:spacing w:line="276" w:lineRule="auto"/>
        <w:ind w:left="1134"/>
        <w:jc w:val="both"/>
      </w:pPr>
      <w:r>
        <w:t>Provide SITA with the compliant safety file.</w:t>
      </w:r>
    </w:p>
    <w:p w14:paraId="76AC2635" w14:textId="77777777" w:rsidR="00CC6D69" w:rsidRPr="00910304" w:rsidRDefault="00CC6D69" w:rsidP="00740EDD">
      <w:pPr>
        <w:pStyle w:val="Specification"/>
        <w:numPr>
          <w:ilvl w:val="0"/>
          <w:numId w:val="4"/>
        </w:numPr>
        <w:spacing w:line="276" w:lineRule="auto"/>
        <w:rPr>
          <w:b/>
          <w:bCs/>
        </w:rPr>
      </w:pPr>
      <w:r w:rsidRPr="00910304">
        <w:rPr>
          <w:b/>
          <w:bCs/>
        </w:rPr>
        <w:t>SUPPLIER DUE DILIGENCE</w:t>
      </w:r>
    </w:p>
    <w:p w14:paraId="4542B770" w14:textId="77777777" w:rsidR="00CC6D69" w:rsidRDefault="00CC6D69" w:rsidP="00740EDD">
      <w:pPr>
        <w:pStyle w:val="Specification"/>
        <w:spacing w:line="276" w:lineRule="auto"/>
        <w:ind w:left="567"/>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78E5A23" w14:textId="77777777" w:rsidR="006F6268" w:rsidRDefault="006F6268" w:rsidP="00740EDD">
      <w:pPr>
        <w:pStyle w:val="Specification"/>
        <w:spacing w:line="276" w:lineRule="auto"/>
        <w:ind w:left="567"/>
        <w:jc w:val="both"/>
      </w:pPr>
    </w:p>
    <w:p w14:paraId="2E9196C4" w14:textId="77777777" w:rsidR="006F6268" w:rsidRDefault="006F6268" w:rsidP="00740EDD">
      <w:pPr>
        <w:pStyle w:val="Specification"/>
        <w:spacing w:line="276" w:lineRule="auto"/>
        <w:ind w:left="567"/>
        <w:jc w:val="both"/>
      </w:pPr>
    </w:p>
    <w:p w14:paraId="31D70A77" w14:textId="77777777" w:rsidR="006F6268" w:rsidRPr="00C2294C" w:rsidRDefault="006F6268" w:rsidP="00740EDD">
      <w:pPr>
        <w:pStyle w:val="Specification"/>
        <w:spacing w:line="276" w:lineRule="auto"/>
        <w:ind w:left="567"/>
        <w:jc w:val="both"/>
      </w:pPr>
    </w:p>
    <w:p w14:paraId="4377475B" w14:textId="77777777" w:rsidR="00740EDD" w:rsidRPr="00FD33B5" w:rsidRDefault="00740EDD" w:rsidP="00740EDD">
      <w:pPr>
        <w:pStyle w:val="Specification"/>
        <w:numPr>
          <w:ilvl w:val="0"/>
          <w:numId w:val="4"/>
        </w:numPr>
        <w:spacing w:line="276" w:lineRule="auto"/>
        <w:jc w:val="both"/>
        <w:rPr>
          <w:rFonts w:cs="Calibri"/>
          <w:b/>
          <w:bCs/>
        </w:rPr>
      </w:pPr>
      <w:r w:rsidRPr="00FD33B5">
        <w:rPr>
          <w:b/>
          <w:bCs/>
        </w:rPr>
        <w:lastRenderedPageBreak/>
        <w:t xml:space="preserve">PREFERENCE GOAL REQUIREMENTS </w:t>
      </w:r>
    </w:p>
    <w:p w14:paraId="51F94F51" w14:textId="77777777" w:rsidR="00740EDD" w:rsidRPr="006F6268" w:rsidRDefault="00740EDD" w:rsidP="008A7B2B">
      <w:pPr>
        <w:pStyle w:val="ListParagraph"/>
        <w:numPr>
          <w:ilvl w:val="1"/>
          <w:numId w:val="27"/>
        </w:numPr>
        <w:spacing w:line="276" w:lineRule="auto"/>
        <w:jc w:val="both"/>
        <w:rPr>
          <w:rFonts w:cs="Calibri"/>
        </w:rPr>
      </w:pPr>
      <w:r w:rsidRPr="006F6268">
        <w:rPr>
          <w:rFonts w:cs="Calibri"/>
        </w:rPr>
        <w:t xml:space="preserve">The Bidder’s </w:t>
      </w:r>
      <w:r w:rsidRPr="006F6268">
        <w:rPr>
          <w:rFonts w:cs="Calibri"/>
          <w:b/>
          <w:bCs/>
        </w:rPr>
        <w:t>commitment</w:t>
      </w:r>
      <w:r w:rsidRPr="006F6268">
        <w:rPr>
          <w:rFonts w:cs="Calibri"/>
        </w:rPr>
        <w:t xml:space="preserve"> for the </w:t>
      </w:r>
      <w:r w:rsidRPr="006F6268">
        <w:rPr>
          <w:rFonts w:cs="Calibri"/>
          <w:b/>
          <w:bCs/>
        </w:rPr>
        <w:t xml:space="preserve">Preference Goal Requirements </w:t>
      </w:r>
      <w:r w:rsidRPr="006F6268">
        <w:rPr>
          <w:rFonts w:cs="Calibri"/>
        </w:rPr>
        <w:t xml:space="preserve">in this tender will be </w:t>
      </w:r>
      <w:r w:rsidRPr="006F6268">
        <w:rPr>
          <w:rFonts w:cs="Calibri"/>
          <w:b/>
          <w:bCs/>
        </w:rPr>
        <w:t>legally binding</w:t>
      </w:r>
      <w:r w:rsidRPr="006F6268">
        <w:rPr>
          <w:rFonts w:cs="Calibri"/>
        </w:rPr>
        <w:t xml:space="preserve"> and the Bidder needs to </w:t>
      </w:r>
      <w:r w:rsidRPr="006F6268">
        <w:rPr>
          <w:rFonts w:cs="Calibri"/>
          <w:b/>
          <w:bCs/>
        </w:rPr>
        <w:t>perform against their commitment</w:t>
      </w:r>
      <w:r w:rsidRPr="006F6268">
        <w:rPr>
          <w:rFonts w:cs="Calibri"/>
        </w:rPr>
        <w:t xml:space="preserve"> for the duration of the contract which will form part of the Contractual Agreement.</w:t>
      </w:r>
    </w:p>
    <w:p w14:paraId="6464A76C" w14:textId="77777777" w:rsidR="00740EDD" w:rsidRPr="006F6268" w:rsidRDefault="00740EDD" w:rsidP="008A7B2B">
      <w:pPr>
        <w:pStyle w:val="ListParagraph"/>
        <w:numPr>
          <w:ilvl w:val="1"/>
          <w:numId w:val="27"/>
        </w:numPr>
        <w:spacing w:line="276" w:lineRule="auto"/>
        <w:jc w:val="both"/>
        <w:rPr>
          <w:rFonts w:cs="Calibri"/>
        </w:rPr>
      </w:pPr>
      <w:r w:rsidRPr="006F6268">
        <w:rPr>
          <w:rFonts w:cs="Calibri"/>
        </w:rPr>
        <w:t xml:space="preserve">The Bidder </w:t>
      </w:r>
      <w:r w:rsidRPr="006F6268">
        <w:rPr>
          <w:rFonts w:cs="Calibri"/>
          <w:b/>
          <w:bCs/>
        </w:rPr>
        <w:t>must sustain, or improve</w:t>
      </w:r>
      <w:r w:rsidRPr="006F6268">
        <w:rPr>
          <w:rFonts w:cs="Calibri"/>
        </w:rPr>
        <w:t xml:space="preserve"> the company’s BBBEE Level for the duration of the contact which will form part of the Contractual Agreement.</w:t>
      </w:r>
    </w:p>
    <w:p w14:paraId="0477C1A4" w14:textId="77777777" w:rsidR="00740EDD" w:rsidRPr="006F6268" w:rsidRDefault="00740EDD" w:rsidP="008A7B2B">
      <w:pPr>
        <w:pStyle w:val="ListParagraph"/>
        <w:numPr>
          <w:ilvl w:val="1"/>
          <w:numId w:val="27"/>
        </w:numPr>
        <w:spacing w:line="276" w:lineRule="auto"/>
        <w:jc w:val="both"/>
        <w:rPr>
          <w:rFonts w:cs="Calibri"/>
        </w:rPr>
      </w:pPr>
      <w:r w:rsidRPr="006F6268">
        <w:rPr>
          <w:rFonts w:cs="Calibri"/>
          <w:b/>
          <w:bCs/>
        </w:rPr>
        <w:t>Performance of Preference Goal Requirements will be determined annually.</w:t>
      </w:r>
      <w:r w:rsidRPr="006F6268">
        <w:rPr>
          <w:rFonts w:cs="Calibri"/>
        </w:rPr>
        <w:t xml:space="preserve"> Bidders must submit their Preference status report to SITA indicating progress against the Bidder’s Preferential commitments </w:t>
      </w:r>
      <w:r w:rsidRPr="006F6268">
        <w:rPr>
          <w:rFonts w:cs="Calibri"/>
          <w:b/>
          <w:bCs/>
        </w:rPr>
        <w:t>within 30 days after each quarter from the commencement date of the contract</w:t>
      </w:r>
      <w:r w:rsidRPr="006F6268">
        <w:rPr>
          <w:rFonts w:cs="Calibri"/>
        </w:rPr>
        <w:t>.</w:t>
      </w:r>
    </w:p>
    <w:p w14:paraId="014C572C" w14:textId="77777777" w:rsidR="00740EDD" w:rsidRPr="00E278AD" w:rsidRDefault="00740EDD" w:rsidP="008A7B2B">
      <w:pPr>
        <w:pStyle w:val="ListParagraph"/>
        <w:numPr>
          <w:ilvl w:val="1"/>
          <w:numId w:val="27"/>
        </w:numPr>
        <w:spacing w:line="276" w:lineRule="auto"/>
        <w:jc w:val="both"/>
        <w:rPr>
          <w:rFonts w:cs="Calibri"/>
        </w:rPr>
      </w:pPr>
      <w:r w:rsidRPr="00E278AD">
        <w:rPr>
          <w:rFonts w:cs="Calibri"/>
        </w:rPr>
        <w:t xml:space="preserve">Bidders need to keep auditable substantive records / evidence and upon request by </w:t>
      </w:r>
      <w:r w:rsidRPr="00E278AD">
        <w:rPr>
          <w:rFonts w:cs="Calibri"/>
          <w:b/>
          <w:bCs/>
        </w:rPr>
        <w:t xml:space="preserve">SITA </w:t>
      </w:r>
      <w:r w:rsidRPr="00E278AD">
        <w:rPr>
          <w:rFonts w:cs="Calibri"/>
        </w:rPr>
        <w:t>must be made available for audit and, or due diligence purposes.</w:t>
      </w:r>
    </w:p>
    <w:p w14:paraId="68B8D500" w14:textId="1A014A70" w:rsidR="00740EDD" w:rsidRPr="00E278AD" w:rsidRDefault="00740EDD" w:rsidP="008A7B2B">
      <w:pPr>
        <w:pStyle w:val="ListParagraph"/>
        <w:numPr>
          <w:ilvl w:val="1"/>
          <w:numId w:val="27"/>
        </w:numPr>
        <w:spacing w:line="276" w:lineRule="auto"/>
        <w:jc w:val="both"/>
        <w:rPr>
          <w:rFonts w:cs="Calibri"/>
        </w:rPr>
      </w:pPr>
      <w:r w:rsidRPr="00E278AD">
        <w:rPr>
          <w:rFonts w:cs="Calibri"/>
          <w:b/>
          <w:bCs/>
        </w:rPr>
        <w:t>SITA</w:t>
      </w:r>
      <w:r w:rsidR="00D63BDD" w:rsidRPr="00E278AD">
        <w:rPr>
          <w:rFonts w:cs="Calibri"/>
          <w:b/>
          <w:bCs/>
        </w:rPr>
        <w:t>/Department</w:t>
      </w:r>
      <w:r w:rsidRPr="00E278AD">
        <w:rPr>
          <w:rFonts w:cs="Calibri"/>
          <w:b/>
          <w:bCs/>
        </w:rPr>
        <w:t xml:space="preserve"> reserves the right</w:t>
      </w:r>
      <w:r w:rsidRPr="00E278AD">
        <w:rPr>
          <w:rFonts w:cs="Calibri"/>
        </w:rPr>
        <w:t xml:space="preserve"> </w:t>
      </w:r>
      <w:r w:rsidRPr="00E278AD">
        <w:rPr>
          <w:rFonts w:cs="Calibri"/>
          <w:b/>
          <w:bCs/>
        </w:rPr>
        <w:t>to</w:t>
      </w:r>
      <w:r w:rsidRPr="00E278AD">
        <w:rPr>
          <w:rFonts w:cs="Calibri"/>
        </w:rPr>
        <w:t xml:space="preserve"> require from a Bidder, either before a bid is adjudicated or at any time subsequently, to substantiate any claim with regards to preferences, in any manner required by SITA.</w:t>
      </w:r>
    </w:p>
    <w:p w14:paraId="15D04CAD" w14:textId="77777777" w:rsidR="00740EDD" w:rsidRPr="00E278AD" w:rsidRDefault="00740EDD" w:rsidP="008A7B2B">
      <w:pPr>
        <w:pStyle w:val="ListParagraph"/>
        <w:numPr>
          <w:ilvl w:val="1"/>
          <w:numId w:val="27"/>
        </w:numPr>
        <w:spacing w:line="276" w:lineRule="auto"/>
        <w:jc w:val="both"/>
        <w:rPr>
          <w:rFonts w:cs="Calibri"/>
        </w:rPr>
      </w:pPr>
      <w:r w:rsidRPr="00E278AD">
        <w:rPr>
          <w:rFonts w:cs="Calibri"/>
          <w:b/>
          <w:bCs/>
        </w:rPr>
        <w:t>SITA reserves the right to</w:t>
      </w:r>
      <w:r w:rsidRPr="00E278AD">
        <w:rPr>
          <w:rFonts w:cs="Calibri"/>
        </w:rPr>
        <w:t xml:space="preserve"> verify information / evidence provided by the Bidder.</w:t>
      </w:r>
    </w:p>
    <w:p w14:paraId="731A4876" w14:textId="011E7BB6" w:rsidR="00740EDD" w:rsidRPr="00E278AD" w:rsidRDefault="00D63BDD" w:rsidP="008A7B2B">
      <w:pPr>
        <w:pStyle w:val="ListParagraph"/>
        <w:numPr>
          <w:ilvl w:val="1"/>
          <w:numId w:val="27"/>
        </w:numPr>
        <w:spacing w:line="276" w:lineRule="auto"/>
        <w:jc w:val="both"/>
        <w:rPr>
          <w:rFonts w:cs="Calibri"/>
        </w:rPr>
      </w:pPr>
      <w:r w:rsidRPr="00E278AD">
        <w:rPr>
          <w:rFonts w:cs="Calibri"/>
          <w:b/>
          <w:bCs/>
        </w:rPr>
        <w:t xml:space="preserve">The Department </w:t>
      </w:r>
      <w:r w:rsidR="00740EDD" w:rsidRPr="00E278AD">
        <w:rPr>
          <w:rFonts w:cs="Calibri"/>
          <w:b/>
          <w:bCs/>
        </w:rPr>
        <w:t>reserves the right to</w:t>
      </w:r>
      <w:r w:rsidR="00740EDD" w:rsidRPr="00E278AD">
        <w:rPr>
          <w:rFonts w:cs="Calibri"/>
        </w:rPr>
        <w:t xml:space="preserve"> introduce a </w:t>
      </w:r>
      <w:r w:rsidR="00740EDD" w:rsidRPr="00E278AD">
        <w:rPr>
          <w:rFonts w:cs="Calibri"/>
          <w:b/>
          <w:bCs/>
        </w:rPr>
        <w:t>penalty of 1%</w:t>
      </w:r>
      <w:r w:rsidR="00740EDD" w:rsidRPr="00E278AD">
        <w:rPr>
          <w:rFonts w:cs="Calibri"/>
        </w:rPr>
        <w:t xml:space="preserve"> of the overall annual year spent by </w:t>
      </w:r>
      <w:r w:rsidRPr="00E278AD">
        <w:rPr>
          <w:rFonts w:cs="Calibri"/>
          <w:b/>
          <w:bCs/>
        </w:rPr>
        <w:t>the Department</w:t>
      </w:r>
      <w:r w:rsidRPr="00E278AD">
        <w:rPr>
          <w:rFonts w:cs="Calibri"/>
        </w:rPr>
        <w:t xml:space="preserve"> </w:t>
      </w:r>
      <w:r w:rsidR="00740EDD" w:rsidRPr="00E278AD">
        <w:rPr>
          <w:rFonts w:cs="Calibri"/>
        </w:rPr>
        <w:t xml:space="preserve">for the prior year if the Bidder fails to comply to </w:t>
      </w:r>
      <w:r w:rsidR="00740EDD" w:rsidRPr="00E278AD">
        <w:rPr>
          <w:rFonts w:cs="Calibri"/>
          <w:b/>
          <w:bCs/>
        </w:rPr>
        <w:t>paragraphs (a), (b) and (c) above</w:t>
      </w:r>
      <w:r w:rsidR="00740EDD" w:rsidRPr="00E278AD">
        <w:rPr>
          <w:rFonts w:cs="Calibri"/>
        </w:rPr>
        <w:t>.</w:t>
      </w:r>
    </w:p>
    <w:p w14:paraId="1809AFB6" w14:textId="7E93FDE2" w:rsidR="00DF56E2" w:rsidRPr="00E278AD" w:rsidRDefault="00056649" w:rsidP="003E5D12">
      <w:pPr>
        <w:pStyle w:val="Heading2"/>
      </w:pPr>
      <w:bookmarkStart w:id="121" w:name="_Toc141631198"/>
      <w:bookmarkEnd w:id="114"/>
      <w:r w:rsidRPr="00F81E2D">
        <w:t>DECLARATION OF COMPLIANCE</w:t>
      </w:r>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54353CB0" w:rsidR="0016093F" w:rsidRPr="00A772F3" w:rsidRDefault="00DF56E2" w:rsidP="00862A92">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A772F3">
              <w:fldChar w:fldCharType="begin"/>
            </w:r>
            <w:r w:rsidR="00BE312D" w:rsidRPr="00A772F3">
              <w:rPr>
                <w:rFonts w:asciiTheme="minorHAnsi" w:hAnsiTheme="minorHAnsi"/>
              </w:rPr>
              <w:instrText xml:space="preserve"> REF _Ref455589162 \w </w:instrText>
            </w:r>
            <w:r w:rsidR="002729F3" w:rsidRPr="00A772F3">
              <w:rPr>
                <w:rFonts w:asciiTheme="minorHAnsi" w:hAnsiTheme="minorHAnsi"/>
              </w:rPr>
              <w:instrText xml:space="preserve"> \* MERGEFORMAT </w:instrText>
            </w:r>
            <w:r w:rsidR="00BE312D" w:rsidRPr="00A772F3">
              <w:fldChar w:fldCharType="separate"/>
            </w:r>
            <w:r w:rsidR="00A772F3" w:rsidRPr="00A772F3">
              <w:t>7</w:t>
            </w:r>
            <w:r w:rsidR="006D0676" w:rsidRPr="00A772F3">
              <w:rPr>
                <w:rFonts w:asciiTheme="minorHAnsi" w:hAnsiTheme="minorHAnsi"/>
              </w:rPr>
              <w:t>.2</w:t>
            </w:r>
            <w:r w:rsidR="00BE312D" w:rsidRPr="00A772F3">
              <w:fldChar w:fldCharType="end"/>
            </w:r>
            <w:r w:rsidR="00BE312D" w:rsidRPr="00A772F3">
              <w:t xml:space="preserve"> </w:t>
            </w:r>
            <w:r w:rsidR="00C845C1" w:rsidRPr="00A772F3">
              <w:rPr>
                <w:rFonts w:asciiTheme="minorHAnsi" w:hAnsiTheme="minorHAnsi"/>
              </w:rPr>
              <w:t xml:space="preserve">above </w:t>
            </w:r>
            <w:r w:rsidR="0016093F" w:rsidRPr="00A772F3">
              <w:rPr>
                <w:rFonts w:asciiTheme="minorHAnsi" w:hAnsiTheme="minorHAnsi"/>
              </w:rPr>
              <w:t xml:space="preserve">by </w:t>
            </w:r>
            <w:r w:rsidRPr="00A772F3">
              <w:rPr>
                <w:rFonts w:asciiTheme="minorHAnsi" w:hAnsiTheme="minorHAnsi"/>
              </w:rPr>
              <w:t>indicating with an “X” in the “ACCEPT</w:t>
            </w:r>
            <w:r w:rsidR="00C845C1" w:rsidRPr="00A772F3">
              <w:rPr>
                <w:rFonts w:asciiTheme="minorHAnsi" w:hAnsiTheme="minorHAnsi"/>
              </w:rPr>
              <w:t xml:space="preserve"> ALL</w:t>
            </w:r>
            <w:r w:rsidRPr="00A772F3">
              <w:rPr>
                <w:rFonts w:asciiTheme="minorHAnsi" w:hAnsiTheme="minorHAnsi"/>
              </w:rPr>
              <w:t>” column</w:t>
            </w:r>
            <w:r w:rsidR="0016093F" w:rsidRPr="00A772F3">
              <w:rPr>
                <w:rFonts w:asciiTheme="minorHAnsi" w:hAnsiTheme="minorHAnsi"/>
              </w:rPr>
              <w:t xml:space="preserve">, </w:t>
            </w:r>
            <w:r w:rsidR="00BE312D" w:rsidRPr="00A772F3">
              <w:rPr>
                <w:rFonts w:asciiTheme="minorHAnsi" w:hAnsiTheme="minorHAnsi"/>
              </w:rPr>
              <w:t>OR</w:t>
            </w:r>
          </w:p>
          <w:p w14:paraId="74276F37" w14:textId="7BD87F5D" w:rsidR="00C845C1" w:rsidRPr="00F81E2D" w:rsidRDefault="0016093F" w:rsidP="00862A92">
            <w:pPr>
              <w:pStyle w:val="Specification"/>
              <w:numPr>
                <w:ilvl w:val="0"/>
                <w:numId w:val="9"/>
              </w:numPr>
              <w:rPr>
                <w:rFonts w:asciiTheme="minorHAnsi" w:hAnsiTheme="minorHAnsi"/>
              </w:rPr>
            </w:pPr>
            <w:r w:rsidRPr="00A772F3">
              <w:rPr>
                <w:rFonts w:asciiTheme="minorHAnsi" w:hAnsiTheme="minorHAnsi"/>
              </w:rPr>
              <w:t xml:space="preserve">The bidder declares to NOT ACCEPT ALL the </w:t>
            </w:r>
            <w:r w:rsidR="001D2F39" w:rsidRPr="00A772F3">
              <w:rPr>
                <w:rFonts w:asciiTheme="minorHAnsi" w:hAnsiTheme="minorHAnsi"/>
              </w:rPr>
              <w:t>Special</w:t>
            </w:r>
            <w:r w:rsidRPr="00A772F3">
              <w:rPr>
                <w:rFonts w:asciiTheme="minorHAnsi" w:hAnsiTheme="minorHAnsi"/>
              </w:rPr>
              <w:t xml:space="preserve"> Conditions of Contract</w:t>
            </w:r>
            <w:r w:rsidR="00BE312D" w:rsidRPr="00A772F3">
              <w:rPr>
                <w:rFonts w:asciiTheme="minorHAnsi" w:hAnsiTheme="minorHAnsi"/>
              </w:rPr>
              <w:t xml:space="preserve"> as specified </w:t>
            </w:r>
            <w:r w:rsidR="00BA227B" w:rsidRPr="00A772F3">
              <w:rPr>
                <w:rFonts w:asciiTheme="minorHAnsi" w:hAnsiTheme="minorHAnsi"/>
              </w:rPr>
              <w:t xml:space="preserve">in section </w:t>
            </w:r>
            <w:r w:rsidR="00BE312D" w:rsidRPr="00A772F3">
              <w:fldChar w:fldCharType="begin"/>
            </w:r>
            <w:r w:rsidR="00BE312D" w:rsidRPr="00A772F3">
              <w:rPr>
                <w:rFonts w:asciiTheme="minorHAnsi" w:hAnsiTheme="minorHAnsi"/>
              </w:rPr>
              <w:instrText xml:space="preserve"> REF _Ref455589162 \w </w:instrText>
            </w:r>
            <w:r w:rsidR="002729F3" w:rsidRPr="00A772F3">
              <w:rPr>
                <w:rFonts w:asciiTheme="minorHAnsi" w:hAnsiTheme="minorHAnsi"/>
              </w:rPr>
              <w:instrText xml:space="preserve"> \* MERGEFORMAT </w:instrText>
            </w:r>
            <w:r w:rsidR="00BE312D" w:rsidRPr="00A772F3">
              <w:fldChar w:fldCharType="separate"/>
            </w:r>
            <w:r w:rsidR="00A772F3" w:rsidRPr="00A772F3">
              <w:t>7</w:t>
            </w:r>
            <w:r w:rsidR="006D0676" w:rsidRPr="00A772F3">
              <w:rPr>
                <w:rFonts w:asciiTheme="minorHAnsi" w:hAnsiTheme="minorHAnsi"/>
              </w:rPr>
              <w:t>.2</w:t>
            </w:r>
            <w:r w:rsidR="00BE312D" w:rsidRPr="00A772F3">
              <w:fldChar w:fldCharType="end"/>
            </w:r>
            <w:r w:rsidR="00BE312D" w:rsidRPr="00A772F3">
              <w:t xml:space="preserve"> </w:t>
            </w:r>
            <w:r w:rsidR="00C845C1" w:rsidRPr="00A772F3">
              <w:rPr>
                <w:rFonts w:asciiTheme="minorHAnsi" w:hAnsiTheme="minorHAnsi"/>
              </w:rPr>
              <w:t>above</w:t>
            </w:r>
            <w:r w:rsidR="00C845C1" w:rsidRPr="00F81E2D">
              <w:rPr>
                <w:rFonts w:asciiTheme="minorHAnsi" w:hAnsiTheme="minorHAnsi"/>
              </w:rPr>
              <w:t xml:space="preser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862A92">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862A92">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1914678" w14:textId="254645F1" w:rsidR="0070175D" w:rsidRPr="009D68F9" w:rsidRDefault="0066206F" w:rsidP="000B17A9">
      <w:pPr>
        <w:pStyle w:val="AnnexH2"/>
        <w:rPr>
          <w:sz w:val="28"/>
          <w:szCs w:val="28"/>
        </w:rPr>
      </w:pPr>
      <w:bookmarkStart w:id="122" w:name="_Toc435315925"/>
      <w:bookmarkStart w:id="123" w:name="_Toc141631199"/>
      <w:r w:rsidRPr="009D68F9">
        <w:rPr>
          <w:sz w:val="28"/>
          <w:szCs w:val="28"/>
        </w:rPr>
        <w:lastRenderedPageBreak/>
        <w:t xml:space="preserve">COSTING </w:t>
      </w:r>
      <w:r w:rsidR="00376BCF" w:rsidRPr="009D68F9">
        <w:rPr>
          <w:sz w:val="28"/>
          <w:szCs w:val="28"/>
        </w:rPr>
        <w:t xml:space="preserve">AND </w:t>
      </w:r>
      <w:r w:rsidRPr="006F6268">
        <w:rPr>
          <w:sz w:val="28"/>
          <w:szCs w:val="28"/>
        </w:rPr>
        <w:t>PR</w:t>
      </w:r>
      <w:r w:rsidR="00877CCB" w:rsidRPr="006F6268">
        <w:rPr>
          <w:sz w:val="28"/>
          <w:szCs w:val="28"/>
        </w:rPr>
        <w:t>EFERENCE</w:t>
      </w:r>
      <w:bookmarkEnd w:id="122"/>
      <w:bookmarkEnd w:id="123"/>
    </w:p>
    <w:p w14:paraId="1D49671A" w14:textId="0FDA7924" w:rsidR="00190E5E" w:rsidRPr="00A77BDB" w:rsidRDefault="00190E5E" w:rsidP="003E5D12">
      <w:pPr>
        <w:pStyle w:val="Heading1"/>
        <w:tabs>
          <w:tab w:val="clear" w:pos="502"/>
          <w:tab w:val="num" w:pos="567"/>
        </w:tabs>
        <w:rPr>
          <w:sz w:val="24"/>
          <w:szCs w:val="24"/>
        </w:rPr>
      </w:pPr>
      <w:bookmarkStart w:id="124" w:name="_Ref455599421"/>
      <w:bookmarkStart w:id="125" w:name="_Toc141631200"/>
      <w:bookmarkStart w:id="126" w:name="_Toc435315926"/>
      <w:r w:rsidRPr="00A77BDB">
        <w:rPr>
          <w:sz w:val="24"/>
          <w:szCs w:val="24"/>
        </w:rPr>
        <w:t xml:space="preserve">COSTING AND </w:t>
      </w:r>
      <w:r w:rsidRPr="006F6268">
        <w:rPr>
          <w:sz w:val="24"/>
          <w:szCs w:val="24"/>
        </w:rPr>
        <w:t>PR</w:t>
      </w:r>
      <w:bookmarkEnd w:id="124"/>
      <w:r w:rsidR="00877CCB" w:rsidRPr="006F6268">
        <w:rPr>
          <w:sz w:val="24"/>
          <w:szCs w:val="24"/>
        </w:rPr>
        <w:t>EFERENCE</w:t>
      </w:r>
      <w:bookmarkEnd w:id="125"/>
    </w:p>
    <w:p w14:paraId="24050D70" w14:textId="394916F1" w:rsidR="00BF5791" w:rsidRPr="009D68F9" w:rsidRDefault="005A3FC5" w:rsidP="003E5D12">
      <w:pPr>
        <w:pStyle w:val="Heading2"/>
      </w:pPr>
      <w:bookmarkStart w:id="127" w:name="_Toc141631201"/>
      <w:bookmarkEnd w:id="126"/>
      <w:r w:rsidRPr="009D68F9">
        <w:t xml:space="preserve">COSTING AND </w:t>
      </w:r>
      <w:r w:rsidRPr="006F6268">
        <w:t>PR</w:t>
      </w:r>
      <w:r w:rsidR="00877CCB" w:rsidRPr="006F6268">
        <w:t>EFERENCE</w:t>
      </w:r>
      <w:r w:rsidRPr="009D68F9">
        <w:t xml:space="preserve"> EVALUATION</w:t>
      </w:r>
      <w:bookmarkEnd w:id="127"/>
    </w:p>
    <w:p w14:paraId="111FE97E" w14:textId="77777777" w:rsidR="00877CCB" w:rsidRPr="006F6268" w:rsidRDefault="00877CCB" w:rsidP="008A7B2B">
      <w:pPr>
        <w:pStyle w:val="Specification"/>
        <w:numPr>
          <w:ilvl w:val="0"/>
          <w:numId w:val="28"/>
        </w:numPr>
        <w:spacing w:line="276" w:lineRule="auto"/>
        <w:jc w:val="both"/>
        <w:rPr>
          <w:rFonts w:cs="Calibri"/>
        </w:rPr>
      </w:pPr>
      <w:bookmarkStart w:id="128" w:name="_Ref455341955"/>
      <w:bookmarkStart w:id="129" w:name="_Toc57764329"/>
      <w:r w:rsidRPr="006F6268">
        <w:rPr>
          <w:rFonts w:cs="Calibri"/>
          <w:lang w:val="en-GB"/>
        </w:rPr>
        <w:t>In terms of the SITA Preferential Procurement Policy (PPP), the following preference point system is applicable to all Bids:</w:t>
      </w:r>
    </w:p>
    <w:p w14:paraId="104D4E8F" w14:textId="77777777" w:rsidR="00877CCB" w:rsidRPr="006F6268" w:rsidRDefault="00877CCB" w:rsidP="008A7B2B">
      <w:pPr>
        <w:pStyle w:val="Specification"/>
        <w:numPr>
          <w:ilvl w:val="1"/>
          <w:numId w:val="28"/>
        </w:numPr>
        <w:spacing w:line="276" w:lineRule="auto"/>
        <w:jc w:val="both"/>
        <w:rPr>
          <w:rFonts w:cs="Calibri"/>
        </w:rPr>
      </w:pPr>
      <w:r w:rsidRPr="006F6268">
        <w:rPr>
          <w:rFonts w:cs="Calibri"/>
        </w:rPr>
        <w:t xml:space="preserve">the 80/20 system (80 Price, 20 B-BBEE) for requirements with a Rand value of up to R50 000 000 (all applicable taxes included); or </w:t>
      </w:r>
    </w:p>
    <w:p w14:paraId="00CB77E1" w14:textId="77777777" w:rsidR="00877CCB" w:rsidRPr="006F6268" w:rsidRDefault="00877CCB" w:rsidP="008A7B2B">
      <w:pPr>
        <w:pStyle w:val="Specification"/>
        <w:numPr>
          <w:ilvl w:val="1"/>
          <w:numId w:val="28"/>
        </w:numPr>
        <w:spacing w:line="276" w:lineRule="auto"/>
        <w:jc w:val="both"/>
        <w:rPr>
          <w:rFonts w:cs="Calibri"/>
        </w:rPr>
      </w:pPr>
      <w:r w:rsidRPr="006F6268">
        <w:rPr>
          <w:rFonts w:cs="Calibri"/>
        </w:rPr>
        <w:t>the 90/10 system (90 Price and 10 B-BBEE) for requirements with a Rand value above R50 000 000 (all applicable taxes included).</w:t>
      </w:r>
    </w:p>
    <w:p w14:paraId="18C2A17F" w14:textId="77777777" w:rsidR="00877CCB" w:rsidRPr="006F6268" w:rsidRDefault="00877CCB" w:rsidP="008A7B2B">
      <w:pPr>
        <w:pStyle w:val="Specification"/>
        <w:numPr>
          <w:ilvl w:val="0"/>
          <w:numId w:val="28"/>
        </w:numPr>
        <w:spacing w:line="276" w:lineRule="auto"/>
        <w:jc w:val="both"/>
        <w:rPr>
          <w:rFonts w:cs="Calibri"/>
          <w:lang w:val="en-GB"/>
        </w:rPr>
      </w:pPr>
      <w:r w:rsidRPr="006F6268">
        <w:rPr>
          <w:rFonts w:cs="Calibri"/>
          <w:lang w:val="en-GB"/>
        </w:rPr>
        <w:t xml:space="preserve">The Applicable Preference Point system for this tender is the </w:t>
      </w:r>
      <w:r w:rsidRPr="006F6268">
        <w:rPr>
          <w:rFonts w:cs="Calibri"/>
          <w:b/>
          <w:bCs/>
          <w:lang w:val="en-GB"/>
        </w:rPr>
        <w:t>80/20</w:t>
      </w:r>
      <w:r w:rsidRPr="006F6268">
        <w:rPr>
          <w:rFonts w:cs="Calibri"/>
          <w:lang w:val="en-GB"/>
        </w:rPr>
        <w:t xml:space="preserve"> preference point system. </w:t>
      </w:r>
    </w:p>
    <w:p w14:paraId="7DBA45CC" w14:textId="77777777" w:rsidR="00877CCB" w:rsidRPr="006F6268" w:rsidRDefault="00877CCB" w:rsidP="008A7B2B">
      <w:pPr>
        <w:pStyle w:val="Specification"/>
        <w:numPr>
          <w:ilvl w:val="0"/>
          <w:numId w:val="28"/>
        </w:numPr>
        <w:spacing w:line="276" w:lineRule="auto"/>
        <w:jc w:val="both"/>
        <w:rPr>
          <w:rFonts w:cs="Calibri"/>
          <w:lang w:val="en-GB"/>
        </w:rPr>
      </w:pPr>
      <w:r w:rsidRPr="006F6268">
        <w:rPr>
          <w:rFonts w:cs="Calibri"/>
          <w:lang w:val="en-GB"/>
        </w:rPr>
        <w:t xml:space="preserve">Points for this tender shall be awarded for: </w:t>
      </w:r>
    </w:p>
    <w:p w14:paraId="6E14A572" w14:textId="77777777" w:rsidR="00877CCB" w:rsidRPr="006F6268" w:rsidRDefault="00877CCB" w:rsidP="008A7B2B">
      <w:pPr>
        <w:numPr>
          <w:ilvl w:val="1"/>
          <w:numId w:val="29"/>
        </w:numPr>
        <w:tabs>
          <w:tab w:val="num" w:pos="1134"/>
          <w:tab w:val="num" w:pos="1197"/>
        </w:tabs>
        <w:spacing w:after="120" w:line="276" w:lineRule="auto"/>
        <w:jc w:val="both"/>
        <w:rPr>
          <w:rFonts w:asciiTheme="minorHAnsi" w:hAnsiTheme="minorHAnsi" w:cstheme="minorHAnsi"/>
          <w:szCs w:val="24"/>
        </w:rPr>
      </w:pPr>
      <w:r w:rsidRPr="006F6268">
        <w:rPr>
          <w:rFonts w:asciiTheme="minorHAnsi" w:hAnsiTheme="minorHAnsi" w:cstheme="minorHAnsi"/>
          <w:szCs w:val="24"/>
        </w:rPr>
        <w:t>Price; and</w:t>
      </w:r>
    </w:p>
    <w:p w14:paraId="291BF216" w14:textId="77777777" w:rsidR="00877CCB" w:rsidRPr="006F6268" w:rsidRDefault="00877CCB" w:rsidP="008A7B2B">
      <w:pPr>
        <w:numPr>
          <w:ilvl w:val="1"/>
          <w:numId w:val="29"/>
        </w:numPr>
        <w:tabs>
          <w:tab w:val="num" w:pos="1134"/>
          <w:tab w:val="num" w:pos="1197"/>
        </w:tabs>
        <w:spacing w:after="120" w:line="276" w:lineRule="auto"/>
        <w:ind w:left="1134"/>
        <w:jc w:val="both"/>
        <w:rPr>
          <w:rFonts w:asciiTheme="minorHAnsi" w:hAnsiTheme="minorHAnsi" w:cstheme="minorHAnsi"/>
          <w:szCs w:val="24"/>
        </w:rPr>
      </w:pPr>
      <w:r w:rsidRPr="006F6268">
        <w:rPr>
          <w:rFonts w:asciiTheme="minorHAnsi" w:hAnsiTheme="minorHAnsi" w:cstheme="minorHAnsi"/>
          <w:szCs w:val="24"/>
        </w:rPr>
        <w:t>Preference points for specific goals.</w:t>
      </w:r>
    </w:p>
    <w:p w14:paraId="30231095" w14:textId="77777777" w:rsidR="00877CCB" w:rsidRPr="006F6268" w:rsidRDefault="00877CCB" w:rsidP="008A7B2B">
      <w:pPr>
        <w:pStyle w:val="Specification"/>
        <w:numPr>
          <w:ilvl w:val="0"/>
          <w:numId w:val="28"/>
        </w:numPr>
        <w:spacing w:line="276" w:lineRule="auto"/>
        <w:jc w:val="both"/>
        <w:rPr>
          <w:rFonts w:cs="Calibri"/>
          <w:lang w:val="en-GB"/>
        </w:rPr>
      </w:pPr>
      <w:r w:rsidRPr="006F6268">
        <w:rPr>
          <w:rFonts w:cs="Calibri"/>
          <w:lang w:val="en-GB"/>
        </w:rPr>
        <w:t>The maximum points for this tender will be allocated as follows, subject to par.2.</w:t>
      </w:r>
    </w:p>
    <w:p w14:paraId="4C3FEEC2" w14:textId="77777777" w:rsidR="00877CCB" w:rsidRPr="006F6268" w:rsidRDefault="00877CCB" w:rsidP="00877CCB">
      <w:pPr>
        <w:keepNext/>
        <w:spacing w:before="120" w:after="120" w:line="276" w:lineRule="auto"/>
        <w:jc w:val="both"/>
        <w:rPr>
          <w:b/>
          <w:noProof/>
          <w:szCs w:val="24"/>
        </w:rPr>
      </w:pPr>
      <w:r w:rsidRPr="006F6268">
        <w:rPr>
          <w:b/>
          <w:noProof/>
          <w:szCs w:val="24"/>
        </w:rPr>
        <w:tab/>
      </w:r>
      <w:r w:rsidRPr="006F6268">
        <w:rPr>
          <w:b/>
          <w:noProof/>
          <w:szCs w:val="24"/>
        </w:rPr>
        <w:tab/>
      </w:r>
      <w:r w:rsidRPr="006F6268">
        <w:rPr>
          <w:b/>
          <w:noProof/>
          <w:szCs w:val="24"/>
        </w:rPr>
        <w:tab/>
      </w:r>
      <w:r w:rsidRPr="006F6268">
        <w:rPr>
          <w:b/>
          <w:noProof/>
          <w:szCs w:val="24"/>
        </w:rPr>
        <w:tab/>
      </w:r>
      <w:r w:rsidRPr="006F6268">
        <w:rPr>
          <w:b/>
          <w:noProof/>
          <w:szCs w:val="24"/>
        </w:rPr>
        <w:tab/>
      </w:r>
      <w:r w:rsidRPr="006F6268">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877CCB" w:rsidRPr="009D68F9" w14:paraId="27BB5849" w14:textId="77777777" w:rsidTr="003F2B9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BB75F05" w14:textId="77777777" w:rsidR="00877CCB" w:rsidRPr="006F6268" w:rsidRDefault="00877CCB" w:rsidP="003F2B99">
            <w:pPr>
              <w:autoSpaceDE w:val="0"/>
              <w:autoSpaceDN w:val="0"/>
              <w:adjustRightInd w:val="0"/>
              <w:spacing w:line="276" w:lineRule="auto"/>
              <w:jc w:val="both"/>
              <w:rPr>
                <w:rFonts w:asciiTheme="minorHAnsi" w:hAnsiTheme="minorHAnsi" w:cstheme="minorHAnsi"/>
                <w:b/>
                <w:bCs/>
                <w:color w:val="002060"/>
                <w:szCs w:val="24"/>
              </w:rPr>
            </w:pPr>
            <w:r w:rsidRPr="006F6268">
              <w:rPr>
                <w:rFonts w:asciiTheme="minorHAnsi" w:hAnsiTheme="minorHAnsi" w:cstheme="minorHAnsi"/>
                <w:b/>
                <w:bCs/>
                <w:color w:val="002060"/>
                <w:szCs w:val="24"/>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54C514C9" w14:textId="77777777" w:rsidR="00877CCB" w:rsidRPr="006F6268" w:rsidRDefault="00877CCB" w:rsidP="003F2B99">
            <w:pPr>
              <w:autoSpaceDE w:val="0"/>
              <w:autoSpaceDN w:val="0"/>
              <w:adjustRightInd w:val="0"/>
              <w:spacing w:line="276" w:lineRule="auto"/>
              <w:jc w:val="both"/>
              <w:rPr>
                <w:rFonts w:asciiTheme="minorHAnsi" w:hAnsiTheme="minorHAnsi" w:cstheme="minorHAnsi"/>
                <w:b/>
                <w:bCs/>
                <w:color w:val="002060"/>
                <w:szCs w:val="24"/>
              </w:rPr>
            </w:pPr>
            <w:r w:rsidRPr="006F6268">
              <w:rPr>
                <w:rFonts w:asciiTheme="minorHAnsi" w:hAnsiTheme="minorHAnsi" w:cstheme="minorHAnsi"/>
                <w:b/>
                <w:bCs/>
                <w:color w:val="002060"/>
                <w:szCs w:val="24"/>
              </w:rPr>
              <w:t>Points</w:t>
            </w:r>
          </w:p>
        </w:tc>
      </w:tr>
      <w:tr w:rsidR="00877CCB" w:rsidRPr="009D68F9" w14:paraId="14CFF61D" w14:textId="77777777" w:rsidTr="003F2B9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936A642" w14:textId="77777777" w:rsidR="00877CCB" w:rsidRPr="006F6268" w:rsidRDefault="00877CCB" w:rsidP="003F2B99">
            <w:pPr>
              <w:autoSpaceDE w:val="0"/>
              <w:autoSpaceDN w:val="0"/>
              <w:adjustRightInd w:val="0"/>
              <w:spacing w:line="276" w:lineRule="auto"/>
              <w:jc w:val="both"/>
              <w:rPr>
                <w:rFonts w:asciiTheme="minorHAnsi" w:hAnsiTheme="minorHAnsi" w:cstheme="minorHAnsi"/>
                <w:color w:val="000000"/>
                <w:szCs w:val="24"/>
              </w:rPr>
            </w:pPr>
            <w:r w:rsidRPr="006F6268">
              <w:rPr>
                <w:rFonts w:asciiTheme="minorHAnsi" w:hAnsiTheme="minorHAnsi" w:cstheme="minorHAnsi"/>
                <w:color w:val="000000"/>
                <w:szCs w:val="24"/>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952598" w14:textId="77777777" w:rsidR="00877CCB" w:rsidRPr="006F6268" w:rsidRDefault="00877CCB" w:rsidP="006F6268">
            <w:pPr>
              <w:autoSpaceDE w:val="0"/>
              <w:autoSpaceDN w:val="0"/>
              <w:adjustRightInd w:val="0"/>
              <w:spacing w:line="276" w:lineRule="auto"/>
              <w:jc w:val="center"/>
              <w:rPr>
                <w:rFonts w:asciiTheme="minorHAnsi" w:hAnsiTheme="minorHAnsi" w:cstheme="minorHAnsi"/>
                <w:b/>
                <w:bCs/>
                <w:szCs w:val="24"/>
              </w:rPr>
            </w:pPr>
            <w:r w:rsidRPr="006F6268">
              <w:rPr>
                <w:rFonts w:asciiTheme="minorHAnsi" w:hAnsiTheme="minorHAnsi" w:cstheme="minorHAnsi"/>
                <w:b/>
                <w:bCs/>
                <w:szCs w:val="24"/>
              </w:rPr>
              <w:t>80</w:t>
            </w:r>
          </w:p>
        </w:tc>
      </w:tr>
      <w:tr w:rsidR="00877CCB" w:rsidRPr="009D68F9" w14:paraId="14857244" w14:textId="77777777" w:rsidTr="003F2B9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216B5D" w14:textId="77777777" w:rsidR="00877CCB" w:rsidRPr="006F6268" w:rsidRDefault="00877CCB" w:rsidP="003F2B99">
            <w:pPr>
              <w:autoSpaceDE w:val="0"/>
              <w:autoSpaceDN w:val="0"/>
              <w:adjustRightInd w:val="0"/>
              <w:spacing w:line="276" w:lineRule="auto"/>
              <w:jc w:val="both"/>
              <w:rPr>
                <w:rFonts w:asciiTheme="minorHAnsi" w:hAnsiTheme="minorHAnsi" w:cstheme="minorHAnsi"/>
                <w:color w:val="000000"/>
                <w:szCs w:val="24"/>
              </w:rPr>
            </w:pPr>
            <w:r w:rsidRPr="006F6268">
              <w:rPr>
                <w:rFonts w:asciiTheme="minorHAnsi" w:hAnsiTheme="minorHAnsi" w:cstheme="minorHAnsi"/>
                <w:color w:val="000000"/>
                <w:szCs w:val="24"/>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220846F" w14:textId="77777777" w:rsidR="00877CCB" w:rsidRPr="006F6268" w:rsidRDefault="00877CCB" w:rsidP="006F6268">
            <w:pPr>
              <w:autoSpaceDE w:val="0"/>
              <w:autoSpaceDN w:val="0"/>
              <w:adjustRightInd w:val="0"/>
              <w:spacing w:line="276" w:lineRule="auto"/>
              <w:jc w:val="center"/>
              <w:rPr>
                <w:rFonts w:asciiTheme="minorHAnsi" w:hAnsiTheme="minorHAnsi" w:cstheme="minorHAnsi"/>
                <w:b/>
                <w:bCs/>
                <w:szCs w:val="24"/>
              </w:rPr>
            </w:pPr>
            <w:r w:rsidRPr="006F6268">
              <w:rPr>
                <w:rFonts w:asciiTheme="minorHAnsi" w:hAnsiTheme="minorHAnsi" w:cstheme="minorHAnsi"/>
                <w:b/>
                <w:bCs/>
                <w:szCs w:val="24"/>
              </w:rPr>
              <w:t>20</w:t>
            </w:r>
          </w:p>
        </w:tc>
      </w:tr>
      <w:tr w:rsidR="00877CCB" w:rsidRPr="009D68F9" w14:paraId="43600219" w14:textId="77777777" w:rsidTr="003F2B9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E7D494F" w14:textId="77777777" w:rsidR="00877CCB" w:rsidRPr="006F6268" w:rsidRDefault="00877CCB" w:rsidP="003F2B99">
            <w:pPr>
              <w:autoSpaceDE w:val="0"/>
              <w:autoSpaceDN w:val="0"/>
              <w:adjustRightInd w:val="0"/>
              <w:spacing w:line="276" w:lineRule="auto"/>
              <w:jc w:val="both"/>
              <w:rPr>
                <w:rFonts w:asciiTheme="minorHAnsi" w:hAnsiTheme="minorHAnsi" w:cstheme="minorHAnsi"/>
                <w:color w:val="000000"/>
                <w:szCs w:val="24"/>
              </w:rPr>
            </w:pPr>
            <w:r w:rsidRPr="006F6268">
              <w:rPr>
                <w:rFonts w:asciiTheme="minorHAnsi" w:hAnsiTheme="minorHAnsi" w:cstheme="minorHAnsi"/>
                <w:color w:val="000000"/>
                <w:szCs w:val="24"/>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77234CB" w14:textId="77777777" w:rsidR="00877CCB" w:rsidRPr="006F6268" w:rsidRDefault="00877CCB" w:rsidP="006F6268">
            <w:pPr>
              <w:autoSpaceDE w:val="0"/>
              <w:autoSpaceDN w:val="0"/>
              <w:adjustRightInd w:val="0"/>
              <w:spacing w:line="276" w:lineRule="auto"/>
              <w:jc w:val="center"/>
              <w:rPr>
                <w:rFonts w:asciiTheme="minorHAnsi" w:hAnsiTheme="minorHAnsi" w:cstheme="minorHAnsi"/>
                <w:b/>
                <w:bCs/>
                <w:szCs w:val="24"/>
              </w:rPr>
            </w:pPr>
            <w:r w:rsidRPr="006F6268">
              <w:rPr>
                <w:rFonts w:asciiTheme="minorHAnsi" w:hAnsiTheme="minorHAnsi" w:cstheme="minorHAnsi"/>
                <w:b/>
                <w:bCs/>
                <w:szCs w:val="24"/>
              </w:rPr>
              <w:t>100</w:t>
            </w:r>
          </w:p>
        </w:tc>
      </w:tr>
    </w:tbl>
    <w:p w14:paraId="553D5551" w14:textId="77777777" w:rsidR="00877CCB" w:rsidRPr="006F6268" w:rsidRDefault="00877CCB" w:rsidP="003E5D12">
      <w:pPr>
        <w:pStyle w:val="Heading2"/>
      </w:pPr>
      <w:bookmarkStart w:id="130" w:name="_Toc129846583"/>
      <w:bookmarkStart w:id="131" w:name="_Toc141631202"/>
      <w:r w:rsidRPr="006F6268">
        <w:t>COSTING CONDITIONS</w:t>
      </w:r>
      <w:bookmarkEnd w:id="130"/>
      <w:bookmarkEnd w:id="131"/>
    </w:p>
    <w:p w14:paraId="2CFEF545" w14:textId="77777777" w:rsidR="00877CCB" w:rsidRPr="00EE6FB9" w:rsidRDefault="00877CCB" w:rsidP="008A7B2B">
      <w:pPr>
        <w:pStyle w:val="Specification"/>
        <w:numPr>
          <w:ilvl w:val="0"/>
          <w:numId w:val="30"/>
        </w:numPr>
        <w:spacing w:line="276" w:lineRule="auto"/>
        <w:jc w:val="both"/>
        <w:rPr>
          <w:rFonts w:cs="Calibri"/>
          <w:b/>
          <w:bCs/>
        </w:rPr>
      </w:pPr>
      <w:r w:rsidRPr="00EE6FB9">
        <w:rPr>
          <w:rFonts w:cs="Calibri"/>
          <w:b/>
          <w:bCs/>
        </w:rPr>
        <w:t>SOUTH AFRICAN PRICING</w:t>
      </w:r>
    </w:p>
    <w:p w14:paraId="4C1420AC" w14:textId="77777777" w:rsidR="00877CCB" w:rsidRPr="00EE6FB9" w:rsidRDefault="00877CCB" w:rsidP="00877CCB">
      <w:pPr>
        <w:pStyle w:val="Specification"/>
        <w:spacing w:line="276" w:lineRule="auto"/>
        <w:ind w:left="567"/>
        <w:jc w:val="both"/>
        <w:rPr>
          <w:rFonts w:cs="Calibri"/>
        </w:rPr>
      </w:pPr>
      <w:r w:rsidRPr="00EE6FB9">
        <w:rPr>
          <w:rFonts w:cs="Calibri"/>
        </w:rPr>
        <w:t>The total price must be VAT inclusive and be quoted in South African Rand (ZAR).</w:t>
      </w:r>
      <w:r w:rsidRPr="00EE6FB9">
        <w:rPr>
          <w:rFonts w:cs="Calibri"/>
        </w:rPr>
        <w:tab/>
      </w:r>
    </w:p>
    <w:p w14:paraId="3B3640B3" w14:textId="77777777" w:rsidR="00877CCB" w:rsidRPr="00EE6FB9" w:rsidRDefault="00877CCB" w:rsidP="008A7B2B">
      <w:pPr>
        <w:pStyle w:val="Specification"/>
        <w:numPr>
          <w:ilvl w:val="0"/>
          <w:numId w:val="30"/>
        </w:numPr>
        <w:spacing w:line="276" w:lineRule="auto"/>
        <w:jc w:val="both"/>
        <w:rPr>
          <w:rFonts w:cs="Calibri"/>
          <w:b/>
        </w:rPr>
      </w:pPr>
      <w:r w:rsidRPr="00EE6FB9">
        <w:rPr>
          <w:rFonts w:cs="Calibri"/>
          <w:b/>
        </w:rPr>
        <w:t>TOTAL PRICE</w:t>
      </w:r>
    </w:p>
    <w:p w14:paraId="2B5CE12E" w14:textId="77777777" w:rsidR="00877CCB" w:rsidRPr="00EE6FB9" w:rsidRDefault="00877CCB" w:rsidP="008A7B2B">
      <w:pPr>
        <w:pStyle w:val="ListParagraph"/>
        <w:numPr>
          <w:ilvl w:val="1"/>
          <w:numId w:val="31"/>
        </w:numPr>
        <w:spacing w:line="276" w:lineRule="auto"/>
        <w:ind w:left="567" w:hanging="567"/>
        <w:jc w:val="both"/>
        <w:rPr>
          <w:rFonts w:asciiTheme="minorHAnsi" w:hAnsiTheme="minorHAnsi" w:cstheme="minorHAnsi"/>
        </w:rPr>
      </w:pPr>
      <w:r w:rsidRPr="00EE6FB9">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2537667F" w14:textId="77777777" w:rsidR="00877CCB" w:rsidRPr="00EE6FB9" w:rsidRDefault="00877CCB" w:rsidP="008A7B2B">
      <w:pPr>
        <w:pStyle w:val="Specification"/>
        <w:numPr>
          <w:ilvl w:val="1"/>
          <w:numId w:val="32"/>
        </w:numPr>
        <w:spacing w:line="276" w:lineRule="auto"/>
        <w:jc w:val="both"/>
        <w:rPr>
          <w:rFonts w:cs="Calibri"/>
        </w:rPr>
      </w:pPr>
      <w:r w:rsidRPr="00EE6FB9">
        <w:rPr>
          <w:rFonts w:cs="Calibri"/>
        </w:rPr>
        <w:t>All quoted prices are the total price for the entire scope of required services and deliverables to be provided by the bidder.</w:t>
      </w:r>
    </w:p>
    <w:p w14:paraId="5963E63C" w14:textId="77777777" w:rsidR="00877CCB" w:rsidRPr="00EE6FB9" w:rsidRDefault="00877CCB" w:rsidP="008A7B2B">
      <w:pPr>
        <w:pStyle w:val="Specification"/>
        <w:numPr>
          <w:ilvl w:val="1"/>
          <w:numId w:val="32"/>
        </w:numPr>
        <w:spacing w:line="276" w:lineRule="auto"/>
        <w:jc w:val="both"/>
      </w:pPr>
      <w:r w:rsidRPr="00EE6FB9">
        <w:t>The cost of delivery, labour, S&amp;T, overtime, etc. must be included in this bid.</w:t>
      </w:r>
    </w:p>
    <w:p w14:paraId="68846C4D" w14:textId="77777777" w:rsidR="00877CCB" w:rsidRPr="00EE6FB9" w:rsidRDefault="00877CCB" w:rsidP="008A7B2B">
      <w:pPr>
        <w:pStyle w:val="Specification"/>
        <w:numPr>
          <w:ilvl w:val="1"/>
          <w:numId w:val="32"/>
        </w:numPr>
        <w:spacing w:line="276" w:lineRule="auto"/>
        <w:jc w:val="both"/>
        <w:rPr>
          <w:rFonts w:cs="Calibri"/>
        </w:rPr>
      </w:pPr>
      <w:r w:rsidRPr="00EE6FB9">
        <w:rPr>
          <w:rFonts w:cs="Calibri"/>
        </w:rPr>
        <w:t>All additional costs must be clearly specified.</w:t>
      </w:r>
      <w:r w:rsidRPr="00EE6FB9">
        <w:rPr>
          <w:rFonts w:cs="Calibri"/>
        </w:rPr>
        <w:tab/>
      </w:r>
    </w:p>
    <w:p w14:paraId="3B3BC461" w14:textId="77777777" w:rsidR="00877CCB" w:rsidRPr="00EE6FB9" w:rsidRDefault="00877CCB" w:rsidP="008A7B2B">
      <w:pPr>
        <w:pStyle w:val="Specification"/>
        <w:numPr>
          <w:ilvl w:val="1"/>
          <w:numId w:val="32"/>
        </w:numPr>
        <w:spacing w:line="276" w:lineRule="auto"/>
        <w:jc w:val="both"/>
        <w:rPr>
          <w:rFonts w:cs="Calibri"/>
          <w:color w:val="000000" w:themeColor="text1"/>
        </w:rPr>
      </w:pPr>
      <w:bookmarkStart w:id="132" w:name="_Hlk96455548"/>
      <w:r w:rsidRPr="00EE6FB9">
        <w:rPr>
          <w:rFonts w:cs="Calibri"/>
          <w:color w:val="000000" w:themeColor="text1"/>
        </w:rPr>
        <w:t>SITA reserves the right to negotiate pricing with the successful bidder prior to the award as well as envisaged quantities.</w:t>
      </w:r>
    </w:p>
    <w:p w14:paraId="7EE9811F" w14:textId="77777777" w:rsidR="00877CCB" w:rsidRPr="00EE6FB9" w:rsidRDefault="00877CCB" w:rsidP="008A7B2B">
      <w:pPr>
        <w:pStyle w:val="Specification"/>
        <w:numPr>
          <w:ilvl w:val="1"/>
          <w:numId w:val="32"/>
        </w:numPr>
        <w:spacing w:line="276" w:lineRule="auto"/>
        <w:jc w:val="both"/>
        <w:rPr>
          <w:rFonts w:cs="Calibri"/>
          <w:color w:val="000000" w:themeColor="text1"/>
        </w:rPr>
      </w:pPr>
      <w:r w:rsidRPr="00EE6FB9">
        <w:rPr>
          <w:rFonts w:cs="Calibri"/>
          <w:color w:val="000000" w:themeColor="text1"/>
        </w:rPr>
        <w:lastRenderedPageBreak/>
        <w:t>Bidders must complete the bid pricing schedule in the Excel spreadsheet format provided and include this as part of their submission.</w:t>
      </w:r>
    </w:p>
    <w:bookmarkEnd w:id="132"/>
    <w:p w14:paraId="5F0B71D4" w14:textId="77777777" w:rsidR="00877CCB" w:rsidRDefault="00877CCB" w:rsidP="008A7B2B">
      <w:pPr>
        <w:pStyle w:val="ListParagraph"/>
        <w:numPr>
          <w:ilvl w:val="1"/>
          <w:numId w:val="31"/>
        </w:numPr>
        <w:spacing w:before="120" w:line="276" w:lineRule="auto"/>
        <w:ind w:left="567" w:hanging="567"/>
        <w:jc w:val="both"/>
        <w:rPr>
          <w:rFonts w:asciiTheme="minorHAnsi" w:hAnsiTheme="minorHAnsi" w:cstheme="minorHAnsi"/>
        </w:rPr>
      </w:pPr>
      <w:r w:rsidRPr="00EE6FB9">
        <w:rPr>
          <w:rFonts w:asciiTheme="minorHAnsi" w:hAnsiTheme="minorHAnsi" w:cstheme="minorHAnsi"/>
        </w:rPr>
        <w:t>These conditions will form part of the Contract between SITA and the bidder. However, SITA reserves the right to include or waive the condition in the Contract.</w:t>
      </w:r>
    </w:p>
    <w:p w14:paraId="551ABDB0" w14:textId="77777777" w:rsidR="00877CCB" w:rsidRPr="00903EE7" w:rsidRDefault="00877CCB" w:rsidP="008A7B2B">
      <w:pPr>
        <w:pStyle w:val="ListParagraph"/>
        <w:numPr>
          <w:ilvl w:val="1"/>
          <w:numId w:val="31"/>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8.3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7DEBE373" w14:textId="77777777" w:rsidR="00877CCB" w:rsidRDefault="00877CCB" w:rsidP="008A7B2B">
      <w:pPr>
        <w:pStyle w:val="Specification"/>
        <w:numPr>
          <w:ilvl w:val="0"/>
          <w:numId w:val="30"/>
        </w:numPr>
        <w:rPr>
          <w:b/>
        </w:rPr>
      </w:pPr>
      <w:bookmarkStart w:id="133" w:name="_Toc80563735"/>
      <w:bookmarkStart w:id="134" w:name="_Toc72441262"/>
      <w:r>
        <w:rPr>
          <w:b/>
        </w:rPr>
        <w:t>RATE OF EXCHANGE PRICING INFORMATION</w:t>
      </w:r>
      <w:bookmarkEnd w:id="133"/>
      <w:bookmarkEnd w:id="134"/>
    </w:p>
    <w:p w14:paraId="5D819CCD" w14:textId="77777777" w:rsidR="00877CCB" w:rsidRDefault="00877CCB" w:rsidP="008A7B2B">
      <w:pPr>
        <w:numPr>
          <w:ilvl w:val="0"/>
          <w:numId w:val="33"/>
        </w:numPr>
        <w:spacing w:after="120"/>
        <w:ind w:left="1134" w:hanging="567"/>
        <w:rPr>
          <w:szCs w:val="24"/>
        </w:rPr>
      </w:pPr>
      <w:r>
        <w:rPr>
          <w:b/>
          <w:szCs w:val="24"/>
        </w:rPr>
        <w:t>Local Price</w:t>
      </w:r>
      <w:r>
        <w:rPr>
          <w:szCs w:val="24"/>
        </w:rPr>
        <w:t xml:space="preserve"> means the portion of the TOTAL price that is NOT dependent on the Foreign Rate of Exchange (ROE) and;</w:t>
      </w:r>
    </w:p>
    <w:p w14:paraId="50693F36" w14:textId="77777777" w:rsidR="00877CCB" w:rsidRDefault="00877CCB" w:rsidP="008A7B2B">
      <w:pPr>
        <w:numPr>
          <w:ilvl w:val="0"/>
          <w:numId w:val="33"/>
        </w:numPr>
        <w:spacing w:after="120"/>
        <w:ind w:left="1134" w:hanging="567"/>
        <w:rPr>
          <w:szCs w:val="24"/>
        </w:rPr>
      </w:pPr>
      <w:r>
        <w:rPr>
          <w:b/>
          <w:szCs w:val="24"/>
        </w:rPr>
        <w:t>Foreign Price</w:t>
      </w:r>
      <w:r>
        <w:rPr>
          <w:szCs w:val="24"/>
        </w:rPr>
        <w:t xml:space="preserve"> means the portion of the TOTAL price that is dependent on the Foreign Rate of Exchange (ROE).</w:t>
      </w:r>
    </w:p>
    <w:p w14:paraId="70AAD32E" w14:textId="77777777" w:rsidR="00877CCB" w:rsidRDefault="00877CCB" w:rsidP="008A7B2B">
      <w:pPr>
        <w:numPr>
          <w:ilvl w:val="0"/>
          <w:numId w:val="33"/>
        </w:numPr>
        <w:spacing w:after="120"/>
        <w:ind w:left="1134" w:hanging="567"/>
      </w:pPr>
      <w:r>
        <w:rPr>
          <w:b/>
          <w:szCs w:val="24"/>
        </w:rPr>
        <w:t>Exchange Rate</w:t>
      </w:r>
      <w:r>
        <w:rPr>
          <w:szCs w:val="24"/>
        </w:rPr>
        <w:t xml:space="preserve"> means the ROE (ZA Rand vs foreign currency) as determined at time of bid.</w:t>
      </w:r>
    </w:p>
    <w:p w14:paraId="6474805F" w14:textId="77777777" w:rsidR="00877CCB" w:rsidRDefault="00877CCB" w:rsidP="008A7B2B">
      <w:pPr>
        <w:pStyle w:val="Specification"/>
        <w:numPr>
          <w:ilvl w:val="0"/>
          <w:numId w:val="30"/>
        </w:numPr>
        <w:rPr>
          <w:b/>
        </w:rPr>
      </w:pPr>
      <w:r>
        <w:rPr>
          <w:b/>
        </w:rPr>
        <w:t xml:space="preserve">BID EXCHANGE RATE CONDITIONS </w:t>
      </w:r>
    </w:p>
    <w:p w14:paraId="646DB5AB" w14:textId="77777777" w:rsidR="00877CCB" w:rsidRPr="00E278AD" w:rsidRDefault="00877CCB" w:rsidP="00877CCB">
      <w:pPr>
        <w:pStyle w:val="Specification"/>
        <w:ind w:left="567"/>
        <w:rPr>
          <w:b/>
        </w:rPr>
      </w:pPr>
      <w:r>
        <w:t>The bidders must use the exchange rate provided below to enable SITA to compare the pr</w:t>
      </w:r>
      <w:r w:rsidRPr="00E278AD">
        <w:t>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877CCB" w:rsidRPr="00E278AD" w14:paraId="7090701D" w14:textId="77777777" w:rsidTr="003F2B99">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FDF564F" w14:textId="77777777" w:rsidR="00877CCB" w:rsidRPr="00E278AD" w:rsidRDefault="00877CCB" w:rsidP="003F2B99">
            <w:pPr>
              <w:rPr>
                <w:rFonts w:asciiTheme="minorHAnsi" w:hAnsiTheme="minorHAnsi"/>
                <w:b/>
                <w:szCs w:val="24"/>
              </w:rPr>
            </w:pPr>
            <w:r w:rsidRPr="00E278AD">
              <w:rPr>
                <w:rFonts w:asciiTheme="minorHAnsi" w:hAnsiTheme="minorHAnsi"/>
                <w:b/>
                <w:szCs w:val="24"/>
              </w:rPr>
              <w:t>Foreign currency</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15FEF1D7" w14:textId="77777777" w:rsidR="00877CCB" w:rsidRPr="00E278AD" w:rsidRDefault="00877CCB" w:rsidP="003F2B99">
            <w:pPr>
              <w:rPr>
                <w:rFonts w:asciiTheme="minorHAnsi" w:hAnsiTheme="minorHAnsi"/>
                <w:b/>
                <w:szCs w:val="24"/>
              </w:rPr>
            </w:pPr>
            <w:r w:rsidRPr="00E278AD">
              <w:rPr>
                <w:rFonts w:asciiTheme="minorHAnsi" w:hAnsiTheme="minorHAnsi"/>
                <w:b/>
                <w:szCs w:val="24"/>
              </w:rPr>
              <w:t xml:space="preserve">South African Rand (ZAR) exchange rate </w:t>
            </w:r>
          </w:p>
        </w:tc>
      </w:tr>
      <w:tr w:rsidR="00877CCB" w:rsidRPr="00E278AD" w14:paraId="5156778B" w14:textId="77777777" w:rsidTr="003F2B99">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029EC69" w14:textId="77777777" w:rsidR="00877CCB" w:rsidRPr="00E278AD" w:rsidRDefault="00877CCB" w:rsidP="003F2B99">
            <w:pPr>
              <w:rPr>
                <w:rFonts w:asciiTheme="minorHAnsi" w:hAnsiTheme="minorHAnsi"/>
                <w:szCs w:val="24"/>
              </w:rPr>
            </w:pPr>
            <w:r w:rsidRPr="00E278AD">
              <w:rPr>
                <w:rFonts w:asciiTheme="minorHAnsi" w:hAnsi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35F7D4C" w14:textId="43FF2C0B" w:rsidR="00877CCB" w:rsidRPr="00E278AD" w:rsidRDefault="00AB5DCD" w:rsidP="003F2B99">
            <w:pPr>
              <w:jc w:val="center"/>
              <w:rPr>
                <w:rFonts w:asciiTheme="minorHAnsi" w:hAnsiTheme="minorHAnsi"/>
                <w:color w:val="FF0000"/>
                <w:szCs w:val="24"/>
              </w:rPr>
            </w:pPr>
            <w:r w:rsidRPr="00E278AD">
              <w:rPr>
                <w:rFonts w:asciiTheme="minorHAnsi" w:hAnsiTheme="minorHAnsi"/>
                <w:color w:val="FF0000"/>
                <w:szCs w:val="24"/>
              </w:rPr>
              <w:t>R17,87</w:t>
            </w:r>
          </w:p>
        </w:tc>
      </w:tr>
      <w:tr w:rsidR="00877CCB" w:rsidRPr="00E278AD" w14:paraId="231534FE" w14:textId="77777777" w:rsidTr="003F2B99">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D34EC67" w14:textId="77777777" w:rsidR="00877CCB" w:rsidRPr="00E278AD" w:rsidRDefault="00877CCB" w:rsidP="003F2B99">
            <w:pPr>
              <w:rPr>
                <w:rFonts w:asciiTheme="minorHAnsi" w:hAnsiTheme="minorHAnsi"/>
                <w:szCs w:val="24"/>
              </w:rPr>
            </w:pPr>
            <w:r w:rsidRPr="00E278AD">
              <w:rPr>
                <w:rFonts w:asciiTheme="minorHAnsi" w:hAnsi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25E349C" w14:textId="2EB3AE5A" w:rsidR="00877CCB" w:rsidRPr="00E278AD" w:rsidRDefault="00AB5DCD" w:rsidP="003F2B99">
            <w:pPr>
              <w:jc w:val="center"/>
              <w:rPr>
                <w:rFonts w:asciiTheme="minorHAnsi" w:hAnsiTheme="minorHAnsi"/>
                <w:color w:val="FF0000"/>
                <w:szCs w:val="24"/>
              </w:rPr>
            </w:pPr>
            <w:r w:rsidRPr="00E278AD">
              <w:rPr>
                <w:rFonts w:asciiTheme="minorHAnsi" w:hAnsiTheme="minorHAnsi"/>
                <w:color w:val="FF0000"/>
                <w:szCs w:val="24"/>
              </w:rPr>
              <w:t>R19,58</w:t>
            </w:r>
          </w:p>
        </w:tc>
      </w:tr>
      <w:tr w:rsidR="00877CCB" w:rsidRPr="00E278AD" w14:paraId="1B1A9308" w14:textId="77777777" w:rsidTr="006F6268">
        <w:trPr>
          <w:trHeight w:val="64"/>
        </w:trPr>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F9EB289" w14:textId="77777777" w:rsidR="00877CCB" w:rsidRPr="00E278AD" w:rsidRDefault="00877CCB" w:rsidP="003F2B99">
            <w:pPr>
              <w:rPr>
                <w:rFonts w:asciiTheme="minorHAnsi" w:hAnsiTheme="minorHAnsi"/>
                <w:szCs w:val="24"/>
              </w:rPr>
            </w:pPr>
            <w:r w:rsidRPr="00E278AD">
              <w:rPr>
                <w:rFonts w:asciiTheme="minorHAnsi" w:hAnsi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6342FCE" w14:textId="7C5A2AFB" w:rsidR="00877CCB" w:rsidRPr="00E278AD" w:rsidRDefault="00AB5DCD" w:rsidP="003F2B99">
            <w:pPr>
              <w:jc w:val="center"/>
              <w:rPr>
                <w:rFonts w:asciiTheme="minorHAnsi" w:hAnsiTheme="minorHAnsi"/>
                <w:color w:val="FF0000"/>
                <w:szCs w:val="24"/>
              </w:rPr>
            </w:pPr>
            <w:r w:rsidRPr="00E278AD">
              <w:rPr>
                <w:rFonts w:asciiTheme="minorHAnsi" w:hAnsiTheme="minorHAnsi"/>
                <w:color w:val="FF0000"/>
                <w:szCs w:val="24"/>
              </w:rPr>
              <w:t>R22,87</w:t>
            </w:r>
          </w:p>
        </w:tc>
      </w:tr>
    </w:tbl>
    <w:p w14:paraId="31481F53" w14:textId="77D35C1D" w:rsidR="00D53EA6" w:rsidRPr="00E278AD" w:rsidRDefault="00D53EA6" w:rsidP="00D53EA6">
      <w:pPr>
        <w:jc w:val="both"/>
      </w:pPr>
      <w:bookmarkStart w:id="135" w:name="_Toc435315930"/>
      <w:bookmarkStart w:id="136" w:name="_Ref455338328"/>
      <w:bookmarkStart w:id="137" w:name="_Ref455597629"/>
      <w:bookmarkEnd w:id="128"/>
      <w:bookmarkEnd w:id="129"/>
    </w:p>
    <w:p w14:paraId="766FBE8F" w14:textId="77777777" w:rsidR="009B5191" w:rsidRPr="006A2A98" w:rsidRDefault="009B5191" w:rsidP="004271CE">
      <w:pPr>
        <w:ind w:left="567"/>
        <w:rPr>
          <w:rFonts w:cs="Calibri"/>
          <w:b/>
          <w:szCs w:val="24"/>
        </w:rPr>
      </w:pPr>
      <w:r w:rsidRPr="006A2A98">
        <w:rPr>
          <w:rFonts w:cs="Calibri"/>
          <w:b/>
          <w:szCs w:val="24"/>
        </w:rPr>
        <w:t>Note (1):</w:t>
      </w:r>
    </w:p>
    <w:p w14:paraId="37EE5DAD" w14:textId="4DDAAB72" w:rsidR="009B5191" w:rsidRPr="006A2A98" w:rsidRDefault="009B5191" w:rsidP="004271CE">
      <w:pPr>
        <w:ind w:left="567"/>
        <w:rPr>
          <w:rFonts w:cs="Calibri"/>
          <w:bCs/>
          <w:szCs w:val="24"/>
        </w:rPr>
      </w:pPr>
      <w:r w:rsidRPr="006A2A98">
        <w:rPr>
          <w:rFonts w:cs="Calibri"/>
          <w:bCs/>
          <w:szCs w:val="24"/>
        </w:rPr>
        <w:t>The ROE indicated above is to ensure a competitive bidding process.</w:t>
      </w:r>
    </w:p>
    <w:p w14:paraId="4E8C74B6" w14:textId="77777777" w:rsidR="009B5191" w:rsidRPr="006A2A98" w:rsidRDefault="009B5191" w:rsidP="009B5191">
      <w:pPr>
        <w:rPr>
          <w:rFonts w:cs="Calibri"/>
          <w:bCs/>
          <w:szCs w:val="24"/>
        </w:rPr>
      </w:pPr>
    </w:p>
    <w:p w14:paraId="7D66532A" w14:textId="77777777" w:rsidR="009B5191" w:rsidRPr="006A2A98" w:rsidRDefault="009B5191" w:rsidP="004271CE">
      <w:pPr>
        <w:ind w:left="567"/>
        <w:rPr>
          <w:rFonts w:cs="Calibri"/>
          <w:b/>
          <w:szCs w:val="24"/>
        </w:rPr>
      </w:pPr>
      <w:r w:rsidRPr="006A2A98">
        <w:rPr>
          <w:rFonts w:cs="Calibri"/>
          <w:b/>
          <w:szCs w:val="24"/>
        </w:rPr>
        <w:t>Note (2):</w:t>
      </w:r>
    </w:p>
    <w:p w14:paraId="5991656C" w14:textId="77777777" w:rsidR="009B5191" w:rsidRPr="006A2A98" w:rsidRDefault="009B5191" w:rsidP="004271CE">
      <w:pPr>
        <w:ind w:left="567"/>
        <w:rPr>
          <w:rFonts w:cs="Calibri"/>
          <w:bCs/>
          <w:szCs w:val="24"/>
        </w:rPr>
      </w:pPr>
      <w:r w:rsidRPr="006A2A98">
        <w:rPr>
          <w:rFonts w:cs="Calibri"/>
          <w:bCs/>
          <w:szCs w:val="24"/>
        </w:rPr>
        <w:t>The ROE will be fluctuating. The details of the ROE fluctuation will be negotiated during the contracting stage.</w:t>
      </w:r>
    </w:p>
    <w:p w14:paraId="1C545E30" w14:textId="77777777" w:rsidR="00D25659" w:rsidRPr="00E278AD" w:rsidRDefault="00D25659" w:rsidP="00D53EA6">
      <w:pPr>
        <w:jc w:val="both"/>
      </w:pPr>
    </w:p>
    <w:p w14:paraId="53CDF23C" w14:textId="77777777" w:rsidR="00793E07" w:rsidRPr="00E278AD" w:rsidRDefault="00793E07" w:rsidP="008A7B2B">
      <w:pPr>
        <w:pStyle w:val="Specification"/>
        <w:numPr>
          <w:ilvl w:val="0"/>
          <w:numId w:val="36"/>
        </w:numPr>
        <w:jc w:val="both"/>
        <w:rPr>
          <w:b/>
        </w:rPr>
      </w:pPr>
      <w:r w:rsidRPr="00E278AD">
        <w:rPr>
          <w:b/>
        </w:rPr>
        <w:t> </w:t>
      </w:r>
      <w:bookmarkStart w:id="138" w:name="_Toc61897851"/>
      <w:r w:rsidRPr="00E278AD">
        <w:rPr>
          <w:b/>
        </w:rPr>
        <w:t>BID PRICING SCHEDULE</w:t>
      </w:r>
      <w:bookmarkEnd w:id="138"/>
    </w:p>
    <w:p w14:paraId="1ED2B93F" w14:textId="77777777" w:rsidR="00793E07" w:rsidRPr="00E278AD" w:rsidRDefault="00793E07" w:rsidP="00793E07">
      <w:pPr>
        <w:ind w:left="567"/>
        <w:jc w:val="both"/>
        <w:rPr>
          <w:rFonts w:cs="Calibri"/>
        </w:rPr>
      </w:pPr>
      <w:r w:rsidRPr="00E278AD">
        <w:rPr>
          <w:rFonts w:cs="Calibri"/>
          <w:b/>
        </w:rPr>
        <w:t>Note:</w:t>
      </w:r>
      <w:r w:rsidRPr="00E278AD">
        <w:rPr>
          <w:rFonts w:cs="Calibri"/>
        </w:rPr>
        <w:t xml:space="preserve"> Bidders must complete the bid pricing schedule in the Excel spreadsheet format provided and include this as part of their submission.</w:t>
      </w:r>
    </w:p>
    <w:p w14:paraId="15196A60" w14:textId="77777777" w:rsidR="00793E07" w:rsidRPr="00E278AD" w:rsidRDefault="00793E07" w:rsidP="00793E07">
      <w:pPr>
        <w:jc w:val="both"/>
        <w:rPr>
          <w:rFonts w:cs="Calibri"/>
        </w:rPr>
      </w:pPr>
    </w:p>
    <w:p w14:paraId="0B12991B" w14:textId="77777777" w:rsidR="00793E07" w:rsidRPr="00E278AD" w:rsidRDefault="00793E07" w:rsidP="008A7B2B">
      <w:pPr>
        <w:pStyle w:val="ListParagraph"/>
        <w:numPr>
          <w:ilvl w:val="1"/>
          <w:numId w:val="37"/>
        </w:numPr>
        <w:spacing w:after="60"/>
        <w:contextualSpacing/>
        <w:jc w:val="both"/>
        <w:rPr>
          <w:rFonts w:cs="Calibri"/>
        </w:rPr>
      </w:pPr>
      <w:r w:rsidRPr="00E278AD">
        <w:rPr>
          <w:rFonts w:cs="Calibri"/>
        </w:rPr>
        <w:t xml:space="preserve">Bidders </w:t>
      </w:r>
      <w:r w:rsidRPr="00E278AD">
        <w:rPr>
          <w:rFonts w:cs="Calibri"/>
          <w:b/>
          <w:bCs/>
        </w:rPr>
        <w:t xml:space="preserve">must </w:t>
      </w:r>
      <w:r w:rsidRPr="00E278AD">
        <w:rPr>
          <w:rFonts w:cs="Calibri"/>
        </w:rPr>
        <w:t>complete both the following pricing schedules:</w:t>
      </w:r>
    </w:p>
    <w:p w14:paraId="63884512" w14:textId="77777777" w:rsidR="00793E07" w:rsidRPr="00E278AD" w:rsidRDefault="00793E07" w:rsidP="00793E07">
      <w:pPr>
        <w:pStyle w:val="Specification"/>
        <w:numPr>
          <w:ilvl w:val="4"/>
          <w:numId w:val="13"/>
        </w:numPr>
        <w:spacing w:line="276" w:lineRule="auto"/>
        <w:ind w:left="1560" w:hanging="426"/>
        <w:rPr>
          <w:rFonts w:cs="Calibri"/>
        </w:rPr>
      </w:pPr>
      <w:r w:rsidRPr="00E278AD">
        <w:rPr>
          <w:rFonts w:cs="Calibri"/>
          <w:b/>
          <w:bCs/>
        </w:rPr>
        <w:t>Pricing Schedule 01:</w:t>
      </w:r>
      <w:r w:rsidRPr="00E278AD">
        <w:rPr>
          <w:rFonts w:cs="Calibri"/>
        </w:rPr>
        <w:t xml:space="preserve"> For a period of one (1) year;</w:t>
      </w:r>
    </w:p>
    <w:p w14:paraId="7DCEC071" w14:textId="39EA1D6F" w:rsidR="00793E07" w:rsidRPr="00E278AD" w:rsidRDefault="00793E07" w:rsidP="00793E07">
      <w:pPr>
        <w:pStyle w:val="Specification"/>
        <w:numPr>
          <w:ilvl w:val="4"/>
          <w:numId w:val="13"/>
        </w:numPr>
        <w:spacing w:line="276" w:lineRule="auto"/>
        <w:ind w:left="1560" w:hanging="426"/>
        <w:rPr>
          <w:rFonts w:cs="Calibri"/>
        </w:rPr>
      </w:pPr>
      <w:r w:rsidRPr="00E278AD">
        <w:rPr>
          <w:rFonts w:cs="Calibri"/>
          <w:b/>
          <w:bCs/>
        </w:rPr>
        <w:t>Pricing Schedule 02:</w:t>
      </w:r>
      <w:r w:rsidRPr="00E278AD">
        <w:rPr>
          <w:rFonts w:cs="Calibri"/>
        </w:rPr>
        <w:t xml:space="preserve"> Optional extension for a further one (1) year.</w:t>
      </w:r>
    </w:p>
    <w:p w14:paraId="10575004" w14:textId="77777777" w:rsidR="00793E07" w:rsidRPr="0021450A" w:rsidRDefault="00793E07" w:rsidP="00FE0E01">
      <w:pPr>
        <w:spacing w:line="276" w:lineRule="auto"/>
        <w:jc w:val="both"/>
        <w:rPr>
          <w:rFonts w:cs="Calibri"/>
          <w:b/>
          <w:bCs/>
        </w:rPr>
      </w:pPr>
      <w:r w:rsidRPr="0021450A">
        <w:rPr>
          <w:rFonts w:cs="Calibri"/>
          <w:b/>
          <w:bCs/>
        </w:rPr>
        <w:t>Note: Bidders must complete both pricing schedules, however Pricing schedule 01 will be used for the award of the tender.</w:t>
      </w:r>
    </w:p>
    <w:p w14:paraId="00A57536" w14:textId="77777777" w:rsidR="00793E07" w:rsidRPr="0021450A" w:rsidRDefault="00793E07" w:rsidP="00793E07">
      <w:pPr>
        <w:spacing w:line="276" w:lineRule="auto"/>
        <w:ind w:left="1985" w:hanging="608"/>
        <w:jc w:val="both"/>
        <w:rPr>
          <w:rFonts w:cs="Calibri"/>
          <w:b/>
          <w:bCs/>
        </w:rPr>
      </w:pPr>
    </w:p>
    <w:p w14:paraId="668E3E3B" w14:textId="77777777" w:rsidR="00793E07" w:rsidRPr="006F6268" w:rsidRDefault="00793E07" w:rsidP="00FE0E01">
      <w:pPr>
        <w:spacing w:line="276" w:lineRule="auto"/>
        <w:jc w:val="both"/>
        <w:rPr>
          <w:rFonts w:cs="Calibri"/>
          <w:b/>
          <w:bCs/>
        </w:rPr>
      </w:pPr>
      <w:r w:rsidRPr="006F6268">
        <w:rPr>
          <w:rFonts w:cs="Calibri"/>
          <w:b/>
          <w:bCs/>
        </w:rPr>
        <w:t xml:space="preserve">Failure of complying with both items (i) and (ii) </w:t>
      </w:r>
      <w:r w:rsidRPr="006F6268">
        <w:rPr>
          <w:rFonts w:cs="Calibri"/>
          <w:b/>
          <w:bCs/>
          <w:u w:val="single"/>
        </w:rPr>
        <w:t>will</w:t>
      </w:r>
      <w:r w:rsidRPr="006F6268">
        <w:rPr>
          <w:rFonts w:cs="Calibri"/>
          <w:b/>
          <w:bCs/>
        </w:rPr>
        <w:t xml:space="preserve"> result in disqualification.</w:t>
      </w:r>
    </w:p>
    <w:p w14:paraId="21B90A17" w14:textId="14ADBA0B" w:rsidR="005A2E46" w:rsidRPr="00F81E2D" w:rsidRDefault="005A2E46" w:rsidP="003E5D12">
      <w:pPr>
        <w:pStyle w:val="Heading2"/>
      </w:pPr>
      <w:bookmarkStart w:id="139" w:name="_Toc141631203"/>
      <w:r w:rsidRPr="00F81E2D">
        <w:lastRenderedPageBreak/>
        <w:t>DECLARATION OF ACCEPTANCE</w:t>
      </w:r>
      <w:bookmarkEnd w:id="135"/>
      <w:bookmarkEnd w:id="136"/>
      <w:bookmarkEnd w:id="137"/>
      <w:bookmarkEnd w:id="13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649F12DE" w14:textId="77777777" w:rsidTr="00877CCB">
        <w:trPr>
          <w:tblHeader/>
        </w:trPr>
        <w:tc>
          <w:tcPr>
            <w:tcW w:w="3339"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877CCB">
        <w:tc>
          <w:tcPr>
            <w:tcW w:w="3339" w:type="pct"/>
          </w:tcPr>
          <w:p w14:paraId="45A3CD5A" w14:textId="45313A7D" w:rsidR="00BF5791" w:rsidRPr="00F81E2D" w:rsidRDefault="00BF5791" w:rsidP="00862A92">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A772F3">
              <w:rPr>
                <w:rFonts w:asciiTheme="minorHAnsi" w:hAnsiTheme="minorHAnsi"/>
              </w:rPr>
              <w:t xml:space="preserve">section </w:t>
            </w:r>
            <w:r w:rsidR="00DC1F4F" w:rsidRPr="00A772F3">
              <w:fldChar w:fldCharType="begin"/>
            </w:r>
            <w:r w:rsidR="00DC1F4F" w:rsidRPr="00A772F3">
              <w:rPr>
                <w:rFonts w:asciiTheme="minorHAnsi" w:hAnsiTheme="minorHAnsi"/>
              </w:rPr>
              <w:instrText xml:space="preserve"> REF _Ref455341462 \w \h </w:instrText>
            </w:r>
            <w:r w:rsidR="00DB018A" w:rsidRPr="00A772F3">
              <w:rPr>
                <w:rFonts w:asciiTheme="minorHAnsi" w:hAnsiTheme="minorHAnsi"/>
              </w:rPr>
              <w:instrText xml:space="preserve"> \* MERGEFORMAT </w:instrText>
            </w:r>
            <w:r w:rsidR="00DC1F4F" w:rsidRPr="00A772F3">
              <w:fldChar w:fldCharType="separate"/>
            </w:r>
            <w:r w:rsidR="00877CCB" w:rsidRPr="00A772F3">
              <w:t>8</w:t>
            </w:r>
            <w:r w:rsidR="006D0676" w:rsidRPr="00A772F3">
              <w:rPr>
                <w:rFonts w:asciiTheme="minorHAnsi" w:hAnsiTheme="minorHAnsi"/>
              </w:rPr>
              <w:t>.2</w:t>
            </w:r>
            <w:r w:rsidR="00DC1F4F" w:rsidRPr="00A772F3">
              <w:fldChar w:fldCharType="end"/>
            </w:r>
            <w:r w:rsidRPr="00F81E2D">
              <w:rPr>
                <w:rFonts w:asciiTheme="minorHAnsi" w:hAnsiTheme="minorHAnsi"/>
              </w:rPr>
              <w:t xml:space="preserve"> above by indicating with an “X” in the “ACCEPT ALL” column, or</w:t>
            </w:r>
          </w:p>
          <w:p w14:paraId="3809D574" w14:textId="19763949" w:rsidR="00BF5791" w:rsidRPr="00F81E2D" w:rsidRDefault="00BF5791" w:rsidP="00862A92">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A772F3">
              <w:rPr>
                <w:rFonts w:asciiTheme="minorHAnsi" w:hAnsiTheme="minorHAnsi"/>
              </w:rPr>
              <w:t xml:space="preserve">section </w:t>
            </w:r>
            <w:r w:rsidR="00877CCB" w:rsidRPr="00A772F3">
              <w:rPr>
                <w:rFonts w:asciiTheme="minorHAnsi" w:hAnsiTheme="minorHAnsi"/>
              </w:rPr>
              <w:t>8</w:t>
            </w:r>
            <w:r w:rsidR="00231829" w:rsidRPr="00A772F3">
              <w:t>.2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862A92">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862A92">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16F9114C" w14:textId="77777777" w:rsidR="00BF5791" w:rsidRPr="00F81E2D" w:rsidRDefault="00BF5791" w:rsidP="000D178E">
            <w:pPr>
              <w:jc w:val="center"/>
              <w:rPr>
                <w:rFonts w:asciiTheme="minorHAnsi" w:hAnsiTheme="minorHAnsi"/>
              </w:rPr>
            </w:pPr>
          </w:p>
        </w:tc>
        <w:tc>
          <w:tcPr>
            <w:tcW w:w="897"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877CCB">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273E54DA" w14:textId="0A844445" w:rsidR="00877CCB" w:rsidRPr="00FE0E01" w:rsidRDefault="00877CCB" w:rsidP="00FE0E01">
      <w:pPr>
        <w:pStyle w:val="Heading2"/>
      </w:pPr>
      <w:bookmarkStart w:id="140" w:name="_Toc126513532"/>
      <w:bookmarkStart w:id="141" w:name="_Toc127847389"/>
      <w:r w:rsidRPr="00FE0E01">
        <w:t>PREFERENCE REQUIREMENTS</w:t>
      </w:r>
      <w:bookmarkEnd w:id="140"/>
      <w:bookmarkEnd w:id="141"/>
    </w:p>
    <w:p w14:paraId="1D49F255" w14:textId="77777777" w:rsidR="00877CCB" w:rsidRPr="006F6268" w:rsidRDefault="00877CCB" w:rsidP="00877CCB">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42" w:name="_Toc126513533"/>
      <w:bookmarkStart w:id="143" w:name="_Toc127847390"/>
      <w:r w:rsidRPr="006F6268">
        <w:rPr>
          <w:rFonts w:eastAsiaTheme="majorEastAsia" w:cstheme="majorBidi"/>
          <w:b/>
          <w:bCs/>
          <w:color w:val="002060"/>
          <w:szCs w:val="24"/>
          <w14:scene3d>
            <w14:camera w14:prst="orthographicFront"/>
            <w14:lightRig w14:rig="threePt" w14:dir="t">
              <w14:rot w14:lat="0" w14:lon="0" w14:rev="0"/>
            </w14:lightRig>
          </w14:scene3d>
        </w:rPr>
        <w:t>8.4.1</w:t>
      </w:r>
      <w:r w:rsidRPr="006F6268">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42"/>
      <w:bookmarkEnd w:id="143"/>
    </w:p>
    <w:p w14:paraId="38E27721" w14:textId="77777777" w:rsidR="00877CCB" w:rsidRPr="006F6268" w:rsidRDefault="00877CCB" w:rsidP="008A7B2B">
      <w:pPr>
        <w:numPr>
          <w:ilvl w:val="0"/>
          <w:numId w:val="34"/>
        </w:numPr>
        <w:spacing w:after="120" w:line="276" w:lineRule="auto"/>
        <w:jc w:val="both"/>
        <w:rPr>
          <w:rFonts w:cs="Calibri"/>
          <w:b/>
          <w:bCs/>
          <w:szCs w:val="24"/>
        </w:rPr>
      </w:pPr>
      <w:r w:rsidRPr="006F6268">
        <w:rPr>
          <w:rFonts w:cs="Calibri"/>
          <w:b/>
          <w:bCs/>
          <w:szCs w:val="24"/>
        </w:rPr>
        <w:t xml:space="preserve">The bidder must complete in full all the PREFERENCE requirements. </w:t>
      </w:r>
    </w:p>
    <w:p w14:paraId="6300F511" w14:textId="77777777" w:rsidR="00877CCB" w:rsidRPr="006F6268" w:rsidRDefault="00877CCB" w:rsidP="008A7B2B">
      <w:pPr>
        <w:numPr>
          <w:ilvl w:val="0"/>
          <w:numId w:val="34"/>
        </w:numPr>
        <w:spacing w:after="120" w:line="276" w:lineRule="auto"/>
        <w:jc w:val="both"/>
        <w:rPr>
          <w:rFonts w:cs="Calibri"/>
        </w:rPr>
      </w:pPr>
      <w:r w:rsidRPr="006F6268">
        <w:rPr>
          <w:rFonts w:cs="Calibri"/>
          <w:b/>
          <w:bCs/>
          <w:szCs w:val="24"/>
        </w:rPr>
        <w:t xml:space="preserve">Allocation of points per requirements: </w:t>
      </w:r>
      <w:r w:rsidRPr="006F6268">
        <w:rPr>
          <w:rFonts w:cs="Calibri"/>
          <w:szCs w:val="24"/>
        </w:rPr>
        <w:t xml:space="preserve">The points allocation of bidders’ responses to the requirements will be determined by the completeness, relevance and accuracy of substantiating evidence. </w:t>
      </w:r>
    </w:p>
    <w:p w14:paraId="36C68357" w14:textId="77777777" w:rsidR="00877CCB" w:rsidRPr="006F6268" w:rsidRDefault="00877CCB" w:rsidP="008A7B2B">
      <w:pPr>
        <w:numPr>
          <w:ilvl w:val="0"/>
          <w:numId w:val="34"/>
        </w:numPr>
        <w:spacing w:after="120" w:line="276" w:lineRule="auto"/>
        <w:jc w:val="both"/>
        <w:rPr>
          <w:rFonts w:cs="Calibri"/>
          <w:szCs w:val="24"/>
        </w:rPr>
      </w:pPr>
      <w:r w:rsidRPr="006F6268">
        <w:rPr>
          <w:rFonts w:cs="Calibri"/>
          <w:szCs w:val="24"/>
        </w:rPr>
        <w:t xml:space="preserve">Points will be allocated for each </w:t>
      </w:r>
      <w:r w:rsidRPr="006F6268">
        <w:rPr>
          <w:rFonts w:cs="Calibri"/>
          <w:b/>
          <w:bCs/>
          <w:szCs w:val="24"/>
        </w:rPr>
        <w:t>PREFERENCE requirement</w:t>
      </w:r>
      <w:r w:rsidRPr="006F6268">
        <w:rPr>
          <w:rFonts w:cs="Calibri"/>
          <w:szCs w:val="24"/>
        </w:rPr>
        <w:t xml:space="preserve"> as per the criteria set in each section in the </w:t>
      </w:r>
      <w:r w:rsidRPr="006F6268">
        <w:rPr>
          <w:rFonts w:cs="Calibri"/>
          <w:b/>
          <w:bCs/>
          <w:szCs w:val="24"/>
        </w:rPr>
        <w:t>table 1</w:t>
      </w:r>
      <w:r w:rsidRPr="006F6268">
        <w:rPr>
          <w:rFonts w:cs="Calibri"/>
          <w:szCs w:val="24"/>
        </w:rPr>
        <w:t xml:space="preserve"> below.</w:t>
      </w:r>
    </w:p>
    <w:p w14:paraId="159DBDB0" w14:textId="15BD7DDA" w:rsidR="00877CCB" w:rsidRPr="006F6268" w:rsidRDefault="00877CCB" w:rsidP="008A7B2B">
      <w:pPr>
        <w:numPr>
          <w:ilvl w:val="0"/>
          <w:numId w:val="34"/>
        </w:numPr>
        <w:spacing w:after="120" w:line="276" w:lineRule="auto"/>
        <w:jc w:val="both"/>
        <w:rPr>
          <w:rFonts w:cs="Calibri"/>
          <w:szCs w:val="24"/>
        </w:rPr>
      </w:pPr>
      <w:r w:rsidRPr="006F6268">
        <w:rPr>
          <w:rFonts w:cs="Calibri"/>
          <w:b/>
          <w:bCs/>
          <w:szCs w:val="24"/>
        </w:rPr>
        <w:t>The bidder must provide a unique reference number</w:t>
      </w:r>
      <w:r w:rsidRPr="006F6268">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6F6268">
        <w:rPr>
          <w:rFonts w:cs="Calibri"/>
          <w:b/>
          <w:bCs/>
          <w:szCs w:val="24"/>
        </w:rPr>
        <w:t>ANNEX B</w:t>
      </w:r>
      <w:r w:rsidRPr="006F6268">
        <w:rPr>
          <w:rFonts w:cs="Calibri"/>
          <w:szCs w:val="24"/>
        </w:rPr>
        <w:t>.</w:t>
      </w:r>
    </w:p>
    <w:p w14:paraId="5F82CB66" w14:textId="77777777" w:rsidR="00877CCB" w:rsidRPr="006F6268" w:rsidRDefault="00877CCB" w:rsidP="008A7B2B">
      <w:pPr>
        <w:numPr>
          <w:ilvl w:val="0"/>
          <w:numId w:val="34"/>
        </w:numPr>
        <w:spacing w:after="120" w:line="276" w:lineRule="auto"/>
        <w:jc w:val="both"/>
        <w:rPr>
          <w:rFonts w:cs="Calibri"/>
          <w:b/>
          <w:bCs/>
          <w:szCs w:val="24"/>
        </w:rPr>
      </w:pPr>
      <w:r w:rsidRPr="006F6268">
        <w:rPr>
          <w:rFonts w:asciiTheme="minorHAnsi" w:hAnsiTheme="minorHAnsi" w:cstheme="minorHAnsi"/>
          <w:b/>
          <w:bCs/>
        </w:rPr>
        <w:t>Preference Goal Requirements:</w:t>
      </w:r>
    </w:p>
    <w:p w14:paraId="37C1E651" w14:textId="77777777" w:rsidR="00877CCB" w:rsidRPr="006F6268" w:rsidRDefault="00877CCB" w:rsidP="008A7B2B">
      <w:pPr>
        <w:numPr>
          <w:ilvl w:val="1"/>
          <w:numId w:val="35"/>
        </w:numPr>
        <w:tabs>
          <w:tab w:val="clear" w:pos="1134"/>
        </w:tabs>
        <w:spacing w:after="120" w:line="276" w:lineRule="auto"/>
        <w:ind w:left="1701"/>
        <w:jc w:val="both"/>
        <w:rPr>
          <w:rFonts w:cs="Calibri"/>
          <w:szCs w:val="24"/>
        </w:rPr>
      </w:pPr>
      <w:r w:rsidRPr="006F6268">
        <w:rPr>
          <w:rFonts w:cs="Calibri"/>
          <w:szCs w:val="24"/>
        </w:rPr>
        <w:t xml:space="preserve">The applicable Preference Point system for this tender and points claimed is </w:t>
      </w:r>
      <w:r w:rsidRPr="006F6268">
        <w:rPr>
          <w:rFonts w:cs="Calibri"/>
          <w:b/>
          <w:bCs/>
          <w:szCs w:val="24"/>
        </w:rPr>
        <w:t>80/20.</w:t>
      </w:r>
    </w:p>
    <w:p w14:paraId="24AD783C" w14:textId="77777777" w:rsidR="00877CCB" w:rsidRPr="006F6268" w:rsidRDefault="00877CCB" w:rsidP="008A7B2B">
      <w:pPr>
        <w:numPr>
          <w:ilvl w:val="1"/>
          <w:numId w:val="35"/>
        </w:numPr>
        <w:spacing w:after="120" w:line="276" w:lineRule="auto"/>
        <w:ind w:left="1701"/>
        <w:jc w:val="both"/>
        <w:rPr>
          <w:rFonts w:cs="Calibri"/>
          <w:szCs w:val="24"/>
        </w:rPr>
      </w:pPr>
      <w:r w:rsidRPr="006F6268">
        <w:rPr>
          <w:rFonts w:cs="Calibri"/>
          <w:szCs w:val="24"/>
        </w:rPr>
        <w:t xml:space="preserve">The specific Preferential Goal Requirements for this tender is indicated in </w:t>
      </w:r>
      <w:r w:rsidRPr="006F6268">
        <w:rPr>
          <w:rFonts w:cs="Calibri"/>
          <w:b/>
          <w:bCs/>
          <w:szCs w:val="24"/>
        </w:rPr>
        <w:t>table 1</w:t>
      </w:r>
      <w:r w:rsidRPr="006F6268">
        <w:rPr>
          <w:rFonts w:cs="Calibri"/>
          <w:szCs w:val="24"/>
        </w:rPr>
        <w:t xml:space="preserve"> below.</w:t>
      </w:r>
    </w:p>
    <w:p w14:paraId="2DEA623A" w14:textId="77777777" w:rsidR="00877CCB" w:rsidRPr="006F6268" w:rsidRDefault="00877CCB" w:rsidP="008A7B2B">
      <w:pPr>
        <w:numPr>
          <w:ilvl w:val="1"/>
          <w:numId w:val="35"/>
        </w:numPr>
        <w:spacing w:after="120" w:line="276" w:lineRule="auto"/>
        <w:ind w:left="1701"/>
        <w:jc w:val="both"/>
        <w:rPr>
          <w:rFonts w:cs="Calibri"/>
          <w:szCs w:val="24"/>
        </w:rPr>
      </w:pPr>
      <w:r w:rsidRPr="006F6268">
        <w:rPr>
          <w:rFonts w:cs="Calibri"/>
          <w:szCs w:val="24"/>
        </w:rPr>
        <w:t xml:space="preserve">The Bidder </w:t>
      </w:r>
      <w:r w:rsidRPr="006F6268">
        <w:rPr>
          <w:rFonts w:cs="Calibri"/>
          <w:b/>
          <w:bCs/>
          <w:szCs w:val="24"/>
          <w:u w:val="single"/>
        </w:rPr>
        <w:t xml:space="preserve">must </w:t>
      </w:r>
      <w:r w:rsidRPr="006F6268">
        <w:rPr>
          <w:rFonts w:cs="Calibri"/>
          <w:szCs w:val="24"/>
        </w:rPr>
        <w:t xml:space="preserve">complete 80/20 </w:t>
      </w:r>
      <w:r w:rsidRPr="006F6268">
        <w:rPr>
          <w:rFonts w:cs="Calibri"/>
          <w:b/>
          <w:bCs/>
          <w:szCs w:val="24"/>
        </w:rPr>
        <w:t>preference point system</w:t>
      </w:r>
      <w:r w:rsidRPr="006F6268">
        <w:rPr>
          <w:rFonts w:cs="Calibri"/>
          <w:szCs w:val="24"/>
        </w:rPr>
        <w:t xml:space="preserve"> and submit proof or documentation required in terms of this tender.</w:t>
      </w:r>
    </w:p>
    <w:p w14:paraId="13C7090A" w14:textId="77777777" w:rsidR="00877CCB" w:rsidRPr="006F6268" w:rsidRDefault="00877CCB" w:rsidP="008A7B2B">
      <w:pPr>
        <w:numPr>
          <w:ilvl w:val="1"/>
          <w:numId w:val="35"/>
        </w:numPr>
        <w:spacing w:after="120" w:line="276" w:lineRule="auto"/>
        <w:ind w:left="1701"/>
        <w:jc w:val="both"/>
        <w:rPr>
          <w:rFonts w:cs="Calibri"/>
          <w:szCs w:val="24"/>
        </w:rPr>
      </w:pPr>
      <w:r w:rsidRPr="006F6268">
        <w:rPr>
          <w:rFonts w:cs="Calibri"/>
          <w:szCs w:val="24"/>
        </w:rPr>
        <w:t xml:space="preserve">The Bidder </w:t>
      </w:r>
      <w:r w:rsidRPr="006F6268">
        <w:rPr>
          <w:rFonts w:cs="Calibri"/>
          <w:b/>
          <w:bCs/>
          <w:szCs w:val="24"/>
        </w:rPr>
        <w:t>must indicate their commitment</w:t>
      </w:r>
      <w:r w:rsidRPr="006F6268">
        <w:rPr>
          <w:rFonts w:cs="Calibri"/>
          <w:szCs w:val="24"/>
        </w:rPr>
        <w:t xml:space="preserve"> to claim points for each of the preference points by signing at  par 4.5 in the Invitation to Bid document.</w:t>
      </w:r>
    </w:p>
    <w:p w14:paraId="55B2806D" w14:textId="77777777" w:rsidR="00877CCB" w:rsidRPr="006F6268" w:rsidRDefault="00877CCB" w:rsidP="008A7B2B">
      <w:pPr>
        <w:numPr>
          <w:ilvl w:val="1"/>
          <w:numId w:val="35"/>
        </w:numPr>
        <w:spacing w:after="120" w:line="276" w:lineRule="auto"/>
        <w:ind w:left="1701"/>
        <w:jc w:val="both"/>
        <w:rPr>
          <w:rFonts w:cs="Calibri"/>
          <w:szCs w:val="24"/>
        </w:rPr>
      </w:pPr>
      <w:r w:rsidRPr="006F6268">
        <w:rPr>
          <w:rFonts w:cs="Calibri"/>
          <w:szCs w:val="24"/>
        </w:rPr>
        <w:lastRenderedPageBreak/>
        <w:t xml:space="preserve">Failure on the part of a bidder to submit proof or documentation required or to comply to paragraph (d) above  in terms of this tender to claim preference points for the </w:t>
      </w:r>
      <w:r w:rsidRPr="006F6268">
        <w:rPr>
          <w:rFonts w:cs="Calibri"/>
          <w:b/>
          <w:bCs/>
          <w:szCs w:val="24"/>
        </w:rPr>
        <w:t>Preference Goal Requirements</w:t>
      </w:r>
      <w:r w:rsidRPr="006F6268">
        <w:rPr>
          <w:rFonts w:cs="Calibri"/>
          <w:szCs w:val="24"/>
        </w:rPr>
        <w:t xml:space="preserve"> for this tender, will be interpreted to mean that preference points are not claimed.</w:t>
      </w:r>
    </w:p>
    <w:p w14:paraId="3BF5AD7D" w14:textId="77777777" w:rsidR="00877CCB" w:rsidRPr="006F6268" w:rsidRDefault="00877CCB" w:rsidP="008A7B2B">
      <w:pPr>
        <w:numPr>
          <w:ilvl w:val="1"/>
          <w:numId w:val="35"/>
        </w:numPr>
        <w:spacing w:after="120" w:line="276" w:lineRule="auto"/>
        <w:ind w:left="1701"/>
        <w:jc w:val="both"/>
        <w:rPr>
          <w:rFonts w:cs="Calibri"/>
          <w:szCs w:val="24"/>
        </w:rPr>
      </w:pPr>
      <w:r w:rsidRPr="006F6268">
        <w:rPr>
          <w:szCs w:val="24"/>
        </w:rPr>
        <w:t xml:space="preserve">The Bidder’s </w:t>
      </w:r>
      <w:r w:rsidRPr="006F6268">
        <w:rPr>
          <w:b/>
          <w:bCs/>
          <w:szCs w:val="24"/>
        </w:rPr>
        <w:t>commitment</w:t>
      </w:r>
      <w:r w:rsidRPr="006F6268">
        <w:rPr>
          <w:szCs w:val="24"/>
        </w:rPr>
        <w:t xml:space="preserve"> for the </w:t>
      </w:r>
      <w:r w:rsidRPr="006F6268">
        <w:rPr>
          <w:b/>
          <w:bCs/>
          <w:szCs w:val="24"/>
        </w:rPr>
        <w:t xml:space="preserve">Preference Goal Requirements </w:t>
      </w:r>
      <w:r w:rsidRPr="006F6268">
        <w:rPr>
          <w:szCs w:val="24"/>
        </w:rPr>
        <w:t xml:space="preserve">in this tender will be </w:t>
      </w:r>
      <w:r w:rsidRPr="006F6268">
        <w:rPr>
          <w:b/>
          <w:bCs/>
          <w:szCs w:val="24"/>
        </w:rPr>
        <w:t>legally binding</w:t>
      </w:r>
      <w:r w:rsidRPr="006F6268">
        <w:rPr>
          <w:szCs w:val="24"/>
        </w:rPr>
        <w:t xml:space="preserve"> and the Bidder needs to </w:t>
      </w:r>
      <w:r w:rsidRPr="006F6268">
        <w:rPr>
          <w:b/>
          <w:bCs/>
          <w:szCs w:val="24"/>
        </w:rPr>
        <w:t>perform against their commitment</w:t>
      </w:r>
      <w:r w:rsidRPr="006F6268">
        <w:rPr>
          <w:szCs w:val="24"/>
        </w:rPr>
        <w:t xml:space="preserve"> for the duration of the contract which will form part of the Contractual Agreement.</w:t>
      </w:r>
    </w:p>
    <w:p w14:paraId="5B0D70B8" w14:textId="77777777" w:rsidR="00877CCB" w:rsidRPr="006F6268" w:rsidRDefault="00877CCB" w:rsidP="008A7B2B">
      <w:pPr>
        <w:numPr>
          <w:ilvl w:val="1"/>
          <w:numId w:val="35"/>
        </w:numPr>
        <w:spacing w:after="120" w:line="276" w:lineRule="auto"/>
        <w:ind w:left="1701"/>
        <w:jc w:val="both"/>
        <w:rPr>
          <w:szCs w:val="24"/>
        </w:rPr>
      </w:pPr>
      <w:r w:rsidRPr="006F6268">
        <w:rPr>
          <w:szCs w:val="24"/>
        </w:rPr>
        <w:t xml:space="preserve">The Bidder </w:t>
      </w:r>
      <w:r w:rsidRPr="006F6268">
        <w:rPr>
          <w:b/>
          <w:bCs/>
          <w:szCs w:val="24"/>
        </w:rPr>
        <w:t>must sustain, or improve</w:t>
      </w:r>
      <w:r w:rsidRPr="006F6268">
        <w:rPr>
          <w:szCs w:val="24"/>
        </w:rPr>
        <w:t xml:space="preserve"> the company’s </w:t>
      </w:r>
      <w:r w:rsidRPr="006F6268">
        <w:rPr>
          <w:b/>
          <w:bCs/>
          <w:szCs w:val="24"/>
        </w:rPr>
        <w:t>BBBEE Level</w:t>
      </w:r>
      <w:r w:rsidRPr="006F6268">
        <w:rPr>
          <w:szCs w:val="24"/>
        </w:rPr>
        <w:t xml:space="preserve"> for the duration of the contact which will form part of the Contractual Agreement.</w:t>
      </w:r>
    </w:p>
    <w:p w14:paraId="2639EE87" w14:textId="4DA5CB49" w:rsidR="00B0772D" w:rsidRPr="00715A8B" w:rsidRDefault="00B0772D" w:rsidP="008A7B2B">
      <w:pPr>
        <w:numPr>
          <w:ilvl w:val="1"/>
          <w:numId w:val="35"/>
        </w:numPr>
        <w:tabs>
          <w:tab w:val="clear" w:pos="1134"/>
        </w:tabs>
        <w:spacing w:after="120" w:line="276" w:lineRule="auto"/>
        <w:ind w:left="1701"/>
        <w:jc w:val="both"/>
        <w:rPr>
          <w:rFonts w:cs="Calibri"/>
          <w:szCs w:val="24"/>
        </w:rPr>
      </w:pPr>
      <w:r w:rsidRPr="00715A8B">
        <w:rPr>
          <w:rFonts w:cs="Calibri"/>
          <w:b/>
          <w:bCs/>
          <w:szCs w:val="24"/>
        </w:rPr>
        <w:t>Performance of Preference Goal Requirements will be determined annually.</w:t>
      </w:r>
      <w:r w:rsidRPr="00715A8B">
        <w:rPr>
          <w:rFonts w:cs="Calibri"/>
          <w:szCs w:val="24"/>
        </w:rPr>
        <w:t xml:space="preserve"> Bidders must submit their Preference status report to </w:t>
      </w:r>
      <w:r w:rsidR="00A21C1F">
        <w:rPr>
          <w:rFonts w:cs="Calibri"/>
          <w:b/>
          <w:bCs/>
          <w:szCs w:val="24"/>
        </w:rPr>
        <w:t>the Department</w:t>
      </w:r>
      <w:r w:rsidR="00FE0E01">
        <w:rPr>
          <w:rFonts w:cs="Calibri"/>
          <w:b/>
          <w:bCs/>
          <w:szCs w:val="24"/>
        </w:rPr>
        <w:t xml:space="preserve"> </w:t>
      </w:r>
      <w:r w:rsidRPr="00715A8B">
        <w:rPr>
          <w:rFonts w:cs="Calibri"/>
          <w:szCs w:val="24"/>
        </w:rPr>
        <w:t xml:space="preserve">indicating progress against the Bidder’s Preferential commitments </w:t>
      </w:r>
      <w:r w:rsidRPr="00715A8B">
        <w:rPr>
          <w:rFonts w:cs="Calibri"/>
          <w:b/>
          <w:bCs/>
          <w:szCs w:val="24"/>
        </w:rPr>
        <w:t>within 30 days after each quarter from the commencement date of the contract</w:t>
      </w:r>
      <w:r w:rsidRPr="00715A8B">
        <w:rPr>
          <w:rFonts w:cs="Calibri"/>
          <w:szCs w:val="24"/>
        </w:rPr>
        <w:t>.</w:t>
      </w:r>
    </w:p>
    <w:p w14:paraId="76990383" w14:textId="3BE8D97D" w:rsidR="00877CCB" w:rsidRPr="00E278AD" w:rsidRDefault="00877CCB" w:rsidP="008A7B2B">
      <w:pPr>
        <w:numPr>
          <w:ilvl w:val="1"/>
          <w:numId w:val="35"/>
        </w:numPr>
        <w:spacing w:after="120" w:line="276" w:lineRule="auto"/>
        <w:ind w:left="1701"/>
        <w:jc w:val="both"/>
        <w:rPr>
          <w:szCs w:val="24"/>
        </w:rPr>
      </w:pPr>
      <w:r w:rsidRPr="00E278AD">
        <w:rPr>
          <w:szCs w:val="24"/>
        </w:rPr>
        <w:t xml:space="preserve">Bidders need to keep auditable substantive records / evidence and upon request by </w:t>
      </w:r>
      <w:r w:rsidR="00A21C1F" w:rsidRPr="00E278AD">
        <w:rPr>
          <w:b/>
          <w:bCs/>
          <w:szCs w:val="24"/>
        </w:rPr>
        <w:t xml:space="preserve">the Department </w:t>
      </w:r>
      <w:r w:rsidRPr="00E278AD">
        <w:rPr>
          <w:szCs w:val="24"/>
        </w:rPr>
        <w:t>must be made available for audit and, or due diligence purposes.</w:t>
      </w:r>
    </w:p>
    <w:p w14:paraId="6728B98A" w14:textId="658F836E" w:rsidR="00877CCB" w:rsidRPr="00E278AD" w:rsidRDefault="00877CCB" w:rsidP="008A7B2B">
      <w:pPr>
        <w:numPr>
          <w:ilvl w:val="1"/>
          <w:numId w:val="35"/>
        </w:numPr>
        <w:spacing w:after="120" w:line="276" w:lineRule="auto"/>
        <w:ind w:left="1701"/>
        <w:jc w:val="both"/>
        <w:rPr>
          <w:szCs w:val="24"/>
        </w:rPr>
      </w:pPr>
      <w:r w:rsidRPr="00E278AD">
        <w:rPr>
          <w:b/>
          <w:bCs/>
          <w:szCs w:val="24"/>
        </w:rPr>
        <w:t>SITA</w:t>
      </w:r>
      <w:r w:rsidR="00A21C1F" w:rsidRPr="00E278AD">
        <w:rPr>
          <w:b/>
          <w:bCs/>
          <w:szCs w:val="24"/>
        </w:rPr>
        <w:t>/ Department</w:t>
      </w:r>
      <w:r w:rsidRPr="00E278AD">
        <w:rPr>
          <w:b/>
          <w:bCs/>
          <w:szCs w:val="24"/>
        </w:rPr>
        <w:t xml:space="preserve"> reserves the right</w:t>
      </w:r>
      <w:r w:rsidRPr="00E278AD">
        <w:rPr>
          <w:szCs w:val="24"/>
        </w:rPr>
        <w:t xml:space="preserve"> </w:t>
      </w:r>
      <w:r w:rsidRPr="00E278AD">
        <w:rPr>
          <w:b/>
          <w:bCs/>
          <w:szCs w:val="24"/>
        </w:rPr>
        <w:t>to</w:t>
      </w:r>
      <w:r w:rsidRPr="00E278AD">
        <w:rPr>
          <w:szCs w:val="24"/>
        </w:rPr>
        <w:t xml:space="preserve"> require from a Bidder, either before a bid is adjudicated or at any time subsequently, to substantiate any claim with regards to preferences, in any manner required by SITA.</w:t>
      </w:r>
    </w:p>
    <w:p w14:paraId="2062D434" w14:textId="77777777" w:rsidR="00877CCB" w:rsidRPr="00E278AD" w:rsidRDefault="00877CCB" w:rsidP="008A7B2B">
      <w:pPr>
        <w:numPr>
          <w:ilvl w:val="1"/>
          <w:numId w:val="35"/>
        </w:numPr>
        <w:spacing w:after="120" w:line="276" w:lineRule="auto"/>
        <w:ind w:left="1701"/>
        <w:jc w:val="both"/>
        <w:rPr>
          <w:szCs w:val="24"/>
        </w:rPr>
      </w:pPr>
      <w:r w:rsidRPr="00E278AD">
        <w:rPr>
          <w:b/>
          <w:bCs/>
          <w:szCs w:val="24"/>
        </w:rPr>
        <w:t>SITA reserves the right to</w:t>
      </w:r>
      <w:r w:rsidRPr="00E278AD">
        <w:rPr>
          <w:szCs w:val="24"/>
        </w:rPr>
        <w:t xml:space="preserve"> verify information / evidence provided by the Bidder.</w:t>
      </w:r>
    </w:p>
    <w:p w14:paraId="0A73860B" w14:textId="44E8E8F5" w:rsidR="00877CCB" w:rsidRPr="00E278AD" w:rsidRDefault="00A21C1F" w:rsidP="008A7B2B">
      <w:pPr>
        <w:numPr>
          <w:ilvl w:val="1"/>
          <w:numId w:val="35"/>
        </w:numPr>
        <w:spacing w:after="120" w:line="276" w:lineRule="auto"/>
        <w:ind w:left="1701"/>
        <w:jc w:val="both"/>
        <w:rPr>
          <w:b/>
          <w:bCs/>
          <w:szCs w:val="24"/>
        </w:rPr>
      </w:pPr>
      <w:r w:rsidRPr="00E278AD">
        <w:rPr>
          <w:b/>
          <w:bCs/>
          <w:szCs w:val="24"/>
        </w:rPr>
        <w:t xml:space="preserve">The Department </w:t>
      </w:r>
      <w:r w:rsidR="00877CCB" w:rsidRPr="00E278AD">
        <w:rPr>
          <w:b/>
          <w:bCs/>
          <w:szCs w:val="24"/>
        </w:rPr>
        <w:t>reserves the right to</w:t>
      </w:r>
      <w:r w:rsidR="00877CCB" w:rsidRPr="00E278AD">
        <w:rPr>
          <w:szCs w:val="24"/>
        </w:rPr>
        <w:t xml:space="preserve"> introduce a </w:t>
      </w:r>
      <w:r w:rsidR="00877CCB" w:rsidRPr="00E278AD">
        <w:rPr>
          <w:b/>
          <w:bCs/>
          <w:szCs w:val="24"/>
        </w:rPr>
        <w:t>penalty of 1%</w:t>
      </w:r>
      <w:r w:rsidR="00877CCB" w:rsidRPr="00E278AD">
        <w:rPr>
          <w:szCs w:val="24"/>
        </w:rPr>
        <w:t xml:space="preserve"> of the overall annual year spent by </w:t>
      </w:r>
      <w:r w:rsidRPr="00E278AD">
        <w:rPr>
          <w:b/>
          <w:bCs/>
          <w:szCs w:val="24"/>
        </w:rPr>
        <w:t>the Department</w:t>
      </w:r>
      <w:r w:rsidRPr="00E278AD">
        <w:rPr>
          <w:szCs w:val="24"/>
        </w:rPr>
        <w:t xml:space="preserve"> </w:t>
      </w:r>
      <w:r w:rsidR="00877CCB" w:rsidRPr="00E278AD">
        <w:rPr>
          <w:szCs w:val="24"/>
        </w:rPr>
        <w:t xml:space="preserve">for the prior year if the Bidder fails to comply to </w:t>
      </w:r>
      <w:r w:rsidR="00877CCB" w:rsidRPr="00E278AD">
        <w:rPr>
          <w:b/>
          <w:bCs/>
          <w:szCs w:val="24"/>
        </w:rPr>
        <w:t xml:space="preserve">paragraphs (f), (g) and (h) above. </w:t>
      </w:r>
    </w:p>
    <w:p w14:paraId="7E2F4B4B" w14:textId="77686FC8" w:rsidR="00877CCB" w:rsidRPr="00E278AD" w:rsidRDefault="00877CCB" w:rsidP="00877CCB">
      <w:pPr>
        <w:spacing w:after="120" w:line="276" w:lineRule="auto"/>
        <w:jc w:val="both"/>
        <w:rPr>
          <w:b/>
          <w:bCs/>
          <w:szCs w:val="24"/>
        </w:rPr>
      </w:pPr>
    </w:p>
    <w:p w14:paraId="7C954F74" w14:textId="07160277" w:rsidR="00877CCB" w:rsidRDefault="00877CCB" w:rsidP="00877CCB">
      <w:pPr>
        <w:spacing w:after="120" w:line="276" w:lineRule="auto"/>
        <w:jc w:val="both"/>
        <w:rPr>
          <w:b/>
          <w:bCs/>
          <w:szCs w:val="24"/>
          <w:highlight w:val="yellow"/>
        </w:rPr>
      </w:pPr>
    </w:p>
    <w:p w14:paraId="7269434E" w14:textId="4B47EA64" w:rsidR="00877CCB" w:rsidRDefault="00877CCB" w:rsidP="00877CCB">
      <w:pPr>
        <w:spacing w:after="120" w:line="276" w:lineRule="auto"/>
        <w:jc w:val="both"/>
        <w:rPr>
          <w:b/>
          <w:bCs/>
          <w:szCs w:val="24"/>
          <w:highlight w:val="yellow"/>
        </w:rPr>
      </w:pPr>
    </w:p>
    <w:p w14:paraId="326D60C9" w14:textId="2926D377" w:rsidR="00877CCB" w:rsidRDefault="00877CCB" w:rsidP="00877CCB">
      <w:pPr>
        <w:spacing w:after="120" w:line="276" w:lineRule="auto"/>
        <w:jc w:val="both"/>
        <w:rPr>
          <w:b/>
          <w:bCs/>
          <w:szCs w:val="24"/>
          <w:highlight w:val="yellow"/>
        </w:rPr>
      </w:pPr>
    </w:p>
    <w:p w14:paraId="518B4AE8" w14:textId="67C5757A" w:rsidR="00877CCB" w:rsidRDefault="00877CCB" w:rsidP="00877CCB">
      <w:pPr>
        <w:spacing w:after="120" w:line="276" w:lineRule="auto"/>
        <w:jc w:val="both"/>
        <w:rPr>
          <w:b/>
          <w:bCs/>
          <w:szCs w:val="24"/>
          <w:highlight w:val="yellow"/>
        </w:rPr>
      </w:pPr>
    </w:p>
    <w:p w14:paraId="1D38C94D" w14:textId="268F4BBE" w:rsidR="00877CCB" w:rsidRDefault="00877CCB" w:rsidP="00877CCB">
      <w:pPr>
        <w:spacing w:after="120" w:line="276" w:lineRule="auto"/>
        <w:jc w:val="both"/>
        <w:rPr>
          <w:b/>
          <w:bCs/>
          <w:szCs w:val="24"/>
          <w:highlight w:val="yellow"/>
        </w:rPr>
      </w:pPr>
    </w:p>
    <w:p w14:paraId="62597769" w14:textId="1D46EA9D" w:rsidR="00877CCB" w:rsidRDefault="00877CCB" w:rsidP="00877CCB">
      <w:pPr>
        <w:spacing w:after="120" w:line="276" w:lineRule="auto"/>
        <w:jc w:val="both"/>
        <w:rPr>
          <w:b/>
          <w:bCs/>
          <w:szCs w:val="24"/>
          <w:highlight w:val="yellow"/>
        </w:rPr>
      </w:pPr>
    </w:p>
    <w:p w14:paraId="44A338FD" w14:textId="44CE2557" w:rsidR="00877CCB" w:rsidRDefault="00877CCB" w:rsidP="00877CCB">
      <w:pPr>
        <w:spacing w:after="120" w:line="276" w:lineRule="auto"/>
        <w:jc w:val="both"/>
        <w:rPr>
          <w:b/>
          <w:bCs/>
          <w:szCs w:val="24"/>
          <w:highlight w:val="yellow"/>
        </w:rPr>
      </w:pPr>
    </w:p>
    <w:p w14:paraId="337B55DF" w14:textId="1D9A08A2" w:rsidR="00877CCB" w:rsidRDefault="00877CCB" w:rsidP="00877CCB">
      <w:pPr>
        <w:spacing w:after="120" w:line="276" w:lineRule="auto"/>
        <w:jc w:val="both"/>
        <w:rPr>
          <w:b/>
          <w:bCs/>
          <w:szCs w:val="24"/>
          <w:highlight w:val="yellow"/>
        </w:rPr>
      </w:pPr>
    </w:p>
    <w:p w14:paraId="3949E04E" w14:textId="622EE5AD" w:rsidR="00877CCB" w:rsidRDefault="00877CCB" w:rsidP="00877CCB">
      <w:pPr>
        <w:spacing w:after="120" w:line="276" w:lineRule="auto"/>
        <w:jc w:val="both"/>
        <w:rPr>
          <w:b/>
          <w:bCs/>
          <w:szCs w:val="24"/>
          <w:highlight w:val="yellow"/>
        </w:rPr>
      </w:pPr>
    </w:p>
    <w:p w14:paraId="3C2E19C8" w14:textId="4F9FD1C4" w:rsidR="00877CCB" w:rsidRDefault="00877CCB" w:rsidP="00877CCB">
      <w:pPr>
        <w:spacing w:after="120" w:line="276" w:lineRule="auto"/>
        <w:jc w:val="both"/>
        <w:rPr>
          <w:b/>
          <w:bCs/>
          <w:szCs w:val="24"/>
          <w:highlight w:val="yellow"/>
        </w:rPr>
      </w:pPr>
    </w:p>
    <w:p w14:paraId="4D204A39" w14:textId="77777777" w:rsidR="007263DA" w:rsidRDefault="007263DA" w:rsidP="00877CCB">
      <w:pPr>
        <w:spacing w:after="120" w:line="276" w:lineRule="auto"/>
        <w:jc w:val="both"/>
        <w:rPr>
          <w:b/>
          <w:bCs/>
          <w:szCs w:val="24"/>
          <w:highlight w:val="yellow"/>
        </w:rPr>
        <w:sectPr w:rsidR="007263DA" w:rsidSect="00D112F7">
          <w:pgSz w:w="11906" w:h="16838"/>
          <w:pgMar w:top="1134" w:right="1134" w:bottom="1134" w:left="1134" w:header="680" w:footer="680" w:gutter="0"/>
          <w:cols w:space="708"/>
          <w:docGrid w:linePitch="360"/>
        </w:sectPr>
      </w:pPr>
    </w:p>
    <w:p w14:paraId="0CE9FB7D" w14:textId="77777777" w:rsidR="00877CCB" w:rsidRPr="00F04BFA" w:rsidRDefault="00877CCB" w:rsidP="00877CCB">
      <w:pPr>
        <w:pStyle w:val="ListParagraph"/>
        <w:numPr>
          <w:ilvl w:val="0"/>
          <w:numId w:val="0"/>
        </w:numPr>
        <w:spacing w:line="276" w:lineRule="auto"/>
        <w:ind w:left="567"/>
        <w:jc w:val="both"/>
        <w:rPr>
          <w:b/>
          <w:bCs/>
        </w:rPr>
      </w:pPr>
      <w:r w:rsidRPr="00F04BFA">
        <w:rPr>
          <w:rFonts w:cs="Calibri"/>
          <w:b/>
          <w:bCs/>
        </w:rPr>
        <w:lastRenderedPageBreak/>
        <w:t>Table 1: Preference Goal Requirements</w:t>
      </w:r>
    </w:p>
    <w:tbl>
      <w:tblPr>
        <w:tblW w:w="14874" w:type="dxa"/>
        <w:tblLook w:val="04A0" w:firstRow="1" w:lastRow="0" w:firstColumn="1" w:lastColumn="0" w:noHBand="0" w:noVBand="1"/>
      </w:tblPr>
      <w:tblGrid>
        <w:gridCol w:w="1833"/>
        <w:gridCol w:w="2835"/>
        <w:gridCol w:w="3402"/>
        <w:gridCol w:w="4111"/>
        <w:gridCol w:w="2693"/>
      </w:tblGrid>
      <w:tr w:rsidR="004F4341" w:rsidRPr="009B68F0" w14:paraId="319EC886" w14:textId="77777777" w:rsidTr="006F6268">
        <w:trPr>
          <w:trHeight w:val="671"/>
          <w:tblHeader/>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70A8478F" w14:textId="3D4B1EA6" w:rsidR="004F4341" w:rsidRPr="009B68F0" w:rsidRDefault="004F4341" w:rsidP="003F2B99">
            <w:pPr>
              <w:rPr>
                <w:rFonts w:cs="Calibri"/>
                <w:b/>
                <w:bCs/>
                <w:color w:val="0E1B8D"/>
                <w:szCs w:val="24"/>
                <w:lang w:eastAsia="en-GB"/>
              </w:rPr>
            </w:pPr>
            <w:r w:rsidRPr="004359AD">
              <w:rPr>
                <w:rFonts w:cs="Calibri"/>
                <w:b/>
                <w:bCs/>
                <w:color w:val="0E1B8D"/>
                <w:szCs w:val="24"/>
                <w:lang w:eastAsia="en-GB"/>
              </w:rPr>
              <w:t>Preference Goal Requirement #</w:t>
            </w:r>
          </w:p>
        </w:tc>
        <w:tc>
          <w:tcPr>
            <w:tcW w:w="2835" w:type="dxa"/>
            <w:tcBorders>
              <w:top w:val="single" w:sz="8" w:space="0" w:color="4F81BD"/>
              <w:left w:val="single" w:sz="8" w:space="0" w:color="4F81BD"/>
              <w:bottom w:val="single" w:sz="8" w:space="0" w:color="4F81BD"/>
              <w:right w:val="single" w:sz="8" w:space="0" w:color="4F81BD"/>
            </w:tcBorders>
            <w:shd w:val="clear" w:color="000000" w:fill="DBE5F1"/>
            <w:hideMark/>
          </w:tcPr>
          <w:p w14:paraId="07619353" w14:textId="5E90B623" w:rsidR="004F4341" w:rsidRPr="009B68F0" w:rsidRDefault="004F4341" w:rsidP="003F2B99">
            <w:pPr>
              <w:rPr>
                <w:rFonts w:cs="Calibri"/>
                <w:b/>
                <w:bCs/>
                <w:color w:val="0E1B8D"/>
                <w:szCs w:val="24"/>
                <w:lang w:eastAsia="en-GB"/>
              </w:rPr>
            </w:pPr>
            <w:r w:rsidRPr="009B68F0">
              <w:rPr>
                <w:rFonts w:cs="Calibri"/>
                <w:b/>
                <w:bCs/>
                <w:color w:val="0E1B8D"/>
                <w:szCs w:val="24"/>
                <w:lang w:eastAsia="en-GB"/>
              </w:rPr>
              <w:t>Preferential Goal Requirements</w:t>
            </w:r>
          </w:p>
        </w:tc>
        <w:tc>
          <w:tcPr>
            <w:tcW w:w="10206" w:type="dxa"/>
            <w:gridSpan w:val="3"/>
            <w:tcBorders>
              <w:top w:val="single" w:sz="8" w:space="0" w:color="4F81BD"/>
              <w:left w:val="nil"/>
              <w:bottom w:val="single" w:sz="8" w:space="0" w:color="4F81BD"/>
              <w:right w:val="single" w:sz="8" w:space="0" w:color="4F81BD"/>
            </w:tcBorders>
            <w:shd w:val="clear" w:color="000000" w:fill="DBE5F1"/>
            <w:hideMark/>
          </w:tcPr>
          <w:p w14:paraId="455D915F" w14:textId="77777777" w:rsidR="004F4341" w:rsidRPr="009B68F0" w:rsidRDefault="004F4341" w:rsidP="003F2B99">
            <w:pPr>
              <w:jc w:val="center"/>
              <w:rPr>
                <w:rFonts w:cs="Calibri"/>
                <w:b/>
                <w:bCs/>
                <w:color w:val="0E1B8D"/>
                <w:szCs w:val="24"/>
                <w:lang w:eastAsia="en-GB"/>
              </w:rPr>
            </w:pPr>
            <w:r w:rsidRPr="009B68F0">
              <w:rPr>
                <w:rFonts w:cs="Calibri"/>
                <w:b/>
                <w:bCs/>
                <w:color w:val="0E1B8D"/>
                <w:szCs w:val="24"/>
                <w:lang w:eastAsia="en-GB"/>
              </w:rPr>
              <w:t>Preferential Goal Requirements for (80/20) system</w:t>
            </w:r>
          </w:p>
        </w:tc>
      </w:tr>
      <w:tr w:rsidR="006F6268" w:rsidRPr="009B68F0" w14:paraId="0988EFDF" w14:textId="77777777" w:rsidTr="006F6268">
        <w:trPr>
          <w:trHeight w:val="2560"/>
          <w:tblHeader/>
        </w:trPr>
        <w:tc>
          <w:tcPr>
            <w:tcW w:w="1833" w:type="dxa"/>
            <w:tcBorders>
              <w:top w:val="nil"/>
              <w:left w:val="single" w:sz="8" w:space="0" w:color="4F81BD"/>
              <w:bottom w:val="single" w:sz="8" w:space="0" w:color="4F81BD"/>
              <w:right w:val="single" w:sz="8" w:space="0" w:color="4F81BD"/>
            </w:tcBorders>
            <w:shd w:val="clear" w:color="000000" w:fill="DBE5F1"/>
          </w:tcPr>
          <w:p w14:paraId="3C901D9F" w14:textId="77777777" w:rsidR="004F4341" w:rsidRPr="009B68F0" w:rsidRDefault="004F4341" w:rsidP="003F2B99">
            <w:pPr>
              <w:rPr>
                <w:rFonts w:cs="Calibri"/>
                <w:b/>
                <w:bCs/>
                <w:color w:val="0E1B8D"/>
                <w:szCs w:val="24"/>
                <w:lang w:eastAsia="en-GB"/>
              </w:rPr>
            </w:pPr>
          </w:p>
        </w:tc>
        <w:tc>
          <w:tcPr>
            <w:tcW w:w="2835" w:type="dxa"/>
            <w:tcBorders>
              <w:top w:val="nil"/>
              <w:left w:val="single" w:sz="8" w:space="0" w:color="4F81BD"/>
              <w:bottom w:val="single" w:sz="8" w:space="0" w:color="4F81BD"/>
              <w:right w:val="single" w:sz="8" w:space="0" w:color="4F81BD"/>
            </w:tcBorders>
            <w:shd w:val="clear" w:color="000000" w:fill="DBE5F1"/>
            <w:hideMark/>
          </w:tcPr>
          <w:p w14:paraId="337F7C72" w14:textId="02CE39E8" w:rsidR="004F4341" w:rsidRPr="009B68F0" w:rsidRDefault="004F4341" w:rsidP="003F2B99">
            <w:pPr>
              <w:rPr>
                <w:rFonts w:cs="Calibri"/>
                <w:b/>
                <w:bCs/>
                <w:color w:val="0E1B8D"/>
                <w:szCs w:val="24"/>
                <w:lang w:eastAsia="en-GB"/>
              </w:rPr>
            </w:pPr>
            <w:r w:rsidRPr="009B68F0">
              <w:rPr>
                <w:rFonts w:cs="Calibri"/>
                <w:b/>
                <w:bCs/>
                <w:color w:val="0E1B8D"/>
                <w:szCs w:val="24"/>
                <w:lang w:eastAsia="en-GB"/>
              </w:rPr>
              <w:t>Preferential Goal Requirements allocated for this tender</w:t>
            </w:r>
          </w:p>
        </w:tc>
        <w:tc>
          <w:tcPr>
            <w:tcW w:w="3402" w:type="dxa"/>
            <w:tcBorders>
              <w:top w:val="nil"/>
              <w:left w:val="nil"/>
              <w:bottom w:val="single" w:sz="8" w:space="0" w:color="4F81BD"/>
              <w:right w:val="single" w:sz="8" w:space="0" w:color="4F81BD"/>
            </w:tcBorders>
            <w:shd w:val="clear" w:color="000000" w:fill="DBE5F1"/>
            <w:hideMark/>
          </w:tcPr>
          <w:p w14:paraId="3CD5EAFF" w14:textId="77777777" w:rsidR="004F4341" w:rsidRPr="009B68F0" w:rsidRDefault="004F4341" w:rsidP="003F2B99">
            <w:pPr>
              <w:rPr>
                <w:rFonts w:cs="Calibri"/>
                <w:b/>
                <w:bCs/>
                <w:color w:val="0E1B8D"/>
                <w:szCs w:val="24"/>
                <w:lang w:eastAsia="en-GB"/>
              </w:rPr>
            </w:pPr>
            <w:r w:rsidRPr="009B68F0">
              <w:rPr>
                <w:rFonts w:cs="Calibri"/>
                <w:b/>
                <w:bCs/>
                <w:color w:val="0E1B8D"/>
                <w:szCs w:val="24"/>
                <w:lang w:eastAsia="en-GB"/>
              </w:rPr>
              <w:t>Number of points</w:t>
            </w:r>
            <w:r w:rsidRPr="009B68F0">
              <w:rPr>
                <w:rFonts w:cs="Calibri"/>
                <w:b/>
                <w:bCs/>
                <w:color w:val="0E1B8D"/>
                <w:szCs w:val="24"/>
                <w:lang w:eastAsia="en-GB"/>
              </w:rPr>
              <w:br/>
              <w:t>allocated</w:t>
            </w:r>
            <w:r w:rsidRPr="009B68F0">
              <w:rPr>
                <w:rFonts w:cs="Calibri"/>
                <w:b/>
                <w:bCs/>
                <w:color w:val="0E1B8D"/>
                <w:szCs w:val="24"/>
                <w:lang w:eastAsia="en-GB"/>
              </w:rPr>
              <w:br/>
            </w:r>
            <w:r w:rsidRPr="004F4341">
              <w:rPr>
                <w:rFonts w:cs="Calibri"/>
                <w:b/>
                <w:bCs/>
                <w:color w:val="0E1B8D"/>
                <w:szCs w:val="24"/>
                <w:lang w:eastAsia="en-GB"/>
              </w:rPr>
              <w:t>(80/20) system</w:t>
            </w:r>
            <w:r w:rsidRPr="009B68F0">
              <w:rPr>
                <w:rFonts w:cs="Calibri"/>
                <w:b/>
                <w:bCs/>
                <w:color w:val="0E1B8D"/>
                <w:szCs w:val="24"/>
                <w:lang w:eastAsia="en-GB"/>
              </w:rPr>
              <w:br/>
              <w:t>(To be completed by the organ of state)</w:t>
            </w:r>
          </w:p>
        </w:tc>
        <w:tc>
          <w:tcPr>
            <w:tcW w:w="4111" w:type="dxa"/>
            <w:tcBorders>
              <w:top w:val="nil"/>
              <w:left w:val="nil"/>
              <w:bottom w:val="single" w:sz="8" w:space="0" w:color="4F81BD"/>
              <w:right w:val="single" w:sz="8" w:space="0" w:color="4F81BD"/>
            </w:tcBorders>
            <w:shd w:val="clear" w:color="000000" w:fill="DBE5F1"/>
            <w:hideMark/>
          </w:tcPr>
          <w:p w14:paraId="75A4FA59" w14:textId="77777777" w:rsidR="004F4341" w:rsidRPr="009B68F0" w:rsidRDefault="004F4341" w:rsidP="003F2B99">
            <w:pPr>
              <w:rPr>
                <w:rFonts w:cs="Calibri"/>
                <w:b/>
                <w:bCs/>
                <w:color w:val="0E1B8D"/>
                <w:szCs w:val="24"/>
                <w:lang w:eastAsia="en-GB"/>
              </w:rPr>
            </w:pPr>
            <w:r w:rsidRPr="009B68F0">
              <w:rPr>
                <w:rFonts w:cs="Calibri"/>
                <w:b/>
                <w:bCs/>
                <w:color w:val="0E1B8D"/>
                <w:szCs w:val="24"/>
                <w:lang w:eastAsia="en-GB"/>
              </w:rPr>
              <w:t xml:space="preserve">Substantiating evidence and evidence reference to be completed by bidder. </w:t>
            </w:r>
            <w:r w:rsidRPr="009B68F0">
              <w:rPr>
                <w:rFonts w:cs="Calibri"/>
                <w:b/>
                <w:bCs/>
                <w:color w:val="0E1B8D"/>
                <w:szCs w:val="24"/>
                <w:lang w:eastAsia="en-GB"/>
              </w:rPr>
              <w:br/>
            </w:r>
            <w:r w:rsidRPr="004F4341">
              <w:rPr>
                <w:rFonts w:cs="Calibri"/>
                <w:b/>
                <w:bCs/>
                <w:color w:val="0E1B8D"/>
                <w:szCs w:val="24"/>
                <w:lang w:eastAsia="en-GB"/>
              </w:rPr>
              <w:t>Evaluation per requirement: Each requirement indicated in the tables below must be completed and points will be allocated based on the evidence required below for the</w:t>
            </w:r>
            <w:r w:rsidRPr="009B68F0">
              <w:rPr>
                <w:rFonts w:cs="Calibri"/>
                <w:b/>
                <w:bCs/>
                <w:color w:val="0E1B8D"/>
                <w:szCs w:val="24"/>
                <w:lang w:eastAsia="en-GB"/>
              </w:rPr>
              <w:t xml:space="preserve"> </w:t>
            </w:r>
            <w:r w:rsidRPr="004F4341">
              <w:rPr>
                <w:rFonts w:cs="Calibri"/>
                <w:b/>
                <w:bCs/>
                <w:color w:val="0E1B8D"/>
                <w:szCs w:val="24"/>
                <w:lang w:eastAsia="en-GB"/>
              </w:rPr>
              <w:t>(80/20) system</w:t>
            </w:r>
          </w:p>
        </w:tc>
        <w:tc>
          <w:tcPr>
            <w:tcW w:w="2693" w:type="dxa"/>
            <w:tcBorders>
              <w:top w:val="nil"/>
              <w:left w:val="nil"/>
              <w:bottom w:val="single" w:sz="8" w:space="0" w:color="4F81BD"/>
              <w:right w:val="single" w:sz="8" w:space="0" w:color="4F81BD"/>
            </w:tcBorders>
            <w:shd w:val="clear" w:color="000000" w:fill="DBE5F1"/>
            <w:hideMark/>
          </w:tcPr>
          <w:p w14:paraId="55250DA2" w14:textId="77777777" w:rsidR="004F4341" w:rsidRPr="009B68F0" w:rsidRDefault="004F4341" w:rsidP="003F2B99">
            <w:pPr>
              <w:rPr>
                <w:rFonts w:cs="Calibri"/>
                <w:b/>
                <w:bCs/>
                <w:color w:val="0E1B8D"/>
                <w:szCs w:val="24"/>
                <w:lang w:eastAsia="en-GB"/>
              </w:rPr>
            </w:pPr>
            <w:r w:rsidRPr="009B68F0">
              <w:rPr>
                <w:rFonts w:cs="Calibri"/>
                <w:b/>
                <w:bCs/>
                <w:color w:val="0E1B8D"/>
                <w:szCs w:val="24"/>
                <w:lang w:eastAsia="en-GB"/>
              </w:rPr>
              <w:t>Evidence reference for the</w:t>
            </w:r>
            <w:r w:rsidRPr="009B68F0">
              <w:rPr>
                <w:rFonts w:cs="Calibri"/>
                <w:b/>
                <w:bCs/>
                <w:color w:val="FF0000"/>
                <w:szCs w:val="24"/>
                <w:lang w:eastAsia="en-GB"/>
              </w:rPr>
              <w:t xml:space="preserve"> </w:t>
            </w:r>
            <w:r w:rsidRPr="009B68F0">
              <w:rPr>
                <w:rFonts w:cs="Calibri"/>
                <w:b/>
                <w:bCs/>
                <w:color w:val="FF0000"/>
                <w:szCs w:val="24"/>
                <w:lang w:eastAsia="en-GB"/>
              </w:rPr>
              <w:br/>
            </w:r>
            <w:r w:rsidRPr="004F4341">
              <w:rPr>
                <w:rFonts w:cs="Calibri"/>
                <w:b/>
                <w:bCs/>
                <w:color w:val="0E1B8D"/>
                <w:szCs w:val="24"/>
                <w:lang w:eastAsia="en-GB"/>
              </w:rPr>
              <w:t>(80/20) system</w:t>
            </w:r>
          </w:p>
        </w:tc>
      </w:tr>
      <w:tr w:rsidR="006F6268" w:rsidRPr="009B68F0" w14:paraId="493D446D" w14:textId="77777777" w:rsidTr="006F6268">
        <w:trPr>
          <w:trHeight w:val="699"/>
        </w:trPr>
        <w:tc>
          <w:tcPr>
            <w:tcW w:w="1833" w:type="dxa"/>
            <w:tcBorders>
              <w:top w:val="nil"/>
              <w:left w:val="single" w:sz="8" w:space="0" w:color="4F81BD"/>
              <w:bottom w:val="single" w:sz="8" w:space="0" w:color="4F81BD"/>
              <w:right w:val="single" w:sz="8" w:space="0" w:color="4F81BD"/>
            </w:tcBorders>
            <w:shd w:val="clear" w:color="000000" w:fill="DBE5F1"/>
          </w:tcPr>
          <w:p w14:paraId="7F417448" w14:textId="77777777" w:rsidR="004F4341" w:rsidRPr="009B68F0" w:rsidRDefault="004F4341" w:rsidP="003F2B99">
            <w:pPr>
              <w:rPr>
                <w:rFonts w:cs="Calibri"/>
                <w:b/>
                <w:bCs/>
                <w:color w:val="305496"/>
                <w:szCs w:val="24"/>
                <w:lang w:eastAsia="en-GB"/>
              </w:rPr>
            </w:pPr>
          </w:p>
        </w:tc>
        <w:tc>
          <w:tcPr>
            <w:tcW w:w="2835" w:type="dxa"/>
            <w:tcBorders>
              <w:top w:val="nil"/>
              <w:left w:val="single" w:sz="8" w:space="0" w:color="4F81BD"/>
              <w:bottom w:val="single" w:sz="8" w:space="0" w:color="4F81BD"/>
              <w:right w:val="single" w:sz="8" w:space="0" w:color="4F81BD"/>
            </w:tcBorders>
            <w:shd w:val="clear" w:color="000000" w:fill="DBE5F1"/>
            <w:vAlign w:val="center"/>
            <w:hideMark/>
          </w:tcPr>
          <w:p w14:paraId="656706B1" w14:textId="7FCD3A45" w:rsidR="004F4341" w:rsidRPr="009B68F0" w:rsidRDefault="004F4341" w:rsidP="003F2B99">
            <w:pPr>
              <w:rPr>
                <w:rFonts w:cs="Calibri"/>
                <w:b/>
                <w:bCs/>
                <w:color w:val="305496"/>
                <w:szCs w:val="24"/>
                <w:lang w:eastAsia="en-GB"/>
              </w:rPr>
            </w:pPr>
            <w:r w:rsidRPr="009B68F0">
              <w:rPr>
                <w:rFonts w:cs="Calibri"/>
                <w:b/>
                <w:bCs/>
                <w:color w:val="305496"/>
                <w:szCs w:val="24"/>
                <w:lang w:eastAsia="en-GB"/>
              </w:rPr>
              <w:t>BBBEE:</w:t>
            </w:r>
          </w:p>
        </w:tc>
        <w:tc>
          <w:tcPr>
            <w:tcW w:w="3402" w:type="dxa"/>
            <w:tcBorders>
              <w:top w:val="nil"/>
              <w:left w:val="nil"/>
              <w:bottom w:val="single" w:sz="8" w:space="0" w:color="4F81BD"/>
              <w:right w:val="single" w:sz="8" w:space="0" w:color="4F81BD"/>
            </w:tcBorders>
            <w:shd w:val="clear" w:color="000000" w:fill="DBE5F1"/>
            <w:vAlign w:val="center"/>
            <w:hideMark/>
          </w:tcPr>
          <w:p w14:paraId="3C78957C" w14:textId="77777777" w:rsidR="004F4341" w:rsidRPr="009B68F0" w:rsidRDefault="004F4341" w:rsidP="003F2B99">
            <w:pPr>
              <w:jc w:val="center"/>
              <w:rPr>
                <w:rFonts w:cs="Calibri"/>
                <w:b/>
                <w:bCs/>
                <w:color w:val="0E1B8D"/>
                <w:szCs w:val="24"/>
                <w:lang w:eastAsia="en-GB"/>
              </w:rPr>
            </w:pPr>
            <w:r w:rsidRPr="009B68F0">
              <w:rPr>
                <w:rFonts w:cs="Calibri"/>
                <w:b/>
                <w:bCs/>
                <w:color w:val="0E1B8D"/>
                <w:szCs w:val="24"/>
                <w:lang w:eastAsia="en-GB"/>
              </w:rPr>
              <w:t>20,0</w:t>
            </w:r>
          </w:p>
        </w:tc>
        <w:tc>
          <w:tcPr>
            <w:tcW w:w="6804" w:type="dxa"/>
            <w:gridSpan w:val="2"/>
            <w:tcBorders>
              <w:top w:val="single" w:sz="8" w:space="0" w:color="4F81BD"/>
              <w:left w:val="nil"/>
              <w:bottom w:val="single" w:sz="8" w:space="0" w:color="4F81BD"/>
              <w:right w:val="single" w:sz="8" w:space="0" w:color="4F81BD"/>
            </w:tcBorders>
            <w:shd w:val="clear" w:color="000000" w:fill="DBE5F1"/>
            <w:hideMark/>
          </w:tcPr>
          <w:p w14:paraId="790B8013" w14:textId="77777777" w:rsidR="004F4341" w:rsidRPr="009B68F0" w:rsidRDefault="004F4341" w:rsidP="003F2B99">
            <w:pPr>
              <w:rPr>
                <w:rFonts w:cs="Calibri"/>
                <w:b/>
                <w:bCs/>
                <w:color w:val="0E1B8D"/>
                <w:szCs w:val="24"/>
                <w:lang w:eastAsia="en-GB"/>
              </w:rPr>
            </w:pPr>
            <w:r w:rsidRPr="009B68F0">
              <w:rPr>
                <w:rFonts w:cs="Calibri"/>
                <w:b/>
                <w:bCs/>
                <w:color w:val="0E1B8D"/>
                <w:szCs w:val="24"/>
                <w:lang w:eastAsia="en-GB"/>
              </w:rPr>
              <w:t> </w:t>
            </w:r>
          </w:p>
        </w:tc>
      </w:tr>
      <w:tr w:rsidR="006F6268" w:rsidRPr="009B68F0" w14:paraId="1C51FC32" w14:textId="77777777" w:rsidTr="006F6268">
        <w:trPr>
          <w:trHeight w:val="3278"/>
        </w:trPr>
        <w:tc>
          <w:tcPr>
            <w:tcW w:w="1833" w:type="dxa"/>
            <w:tcBorders>
              <w:top w:val="nil"/>
              <w:left w:val="single" w:sz="8" w:space="0" w:color="4F81BD"/>
              <w:bottom w:val="single" w:sz="8" w:space="0" w:color="4F81BD"/>
              <w:right w:val="single" w:sz="8" w:space="0" w:color="4F81BD"/>
            </w:tcBorders>
          </w:tcPr>
          <w:p w14:paraId="40D7B2CB" w14:textId="02483362" w:rsidR="004F4341" w:rsidRPr="009B68F0" w:rsidRDefault="004F4341" w:rsidP="003F2B99">
            <w:pPr>
              <w:rPr>
                <w:rFonts w:cs="Calibri"/>
                <w:color w:val="0E1B8D"/>
                <w:szCs w:val="24"/>
                <w:lang w:eastAsia="en-GB"/>
              </w:rPr>
            </w:pPr>
            <w:r w:rsidRPr="00715A8B">
              <w:rPr>
                <w:rFonts w:cs="Calibri"/>
                <w:sz w:val="22"/>
                <w:szCs w:val="22"/>
                <w:lang w:eastAsia="en-GB"/>
              </w:rPr>
              <w:t>1)</w:t>
            </w:r>
          </w:p>
        </w:tc>
        <w:tc>
          <w:tcPr>
            <w:tcW w:w="2835" w:type="dxa"/>
            <w:tcBorders>
              <w:top w:val="nil"/>
              <w:left w:val="single" w:sz="8" w:space="0" w:color="4F81BD"/>
              <w:bottom w:val="single" w:sz="8" w:space="0" w:color="4F81BD"/>
              <w:right w:val="single" w:sz="8" w:space="0" w:color="4F81BD"/>
            </w:tcBorders>
            <w:shd w:val="clear" w:color="auto" w:fill="auto"/>
            <w:hideMark/>
          </w:tcPr>
          <w:p w14:paraId="69BD6C0A" w14:textId="77777777" w:rsidR="004F4341" w:rsidRPr="004F4341" w:rsidRDefault="004F4341" w:rsidP="004F4341">
            <w:pPr>
              <w:rPr>
                <w:rFonts w:cs="Calibri"/>
                <w:b/>
                <w:bCs/>
                <w:szCs w:val="24"/>
                <w:lang w:eastAsia="en-GB"/>
              </w:rPr>
            </w:pPr>
            <w:r w:rsidRPr="004F4341">
              <w:rPr>
                <w:rFonts w:cs="Calibri"/>
                <w:b/>
                <w:bCs/>
                <w:szCs w:val="24"/>
                <w:lang w:eastAsia="en-GB"/>
              </w:rPr>
              <w:t>B-BBEE Requirements</w:t>
            </w:r>
          </w:p>
          <w:p w14:paraId="4E76D640" w14:textId="1EBA8858" w:rsidR="004F4341" w:rsidRPr="009B68F0" w:rsidRDefault="004F4341" w:rsidP="004F4341">
            <w:pPr>
              <w:rPr>
                <w:rFonts w:cs="Calibri"/>
                <w:color w:val="0E1B8D"/>
                <w:szCs w:val="24"/>
                <w:lang w:eastAsia="en-GB"/>
              </w:rPr>
            </w:pPr>
            <w:r w:rsidRPr="004F4341">
              <w:rPr>
                <w:rFonts w:cs="Calibri"/>
                <w:szCs w:val="24"/>
                <w:lang w:eastAsia="en-GB"/>
              </w:rPr>
              <w:t>Promotion of Transformational Objectives.</w:t>
            </w:r>
          </w:p>
        </w:tc>
        <w:tc>
          <w:tcPr>
            <w:tcW w:w="3402" w:type="dxa"/>
            <w:tcBorders>
              <w:top w:val="nil"/>
              <w:left w:val="nil"/>
              <w:bottom w:val="single" w:sz="8" w:space="0" w:color="4F81BD"/>
              <w:right w:val="single" w:sz="8" w:space="0" w:color="4F81BD"/>
            </w:tcBorders>
            <w:shd w:val="clear" w:color="auto" w:fill="auto"/>
            <w:vAlign w:val="center"/>
            <w:hideMark/>
          </w:tcPr>
          <w:p w14:paraId="4006281F" w14:textId="77777777" w:rsidR="004F4341" w:rsidRPr="009B68F0" w:rsidRDefault="004F4341" w:rsidP="003F2B99">
            <w:pPr>
              <w:jc w:val="center"/>
              <w:rPr>
                <w:rFonts w:cs="Calibri"/>
                <w:szCs w:val="24"/>
                <w:lang w:eastAsia="en-GB"/>
              </w:rPr>
            </w:pPr>
            <w:r w:rsidRPr="009B68F0">
              <w:rPr>
                <w:rFonts w:cs="Calibri"/>
                <w:szCs w:val="24"/>
                <w:lang w:eastAsia="en-GB"/>
              </w:rPr>
              <w:t>20,0</w:t>
            </w:r>
          </w:p>
        </w:tc>
        <w:tc>
          <w:tcPr>
            <w:tcW w:w="4111" w:type="dxa"/>
            <w:tcBorders>
              <w:top w:val="nil"/>
              <w:left w:val="nil"/>
              <w:bottom w:val="single" w:sz="8" w:space="0" w:color="4F81BD"/>
              <w:right w:val="single" w:sz="8" w:space="0" w:color="4F81BD"/>
            </w:tcBorders>
            <w:shd w:val="clear" w:color="auto" w:fill="auto"/>
            <w:hideMark/>
          </w:tcPr>
          <w:p w14:paraId="53061140" w14:textId="77777777" w:rsidR="004F4341" w:rsidRPr="004F4341" w:rsidRDefault="004F4341" w:rsidP="004F4341">
            <w:pPr>
              <w:rPr>
                <w:rFonts w:cs="Calibri"/>
                <w:szCs w:val="24"/>
                <w:lang w:eastAsia="en-GB"/>
              </w:rPr>
            </w:pPr>
            <w:r w:rsidRPr="004F4341">
              <w:rPr>
                <w:rFonts w:cs="Calibri"/>
                <w:b/>
                <w:bCs/>
                <w:szCs w:val="24"/>
                <w:lang w:eastAsia="en-GB"/>
              </w:rPr>
              <w:t>Evidence:</w:t>
            </w:r>
            <w:r w:rsidRPr="004F4341">
              <w:rPr>
                <w:rFonts w:cs="Calibri"/>
                <w:szCs w:val="24"/>
                <w:lang w:eastAsia="en-GB"/>
              </w:rPr>
              <w:br/>
              <w:t xml:space="preserve">The Bidder must provide a copy of  relevant evidence for the Preferential Goal points which the Bidder qualifies for. </w:t>
            </w:r>
          </w:p>
          <w:p w14:paraId="473E030E" w14:textId="4C0948C8" w:rsidR="004F4341" w:rsidRPr="009B68F0" w:rsidRDefault="004F4341" w:rsidP="004F4341">
            <w:pPr>
              <w:rPr>
                <w:rFonts w:cs="Calibri"/>
                <w:b/>
                <w:bCs/>
                <w:szCs w:val="24"/>
                <w:lang w:eastAsia="en-GB"/>
              </w:rPr>
            </w:pPr>
            <w:r w:rsidRPr="004F4341">
              <w:rPr>
                <w:rFonts w:cs="Calibri"/>
                <w:szCs w:val="24"/>
                <w:lang w:eastAsia="en-GB"/>
              </w:rPr>
              <w:br/>
            </w:r>
            <w:r w:rsidRPr="004F4341">
              <w:rPr>
                <w:rFonts w:cs="Calibri"/>
                <w:b/>
                <w:bCs/>
                <w:szCs w:val="24"/>
                <w:lang w:eastAsia="en-GB"/>
              </w:rPr>
              <w:t>Points allocation:</w:t>
            </w:r>
            <w:r w:rsidRPr="00715A8B">
              <w:rPr>
                <w:rFonts w:cs="Calibri"/>
                <w:b/>
                <w:bCs/>
                <w:sz w:val="22"/>
                <w:szCs w:val="22"/>
                <w:lang w:eastAsia="en-GB"/>
              </w:rPr>
              <w:br/>
            </w:r>
            <w:r w:rsidRPr="004F4341">
              <w:rPr>
                <w:rFonts w:cs="Calibri"/>
                <w:szCs w:val="24"/>
                <w:lang w:eastAsia="en-GB"/>
              </w:rPr>
              <w:t>Points will be allocated for bidders that meets the requirements as indicated in</w:t>
            </w:r>
            <w:r w:rsidRPr="00715A8B">
              <w:rPr>
                <w:rFonts w:cs="Calibri"/>
                <w:sz w:val="22"/>
                <w:szCs w:val="22"/>
                <w:lang w:eastAsia="en-GB"/>
              </w:rPr>
              <w:t xml:space="preserve"> </w:t>
            </w:r>
            <w:r w:rsidRPr="004F4341">
              <w:rPr>
                <w:rFonts w:cs="Calibri"/>
                <w:b/>
                <w:bCs/>
                <w:szCs w:val="24"/>
                <w:lang w:eastAsia="en-GB"/>
              </w:rPr>
              <w:t>table 2 in section 8.4.1.</w:t>
            </w:r>
          </w:p>
        </w:tc>
        <w:tc>
          <w:tcPr>
            <w:tcW w:w="2693" w:type="dxa"/>
            <w:tcBorders>
              <w:top w:val="nil"/>
              <w:left w:val="nil"/>
              <w:bottom w:val="single" w:sz="8" w:space="0" w:color="4F81BD"/>
              <w:right w:val="single" w:sz="8" w:space="0" w:color="4F81BD"/>
            </w:tcBorders>
            <w:shd w:val="clear" w:color="auto" w:fill="auto"/>
            <w:hideMark/>
          </w:tcPr>
          <w:p w14:paraId="3108091A" w14:textId="77777777" w:rsidR="004F4341" w:rsidRPr="009B68F0" w:rsidRDefault="004F4341" w:rsidP="003F2B99">
            <w:pPr>
              <w:rPr>
                <w:rFonts w:cs="Calibri"/>
                <w:color w:val="FF0000"/>
                <w:szCs w:val="24"/>
                <w:lang w:eastAsia="en-GB"/>
              </w:rPr>
            </w:pPr>
            <w:r w:rsidRPr="009B68F0">
              <w:rPr>
                <w:rFonts w:cs="Calibri"/>
                <w:color w:val="FF0000"/>
                <w:szCs w:val="24"/>
                <w:lang w:eastAsia="en-GB"/>
              </w:rPr>
              <w:t>&lt;provide unique reference to locate (</w:t>
            </w:r>
            <w:r w:rsidRPr="00E46B70">
              <w:rPr>
                <w:rFonts w:cs="Calibri"/>
                <w:b/>
                <w:bCs/>
                <w:color w:val="FF0000"/>
                <w:szCs w:val="24"/>
                <w:lang w:eastAsia="en-GB"/>
              </w:rPr>
              <w:t xml:space="preserve">80/20) system </w:t>
            </w:r>
            <w:r w:rsidRPr="00E46B70">
              <w:rPr>
                <w:rFonts w:cs="Calibri"/>
                <w:color w:val="FF0000"/>
                <w:szCs w:val="24"/>
                <w:lang w:eastAsia="en-GB"/>
              </w:rPr>
              <w:t xml:space="preserve">substantiating evidence in the bid response – </w:t>
            </w:r>
            <w:r w:rsidRPr="004359AD">
              <w:rPr>
                <w:rFonts w:cs="Calibri"/>
                <w:color w:val="FF0000"/>
                <w:szCs w:val="24"/>
                <w:lang w:eastAsia="en-GB"/>
              </w:rPr>
              <w:t>Annex B, section 11.4&gt;</w:t>
            </w:r>
          </w:p>
        </w:tc>
      </w:tr>
      <w:tr w:rsidR="006F6268" w:rsidRPr="009B68F0" w14:paraId="78C85171" w14:textId="77777777" w:rsidTr="006F6268">
        <w:trPr>
          <w:trHeight w:val="693"/>
        </w:trPr>
        <w:tc>
          <w:tcPr>
            <w:tcW w:w="1833" w:type="dxa"/>
            <w:tcBorders>
              <w:top w:val="nil"/>
              <w:left w:val="single" w:sz="8" w:space="0" w:color="4F81BD"/>
              <w:bottom w:val="single" w:sz="8" w:space="0" w:color="4F81BD"/>
              <w:right w:val="single" w:sz="8" w:space="0" w:color="4F81BD"/>
            </w:tcBorders>
            <w:shd w:val="clear" w:color="000000" w:fill="DBE5F1"/>
          </w:tcPr>
          <w:p w14:paraId="5C70B891" w14:textId="77777777" w:rsidR="004F4341" w:rsidRPr="009B68F0" w:rsidRDefault="004F4341" w:rsidP="003F2B99">
            <w:pPr>
              <w:rPr>
                <w:rFonts w:cs="Calibri"/>
                <w:b/>
                <w:bCs/>
                <w:color w:val="0E1B8D"/>
                <w:szCs w:val="24"/>
                <w:lang w:eastAsia="en-GB"/>
              </w:rPr>
            </w:pPr>
          </w:p>
        </w:tc>
        <w:tc>
          <w:tcPr>
            <w:tcW w:w="2835" w:type="dxa"/>
            <w:tcBorders>
              <w:top w:val="nil"/>
              <w:left w:val="single" w:sz="8" w:space="0" w:color="4F81BD"/>
              <w:bottom w:val="single" w:sz="8" w:space="0" w:color="4F81BD"/>
              <w:right w:val="single" w:sz="8" w:space="0" w:color="4F81BD"/>
            </w:tcBorders>
            <w:shd w:val="clear" w:color="000000" w:fill="DBE5F1"/>
            <w:hideMark/>
          </w:tcPr>
          <w:p w14:paraId="1044C429" w14:textId="2DF2F368" w:rsidR="004F4341" w:rsidRPr="009B68F0" w:rsidRDefault="004F4341" w:rsidP="003F2B99">
            <w:pPr>
              <w:rPr>
                <w:rFonts w:cs="Calibri"/>
                <w:b/>
                <w:bCs/>
                <w:color w:val="0E1B8D"/>
                <w:szCs w:val="24"/>
                <w:lang w:eastAsia="en-GB"/>
              </w:rPr>
            </w:pPr>
            <w:r w:rsidRPr="009B68F0">
              <w:rPr>
                <w:rFonts w:cs="Calibri"/>
                <w:b/>
                <w:bCs/>
                <w:color w:val="0E1B8D"/>
                <w:szCs w:val="24"/>
                <w:lang w:eastAsia="en-GB"/>
              </w:rPr>
              <w:t>Total Point Allocation:</w:t>
            </w:r>
          </w:p>
        </w:tc>
        <w:tc>
          <w:tcPr>
            <w:tcW w:w="3402" w:type="dxa"/>
            <w:tcBorders>
              <w:top w:val="nil"/>
              <w:left w:val="nil"/>
              <w:bottom w:val="single" w:sz="8" w:space="0" w:color="4F81BD"/>
              <w:right w:val="single" w:sz="8" w:space="0" w:color="4F81BD"/>
            </w:tcBorders>
            <w:shd w:val="clear" w:color="000000" w:fill="DBE5F1"/>
            <w:vAlign w:val="center"/>
            <w:hideMark/>
          </w:tcPr>
          <w:p w14:paraId="39262300" w14:textId="77777777" w:rsidR="004F4341" w:rsidRPr="009B68F0" w:rsidRDefault="004F4341" w:rsidP="003F2B99">
            <w:pPr>
              <w:jc w:val="center"/>
              <w:rPr>
                <w:rFonts w:cs="Calibri"/>
                <w:b/>
                <w:bCs/>
                <w:color w:val="0E1B8D"/>
                <w:szCs w:val="24"/>
                <w:lang w:eastAsia="en-GB"/>
              </w:rPr>
            </w:pPr>
            <w:r w:rsidRPr="009B68F0">
              <w:rPr>
                <w:rFonts w:cs="Calibri"/>
                <w:b/>
                <w:bCs/>
                <w:color w:val="0E1B8D"/>
                <w:szCs w:val="24"/>
                <w:lang w:eastAsia="en-GB"/>
              </w:rPr>
              <w:t>20,0</w:t>
            </w:r>
          </w:p>
        </w:tc>
        <w:tc>
          <w:tcPr>
            <w:tcW w:w="6804" w:type="dxa"/>
            <w:gridSpan w:val="2"/>
            <w:tcBorders>
              <w:top w:val="single" w:sz="8" w:space="0" w:color="4F81BD"/>
              <w:left w:val="nil"/>
              <w:bottom w:val="nil"/>
              <w:right w:val="nil"/>
            </w:tcBorders>
            <w:shd w:val="clear" w:color="auto" w:fill="auto"/>
            <w:hideMark/>
          </w:tcPr>
          <w:p w14:paraId="07198322" w14:textId="77777777" w:rsidR="004F4341" w:rsidRPr="009B68F0" w:rsidRDefault="004F4341" w:rsidP="003F2B99">
            <w:pPr>
              <w:rPr>
                <w:rFonts w:cs="Calibri"/>
                <w:b/>
                <w:bCs/>
                <w:color w:val="0E1B8D"/>
                <w:szCs w:val="24"/>
                <w:lang w:eastAsia="en-GB"/>
              </w:rPr>
            </w:pPr>
            <w:r w:rsidRPr="009B68F0">
              <w:rPr>
                <w:rFonts w:cs="Calibri"/>
                <w:b/>
                <w:bCs/>
                <w:color w:val="0E1B8D"/>
                <w:szCs w:val="24"/>
                <w:lang w:eastAsia="en-GB"/>
              </w:rPr>
              <w:t> </w:t>
            </w:r>
          </w:p>
        </w:tc>
      </w:tr>
    </w:tbl>
    <w:p w14:paraId="51B0DE8B" w14:textId="77777777" w:rsidR="007263DA" w:rsidRDefault="007263DA" w:rsidP="00877CCB">
      <w:pPr>
        <w:pStyle w:val="ListParagraph"/>
        <w:numPr>
          <w:ilvl w:val="0"/>
          <w:numId w:val="0"/>
        </w:numPr>
        <w:spacing w:line="276" w:lineRule="auto"/>
        <w:ind w:left="567"/>
        <w:jc w:val="both"/>
        <w:rPr>
          <w:rFonts w:cs="Calibri"/>
          <w:b/>
          <w:bCs/>
        </w:rPr>
        <w:sectPr w:rsidR="007263DA" w:rsidSect="007263DA">
          <w:pgSz w:w="16838" w:h="11906" w:orient="landscape"/>
          <w:pgMar w:top="1134" w:right="1134" w:bottom="1134" w:left="1134" w:header="680" w:footer="680" w:gutter="0"/>
          <w:cols w:space="708"/>
          <w:docGrid w:linePitch="360"/>
        </w:sectPr>
      </w:pPr>
    </w:p>
    <w:p w14:paraId="41772162" w14:textId="77777777" w:rsidR="00877CCB" w:rsidRPr="00F04BFA" w:rsidRDefault="00877CCB" w:rsidP="00877CCB">
      <w:pPr>
        <w:spacing w:line="276" w:lineRule="auto"/>
        <w:jc w:val="both"/>
        <w:rPr>
          <w:rFonts w:cs="Calibri"/>
          <w:b/>
          <w:bCs/>
        </w:rPr>
      </w:pPr>
      <w:r w:rsidRPr="00F04BFA">
        <w:rPr>
          <w:rFonts w:cs="Calibri"/>
          <w:b/>
          <w:bCs/>
        </w:rPr>
        <w:lastRenderedPageBreak/>
        <w:t xml:space="preserve">Table 2: B-BBEE Points as part of the Preference Goal requirements </w:t>
      </w:r>
    </w:p>
    <w:p w14:paraId="124879DB" w14:textId="77777777" w:rsidR="00877CCB" w:rsidRPr="00F04BFA" w:rsidRDefault="00877CCB" w:rsidP="00877CCB">
      <w:pPr>
        <w:spacing w:line="276" w:lineRule="auto"/>
        <w:jc w:val="both"/>
        <w:rPr>
          <w:rFonts w:cs="Calibri Light"/>
          <w:b/>
          <w:color w:val="FF0000"/>
          <w:kern w:val="24"/>
        </w:rPr>
      </w:pPr>
      <w:r w:rsidRPr="00F04BFA">
        <w:rPr>
          <w:rFonts w:cs="Calibri Light"/>
          <w:b/>
          <w:color w:val="FF0000"/>
          <w:kern w:val="24"/>
        </w:rPr>
        <w:t>Note: Bidder to select the section for points they wish to claim (Mark as Y=Yes) in the table below.</w:t>
      </w:r>
    </w:p>
    <w:tbl>
      <w:tblPr>
        <w:tblW w:w="15735" w:type="dxa"/>
        <w:tblInd w:w="-709" w:type="dxa"/>
        <w:tblLayout w:type="fixed"/>
        <w:tblLook w:val="04A0" w:firstRow="1" w:lastRow="0" w:firstColumn="1" w:lastColumn="0" w:noHBand="0" w:noVBand="1"/>
      </w:tblPr>
      <w:tblGrid>
        <w:gridCol w:w="1225"/>
        <w:gridCol w:w="2886"/>
        <w:gridCol w:w="1560"/>
        <w:gridCol w:w="1417"/>
        <w:gridCol w:w="1701"/>
        <w:gridCol w:w="1418"/>
        <w:gridCol w:w="1984"/>
        <w:gridCol w:w="1276"/>
        <w:gridCol w:w="2268"/>
      </w:tblGrid>
      <w:tr w:rsidR="006F6268" w14:paraId="0642CF1A" w14:textId="77777777" w:rsidTr="006F6268">
        <w:trPr>
          <w:trHeight w:val="286"/>
          <w:tblHeader/>
        </w:trPr>
        <w:tc>
          <w:tcPr>
            <w:tcW w:w="1225" w:type="dxa"/>
            <w:noWrap/>
            <w:hideMark/>
          </w:tcPr>
          <w:p w14:paraId="01778474" w14:textId="77777777" w:rsidR="00877CCB" w:rsidRDefault="00877CCB" w:rsidP="003F2B99">
            <w:pPr>
              <w:rPr>
                <w:rFonts w:cs="Calibri Light"/>
                <w:b/>
                <w:color w:val="FF0000"/>
                <w:kern w:val="24"/>
              </w:rPr>
            </w:pPr>
          </w:p>
        </w:tc>
        <w:tc>
          <w:tcPr>
            <w:tcW w:w="2886" w:type="dxa"/>
            <w:hideMark/>
          </w:tcPr>
          <w:p w14:paraId="61210AF7" w14:textId="77777777" w:rsidR="00877CCB" w:rsidRDefault="00877CCB" w:rsidP="003F2B99">
            <w:pPr>
              <w:spacing w:after="200" w:line="276" w:lineRule="auto"/>
              <w:rPr>
                <w:rFonts w:asciiTheme="minorHAnsi" w:hAnsiTheme="minorHAnsi" w:cstheme="minorBidi"/>
                <w:sz w:val="20"/>
                <w:lang w:eastAsia="en-ZA"/>
              </w:rPr>
            </w:pPr>
          </w:p>
        </w:tc>
        <w:tc>
          <w:tcPr>
            <w:tcW w:w="1560" w:type="dxa"/>
            <w:tcBorders>
              <w:top w:val="nil"/>
              <w:left w:val="nil"/>
              <w:bottom w:val="single" w:sz="8" w:space="0" w:color="auto"/>
              <w:right w:val="nil"/>
            </w:tcBorders>
            <w:hideMark/>
          </w:tcPr>
          <w:p w14:paraId="4BAE81BE" w14:textId="77777777" w:rsidR="00877CCB" w:rsidRDefault="00877CCB" w:rsidP="003F2B99">
            <w:pPr>
              <w:spacing w:line="276" w:lineRule="auto"/>
              <w:rPr>
                <w:rFonts w:cs="Calibri"/>
                <w:color w:val="000000"/>
                <w:szCs w:val="24"/>
                <w:lang w:eastAsia="en-GB"/>
              </w:rPr>
            </w:pPr>
            <w:r>
              <w:rPr>
                <w:rFonts w:cs="Calibri"/>
                <w:color w:val="000000"/>
                <w:szCs w:val="24"/>
                <w:lang w:eastAsia="en-GB"/>
              </w:rPr>
              <w:t> </w:t>
            </w:r>
          </w:p>
        </w:tc>
        <w:tc>
          <w:tcPr>
            <w:tcW w:w="1417" w:type="dxa"/>
            <w:tcBorders>
              <w:top w:val="nil"/>
              <w:left w:val="nil"/>
              <w:bottom w:val="single" w:sz="8" w:space="0" w:color="auto"/>
              <w:right w:val="single" w:sz="8" w:space="0" w:color="auto"/>
            </w:tcBorders>
            <w:hideMark/>
          </w:tcPr>
          <w:p w14:paraId="00B43D6E"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 </w:t>
            </w:r>
          </w:p>
        </w:tc>
        <w:tc>
          <w:tcPr>
            <w:tcW w:w="5103" w:type="dxa"/>
            <w:gridSpan w:val="3"/>
            <w:tcBorders>
              <w:top w:val="single" w:sz="8" w:space="0" w:color="auto"/>
              <w:left w:val="nil"/>
              <w:bottom w:val="single" w:sz="8" w:space="0" w:color="auto"/>
              <w:right w:val="single" w:sz="8" w:space="0" w:color="000000"/>
            </w:tcBorders>
            <w:hideMark/>
          </w:tcPr>
          <w:p w14:paraId="1DA54B8D"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Ownership of at least 51% of People who are:</w:t>
            </w:r>
          </w:p>
        </w:tc>
        <w:tc>
          <w:tcPr>
            <w:tcW w:w="1276" w:type="dxa"/>
            <w:hideMark/>
          </w:tcPr>
          <w:p w14:paraId="6950289A" w14:textId="77777777" w:rsidR="00877CCB" w:rsidRDefault="00877CCB" w:rsidP="003F2B99">
            <w:pPr>
              <w:rPr>
                <w:rFonts w:cs="Calibri"/>
                <w:b/>
                <w:bCs/>
                <w:color w:val="000000"/>
                <w:szCs w:val="24"/>
                <w:lang w:eastAsia="en-GB"/>
              </w:rPr>
            </w:pPr>
          </w:p>
        </w:tc>
        <w:tc>
          <w:tcPr>
            <w:tcW w:w="2268" w:type="dxa"/>
          </w:tcPr>
          <w:p w14:paraId="4332931E" w14:textId="77777777" w:rsidR="00877CCB" w:rsidRDefault="00877CCB" w:rsidP="003F2B99">
            <w:pPr>
              <w:spacing w:line="276" w:lineRule="auto"/>
              <w:jc w:val="center"/>
              <w:rPr>
                <w:rFonts w:cs="Calibri"/>
                <w:b/>
                <w:bCs/>
                <w:color w:val="000000"/>
                <w:szCs w:val="24"/>
                <w:lang w:eastAsia="en-GB"/>
              </w:rPr>
            </w:pPr>
          </w:p>
        </w:tc>
      </w:tr>
      <w:tr w:rsidR="006F6268" w14:paraId="7B3E38FB" w14:textId="77777777" w:rsidTr="006F6268">
        <w:trPr>
          <w:trHeight w:val="1380"/>
          <w:tblHeader/>
        </w:trPr>
        <w:tc>
          <w:tcPr>
            <w:tcW w:w="1225" w:type="dxa"/>
            <w:tcBorders>
              <w:top w:val="single" w:sz="8" w:space="0" w:color="auto"/>
              <w:left w:val="single" w:sz="8" w:space="0" w:color="auto"/>
              <w:bottom w:val="single" w:sz="8" w:space="0" w:color="auto"/>
              <w:right w:val="single" w:sz="8" w:space="0" w:color="auto"/>
            </w:tcBorders>
            <w:noWrap/>
            <w:hideMark/>
          </w:tcPr>
          <w:p w14:paraId="4C0FCCD2"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Reference #</w:t>
            </w:r>
          </w:p>
        </w:tc>
        <w:tc>
          <w:tcPr>
            <w:tcW w:w="2886" w:type="dxa"/>
            <w:tcBorders>
              <w:top w:val="single" w:sz="8" w:space="0" w:color="auto"/>
              <w:left w:val="nil"/>
              <w:bottom w:val="single" w:sz="8" w:space="0" w:color="auto"/>
              <w:right w:val="single" w:sz="8" w:space="0" w:color="auto"/>
            </w:tcBorders>
            <w:hideMark/>
          </w:tcPr>
          <w:p w14:paraId="15316CD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Contributor Level as defined in the Broad-Based Black Economic Empowerment Act</w:t>
            </w:r>
          </w:p>
        </w:tc>
        <w:tc>
          <w:tcPr>
            <w:tcW w:w="1560" w:type="dxa"/>
            <w:tcBorders>
              <w:top w:val="nil"/>
              <w:left w:val="nil"/>
              <w:bottom w:val="single" w:sz="8" w:space="0" w:color="auto"/>
              <w:right w:val="single" w:sz="8" w:space="0" w:color="auto"/>
            </w:tcBorders>
            <w:hideMark/>
          </w:tcPr>
          <w:p w14:paraId="2429DBD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Local Entity</w:t>
            </w:r>
          </w:p>
        </w:tc>
        <w:tc>
          <w:tcPr>
            <w:tcW w:w="1417" w:type="dxa"/>
            <w:tcBorders>
              <w:top w:val="nil"/>
              <w:left w:val="nil"/>
              <w:bottom w:val="single" w:sz="8" w:space="0" w:color="auto"/>
              <w:right w:val="single" w:sz="8" w:space="0" w:color="auto"/>
            </w:tcBorders>
            <w:hideMark/>
          </w:tcPr>
          <w:p w14:paraId="74E459A4"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EME/QSEs</w:t>
            </w:r>
          </w:p>
        </w:tc>
        <w:tc>
          <w:tcPr>
            <w:tcW w:w="1701" w:type="dxa"/>
            <w:tcBorders>
              <w:top w:val="nil"/>
              <w:left w:val="nil"/>
              <w:bottom w:val="single" w:sz="8" w:space="0" w:color="auto"/>
              <w:right w:val="single" w:sz="8" w:space="0" w:color="auto"/>
            </w:tcBorders>
            <w:hideMark/>
          </w:tcPr>
          <w:p w14:paraId="774FD6C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Woman Owned</w:t>
            </w:r>
          </w:p>
        </w:tc>
        <w:tc>
          <w:tcPr>
            <w:tcW w:w="1418" w:type="dxa"/>
            <w:tcBorders>
              <w:top w:val="nil"/>
              <w:left w:val="nil"/>
              <w:bottom w:val="single" w:sz="8" w:space="0" w:color="auto"/>
              <w:right w:val="single" w:sz="8" w:space="0" w:color="auto"/>
            </w:tcBorders>
            <w:hideMark/>
          </w:tcPr>
          <w:p w14:paraId="4CF0317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Youth Owned</w:t>
            </w:r>
          </w:p>
        </w:tc>
        <w:tc>
          <w:tcPr>
            <w:tcW w:w="1984" w:type="dxa"/>
            <w:tcBorders>
              <w:top w:val="nil"/>
              <w:left w:val="nil"/>
              <w:bottom w:val="single" w:sz="8" w:space="0" w:color="auto"/>
              <w:right w:val="single" w:sz="8" w:space="0" w:color="auto"/>
            </w:tcBorders>
            <w:hideMark/>
          </w:tcPr>
          <w:p w14:paraId="35A59418"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Owned by People living with disabilities</w:t>
            </w:r>
          </w:p>
        </w:tc>
        <w:tc>
          <w:tcPr>
            <w:tcW w:w="1276" w:type="dxa"/>
            <w:tcBorders>
              <w:top w:val="single" w:sz="8" w:space="0" w:color="auto"/>
              <w:left w:val="nil"/>
              <w:bottom w:val="single" w:sz="8" w:space="0" w:color="auto"/>
              <w:right w:val="single" w:sz="8" w:space="0" w:color="auto"/>
            </w:tcBorders>
            <w:hideMark/>
          </w:tcPr>
          <w:p w14:paraId="2C2F209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Score</w:t>
            </w:r>
          </w:p>
        </w:tc>
        <w:tc>
          <w:tcPr>
            <w:tcW w:w="2268" w:type="dxa"/>
            <w:tcBorders>
              <w:top w:val="single" w:sz="8" w:space="0" w:color="auto"/>
              <w:left w:val="nil"/>
              <w:bottom w:val="single" w:sz="8" w:space="0" w:color="auto"/>
              <w:right w:val="single" w:sz="8" w:space="0" w:color="auto"/>
            </w:tcBorders>
            <w:hideMark/>
          </w:tcPr>
          <w:p w14:paraId="2702A384" w14:textId="77777777" w:rsidR="00877CCB" w:rsidRDefault="00877CCB" w:rsidP="003F2B99">
            <w:pPr>
              <w:spacing w:line="276" w:lineRule="auto"/>
              <w:jc w:val="center"/>
              <w:rPr>
                <w:rFonts w:cs="Calibri"/>
                <w:b/>
                <w:bCs/>
                <w:color w:val="FF0000"/>
                <w:szCs w:val="24"/>
                <w:lang w:eastAsia="en-GB"/>
              </w:rPr>
            </w:pPr>
            <w:r>
              <w:rPr>
                <w:rFonts w:cs="Calibri"/>
                <w:b/>
                <w:bCs/>
                <w:color w:val="FF0000"/>
                <w:szCs w:val="24"/>
                <w:lang w:eastAsia="en-GB"/>
              </w:rPr>
              <w:t>Bidder to select the section for points they wish to claim</w:t>
            </w:r>
          </w:p>
          <w:p w14:paraId="2B47C430" w14:textId="77777777" w:rsidR="00877CCB" w:rsidRDefault="00877CCB" w:rsidP="003F2B99">
            <w:pPr>
              <w:spacing w:line="276" w:lineRule="auto"/>
              <w:jc w:val="center"/>
              <w:rPr>
                <w:rFonts w:cs="Calibri"/>
                <w:b/>
                <w:bCs/>
                <w:color w:val="000000"/>
                <w:szCs w:val="24"/>
                <w:lang w:eastAsia="en-GB"/>
              </w:rPr>
            </w:pPr>
            <w:r>
              <w:rPr>
                <w:rFonts w:cs="Calibri"/>
                <w:b/>
                <w:bCs/>
                <w:color w:val="FF0000"/>
                <w:szCs w:val="24"/>
                <w:lang w:eastAsia="en-GB"/>
              </w:rPr>
              <w:t>(Mark as Y= Yes)</w:t>
            </w:r>
          </w:p>
        </w:tc>
      </w:tr>
      <w:tr w:rsidR="006F6268" w14:paraId="1FBA0B8D" w14:textId="77777777" w:rsidTr="006F6268">
        <w:trPr>
          <w:trHeight w:val="360"/>
        </w:trPr>
        <w:tc>
          <w:tcPr>
            <w:tcW w:w="1225" w:type="dxa"/>
            <w:tcBorders>
              <w:top w:val="nil"/>
              <w:left w:val="single" w:sz="8" w:space="0" w:color="auto"/>
              <w:bottom w:val="single" w:sz="8" w:space="0" w:color="auto"/>
              <w:right w:val="single" w:sz="8" w:space="0" w:color="auto"/>
            </w:tcBorders>
            <w:noWrap/>
            <w:vAlign w:val="center"/>
            <w:hideMark/>
          </w:tcPr>
          <w:p w14:paraId="1D1CE355" w14:textId="77777777" w:rsidR="00877CCB" w:rsidRDefault="00877CCB" w:rsidP="003F2B99">
            <w:pPr>
              <w:spacing w:line="276" w:lineRule="auto"/>
              <w:rPr>
                <w:rFonts w:cs="Calibri"/>
                <w:color w:val="000000"/>
                <w:szCs w:val="24"/>
                <w:lang w:eastAsia="en-GB"/>
              </w:rPr>
            </w:pPr>
            <w:r>
              <w:rPr>
                <w:rFonts w:cs="Calibri"/>
                <w:color w:val="000000"/>
                <w:szCs w:val="24"/>
                <w:lang w:eastAsia="en-GB"/>
              </w:rPr>
              <w:t> </w:t>
            </w:r>
          </w:p>
        </w:tc>
        <w:tc>
          <w:tcPr>
            <w:tcW w:w="2886" w:type="dxa"/>
            <w:tcBorders>
              <w:top w:val="nil"/>
              <w:left w:val="nil"/>
              <w:bottom w:val="single" w:sz="8" w:space="0" w:color="auto"/>
              <w:right w:val="single" w:sz="8" w:space="0" w:color="auto"/>
            </w:tcBorders>
            <w:vAlign w:val="center"/>
            <w:hideMark/>
          </w:tcPr>
          <w:p w14:paraId="7849E7F3"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(A)</w:t>
            </w:r>
          </w:p>
        </w:tc>
        <w:tc>
          <w:tcPr>
            <w:tcW w:w="1560" w:type="dxa"/>
            <w:tcBorders>
              <w:top w:val="nil"/>
              <w:left w:val="nil"/>
              <w:bottom w:val="single" w:sz="8" w:space="0" w:color="auto"/>
              <w:right w:val="single" w:sz="8" w:space="0" w:color="auto"/>
            </w:tcBorders>
            <w:vAlign w:val="center"/>
            <w:hideMark/>
          </w:tcPr>
          <w:p w14:paraId="46545EB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(B)</w:t>
            </w:r>
          </w:p>
        </w:tc>
        <w:tc>
          <w:tcPr>
            <w:tcW w:w="1417" w:type="dxa"/>
            <w:tcBorders>
              <w:top w:val="nil"/>
              <w:left w:val="nil"/>
              <w:bottom w:val="single" w:sz="8" w:space="0" w:color="auto"/>
              <w:right w:val="single" w:sz="8" w:space="0" w:color="auto"/>
            </w:tcBorders>
            <w:vAlign w:val="center"/>
            <w:hideMark/>
          </w:tcPr>
          <w:p w14:paraId="2DC1B19A"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(C)</w:t>
            </w:r>
          </w:p>
        </w:tc>
        <w:tc>
          <w:tcPr>
            <w:tcW w:w="1701" w:type="dxa"/>
            <w:tcBorders>
              <w:top w:val="nil"/>
              <w:left w:val="nil"/>
              <w:bottom w:val="single" w:sz="8" w:space="0" w:color="auto"/>
              <w:right w:val="single" w:sz="8" w:space="0" w:color="auto"/>
            </w:tcBorders>
            <w:vAlign w:val="center"/>
            <w:hideMark/>
          </w:tcPr>
          <w:p w14:paraId="7AC719BD"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(D)</w:t>
            </w:r>
          </w:p>
        </w:tc>
        <w:tc>
          <w:tcPr>
            <w:tcW w:w="1418" w:type="dxa"/>
            <w:tcBorders>
              <w:top w:val="nil"/>
              <w:left w:val="nil"/>
              <w:bottom w:val="single" w:sz="8" w:space="0" w:color="auto"/>
              <w:right w:val="single" w:sz="8" w:space="0" w:color="auto"/>
            </w:tcBorders>
            <w:vAlign w:val="center"/>
            <w:hideMark/>
          </w:tcPr>
          <w:p w14:paraId="43335BB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(E)</w:t>
            </w:r>
          </w:p>
        </w:tc>
        <w:tc>
          <w:tcPr>
            <w:tcW w:w="1984" w:type="dxa"/>
            <w:tcBorders>
              <w:top w:val="nil"/>
              <w:left w:val="nil"/>
              <w:bottom w:val="single" w:sz="8" w:space="0" w:color="auto"/>
              <w:right w:val="single" w:sz="8" w:space="0" w:color="auto"/>
            </w:tcBorders>
            <w:vAlign w:val="center"/>
            <w:hideMark/>
          </w:tcPr>
          <w:p w14:paraId="2452AFF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(F)</w:t>
            </w:r>
          </w:p>
        </w:tc>
        <w:tc>
          <w:tcPr>
            <w:tcW w:w="1276" w:type="dxa"/>
            <w:tcBorders>
              <w:top w:val="nil"/>
              <w:left w:val="nil"/>
              <w:bottom w:val="single" w:sz="8" w:space="0" w:color="auto"/>
              <w:right w:val="single" w:sz="8" w:space="0" w:color="auto"/>
            </w:tcBorders>
            <w:vAlign w:val="center"/>
            <w:hideMark/>
          </w:tcPr>
          <w:p w14:paraId="13361FF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(G)</w:t>
            </w:r>
          </w:p>
        </w:tc>
        <w:tc>
          <w:tcPr>
            <w:tcW w:w="2268" w:type="dxa"/>
            <w:tcBorders>
              <w:top w:val="nil"/>
              <w:left w:val="nil"/>
              <w:bottom w:val="single" w:sz="8" w:space="0" w:color="auto"/>
              <w:right w:val="single" w:sz="8" w:space="0" w:color="auto"/>
            </w:tcBorders>
          </w:tcPr>
          <w:p w14:paraId="1E7593F6" w14:textId="77777777" w:rsidR="00877CCB" w:rsidRDefault="00877CCB" w:rsidP="003F2B99">
            <w:pPr>
              <w:spacing w:line="276" w:lineRule="auto"/>
              <w:jc w:val="center"/>
              <w:rPr>
                <w:rFonts w:cs="Calibri"/>
                <w:b/>
                <w:bCs/>
                <w:color w:val="000000"/>
                <w:szCs w:val="24"/>
                <w:lang w:eastAsia="en-GB"/>
              </w:rPr>
            </w:pPr>
          </w:p>
        </w:tc>
      </w:tr>
      <w:tr w:rsidR="006F6268" w14:paraId="3A8D7B67" w14:textId="77777777" w:rsidTr="006F6268">
        <w:trPr>
          <w:trHeight w:val="523"/>
        </w:trPr>
        <w:tc>
          <w:tcPr>
            <w:tcW w:w="1225" w:type="dxa"/>
            <w:tcBorders>
              <w:top w:val="nil"/>
              <w:left w:val="single" w:sz="8" w:space="0" w:color="auto"/>
              <w:bottom w:val="single" w:sz="4" w:space="0" w:color="auto"/>
              <w:right w:val="single" w:sz="4" w:space="0" w:color="auto"/>
            </w:tcBorders>
            <w:noWrap/>
            <w:vAlign w:val="bottom"/>
            <w:hideMark/>
          </w:tcPr>
          <w:p w14:paraId="3F59E92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2886" w:type="dxa"/>
            <w:tcBorders>
              <w:top w:val="nil"/>
              <w:left w:val="nil"/>
              <w:bottom w:val="single" w:sz="4" w:space="0" w:color="auto"/>
              <w:right w:val="nil"/>
            </w:tcBorders>
            <w:vAlign w:val="bottom"/>
            <w:hideMark/>
          </w:tcPr>
          <w:p w14:paraId="775166B5"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1</w:t>
            </w:r>
          </w:p>
        </w:tc>
        <w:tc>
          <w:tcPr>
            <w:tcW w:w="1560" w:type="dxa"/>
            <w:tcBorders>
              <w:top w:val="nil"/>
              <w:left w:val="single" w:sz="4" w:space="0" w:color="auto"/>
              <w:bottom w:val="single" w:sz="4" w:space="0" w:color="auto"/>
              <w:right w:val="single" w:sz="4" w:space="0" w:color="auto"/>
            </w:tcBorders>
            <w:vAlign w:val="center"/>
            <w:hideMark/>
          </w:tcPr>
          <w:p w14:paraId="08DE3826"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01CD02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701" w:type="dxa"/>
            <w:tcBorders>
              <w:top w:val="nil"/>
              <w:left w:val="nil"/>
              <w:bottom w:val="single" w:sz="4" w:space="0" w:color="auto"/>
              <w:right w:val="single" w:sz="4" w:space="0" w:color="auto"/>
            </w:tcBorders>
            <w:vAlign w:val="center"/>
            <w:hideMark/>
          </w:tcPr>
          <w:p w14:paraId="7C6AA43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8</w:t>
            </w:r>
          </w:p>
        </w:tc>
        <w:tc>
          <w:tcPr>
            <w:tcW w:w="1418" w:type="dxa"/>
            <w:tcBorders>
              <w:top w:val="nil"/>
              <w:left w:val="nil"/>
              <w:bottom w:val="single" w:sz="4" w:space="0" w:color="auto"/>
              <w:right w:val="single" w:sz="4" w:space="0" w:color="auto"/>
            </w:tcBorders>
            <w:vAlign w:val="center"/>
            <w:hideMark/>
          </w:tcPr>
          <w:p w14:paraId="222B8ED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6</w:t>
            </w:r>
          </w:p>
        </w:tc>
        <w:tc>
          <w:tcPr>
            <w:tcW w:w="1984" w:type="dxa"/>
            <w:tcBorders>
              <w:top w:val="nil"/>
              <w:left w:val="nil"/>
              <w:bottom w:val="single" w:sz="4" w:space="0" w:color="auto"/>
              <w:right w:val="single" w:sz="4" w:space="0" w:color="auto"/>
            </w:tcBorders>
            <w:vAlign w:val="center"/>
            <w:hideMark/>
          </w:tcPr>
          <w:p w14:paraId="7C14212D"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276" w:type="dxa"/>
            <w:tcBorders>
              <w:top w:val="nil"/>
              <w:left w:val="nil"/>
              <w:bottom w:val="single" w:sz="4" w:space="0" w:color="auto"/>
              <w:right w:val="single" w:sz="8" w:space="0" w:color="auto"/>
            </w:tcBorders>
            <w:vAlign w:val="center"/>
            <w:hideMark/>
          </w:tcPr>
          <w:p w14:paraId="2B49AF57"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20</w:t>
            </w:r>
          </w:p>
        </w:tc>
        <w:tc>
          <w:tcPr>
            <w:tcW w:w="2268" w:type="dxa"/>
            <w:tcBorders>
              <w:top w:val="nil"/>
              <w:left w:val="nil"/>
              <w:bottom w:val="single" w:sz="4" w:space="0" w:color="auto"/>
              <w:right w:val="single" w:sz="8" w:space="0" w:color="auto"/>
            </w:tcBorders>
          </w:tcPr>
          <w:p w14:paraId="44D856FA" w14:textId="77777777" w:rsidR="00877CCB" w:rsidRDefault="00877CCB" w:rsidP="003F2B99">
            <w:pPr>
              <w:spacing w:line="276" w:lineRule="auto"/>
              <w:jc w:val="center"/>
              <w:rPr>
                <w:rFonts w:cs="Calibri"/>
                <w:b/>
                <w:bCs/>
                <w:color w:val="000000"/>
                <w:szCs w:val="24"/>
                <w:lang w:eastAsia="en-GB"/>
              </w:rPr>
            </w:pPr>
          </w:p>
        </w:tc>
      </w:tr>
      <w:tr w:rsidR="006F6268" w14:paraId="67E8DE93"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60C3FC4D"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2886" w:type="dxa"/>
            <w:tcBorders>
              <w:top w:val="nil"/>
              <w:left w:val="nil"/>
              <w:bottom w:val="single" w:sz="4" w:space="0" w:color="auto"/>
              <w:right w:val="nil"/>
            </w:tcBorders>
            <w:vAlign w:val="bottom"/>
            <w:hideMark/>
          </w:tcPr>
          <w:p w14:paraId="59B306AA"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1</w:t>
            </w:r>
          </w:p>
        </w:tc>
        <w:tc>
          <w:tcPr>
            <w:tcW w:w="1560" w:type="dxa"/>
            <w:tcBorders>
              <w:top w:val="nil"/>
              <w:left w:val="single" w:sz="4" w:space="0" w:color="auto"/>
              <w:bottom w:val="single" w:sz="4" w:space="0" w:color="auto"/>
              <w:right w:val="single" w:sz="4" w:space="0" w:color="auto"/>
            </w:tcBorders>
            <w:vAlign w:val="center"/>
            <w:hideMark/>
          </w:tcPr>
          <w:p w14:paraId="441388CA"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3C738FD7"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701" w:type="dxa"/>
            <w:tcBorders>
              <w:top w:val="nil"/>
              <w:left w:val="nil"/>
              <w:bottom w:val="single" w:sz="4" w:space="0" w:color="auto"/>
              <w:right w:val="single" w:sz="4" w:space="0" w:color="auto"/>
            </w:tcBorders>
            <w:vAlign w:val="center"/>
            <w:hideMark/>
          </w:tcPr>
          <w:p w14:paraId="3861F88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8</w:t>
            </w:r>
          </w:p>
        </w:tc>
        <w:tc>
          <w:tcPr>
            <w:tcW w:w="1418" w:type="dxa"/>
            <w:tcBorders>
              <w:top w:val="nil"/>
              <w:left w:val="nil"/>
              <w:bottom w:val="single" w:sz="4" w:space="0" w:color="auto"/>
              <w:right w:val="single" w:sz="4" w:space="0" w:color="auto"/>
            </w:tcBorders>
            <w:vAlign w:val="center"/>
            <w:hideMark/>
          </w:tcPr>
          <w:p w14:paraId="21875F0E"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61566F08"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4" w:space="0" w:color="auto"/>
              <w:right w:val="single" w:sz="8" w:space="0" w:color="auto"/>
            </w:tcBorders>
            <w:vAlign w:val="center"/>
            <w:hideMark/>
          </w:tcPr>
          <w:p w14:paraId="4BEE62A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18</w:t>
            </w:r>
          </w:p>
        </w:tc>
        <w:tc>
          <w:tcPr>
            <w:tcW w:w="2268" w:type="dxa"/>
            <w:tcBorders>
              <w:top w:val="nil"/>
              <w:left w:val="nil"/>
              <w:bottom w:val="single" w:sz="4" w:space="0" w:color="auto"/>
              <w:right w:val="single" w:sz="8" w:space="0" w:color="auto"/>
            </w:tcBorders>
          </w:tcPr>
          <w:p w14:paraId="134C0F05" w14:textId="77777777" w:rsidR="00877CCB" w:rsidRDefault="00877CCB" w:rsidP="003F2B99">
            <w:pPr>
              <w:spacing w:line="276" w:lineRule="auto"/>
              <w:jc w:val="center"/>
              <w:rPr>
                <w:rFonts w:cs="Calibri"/>
                <w:b/>
                <w:bCs/>
                <w:color w:val="000000"/>
                <w:szCs w:val="24"/>
                <w:lang w:eastAsia="en-GB"/>
              </w:rPr>
            </w:pPr>
          </w:p>
        </w:tc>
      </w:tr>
      <w:tr w:rsidR="006F6268" w14:paraId="3E62522E" w14:textId="77777777" w:rsidTr="006F6268">
        <w:trPr>
          <w:trHeight w:val="360"/>
        </w:trPr>
        <w:tc>
          <w:tcPr>
            <w:tcW w:w="1225" w:type="dxa"/>
            <w:tcBorders>
              <w:top w:val="nil"/>
              <w:left w:val="single" w:sz="8" w:space="0" w:color="auto"/>
              <w:bottom w:val="single" w:sz="8" w:space="0" w:color="auto"/>
              <w:right w:val="single" w:sz="4" w:space="0" w:color="auto"/>
            </w:tcBorders>
            <w:noWrap/>
            <w:vAlign w:val="bottom"/>
            <w:hideMark/>
          </w:tcPr>
          <w:p w14:paraId="6BAF8A3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3</w:t>
            </w:r>
          </w:p>
        </w:tc>
        <w:tc>
          <w:tcPr>
            <w:tcW w:w="2886" w:type="dxa"/>
            <w:tcBorders>
              <w:top w:val="nil"/>
              <w:left w:val="nil"/>
              <w:bottom w:val="single" w:sz="8" w:space="0" w:color="auto"/>
              <w:right w:val="nil"/>
            </w:tcBorders>
            <w:vAlign w:val="bottom"/>
            <w:hideMark/>
          </w:tcPr>
          <w:p w14:paraId="48572206"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1</w:t>
            </w:r>
          </w:p>
        </w:tc>
        <w:tc>
          <w:tcPr>
            <w:tcW w:w="1560" w:type="dxa"/>
            <w:tcBorders>
              <w:top w:val="nil"/>
              <w:left w:val="single" w:sz="4" w:space="0" w:color="auto"/>
              <w:bottom w:val="single" w:sz="8" w:space="0" w:color="auto"/>
              <w:right w:val="single" w:sz="4" w:space="0" w:color="auto"/>
            </w:tcBorders>
            <w:vAlign w:val="center"/>
            <w:hideMark/>
          </w:tcPr>
          <w:p w14:paraId="51C10E54"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764F97A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701" w:type="dxa"/>
            <w:tcBorders>
              <w:top w:val="nil"/>
              <w:left w:val="nil"/>
              <w:bottom w:val="single" w:sz="8" w:space="0" w:color="auto"/>
              <w:right w:val="single" w:sz="4" w:space="0" w:color="auto"/>
            </w:tcBorders>
            <w:vAlign w:val="center"/>
            <w:hideMark/>
          </w:tcPr>
          <w:p w14:paraId="667A24D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8</w:t>
            </w:r>
          </w:p>
        </w:tc>
        <w:tc>
          <w:tcPr>
            <w:tcW w:w="1418" w:type="dxa"/>
            <w:tcBorders>
              <w:top w:val="nil"/>
              <w:left w:val="nil"/>
              <w:bottom w:val="single" w:sz="8" w:space="0" w:color="auto"/>
              <w:right w:val="single" w:sz="4" w:space="0" w:color="auto"/>
            </w:tcBorders>
            <w:shd w:val="clear" w:color="auto" w:fill="A6A6A6"/>
            <w:vAlign w:val="center"/>
            <w:hideMark/>
          </w:tcPr>
          <w:p w14:paraId="76E4C623"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1923216"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8" w:space="0" w:color="auto"/>
              <w:right w:val="single" w:sz="8" w:space="0" w:color="auto"/>
            </w:tcBorders>
            <w:vAlign w:val="center"/>
            <w:hideMark/>
          </w:tcPr>
          <w:p w14:paraId="20985C1F"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12</w:t>
            </w:r>
          </w:p>
        </w:tc>
        <w:tc>
          <w:tcPr>
            <w:tcW w:w="2268" w:type="dxa"/>
            <w:tcBorders>
              <w:top w:val="nil"/>
              <w:left w:val="nil"/>
              <w:bottom w:val="single" w:sz="8" w:space="0" w:color="auto"/>
              <w:right w:val="single" w:sz="8" w:space="0" w:color="auto"/>
            </w:tcBorders>
          </w:tcPr>
          <w:p w14:paraId="1012DAD8" w14:textId="77777777" w:rsidR="00877CCB" w:rsidRDefault="00877CCB" w:rsidP="003F2B99">
            <w:pPr>
              <w:spacing w:line="276" w:lineRule="auto"/>
              <w:jc w:val="center"/>
              <w:rPr>
                <w:rFonts w:cs="Calibri"/>
                <w:b/>
                <w:bCs/>
                <w:color w:val="000000"/>
                <w:szCs w:val="24"/>
                <w:lang w:eastAsia="en-GB"/>
              </w:rPr>
            </w:pPr>
          </w:p>
        </w:tc>
      </w:tr>
      <w:tr w:rsidR="006F6268" w14:paraId="273BEE43"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5CF79403"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2886" w:type="dxa"/>
            <w:tcBorders>
              <w:top w:val="nil"/>
              <w:left w:val="nil"/>
              <w:bottom w:val="single" w:sz="4" w:space="0" w:color="auto"/>
              <w:right w:val="nil"/>
            </w:tcBorders>
            <w:vAlign w:val="bottom"/>
            <w:hideMark/>
          </w:tcPr>
          <w:p w14:paraId="20F6271C"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2 and 3</w:t>
            </w:r>
          </w:p>
        </w:tc>
        <w:tc>
          <w:tcPr>
            <w:tcW w:w="1560" w:type="dxa"/>
            <w:tcBorders>
              <w:top w:val="nil"/>
              <w:left w:val="single" w:sz="4" w:space="0" w:color="auto"/>
              <w:bottom w:val="single" w:sz="4" w:space="0" w:color="auto"/>
              <w:right w:val="single" w:sz="4" w:space="0" w:color="auto"/>
            </w:tcBorders>
            <w:vAlign w:val="center"/>
            <w:hideMark/>
          </w:tcPr>
          <w:p w14:paraId="1E4725DB"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2A83FD6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701" w:type="dxa"/>
            <w:tcBorders>
              <w:top w:val="nil"/>
              <w:left w:val="nil"/>
              <w:bottom w:val="single" w:sz="4" w:space="0" w:color="auto"/>
              <w:right w:val="single" w:sz="4" w:space="0" w:color="auto"/>
            </w:tcBorders>
            <w:vAlign w:val="center"/>
            <w:hideMark/>
          </w:tcPr>
          <w:p w14:paraId="249C3C45"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418" w:type="dxa"/>
            <w:tcBorders>
              <w:top w:val="nil"/>
              <w:left w:val="nil"/>
              <w:bottom w:val="single" w:sz="4" w:space="0" w:color="auto"/>
              <w:right w:val="single" w:sz="4" w:space="0" w:color="auto"/>
            </w:tcBorders>
            <w:vAlign w:val="center"/>
            <w:hideMark/>
          </w:tcPr>
          <w:p w14:paraId="18C0E83A"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984" w:type="dxa"/>
            <w:tcBorders>
              <w:top w:val="nil"/>
              <w:left w:val="nil"/>
              <w:bottom w:val="single" w:sz="4" w:space="0" w:color="auto"/>
              <w:right w:val="single" w:sz="4" w:space="0" w:color="auto"/>
            </w:tcBorders>
            <w:vAlign w:val="center"/>
            <w:hideMark/>
          </w:tcPr>
          <w:p w14:paraId="3B99C5A6"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276" w:type="dxa"/>
            <w:tcBorders>
              <w:top w:val="nil"/>
              <w:left w:val="nil"/>
              <w:bottom w:val="single" w:sz="4" w:space="0" w:color="auto"/>
              <w:right w:val="single" w:sz="8" w:space="0" w:color="auto"/>
            </w:tcBorders>
            <w:vAlign w:val="center"/>
            <w:hideMark/>
          </w:tcPr>
          <w:p w14:paraId="15403D36"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10</w:t>
            </w:r>
          </w:p>
        </w:tc>
        <w:tc>
          <w:tcPr>
            <w:tcW w:w="2268" w:type="dxa"/>
            <w:tcBorders>
              <w:top w:val="nil"/>
              <w:left w:val="nil"/>
              <w:bottom w:val="single" w:sz="4" w:space="0" w:color="auto"/>
              <w:right w:val="single" w:sz="8" w:space="0" w:color="auto"/>
            </w:tcBorders>
          </w:tcPr>
          <w:p w14:paraId="5C78F42B" w14:textId="77777777" w:rsidR="00877CCB" w:rsidRDefault="00877CCB" w:rsidP="003F2B99">
            <w:pPr>
              <w:spacing w:line="276" w:lineRule="auto"/>
              <w:jc w:val="center"/>
              <w:rPr>
                <w:rFonts w:cs="Calibri"/>
                <w:b/>
                <w:bCs/>
                <w:color w:val="000000"/>
                <w:szCs w:val="24"/>
                <w:lang w:eastAsia="en-GB"/>
              </w:rPr>
            </w:pPr>
          </w:p>
        </w:tc>
      </w:tr>
      <w:tr w:rsidR="006F6268" w14:paraId="6D5FFFA3"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4130559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5</w:t>
            </w:r>
          </w:p>
        </w:tc>
        <w:tc>
          <w:tcPr>
            <w:tcW w:w="2886" w:type="dxa"/>
            <w:tcBorders>
              <w:top w:val="nil"/>
              <w:left w:val="nil"/>
              <w:bottom w:val="single" w:sz="4" w:space="0" w:color="auto"/>
              <w:right w:val="nil"/>
            </w:tcBorders>
            <w:vAlign w:val="bottom"/>
            <w:hideMark/>
          </w:tcPr>
          <w:p w14:paraId="76511045"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2 and 3</w:t>
            </w:r>
          </w:p>
        </w:tc>
        <w:tc>
          <w:tcPr>
            <w:tcW w:w="1560" w:type="dxa"/>
            <w:tcBorders>
              <w:top w:val="nil"/>
              <w:left w:val="single" w:sz="4" w:space="0" w:color="auto"/>
              <w:bottom w:val="single" w:sz="4" w:space="0" w:color="auto"/>
              <w:right w:val="single" w:sz="4" w:space="0" w:color="auto"/>
            </w:tcBorders>
            <w:vAlign w:val="center"/>
            <w:hideMark/>
          </w:tcPr>
          <w:p w14:paraId="1EEA15AA"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154DD22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701" w:type="dxa"/>
            <w:tcBorders>
              <w:top w:val="nil"/>
              <w:left w:val="nil"/>
              <w:bottom w:val="single" w:sz="4" w:space="0" w:color="auto"/>
              <w:right w:val="single" w:sz="4" w:space="0" w:color="auto"/>
            </w:tcBorders>
            <w:vAlign w:val="center"/>
            <w:hideMark/>
          </w:tcPr>
          <w:p w14:paraId="65831EBE"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418" w:type="dxa"/>
            <w:tcBorders>
              <w:top w:val="nil"/>
              <w:left w:val="nil"/>
              <w:bottom w:val="single" w:sz="4" w:space="0" w:color="auto"/>
              <w:right w:val="single" w:sz="4" w:space="0" w:color="auto"/>
            </w:tcBorders>
            <w:vAlign w:val="center"/>
            <w:hideMark/>
          </w:tcPr>
          <w:p w14:paraId="723F484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00C56D52"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4" w:space="0" w:color="auto"/>
              <w:right w:val="single" w:sz="8" w:space="0" w:color="auto"/>
            </w:tcBorders>
            <w:vAlign w:val="center"/>
            <w:hideMark/>
          </w:tcPr>
          <w:p w14:paraId="30FF90DF"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8</w:t>
            </w:r>
          </w:p>
        </w:tc>
        <w:tc>
          <w:tcPr>
            <w:tcW w:w="2268" w:type="dxa"/>
            <w:tcBorders>
              <w:top w:val="nil"/>
              <w:left w:val="nil"/>
              <w:bottom w:val="single" w:sz="4" w:space="0" w:color="auto"/>
              <w:right w:val="single" w:sz="8" w:space="0" w:color="auto"/>
            </w:tcBorders>
          </w:tcPr>
          <w:p w14:paraId="576589B0" w14:textId="77777777" w:rsidR="00877CCB" w:rsidRDefault="00877CCB" w:rsidP="003F2B99">
            <w:pPr>
              <w:spacing w:line="276" w:lineRule="auto"/>
              <w:jc w:val="center"/>
              <w:rPr>
                <w:rFonts w:cs="Calibri"/>
                <w:b/>
                <w:bCs/>
                <w:color w:val="000000"/>
                <w:szCs w:val="24"/>
                <w:lang w:eastAsia="en-GB"/>
              </w:rPr>
            </w:pPr>
          </w:p>
        </w:tc>
      </w:tr>
      <w:tr w:rsidR="006F6268" w14:paraId="298DFCB2" w14:textId="77777777" w:rsidTr="006F6268">
        <w:trPr>
          <w:trHeight w:val="360"/>
        </w:trPr>
        <w:tc>
          <w:tcPr>
            <w:tcW w:w="1225" w:type="dxa"/>
            <w:tcBorders>
              <w:top w:val="nil"/>
              <w:left w:val="single" w:sz="8" w:space="0" w:color="auto"/>
              <w:bottom w:val="single" w:sz="8" w:space="0" w:color="auto"/>
              <w:right w:val="single" w:sz="4" w:space="0" w:color="auto"/>
            </w:tcBorders>
            <w:noWrap/>
            <w:vAlign w:val="bottom"/>
            <w:hideMark/>
          </w:tcPr>
          <w:p w14:paraId="16DEF885"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6</w:t>
            </w:r>
          </w:p>
        </w:tc>
        <w:tc>
          <w:tcPr>
            <w:tcW w:w="2886" w:type="dxa"/>
            <w:tcBorders>
              <w:top w:val="nil"/>
              <w:left w:val="nil"/>
              <w:bottom w:val="single" w:sz="8" w:space="0" w:color="auto"/>
              <w:right w:val="nil"/>
            </w:tcBorders>
            <w:vAlign w:val="bottom"/>
            <w:hideMark/>
          </w:tcPr>
          <w:p w14:paraId="02F0B3CD"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2 and 3</w:t>
            </w:r>
          </w:p>
        </w:tc>
        <w:tc>
          <w:tcPr>
            <w:tcW w:w="1560" w:type="dxa"/>
            <w:tcBorders>
              <w:top w:val="nil"/>
              <w:left w:val="single" w:sz="4" w:space="0" w:color="auto"/>
              <w:bottom w:val="single" w:sz="8" w:space="0" w:color="auto"/>
              <w:right w:val="single" w:sz="4" w:space="0" w:color="auto"/>
            </w:tcBorders>
            <w:vAlign w:val="center"/>
            <w:hideMark/>
          </w:tcPr>
          <w:p w14:paraId="672E7CC3"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7D75350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701" w:type="dxa"/>
            <w:tcBorders>
              <w:top w:val="nil"/>
              <w:left w:val="nil"/>
              <w:bottom w:val="single" w:sz="8" w:space="0" w:color="auto"/>
              <w:right w:val="single" w:sz="4" w:space="0" w:color="auto"/>
            </w:tcBorders>
            <w:vAlign w:val="center"/>
            <w:hideMark/>
          </w:tcPr>
          <w:p w14:paraId="147F7B5A"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1418" w:type="dxa"/>
            <w:tcBorders>
              <w:top w:val="nil"/>
              <w:left w:val="nil"/>
              <w:bottom w:val="single" w:sz="8" w:space="0" w:color="auto"/>
              <w:right w:val="single" w:sz="4" w:space="0" w:color="auto"/>
            </w:tcBorders>
            <w:shd w:val="clear" w:color="auto" w:fill="A6A6A6"/>
            <w:vAlign w:val="center"/>
            <w:hideMark/>
          </w:tcPr>
          <w:p w14:paraId="79ABD547"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5021FDBA"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8" w:space="0" w:color="auto"/>
              <w:right w:val="single" w:sz="8" w:space="0" w:color="auto"/>
            </w:tcBorders>
            <w:vAlign w:val="center"/>
            <w:hideMark/>
          </w:tcPr>
          <w:p w14:paraId="430FA90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6</w:t>
            </w:r>
          </w:p>
        </w:tc>
        <w:tc>
          <w:tcPr>
            <w:tcW w:w="2268" w:type="dxa"/>
            <w:tcBorders>
              <w:top w:val="nil"/>
              <w:left w:val="nil"/>
              <w:bottom w:val="single" w:sz="8" w:space="0" w:color="auto"/>
              <w:right w:val="single" w:sz="8" w:space="0" w:color="auto"/>
            </w:tcBorders>
          </w:tcPr>
          <w:p w14:paraId="4AD35C6F" w14:textId="77777777" w:rsidR="00877CCB" w:rsidRDefault="00877CCB" w:rsidP="003F2B99">
            <w:pPr>
              <w:spacing w:line="276" w:lineRule="auto"/>
              <w:jc w:val="center"/>
              <w:rPr>
                <w:rFonts w:cs="Calibri"/>
                <w:b/>
                <w:bCs/>
                <w:color w:val="000000"/>
                <w:szCs w:val="24"/>
                <w:lang w:eastAsia="en-GB"/>
              </w:rPr>
            </w:pPr>
          </w:p>
        </w:tc>
      </w:tr>
      <w:tr w:rsidR="006F6268" w14:paraId="23EC10C1"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4724017F"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7</w:t>
            </w:r>
          </w:p>
        </w:tc>
        <w:tc>
          <w:tcPr>
            <w:tcW w:w="2886" w:type="dxa"/>
            <w:tcBorders>
              <w:top w:val="nil"/>
              <w:left w:val="nil"/>
              <w:bottom w:val="single" w:sz="4" w:space="0" w:color="auto"/>
              <w:right w:val="nil"/>
            </w:tcBorders>
            <w:vAlign w:val="bottom"/>
            <w:hideMark/>
          </w:tcPr>
          <w:p w14:paraId="4B5A2DE4"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4 and 5</w:t>
            </w:r>
          </w:p>
        </w:tc>
        <w:tc>
          <w:tcPr>
            <w:tcW w:w="1560" w:type="dxa"/>
            <w:tcBorders>
              <w:top w:val="nil"/>
              <w:left w:val="single" w:sz="4" w:space="0" w:color="auto"/>
              <w:bottom w:val="single" w:sz="4" w:space="0" w:color="auto"/>
              <w:right w:val="single" w:sz="4" w:space="0" w:color="auto"/>
            </w:tcBorders>
            <w:vAlign w:val="center"/>
            <w:hideMark/>
          </w:tcPr>
          <w:p w14:paraId="5D9F6BFA"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47FE4217"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701" w:type="dxa"/>
            <w:tcBorders>
              <w:top w:val="nil"/>
              <w:left w:val="nil"/>
              <w:bottom w:val="single" w:sz="4" w:space="0" w:color="auto"/>
              <w:right w:val="single" w:sz="4" w:space="0" w:color="auto"/>
            </w:tcBorders>
            <w:vAlign w:val="center"/>
            <w:hideMark/>
          </w:tcPr>
          <w:p w14:paraId="003A584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418" w:type="dxa"/>
            <w:tcBorders>
              <w:top w:val="nil"/>
              <w:left w:val="nil"/>
              <w:bottom w:val="single" w:sz="4" w:space="0" w:color="auto"/>
              <w:right w:val="single" w:sz="4" w:space="0" w:color="auto"/>
            </w:tcBorders>
            <w:vAlign w:val="center"/>
            <w:hideMark/>
          </w:tcPr>
          <w:p w14:paraId="59587EAB"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984" w:type="dxa"/>
            <w:tcBorders>
              <w:top w:val="nil"/>
              <w:left w:val="nil"/>
              <w:bottom w:val="single" w:sz="4" w:space="0" w:color="auto"/>
              <w:right w:val="single" w:sz="4" w:space="0" w:color="auto"/>
            </w:tcBorders>
            <w:vAlign w:val="center"/>
            <w:hideMark/>
          </w:tcPr>
          <w:p w14:paraId="330043C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276" w:type="dxa"/>
            <w:tcBorders>
              <w:top w:val="nil"/>
              <w:left w:val="nil"/>
              <w:bottom w:val="single" w:sz="4" w:space="0" w:color="auto"/>
              <w:right w:val="single" w:sz="8" w:space="0" w:color="auto"/>
            </w:tcBorders>
            <w:vAlign w:val="center"/>
            <w:hideMark/>
          </w:tcPr>
          <w:p w14:paraId="2C3539D5"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5</w:t>
            </w:r>
          </w:p>
        </w:tc>
        <w:tc>
          <w:tcPr>
            <w:tcW w:w="2268" w:type="dxa"/>
            <w:tcBorders>
              <w:top w:val="nil"/>
              <w:left w:val="nil"/>
              <w:bottom w:val="single" w:sz="4" w:space="0" w:color="auto"/>
              <w:right w:val="single" w:sz="8" w:space="0" w:color="auto"/>
            </w:tcBorders>
          </w:tcPr>
          <w:p w14:paraId="10F8629E" w14:textId="77777777" w:rsidR="00877CCB" w:rsidRDefault="00877CCB" w:rsidP="003F2B99">
            <w:pPr>
              <w:spacing w:line="276" w:lineRule="auto"/>
              <w:jc w:val="center"/>
              <w:rPr>
                <w:rFonts w:cs="Calibri"/>
                <w:b/>
                <w:bCs/>
                <w:color w:val="000000"/>
                <w:szCs w:val="24"/>
                <w:lang w:eastAsia="en-GB"/>
              </w:rPr>
            </w:pPr>
          </w:p>
        </w:tc>
      </w:tr>
      <w:tr w:rsidR="006F6268" w14:paraId="2B87996A"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324B8F4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8</w:t>
            </w:r>
          </w:p>
        </w:tc>
        <w:tc>
          <w:tcPr>
            <w:tcW w:w="2886" w:type="dxa"/>
            <w:tcBorders>
              <w:top w:val="nil"/>
              <w:left w:val="nil"/>
              <w:bottom w:val="single" w:sz="4" w:space="0" w:color="auto"/>
              <w:right w:val="nil"/>
            </w:tcBorders>
            <w:vAlign w:val="bottom"/>
            <w:hideMark/>
          </w:tcPr>
          <w:p w14:paraId="17C4AED3"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4 and 5</w:t>
            </w:r>
          </w:p>
        </w:tc>
        <w:tc>
          <w:tcPr>
            <w:tcW w:w="1560" w:type="dxa"/>
            <w:tcBorders>
              <w:top w:val="nil"/>
              <w:left w:val="single" w:sz="4" w:space="0" w:color="auto"/>
              <w:bottom w:val="single" w:sz="4" w:space="0" w:color="auto"/>
              <w:right w:val="single" w:sz="4" w:space="0" w:color="auto"/>
            </w:tcBorders>
            <w:vAlign w:val="center"/>
            <w:hideMark/>
          </w:tcPr>
          <w:p w14:paraId="6F739D2E"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4161E75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701" w:type="dxa"/>
            <w:tcBorders>
              <w:top w:val="nil"/>
              <w:left w:val="nil"/>
              <w:bottom w:val="single" w:sz="4" w:space="0" w:color="auto"/>
              <w:right w:val="single" w:sz="4" w:space="0" w:color="auto"/>
            </w:tcBorders>
            <w:vAlign w:val="center"/>
            <w:hideMark/>
          </w:tcPr>
          <w:p w14:paraId="63F40722"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418" w:type="dxa"/>
            <w:tcBorders>
              <w:top w:val="nil"/>
              <w:left w:val="nil"/>
              <w:bottom w:val="single" w:sz="4" w:space="0" w:color="auto"/>
              <w:right w:val="single" w:sz="4" w:space="0" w:color="auto"/>
            </w:tcBorders>
            <w:vAlign w:val="center"/>
            <w:hideMark/>
          </w:tcPr>
          <w:p w14:paraId="23C29518"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7ADE8937"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4" w:space="0" w:color="auto"/>
              <w:right w:val="single" w:sz="8" w:space="0" w:color="auto"/>
            </w:tcBorders>
            <w:vAlign w:val="center"/>
            <w:hideMark/>
          </w:tcPr>
          <w:p w14:paraId="4642F878"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4</w:t>
            </w:r>
          </w:p>
        </w:tc>
        <w:tc>
          <w:tcPr>
            <w:tcW w:w="2268" w:type="dxa"/>
            <w:tcBorders>
              <w:top w:val="nil"/>
              <w:left w:val="nil"/>
              <w:bottom w:val="single" w:sz="4" w:space="0" w:color="auto"/>
              <w:right w:val="single" w:sz="8" w:space="0" w:color="auto"/>
            </w:tcBorders>
          </w:tcPr>
          <w:p w14:paraId="1242E63E" w14:textId="77777777" w:rsidR="00877CCB" w:rsidRDefault="00877CCB" w:rsidP="003F2B99">
            <w:pPr>
              <w:spacing w:line="276" w:lineRule="auto"/>
              <w:jc w:val="center"/>
              <w:rPr>
                <w:rFonts w:cs="Calibri"/>
                <w:b/>
                <w:bCs/>
                <w:color w:val="000000"/>
                <w:szCs w:val="24"/>
                <w:lang w:eastAsia="en-GB"/>
              </w:rPr>
            </w:pPr>
          </w:p>
        </w:tc>
      </w:tr>
      <w:tr w:rsidR="006F6268" w14:paraId="6A06F2EF" w14:textId="77777777" w:rsidTr="006F6268">
        <w:trPr>
          <w:trHeight w:val="360"/>
        </w:trPr>
        <w:tc>
          <w:tcPr>
            <w:tcW w:w="1225" w:type="dxa"/>
            <w:tcBorders>
              <w:top w:val="nil"/>
              <w:left w:val="single" w:sz="8" w:space="0" w:color="auto"/>
              <w:bottom w:val="single" w:sz="8" w:space="0" w:color="auto"/>
              <w:right w:val="single" w:sz="4" w:space="0" w:color="auto"/>
            </w:tcBorders>
            <w:noWrap/>
            <w:vAlign w:val="bottom"/>
            <w:hideMark/>
          </w:tcPr>
          <w:p w14:paraId="0C153687"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9</w:t>
            </w:r>
          </w:p>
        </w:tc>
        <w:tc>
          <w:tcPr>
            <w:tcW w:w="2886" w:type="dxa"/>
            <w:tcBorders>
              <w:top w:val="nil"/>
              <w:left w:val="nil"/>
              <w:bottom w:val="single" w:sz="8" w:space="0" w:color="auto"/>
              <w:right w:val="nil"/>
            </w:tcBorders>
            <w:vAlign w:val="bottom"/>
            <w:hideMark/>
          </w:tcPr>
          <w:p w14:paraId="24D9834E"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4 and 5</w:t>
            </w:r>
          </w:p>
        </w:tc>
        <w:tc>
          <w:tcPr>
            <w:tcW w:w="1560" w:type="dxa"/>
            <w:tcBorders>
              <w:top w:val="nil"/>
              <w:left w:val="single" w:sz="4" w:space="0" w:color="auto"/>
              <w:bottom w:val="single" w:sz="8" w:space="0" w:color="auto"/>
              <w:right w:val="single" w:sz="4" w:space="0" w:color="auto"/>
            </w:tcBorders>
            <w:vAlign w:val="center"/>
            <w:hideMark/>
          </w:tcPr>
          <w:p w14:paraId="478F0BE5"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55C831BF"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w:t>
            </w:r>
          </w:p>
        </w:tc>
        <w:tc>
          <w:tcPr>
            <w:tcW w:w="1701" w:type="dxa"/>
            <w:tcBorders>
              <w:top w:val="nil"/>
              <w:left w:val="nil"/>
              <w:bottom w:val="single" w:sz="8" w:space="0" w:color="auto"/>
              <w:right w:val="single" w:sz="4" w:space="0" w:color="auto"/>
            </w:tcBorders>
            <w:vAlign w:val="center"/>
            <w:hideMark/>
          </w:tcPr>
          <w:p w14:paraId="7C29594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2</w:t>
            </w:r>
          </w:p>
        </w:tc>
        <w:tc>
          <w:tcPr>
            <w:tcW w:w="1418" w:type="dxa"/>
            <w:tcBorders>
              <w:top w:val="nil"/>
              <w:left w:val="nil"/>
              <w:bottom w:val="single" w:sz="8" w:space="0" w:color="auto"/>
              <w:right w:val="single" w:sz="4" w:space="0" w:color="auto"/>
            </w:tcBorders>
            <w:shd w:val="clear" w:color="auto" w:fill="A6A6A6"/>
            <w:vAlign w:val="center"/>
            <w:hideMark/>
          </w:tcPr>
          <w:p w14:paraId="59520FE4"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3C3892A4" w14:textId="77777777" w:rsidR="00877CCB" w:rsidRDefault="00877CCB" w:rsidP="003F2B99">
            <w:pPr>
              <w:spacing w:line="276" w:lineRule="auto"/>
              <w:jc w:val="center"/>
              <w:rPr>
                <w:rFonts w:cs="Calibri"/>
                <w:color w:val="A6A6A6"/>
                <w:szCs w:val="24"/>
                <w:lang w:eastAsia="en-GB"/>
              </w:rPr>
            </w:pPr>
            <w:r>
              <w:rPr>
                <w:rFonts w:cs="Calibri"/>
                <w:color w:val="A6A6A6"/>
                <w:szCs w:val="24"/>
                <w:lang w:eastAsia="en-GB"/>
              </w:rPr>
              <w:t>0</w:t>
            </w:r>
          </w:p>
        </w:tc>
        <w:tc>
          <w:tcPr>
            <w:tcW w:w="1276" w:type="dxa"/>
            <w:tcBorders>
              <w:top w:val="nil"/>
              <w:left w:val="nil"/>
              <w:bottom w:val="single" w:sz="8" w:space="0" w:color="auto"/>
              <w:right w:val="single" w:sz="8" w:space="0" w:color="auto"/>
            </w:tcBorders>
            <w:vAlign w:val="center"/>
            <w:hideMark/>
          </w:tcPr>
          <w:p w14:paraId="615E7E3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3</w:t>
            </w:r>
          </w:p>
        </w:tc>
        <w:tc>
          <w:tcPr>
            <w:tcW w:w="2268" w:type="dxa"/>
            <w:tcBorders>
              <w:top w:val="nil"/>
              <w:left w:val="nil"/>
              <w:bottom w:val="single" w:sz="8" w:space="0" w:color="auto"/>
              <w:right w:val="single" w:sz="8" w:space="0" w:color="auto"/>
            </w:tcBorders>
          </w:tcPr>
          <w:p w14:paraId="011DA9C7" w14:textId="77777777" w:rsidR="00877CCB" w:rsidRDefault="00877CCB" w:rsidP="003F2B99">
            <w:pPr>
              <w:spacing w:line="276" w:lineRule="auto"/>
              <w:jc w:val="center"/>
              <w:rPr>
                <w:rFonts w:cs="Calibri"/>
                <w:b/>
                <w:bCs/>
                <w:color w:val="000000"/>
                <w:szCs w:val="24"/>
                <w:lang w:eastAsia="en-GB"/>
              </w:rPr>
            </w:pPr>
          </w:p>
        </w:tc>
      </w:tr>
      <w:tr w:rsidR="006F6268" w14:paraId="19597E2D"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27A2AB25"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10</w:t>
            </w:r>
          </w:p>
        </w:tc>
        <w:tc>
          <w:tcPr>
            <w:tcW w:w="2886" w:type="dxa"/>
            <w:tcBorders>
              <w:top w:val="nil"/>
              <w:left w:val="nil"/>
              <w:bottom w:val="single" w:sz="4" w:space="0" w:color="auto"/>
              <w:right w:val="nil"/>
            </w:tcBorders>
            <w:vAlign w:val="bottom"/>
            <w:hideMark/>
          </w:tcPr>
          <w:p w14:paraId="268C7419"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6</w:t>
            </w:r>
          </w:p>
        </w:tc>
        <w:tc>
          <w:tcPr>
            <w:tcW w:w="1560" w:type="dxa"/>
            <w:tcBorders>
              <w:top w:val="nil"/>
              <w:left w:val="single" w:sz="4" w:space="0" w:color="auto"/>
              <w:bottom w:val="single" w:sz="4" w:space="0" w:color="auto"/>
              <w:right w:val="single" w:sz="4" w:space="0" w:color="auto"/>
            </w:tcBorders>
            <w:vAlign w:val="center"/>
            <w:hideMark/>
          </w:tcPr>
          <w:p w14:paraId="754EABC2"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66203905"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701" w:type="dxa"/>
            <w:tcBorders>
              <w:top w:val="nil"/>
              <w:left w:val="nil"/>
              <w:bottom w:val="single" w:sz="4" w:space="0" w:color="auto"/>
              <w:right w:val="single" w:sz="4" w:space="0" w:color="auto"/>
            </w:tcBorders>
            <w:vAlign w:val="center"/>
            <w:hideMark/>
          </w:tcPr>
          <w:p w14:paraId="7D386548"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77926DA5"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478541C3"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8" w:space="0" w:color="auto"/>
            </w:tcBorders>
            <w:vAlign w:val="center"/>
            <w:hideMark/>
          </w:tcPr>
          <w:p w14:paraId="5E38A23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3DB30F29" w14:textId="77777777" w:rsidR="00877CCB" w:rsidRDefault="00877CCB" w:rsidP="003F2B99">
            <w:pPr>
              <w:spacing w:line="276" w:lineRule="auto"/>
              <w:jc w:val="center"/>
              <w:rPr>
                <w:rFonts w:cs="Calibri"/>
                <w:b/>
                <w:bCs/>
                <w:color w:val="000000"/>
                <w:szCs w:val="24"/>
                <w:lang w:eastAsia="en-GB"/>
              </w:rPr>
            </w:pPr>
          </w:p>
        </w:tc>
      </w:tr>
      <w:tr w:rsidR="006F6268" w14:paraId="1F6C9A39"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194A358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11</w:t>
            </w:r>
          </w:p>
        </w:tc>
        <w:tc>
          <w:tcPr>
            <w:tcW w:w="2886" w:type="dxa"/>
            <w:tcBorders>
              <w:top w:val="nil"/>
              <w:left w:val="nil"/>
              <w:bottom w:val="single" w:sz="4" w:space="0" w:color="auto"/>
              <w:right w:val="nil"/>
            </w:tcBorders>
            <w:vAlign w:val="bottom"/>
            <w:hideMark/>
          </w:tcPr>
          <w:p w14:paraId="4EF34F55"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7</w:t>
            </w:r>
          </w:p>
        </w:tc>
        <w:tc>
          <w:tcPr>
            <w:tcW w:w="1560" w:type="dxa"/>
            <w:tcBorders>
              <w:top w:val="nil"/>
              <w:left w:val="single" w:sz="4" w:space="0" w:color="auto"/>
              <w:bottom w:val="single" w:sz="4" w:space="0" w:color="auto"/>
              <w:right w:val="single" w:sz="4" w:space="0" w:color="auto"/>
            </w:tcBorders>
            <w:vAlign w:val="center"/>
            <w:hideMark/>
          </w:tcPr>
          <w:p w14:paraId="673755EE"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0E8746F"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701" w:type="dxa"/>
            <w:tcBorders>
              <w:top w:val="nil"/>
              <w:left w:val="nil"/>
              <w:bottom w:val="single" w:sz="4" w:space="0" w:color="auto"/>
              <w:right w:val="single" w:sz="4" w:space="0" w:color="auto"/>
            </w:tcBorders>
            <w:vAlign w:val="center"/>
            <w:hideMark/>
          </w:tcPr>
          <w:p w14:paraId="00C7B286"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8187D40"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2E89A711"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8" w:space="0" w:color="auto"/>
            </w:tcBorders>
            <w:vAlign w:val="center"/>
            <w:hideMark/>
          </w:tcPr>
          <w:p w14:paraId="71DAF999"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78A65089" w14:textId="77777777" w:rsidR="00877CCB" w:rsidRDefault="00877CCB" w:rsidP="003F2B99">
            <w:pPr>
              <w:spacing w:line="276" w:lineRule="auto"/>
              <w:jc w:val="center"/>
              <w:rPr>
                <w:rFonts w:cs="Calibri"/>
                <w:b/>
                <w:bCs/>
                <w:color w:val="000000"/>
                <w:szCs w:val="24"/>
                <w:lang w:eastAsia="en-GB"/>
              </w:rPr>
            </w:pPr>
          </w:p>
        </w:tc>
      </w:tr>
      <w:tr w:rsidR="006F6268" w14:paraId="4B2735B3" w14:textId="77777777" w:rsidTr="006F6268">
        <w:trPr>
          <w:trHeight w:val="340"/>
        </w:trPr>
        <w:tc>
          <w:tcPr>
            <w:tcW w:w="1225" w:type="dxa"/>
            <w:tcBorders>
              <w:top w:val="nil"/>
              <w:left w:val="single" w:sz="8" w:space="0" w:color="auto"/>
              <w:bottom w:val="single" w:sz="4" w:space="0" w:color="auto"/>
              <w:right w:val="single" w:sz="4" w:space="0" w:color="auto"/>
            </w:tcBorders>
            <w:noWrap/>
            <w:vAlign w:val="bottom"/>
            <w:hideMark/>
          </w:tcPr>
          <w:p w14:paraId="24653953"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12</w:t>
            </w:r>
          </w:p>
        </w:tc>
        <w:tc>
          <w:tcPr>
            <w:tcW w:w="2886" w:type="dxa"/>
            <w:tcBorders>
              <w:top w:val="nil"/>
              <w:left w:val="nil"/>
              <w:bottom w:val="single" w:sz="4" w:space="0" w:color="auto"/>
              <w:right w:val="nil"/>
            </w:tcBorders>
            <w:vAlign w:val="bottom"/>
            <w:hideMark/>
          </w:tcPr>
          <w:p w14:paraId="5A54FCF8"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Level  8</w:t>
            </w:r>
          </w:p>
        </w:tc>
        <w:tc>
          <w:tcPr>
            <w:tcW w:w="1560" w:type="dxa"/>
            <w:tcBorders>
              <w:top w:val="nil"/>
              <w:left w:val="single" w:sz="4" w:space="0" w:color="auto"/>
              <w:bottom w:val="single" w:sz="4" w:space="0" w:color="auto"/>
              <w:right w:val="single" w:sz="4" w:space="0" w:color="auto"/>
            </w:tcBorders>
            <w:vAlign w:val="center"/>
            <w:hideMark/>
          </w:tcPr>
          <w:p w14:paraId="09798B71"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16E71D42"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701" w:type="dxa"/>
            <w:tcBorders>
              <w:top w:val="nil"/>
              <w:left w:val="nil"/>
              <w:bottom w:val="single" w:sz="4" w:space="0" w:color="auto"/>
              <w:right w:val="single" w:sz="4" w:space="0" w:color="auto"/>
            </w:tcBorders>
            <w:vAlign w:val="center"/>
            <w:hideMark/>
          </w:tcPr>
          <w:p w14:paraId="3B5A3116"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E19F71B"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15297FAF"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8" w:space="0" w:color="auto"/>
            </w:tcBorders>
            <w:vAlign w:val="center"/>
            <w:hideMark/>
          </w:tcPr>
          <w:p w14:paraId="74140AE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3FF23D51" w14:textId="77777777" w:rsidR="00877CCB" w:rsidRDefault="00877CCB" w:rsidP="003F2B99">
            <w:pPr>
              <w:spacing w:line="276" w:lineRule="auto"/>
              <w:jc w:val="center"/>
              <w:rPr>
                <w:rFonts w:cs="Calibri"/>
                <w:b/>
                <w:bCs/>
                <w:color w:val="000000"/>
                <w:szCs w:val="24"/>
                <w:lang w:eastAsia="en-GB"/>
              </w:rPr>
            </w:pPr>
          </w:p>
        </w:tc>
      </w:tr>
      <w:tr w:rsidR="006F6268" w14:paraId="1542FBC7" w14:textId="77777777" w:rsidTr="006F6268">
        <w:trPr>
          <w:trHeight w:val="360"/>
        </w:trPr>
        <w:tc>
          <w:tcPr>
            <w:tcW w:w="1225" w:type="dxa"/>
            <w:tcBorders>
              <w:top w:val="nil"/>
              <w:left w:val="single" w:sz="8" w:space="0" w:color="auto"/>
              <w:bottom w:val="single" w:sz="8" w:space="0" w:color="auto"/>
              <w:right w:val="single" w:sz="4" w:space="0" w:color="auto"/>
            </w:tcBorders>
            <w:noWrap/>
            <w:vAlign w:val="bottom"/>
            <w:hideMark/>
          </w:tcPr>
          <w:p w14:paraId="3A43F5BC"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13</w:t>
            </w:r>
          </w:p>
        </w:tc>
        <w:tc>
          <w:tcPr>
            <w:tcW w:w="2886" w:type="dxa"/>
            <w:tcBorders>
              <w:top w:val="nil"/>
              <w:left w:val="nil"/>
              <w:bottom w:val="single" w:sz="8" w:space="0" w:color="auto"/>
              <w:right w:val="nil"/>
            </w:tcBorders>
            <w:vAlign w:val="bottom"/>
            <w:hideMark/>
          </w:tcPr>
          <w:p w14:paraId="5C3701BD" w14:textId="1A9CFE90" w:rsidR="00877CCB" w:rsidRDefault="00877CCB" w:rsidP="003F2B99">
            <w:pPr>
              <w:spacing w:line="276" w:lineRule="auto"/>
              <w:rPr>
                <w:rFonts w:cs="Calibri"/>
                <w:b/>
                <w:bCs/>
                <w:color w:val="000000"/>
                <w:szCs w:val="24"/>
                <w:lang w:eastAsia="en-GB"/>
              </w:rPr>
            </w:pPr>
            <w:r>
              <w:rPr>
                <w:rFonts w:cs="Calibri"/>
                <w:b/>
                <w:bCs/>
                <w:color w:val="000000"/>
                <w:szCs w:val="24"/>
                <w:lang w:eastAsia="en-GB"/>
              </w:rPr>
              <w:t>Non-</w:t>
            </w:r>
            <w:r w:rsidR="006F6268">
              <w:rPr>
                <w:rFonts w:cs="Calibri"/>
                <w:b/>
                <w:bCs/>
                <w:color w:val="000000"/>
                <w:szCs w:val="24"/>
                <w:lang w:eastAsia="en-GB"/>
              </w:rPr>
              <w:t>Contributor</w:t>
            </w:r>
          </w:p>
        </w:tc>
        <w:tc>
          <w:tcPr>
            <w:tcW w:w="1560" w:type="dxa"/>
            <w:tcBorders>
              <w:top w:val="nil"/>
              <w:left w:val="single" w:sz="4" w:space="0" w:color="auto"/>
              <w:bottom w:val="single" w:sz="8" w:space="0" w:color="auto"/>
              <w:right w:val="single" w:sz="4" w:space="0" w:color="auto"/>
            </w:tcBorders>
            <w:vAlign w:val="center"/>
            <w:hideMark/>
          </w:tcPr>
          <w:p w14:paraId="454AA4B3"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5B9D363A"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701" w:type="dxa"/>
            <w:tcBorders>
              <w:top w:val="nil"/>
              <w:left w:val="nil"/>
              <w:bottom w:val="single" w:sz="8" w:space="0" w:color="auto"/>
              <w:right w:val="single" w:sz="4" w:space="0" w:color="auto"/>
            </w:tcBorders>
            <w:vAlign w:val="center"/>
            <w:hideMark/>
          </w:tcPr>
          <w:p w14:paraId="393628AF"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6DC3A4B4"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984" w:type="dxa"/>
            <w:tcBorders>
              <w:top w:val="nil"/>
              <w:left w:val="nil"/>
              <w:bottom w:val="single" w:sz="8" w:space="0" w:color="auto"/>
              <w:right w:val="single" w:sz="4" w:space="0" w:color="auto"/>
            </w:tcBorders>
            <w:vAlign w:val="center"/>
            <w:hideMark/>
          </w:tcPr>
          <w:p w14:paraId="05927326" w14:textId="77777777" w:rsidR="00877CCB" w:rsidRDefault="00877CCB" w:rsidP="003F2B99">
            <w:pPr>
              <w:spacing w:line="276" w:lineRule="auto"/>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8" w:space="0" w:color="auto"/>
              <w:right w:val="single" w:sz="8" w:space="0" w:color="auto"/>
            </w:tcBorders>
            <w:vAlign w:val="center"/>
            <w:hideMark/>
          </w:tcPr>
          <w:p w14:paraId="5E581FB1" w14:textId="77777777" w:rsidR="00877CCB" w:rsidRDefault="00877CCB" w:rsidP="003F2B99">
            <w:pPr>
              <w:spacing w:line="276" w:lineRule="auto"/>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8" w:space="0" w:color="auto"/>
              <w:right w:val="single" w:sz="8" w:space="0" w:color="auto"/>
            </w:tcBorders>
          </w:tcPr>
          <w:p w14:paraId="75C4AD8D" w14:textId="77777777" w:rsidR="00877CCB" w:rsidRDefault="00877CCB" w:rsidP="003F2B99">
            <w:pPr>
              <w:spacing w:line="276" w:lineRule="auto"/>
              <w:jc w:val="center"/>
              <w:rPr>
                <w:rFonts w:cs="Calibri"/>
                <w:b/>
                <w:bCs/>
                <w:color w:val="000000"/>
                <w:szCs w:val="24"/>
                <w:lang w:eastAsia="en-GB"/>
              </w:rPr>
            </w:pPr>
          </w:p>
        </w:tc>
      </w:tr>
      <w:tr w:rsidR="006F6268" w14:paraId="14F31043" w14:textId="77777777" w:rsidTr="006F6268">
        <w:trPr>
          <w:trHeight w:val="201"/>
        </w:trPr>
        <w:tc>
          <w:tcPr>
            <w:tcW w:w="1225" w:type="dxa"/>
            <w:noWrap/>
            <w:vAlign w:val="bottom"/>
            <w:hideMark/>
          </w:tcPr>
          <w:p w14:paraId="45C1B704" w14:textId="77777777" w:rsidR="00877CCB" w:rsidRDefault="00877CCB" w:rsidP="003F2B99">
            <w:pPr>
              <w:rPr>
                <w:rFonts w:cs="Calibri"/>
                <w:b/>
                <w:bCs/>
                <w:color w:val="000000"/>
                <w:szCs w:val="24"/>
                <w:lang w:eastAsia="en-GB"/>
              </w:rPr>
            </w:pPr>
          </w:p>
        </w:tc>
        <w:tc>
          <w:tcPr>
            <w:tcW w:w="7564" w:type="dxa"/>
            <w:gridSpan w:val="4"/>
            <w:vAlign w:val="bottom"/>
            <w:hideMark/>
          </w:tcPr>
          <w:p w14:paraId="3396F75C" w14:textId="77777777" w:rsidR="00877CCB" w:rsidRDefault="00877CCB" w:rsidP="003F2B99">
            <w:pPr>
              <w:spacing w:line="276" w:lineRule="auto"/>
              <w:rPr>
                <w:rFonts w:cs="Calibri"/>
                <w:b/>
                <w:bCs/>
                <w:color w:val="000000"/>
                <w:szCs w:val="24"/>
                <w:lang w:eastAsia="en-GB"/>
              </w:rPr>
            </w:pPr>
            <w:r>
              <w:rPr>
                <w:rFonts w:cs="Calibri"/>
                <w:b/>
                <w:bCs/>
                <w:color w:val="000000"/>
                <w:szCs w:val="24"/>
                <w:lang w:eastAsia="en-GB"/>
              </w:rPr>
              <w:t>Total Maximum Score Allocation: 20</w:t>
            </w:r>
          </w:p>
          <w:p w14:paraId="419C5545" w14:textId="77777777" w:rsidR="00877CCB" w:rsidRDefault="00877CCB" w:rsidP="003F2B99">
            <w:pPr>
              <w:spacing w:line="276" w:lineRule="auto"/>
              <w:rPr>
                <w:rFonts w:cs="Calibri"/>
                <w:color w:val="000000"/>
                <w:szCs w:val="24"/>
                <w:lang w:eastAsia="en-GB"/>
              </w:rPr>
            </w:pPr>
            <w:r>
              <w:rPr>
                <w:rFonts w:cs="Calibri"/>
                <w:color w:val="000000"/>
                <w:szCs w:val="24"/>
                <w:lang w:eastAsia="en-GB"/>
              </w:rPr>
              <w:t>G= A+B+C+D+E+F</w:t>
            </w:r>
          </w:p>
        </w:tc>
        <w:tc>
          <w:tcPr>
            <w:tcW w:w="1418" w:type="dxa"/>
            <w:vAlign w:val="bottom"/>
            <w:hideMark/>
          </w:tcPr>
          <w:p w14:paraId="25801188" w14:textId="77777777" w:rsidR="00877CCB" w:rsidRDefault="00877CCB" w:rsidP="003F2B99">
            <w:pPr>
              <w:rPr>
                <w:rFonts w:cs="Calibri"/>
                <w:color w:val="000000"/>
                <w:szCs w:val="24"/>
                <w:lang w:eastAsia="en-GB"/>
              </w:rPr>
            </w:pPr>
          </w:p>
        </w:tc>
        <w:tc>
          <w:tcPr>
            <w:tcW w:w="1984" w:type="dxa"/>
            <w:vAlign w:val="bottom"/>
            <w:hideMark/>
          </w:tcPr>
          <w:p w14:paraId="3D2D639A" w14:textId="77777777" w:rsidR="00877CCB" w:rsidRDefault="00877CCB" w:rsidP="003F2B99">
            <w:pPr>
              <w:spacing w:line="276" w:lineRule="auto"/>
              <w:rPr>
                <w:rFonts w:asciiTheme="minorHAnsi" w:hAnsiTheme="minorHAnsi" w:cstheme="minorBidi"/>
                <w:sz w:val="20"/>
                <w:lang w:eastAsia="en-ZA"/>
              </w:rPr>
            </w:pPr>
          </w:p>
        </w:tc>
        <w:tc>
          <w:tcPr>
            <w:tcW w:w="1276" w:type="dxa"/>
            <w:vAlign w:val="bottom"/>
            <w:hideMark/>
          </w:tcPr>
          <w:p w14:paraId="1152D294" w14:textId="77777777" w:rsidR="00877CCB" w:rsidRDefault="00877CCB" w:rsidP="003F2B99">
            <w:pPr>
              <w:spacing w:line="276" w:lineRule="auto"/>
              <w:rPr>
                <w:rFonts w:asciiTheme="minorHAnsi" w:hAnsiTheme="minorHAnsi" w:cstheme="minorBidi"/>
                <w:sz w:val="20"/>
                <w:lang w:eastAsia="en-ZA"/>
              </w:rPr>
            </w:pPr>
          </w:p>
        </w:tc>
        <w:tc>
          <w:tcPr>
            <w:tcW w:w="2268" w:type="dxa"/>
          </w:tcPr>
          <w:p w14:paraId="3165441E" w14:textId="77777777" w:rsidR="00877CCB" w:rsidRDefault="00877CCB" w:rsidP="003F2B99">
            <w:pPr>
              <w:spacing w:line="276" w:lineRule="auto"/>
              <w:rPr>
                <w:rFonts w:ascii="Times New Roman" w:hAnsi="Times New Roman"/>
                <w:sz w:val="20"/>
                <w:lang w:eastAsia="en-GB"/>
              </w:rPr>
            </w:pPr>
          </w:p>
        </w:tc>
      </w:tr>
    </w:tbl>
    <w:p w14:paraId="7079C3E1" w14:textId="77777777" w:rsidR="003840BB" w:rsidRPr="00F81E2D" w:rsidRDefault="003840BB">
      <w:pPr>
        <w:spacing w:after="200" w:line="276" w:lineRule="auto"/>
        <w:rPr>
          <w:rFonts w:eastAsiaTheme="majorEastAsia" w:cstheme="majorBidi"/>
          <w:b/>
          <w:bCs/>
          <w:caps/>
          <w:color w:val="000066"/>
          <w:szCs w:val="28"/>
        </w:rPr>
      </w:pPr>
    </w:p>
    <w:p w14:paraId="0A5C8820" w14:textId="77777777" w:rsidR="003840BB" w:rsidRPr="00F81E2D" w:rsidRDefault="003840BB" w:rsidP="003E5D12">
      <w:pPr>
        <w:pStyle w:val="Heading2"/>
        <w:sectPr w:rsidR="003840BB" w:rsidRPr="00F81E2D" w:rsidSect="00AE27B0">
          <w:pgSz w:w="16838" w:h="11906" w:orient="landscape"/>
          <w:pgMar w:top="1134" w:right="1134" w:bottom="1134" w:left="1134" w:header="680" w:footer="680" w:gutter="0"/>
          <w:cols w:space="708"/>
          <w:docGrid w:linePitch="360"/>
        </w:sectPr>
      </w:pPr>
    </w:p>
    <w:p w14:paraId="1ADEF0FE" w14:textId="33811587" w:rsidR="00A90316" w:rsidRPr="00877CCB" w:rsidRDefault="007263DA" w:rsidP="000B17A9">
      <w:pPr>
        <w:pStyle w:val="AnnexH2"/>
        <w:rPr>
          <w:sz w:val="28"/>
          <w:szCs w:val="28"/>
        </w:rPr>
      </w:pPr>
      <w:bookmarkStart w:id="144" w:name="_Toc141631204"/>
      <w:bookmarkStart w:id="145" w:name="_Toc435315942"/>
      <w:r w:rsidRPr="00877CCB">
        <w:rPr>
          <w:sz w:val="28"/>
          <w:szCs w:val="28"/>
        </w:rPr>
        <w:lastRenderedPageBreak/>
        <w:t>TERMS AND DEFINITIONS</w:t>
      </w:r>
      <w:bookmarkEnd w:id="144"/>
    </w:p>
    <w:p w14:paraId="75D0110B" w14:textId="094C4E4B" w:rsidR="00F739D0" w:rsidRPr="00877CCB" w:rsidRDefault="00F739D0" w:rsidP="003E5D12">
      <w:pPr>
        <w:pStyle w:val="Heading1"/>
        <w:tabs>
          <w:tab w:val="clear" w:pos="502"/>
          <w:tab w:val="num" w:pos="567"/>
        </w:tabs>
        <w:rPr>
          <w:sz w:val="24"/>
          <w:szCs w:val="24"/>
        </w:rPr>
      </w:pPr>
      <w:bookmarkStart w:id="146" w:name="_Toc141631205"/>
      <w:r w:rsidRPr="00877CCB">
        <w:rPr>
          <w:sz w:val="24"/>
          <w:szCs w:val="24"/>
        </w:rPr>
        <w:t>ABBREVIATIONS</w:t>
      </w:r>
      <w:bookmarkEnd w:id="146"/>
    </w:p>
    <w:p w14:paraId="4F6449F1" w14:textId="55759351" w:rsidR="00877CCB" w:rsidRDefault="00877CCB" w:rsidP="00877CCB"/>
    <w:p w14:paraId="6821FD25" w14:textId="77777777" w:rsidR="00877CCB" w:rsidRPr="00AD0A69" w:rsidRDefault="00877CCB" w:rsidP="00877CCB">
      <w:pPr>
        <w:jc w:val="both"/>
        <w:rPr>
          <w:rFonts w:cs="Calibri"/>
          <w:szCs w:val="24"/>
        </w:rPr>
      </w:pPr>
      <w:r w:rsidRPr="00AD0A69">
        <w:rPr>
          <w:rFonts w:cs="Calibri"/>
          <w:szCs w:val="24"/>
        </w:rPr>
        <w:t>BPM</w:t>
      </w:r>
      <w:r w:rsidRPr="00AD0A69">
        <w:rPr>
          <w:rFonts w:cs="Calibri"/>
          <w:szCs w:val="24"/>
        </w:rPr>
        <w:tab/>
      </w:r>
      <w:r w:rsidRPr="00AD0A69">
        <w:rPr>
          <w:rFonts w:cs="Calibri"/>
          <w:szCs w:val="24"/>
        </w:rPr>
        <w:tab/>
        <w:t>Business Process Management</w:t>
      </w:r>
    </w:p>
    <w:p w14:paraId="7AF959F7" w14:textId="77777777" w:rsidR="00877CCB" w:rsidRPr="00AD0A69" w:rsidRDefault="00877CCB" w:rsidP="00877CCB">
      <w:pPr>
        <w:jc w:val="both"/>
        <w:rPr>
          <w:rFonts w:cs="Calibri"/>
          <w:szCs w:val="24"/>
        </w:rPr>
      </w:pPr>
      <w:r w:rsidRPr="00AD0A69">
        <w:rPr>
          <w:rFonts w:cs="Calibri"/>
          <w:szCs w:val="24"/>
        </w:rPr>
        <w:t>DG</w:t>
      </w:r>
      <w:r w:rsidRPr="00AD0A69">
        <w:rPr>
          <w:rFonts w:cs="Calibri"/>
          <w:szCs w:val="24"/>
        </w:rPr>
        <w:tab/>
      </w:r>
      <w:r w:rsidRPr="00AD0A69">
        <w:rPr>
          <w:rFonts w:cs="Calibri"/>
          <w:szCs w:val="24"/>
        </w:rPr>
        <w:tab/>
        <w:t>Director-General</w:t>
      </w:r>
    </w:p>
    <w:p w14:paraId="4AFD5DA7" w14:textId="77777777" w:rsidR="00877CCB" w:rsidRPr="00AD0A69" w:rsidRDefault="00877CCB" w:rsidP="00877CCB">
      <w:pPr>
        <w:jc w:val="both"/>
        <w:rPr>
          <w:rFonts w:cs="Calibri"/>
          <w:szCs w:val="24"/>
        </w:rPr>
      </w:pPr>
      <w:r w:rsidRPr="00AD0A69">
        <w:rPr>
          <w:rFonts w:cs="Calibri"/>
          <w:szCs w:val="24"/>
        </w:rPr>
        <w:t>IT</w:t>
      </w:r>
      <w:r w:rsidRPr="00AD0A69">
        <w:rPr>
          <w:rFonts w:cs="Calibri"/>
          <w:szCs w:val="24"/>
        </w:rPr>
        <w:tab/>
      </w:r>
      <w:r w:rsidRPr="00AD0A69">
        <w:rPr>
          <w:rFonts w:cs="Calibri"/>
          <w:szCs w:val="24"/>
        </w:rPr>
        <w:tab/>
        <w:t>Information Technology</w:t>
      </w:r>
    </w:p>
    <w:p w14:paraId="74FEB27F" w14:textId="77777777" w:rsidR="00877CCB" w:rsidRPr="00AD0A69" w:rsidRDefault="00877CCB" w:rsidP="00877CCB">
      <w:pPr>
        <w:jc w:val="both"/>
        <w:rPr>
          <w:rStyle w:val="Strong"/>
          <w:rFonts w:cs="Calibri"/>
          <w:b w:val="0"/>
          <w:szCs w:val="24"/>
        </w:rPr>
      </w:pPr>
      <w:r w:rsidRPr="00AD0A69">
        <w:rPr>
          <w:rStyle w:val="Strong"/>
          <w:rFonts w:cs="Calibri"/>
          <w:b w:val="0"/>
          <w:szCs w:val="24"/>
        </w:rPr>
        <w:t xml:space="preserve">OEM            </w:t>
      </w:r>
      <w:r w:rsidRPr="00AD0A69">
        <w:rPr>
          <w:rStyle w:val="Strong"/>
          <w:rFonts w:cs="Calibri"/>
          <w:b w:val="0"/>
          <w:szCs w:val="24"/>
        </w:rPr>
        <w:tab/>
        <w:t>Original Equipment Manufacturer</w:t>
      </w:r>
    </w:p>
    <w:p w14:paraId="6A12A261" w14:textId="6C7D2C40" w:rsidR="00877CCB" w:rsidRPr="00AD0A69" w:rsidRDefault="00877CCB" w:rsidP="00877CCB">
      <w:pPr>
        <w:jc w:val="both"/>
        <w:rPr>
          <w:rFonts w:cs="Calibri"/>
          <w:szCs w:val="24"/>
        </w:rPr>
      </w:pPr>
      <w:r w:rsidRPr="00AD0A69">
        <w:rPr>
          <w:rFonts w:cs="Calibri"/>
          <w:szCs w:val="24"/>
        </w:rPr>
        <w:t>URL              Uniform Resource Locator</w:t>
      </w:r>
    </w:p>
    <w:p w14:paraId="67EC40F9" w14:textId="77777777" w:rsidR="00877CCB" w:rsidRPr="00AD0A69" w:rsidRDefault="00877CCB" w:rsidP="00877CCB">
      <w:pPr>
        <w:jc w:val="both"/>
        <w:rPr>
          <w:rFonts w:cs="Calibri"/>
          <w:szCs w:val="24"/>
        </w:rPr>
      </w:pPr>
      <w:r w:rsidRPr="00AD0A69">
        <w:rPr>
          <w:rFonts w:cs="Calibri"/>
          <w:szCs w:val="24"/>
        </w:rPr>
        <w:t xml:space="preserve">SCC             </w:t>
      </w:r>
      <w:r w:rsidRPr="00AD0A69">
        <w:rPr>
          <w:rFonts w:cs="Calibri"/>
          <w:szCs w:val="24"/>
        </w:rPr>
        <w:tab/>
        <w:t>Special Conditions of Contract</w:t>
      </w:r>
    </w:p>
    <w:p w14:paraId="6D857336" w14:textId="77777777" w:rsidR="00877CCB" w:rsidRPr="00AD0A69" w:rsidRDefault="00877CCB" w:rsidP="00877CCB">
      <w:pPr>
        <w:jc w:val="both"/>
        <w:rPr>
          <w:rFonts w:cs="Calibri"/>
          <w:szCs w:val="24"/>
        </w:rPr>
      </w:pPr>
      <w:r w:rsidRPr="00AD0A69">
        <w:rPr>
          <w:rFonts w:cs="Calibri"/>
          <w:szCs w:val="24"/>
        </w:rPr>
        <w:t xml:space="preserve">OSM          </w:t>
      </w:r>
      <w:r w:rsidRPr="00AD0A69">
        <w:rPr>
          <w:rFonts w:cs="Calibri"/>
          <w:szCs w:val="24"/>
        </w:rPr>
        <w:tab/>
        <w:t>Original Software Manufacturer</w:t>
      </w:r>
    </w:p>
    <w:p w14:paraId="33A1C7E4" w14:textId="19179148" w:rsidR="00877CCB" w:rsidRPr="00AD0A69" w:rsidRDefault="00877CCB" w:rsidP="00877CCB">
      <w:pPr>
        <w:jc w:val="both"/>
        <w:rPr>
          <w:rFonts w:cs="Calibri"/>
          <w:szCs w:val="24"/>
        </w:rPr>
      </w:pPr>
      <w:r w:rsidRPr="00AD0A69">
        <w:rPr>
          <w:rFonts w:cs="Calibri"/>
          <w:szCs w:val="24"/>
        </w:rPr>
        <w:t xml:space="preserve">COO             Chief Financial Officer </w:t>
      </w:r>
    </w:p>
    <w:p w14:paraId="607E579C" w14:textId="77777777" w:rsidR="00877CCB" w:rsidRPr="00AD0A69" w:rsidRDefault="00877CCB" w:rsidP="00877CCB">
      <w:pPr>
        <w:jc w:val="both"/>
        <w:rPr>
          <w:rFonts w:cs="Calibri"/>
          <w:b/>
          <w:szCs w:val="24"/>
        </w:rPr>
      </w:pPr>
      <w:r w:rsidRPr="00AD0A69">
        <w:rPr>
          <w:rFonts w:cs="Calibri"/>
          <w:szCs w:val="24"/>
        </w:rPr>
        <w:t xml:space="preserve">B-BBEE        </w:t>
      </w:r>
      <w:r w:rsidRPr="00AD0A69">
        <w:rPr>
          <w:rFonts w:cs="Calibri"/>
          <w:szCs w:val="24"/>
        </w:rPr>
        <w:tab/>
        <w:t xml:space="preserve">Broadcast-Based Black Economic Empowerment </w:t>
      </w:r>
    </w:p>
    <w:p w14:paraId="4A8F318C" w14:textId="382D3EB7" w:rsidR="00877CCB" w:rsidRDefault="00877CCB" w:rsidP="00877CCB">
      <w:pPr>
        <w:jc w:val="both"/>
        <w:rPr>
          <w:rStyle w:val="Strong"/>
          <w:rFonts w:cs="Calibri"/>
          <w:b w:val="0"/>
          <w:bCs w:val="0"/>
          <w:szCs w:val="24"/>
        </w:rPr>
      </w:pPr>
      <w:r w:rsidRPr="00AD0A69">
        <w:rPr>
          <w:rStyle w:val="Strong"/>
          <w:rFonts w:cs="Calibri"/>
          <w:b w:val="0"/>
          <w:bCs w:val="0"/>
          <w:szCs w:val="24"/>
        </w:rPr>
        <w:t xml:space="preserve">POPIA          Protection of Personal Information Act </w:t>
      </w:r>
    </w:p>
    <w:p w14:paraId="28B52E81" w14:textId="5BB60797" w:rsidR="007263DA" w:rsidRPr="00AD0A69" w:rsidRDefault="007263DA" w:rsidP="00877CCB">
      <w:pPr>
        <w:jc w:val="both"/>
        <w:rPr>
          <w:rStyle w:val="Strong"/>
          <w:rFonts w:cs="Calibri"/>
          <w:b w:val="0"/>
          <w:bCs w:val="0"/>
          <w:szCs w:val="24"/>
        </w:rPr>
      </w:pPr>
      <w:r>
        <w:rPr>
          <w:rStyle w:val="Strong"/>
          <w:rFonts w:cs="Calibri"/>
          <w:b w:val="0"/>
          <w:bCs w:val="0"/>
          <w:szCs w:val="24"/>
        </w:rPr>
        <w:t>PPP</w:t>
      </w:r>
      <w:r>
        <w:rPr>
          <w:rStyle w:val="Strong"/>
          <w:rFonts w:cs="Calibri"/>
          <w:b w:val="0"/>
          <w:bCs w:val="0"/>
          <w:szCs w:val="24"/>
        </w:rPr>
        <w:tab/>
      </w:r>
      <w:r>
        <w:rPr>
          <w:rStyle w:val="Strong"/>
          <w:rFonts w:cs="Calibri"/>
          <w:b w:val="0"/>
          <w:bCs w:val="0"/>
          <w:szCs w:val="24"/>
        </w:rPr>
        <w:tab/>
        <w:t>Preferential Procurement Policy</w:t>
      </w:r>
    </w:p>
    <w:p w14:paraId="726C976E" w14:textId="3ACBB7DD" w:rsidR="00877CCB" w:rsidRPr="00AD0A69" w:rsidRDefault="00877CCB" w:rsidP="00877CCB">
      <w:pPr>
        <w:jc w:val="both"/>
        <w:rPr>
          <w:rFonts w:cs="Calibri"/>
          <w:szCs w:val="24"/>
          <w:lang w:val="en-GB"/>
        </w:rPr>
      </w:pPr>
      <w:r w:rsidRPr="00AD0A69">
        <w:rPr>
          <w:rFonts w:cs="Calibri"/>
          <w:szCs w:val="24"/>
        </w:rPr>
        <w:t xml:space="preserve">SITA             </w:t>
      </w:r>
      <w:r w:rsidRPr="00AD0A69">
        <w:rPr>
          <w:rFonts w:cs="Calibri"/>
          <w:szCs w:val="24"/>
        </w:rPr>
        <w:tab/>
        <w:t xml:space="preserve">State Information Technology Agency </w:t>
      </w:r>
    </w:p>
    <w:p w14:paraId="4AFA536B" w14:textId="6EFCC1D8" w:rsidR="00877CCB" w:rsidRPr="00AD0A69" w:rsidRDefault="00877CCB" w:rsidP="00877CCB">
      <w:pPr>
        <w:jc w:val="both"/>
        <w:rPr>
          <w:rFonts w:cs="Calibri"/>
          <w:szCs w:val="24"/>
        </w:rPr>
      </w:pPr>
      <w:r w:rsidRPr="00AD0A69">
        <w:rPr>
          <w:rFonts w:cs="Calibri"/>
          <w:szCs w:val="24"/>
        </w:rPr>
        <w:t xml:space="preserve">SBS              Service Breakdown Structure </w:t>
      </w:r>
    </w:p>
    <w:p w14:paraId="005EFE7A" w14:textId="3D3B71E7" w:rsidR="00877CCB" w:rsidRPr="00AD0A69" w:rsidRDefault="00877CCB" w:rsidP="00877CCB">
      <w:pPr>
        <w:jc w:val="both"/>
        <w:rPr>
          <w:rFonts w:cs="Calibri"/>
          <w:szCs w:val="24"/>
        </w:rPr>
      </w:pPr>
      <w:r w:rsidRPr="00AD0A69">
        <w:rPr>
          <w:rFonts w:cs="Calibri"/>
          <w:szCs w:val="24"/>
        </w:rPr>
        <w:t xml:space="preserve">GCC             General Conditions of Contract  </w:t>
      </w:r>
    </w:p>
    <w:p w14:paraId="57553030" w14:textId="43CFA9B2" w:rsidR="00877CCB" w:rsidRPr="00AD0A69" w:rsidRDefault="00877CCB" w:rsidP="00877CCB">
      <w:pPr>
        <w:jc w:val="both"/>
        <w:rPr>
          <w:rFonts w:cs="Calibri"/>
          <w:szCs w:val="24"/>
        </w:rPr>
      </w:pPr>
      <w:r w:rsidRPr="00AD0A69">
        <w:rPr>
          <w:rFonts w:cs="Calibri"/>
          <w:szCs w:val="24"/>
        </w:rPr>
        <w:t>SCC              Special Conditions of Contract</w:t>
      </w:r>
    </w:p>
    <w:p w14:paraId="7A267F2C" w14:textId="792DFCAE" w:rsidR="00877CCB" w:rsidRPr="00AD0A69" w:rsidRDefault="00877CCB" w:rsidP="00877CCB">
      <w:pPr>
        <w:jc w:val="both"/>
        <w:rPr>
          <w:rFonts w:cs="Calibri"/>
          <w:szCs w:val="24"/>
        </w:rPr>
      </w:pPr>
      <w:r w:rsidRPr="00AD0A69">
        <w:rPr>
          <w:rFonts w:cs="Calibri"/>
          <w:szCs w:val="24"/>
        </w:rPr>
        <w:t xml:space="preserve">OS                Operating system </w:t>
      </w:r>
    </w:p>
    <w:p w14:paraId="31E9AC21" w14:textId="628688F9" w:rsidR="00877CCB" w:rsidRPr="00AD0A69" w:rsidRDefault="00877CCB" w:rsidP="00877CCB">
      <w:pPr>
        <w:jc w:val="both"/>
        <w:rPr>
          <w:rFonts w:cs="Calibri"/>
          <w:szCs w:val="24"/>
        </w:rPr>
      </w:pPr>
      <w:r w:rsidRPr="00AD0A69">
        <w:rPr>
          <w:rFonts w:cs="Calibri"/>
          <w:szCs w:val="24"/>
        </w:rPr>
        <w:t xml:space="preserve">MS                Microsoft </w:t>
      </w:r>
    </w:p>
    <w:p w14:paraId="1AA1726E" w14:textId="77777777" w:rsidR="00877CCB" w:rsidRPr="00877CCB" w:rsidRDefault="00877CCB" w:rsidP="00877CCB"/>
    <w:p w14:paraId="494029C2" w14:textId="5C91A9CD" w:rsidR="00B126F6" w:rsidRPr="00A77BDB" w:rsidRDefault="00B126F6" w:rsidP="00B126F6">
      <w:pPr>
        <w:pStyle w:val="AnnexH1"/>
        <w:rPr>
          <w:sz w:val="28"/>
          <w:szCs w:val="28"/>
        </w:rPr>
      </w:pPr>
      <w:bookmarkStart w:id="147" w:name="_Toc51687858"/>
      <w:bookmarkStart w:id="148" w:name="_Toc55568543"/>
      <w:bookmarkStart w:id="149" w:name="_Toc57764342"/>
      <w:bookmarkStart w:id="150" w:name="_Toc141631206"/>
      <w:bookmarkEnd w:id="145"/>
      <w:r w:rsidRPr="00A77BDB">
        <w:rPr>
          <w:sz w:val="28"/>
          <w:szCs w:val="28"/>
        </w:rPr>
        <w:lastRenderedPageBreak/>
        <w:t>BIDDER SUBSTANTIATING EVIDENCE</w:t>
      </w:r>
      <w:bookmarkEnd w:id="147"/>
      <w:bookmarkEnd w:id="148"/>
      <w:bookmarkEnd w:id="149"/>
      <w:bookmarkEnd w:id="150"/>
    </w:p>
    <w:p w14:paraId="3D8ECBFF" w14:textId="467C2EFB" w:rsidR="00B126F6" w:rsidRPr="00877CCB" w:rsidRDefault="00B126F6" w:rsidP="003E5D12">
      <w:pPr>
        <w:pStyle w:val="Heading1"/>
        <w:tabs>
          <w:tab w:val="clear" w:pos="502"/>
          <w:tab w:val="num" w:pos="567"/>
        </w:tabs>
        <w:rPr>
          <w:sz w:val="24"/>
          <w:szCs w:val="24"/>
        </w:rPr>
      </w:pPr>
      <w:bookmarkStart w:id="151" w:name="_Toc51626306"/>
      <w:bookmarkStart w:id="152" w:name="_Toc51687859"/>
      <w:bookmarkStart w:id="153" w:name="_Toc55568544"/>
      <w:bookmarkStart w:id="154" w:name="_Toc57764343"/>
      <w:bookmarkStart w:id="155" w:name="_Toc141631207"/>
      <w:r w:rsidRPr="00877CCB">
        <w:rPr>
          <w:sz w:val="24"/>
          <w:szCs w:val="24"/>
        </w:rPr>
        <w:t>MANDATORY REQUIREMENT EVIDENCE</w:t>
      </w:r>
      <w:bookmarkStart w:id="156" w:name="_Toc51626308"/>
      <w:bookmarkEnd w:id="151"/>
      <w:bookmarkEnd w:id="152"/>
      <w:bookmarkEnd w:id="153"/>
      <w:bookmarkEnd w:id="154"/>
      <w:bookmarkEnd w:id="155"/>
    </w:p>
    <w:p w14:paraId="6C290DA0" w14:textId="77777777" w:rsidR="00EB2A22" w:rsidRPr="003E5D12" w:rsidRDefault="00EB2A22" w:rsidP="003E5D12">
      <w:pPr>
        <w:pStyle w:val="Heading2"/>
      </w:pPr>
      <w:bookmarkStart w:id="157" w:name="_Toc141631208"/>
      <w:r w:rsidRPr="003E5D12">
        <w:t>BIDDER CERTIFICATION / AFFILIATION REQUIREMENTS</w:t>
      </w:r>
      <w:bookmarkEnd w:id="157"/>
    </w:p>
    <w:p w14:paraId="211B2D82" w14:textId="5F2A489B" w:rsidR="00877CCB" w:rsidRPr="00E278AD" w:rsidRDefault="00EB2A22" w:rsidP="00877CCB">
      <w:pPr>
        <w:pStyle w:val="Specification"/>
        <w:spacing w:line="276" w:lineRule="auto"/>
        <w:ind w:left="567"/>
        <w:jc w:val="both"/>
        <w:rPr>
          <w:rFonts w:cs="Calibri"/>
          <w:bCs/>
        </w:rPr>
      </w:pPr>
      <w:r w:rsidRPr="00E278AD">
        <w:rPr>
          <w:rFonts w:asciiTheme="minorHAnsi" w:hAnsiTheme="minorHAnsi" w:cstheme="minorHAnsi"/>
        </w:rPr>
        <w:t xml:space="preserve">Attach a </w:t>
      </w:r>
      <w:r w:rsidR="00877CCB" w:rsidRPr="00E278AD">
        <w:rPr>
          <w:rFonts w:asciiTheme="minorHAnsi" w:hAnsiTheme="minorHAnsi" w:cstheme="minorHAnsi"/>
        </w:rPr>
        <w:t>copy of</w:t>
      </w:r>
      <w:r w:rsidR="00877CCB" w:rsidRPr="00E278AD">
        <w:rPr>
          <w:rFonts w:cs="Calibri"/>
        </w:rPr>
        <w:t xml:space="preserve"> a valid OEM/OSM documentation (valid certificate, licence, or letter) as a proof that the bidder is a registered enterprise level for the </w:t>
      </w:r>
      <w:r w:rsidR="00877CCB" w:rsidRPr="00E278AD">
        <w:rPr>
          <w:rFonts w:cs="Calibri"/>
          <w:bCs/>
        </w:rPr>
        <w:t>renewal, maintenance and support of the Citrix licences.</w:t>
      </w:r>
    </w:p>
    <w:p w14:paraId="0BA4A02B" w14:textId="32E949F0" w:rsidR="00D16460" w:rsidRPr="00E278AD" w:rsidRDefault="00D16460" w:rsidP="006F6268">
      <w:pPr>
        <w:pStyle w:val="Specification"/>
        <w:ind w:left="567"/>
        <w:rPr>
          <w:rFonts w:cs="Calibri"/>
        </w:rPr>
      </w:pPr>
      <w:r w:rsidRPr="00E278AD">
        <w:rPr>
          <w:rFonts w:cs="Calibri"/>
          <w:b/>
          <w:bCs/>
        </w:rPr>
        <w:t>Attach</w:t>
      </w:r>
      <w:r w:rsidRPr="00E278AD">
        <w:rPr>
          <w:rFonts w:cs="Calibri"/>
        </w:rPr>
        <w:t xml:space="preserve"> a copy of a valid OEM/OSM documentation (valid certificate, licence, or letter) as proof that the Bidder is an accredited by the OEM/OSM on an enterprise level for the </w:t>
      </w:r>
      <w:r w:rsidRPr="00E278AD">
        <w:rPr>
          <w:rFonts w:cs="Calibri"/>
          <w:bCs/>
        </w:rPr>
        <w:t xml:space="preserve">renewal, maintenance and support of Citrix licences </w:t>
      </w:r>
      <w:r w:rsidRPr="00E278AD">
        <w:rPr>
          <w:rFonts w:cs="Calibri"/>
          <w:b/>
        </w:rPr>
        <w:t>here.</w:t>
      </w:r>
    </w:p>
    <w:p w14:paraId="4AC82089" w14:textId="77777777" w:rsidR="00D16460" w:rsidRPr="00E278AD" w:rsidRDefault="00D16460" w:rsidP="00D16460">
      <w:pPr>
        <w:ind w:firstLine="567"/>
        <w:rPr>
          <w:rFonts w:asciiTheme="minorHAnsi" w:hAnsiTheme="minorHAnsi"/>
          <w:b/>
        </w:rPr>
      </w:pPr>
    </w:p>
    <w:p w14:paraId="1A9CCF2C" w14:textId="19F36C8B" w:rsidR="00D16460" w:rsidRPr="00365E3A" w:rsidRDefault="00D16460" w:rsidP="00365E3A">
      <w:pPr>
        <w:ind w:firstLine="567"/>
        <w:rPr>
          <w:rFonts w:asciiTheme="minorHAnsi" w:hAnsiTheme="minorHAnsi"/>
        </w:rPr>
      </w:pPr>
      <w:r w:rsidRPr="00E278AD">
        <w:rPr>
          <w:rFonts w:asciiTheme="minorHAnsi" w:hAnsiTheme="minorHAnsi"/>
          <w:b/>
        </w:rPr>
        <w:t>Note:</w:t>
      </w:r>
      <w:r w:rsidRPr="00E278AD">
        <w:rPr>
          <w:rFonts w:asciiTheme="minorHAnsi" w:hAnsiTheme="minorHAnsi"/>
        </w:rPr>
        <w:t xml:space="preserve"> SITA reserves the right to verify the information provided.</w:t>
      </w:r>
    </w:p>
    <w:p w14:paraId="49694275" w14:textId="67347617" w:rsidR="00B126F6" w:rsidRPr="003E5D12" w:rsidRDefault="00B126F6" w:rsidP="003E5D12">
      <w:pPr>
        <w:pStyle w:val="Heading2"/>
      </w:pPr>
      <w:bookmarkStart w:id="158" w:name="_Toc51626309"/>
      <w:bookmarkStart w:id="159" w:name="_Toc51687862"/>
      <w:bookmarkStart w:id="160" w:name="_Toc55568546"/>
      <w:bookmarkStart w:id="161" w:name="_Toc57764345"/>
      <w:bookmarkStart w:id="162" w:name="_Toc141631209"/>
      <w:bookmarkEnd w:id="156"/>
      <w:r w:rsidRPr="003E5D12">
        <w:t>BIDDER EXPERIENCE AND CAPABILITY REQUIREMENTS</w:t>
      </w:r>
      <w:bookmarkEnd w:id="158"/>
      <w:bookmarkEnd w:id="159"/>
      <w:bookmarkEnd w:id="160"/>
      <w:bookmarkEnd w:id="161"/>
      <w:bookmarkEnd w:id="162"/>
    </w:p>
    <w:p w14:paraId="66274E7B" w14:textId="2AF6BB91" w:rsidR="00B126F6" w:rsidRPr="00E278AD" w:rsidRDefault="00B126F6" w:rsidP="004271CE">
      <w:pPr>
        <w:pStyle w:val="Specification"/>
        <w:ind w:firstLine="567"/>
      </w:pPr>
      <w:r w:rsidRPr="00E278AD">
        <w:t>Complete table below, noting that:</w:t>
      </w:r>
    </w:p>
    <w:p w14:paraId="5B358C15" w14:textId="2AF6B15F" w:rsidR="009C45D9" w:rsidRPr="00E278AD" w:rsidRDefault="009C45D9" w:rsidP="008A7B2B">
      <w:pPr>
        <w:pStyle w:val="ListParagraph"/>
        <w:numPr>
          <w:ilvl w:val="3"/>
          <w:numId w:val="24"/>
        </w:numPr>
        <w:tabs>
          <w:tab w:val="clear" w:pos="2268"/>
        </w:tabs>
        <w:ind w:left="1134"/>
        <w:jc w:val="both"/>
      </w:pPr>
      <w:r w:rsidRPr="00E278AD">
        <w:t xml:space="preserve">The Bidder </w:t>
      </w:r>
      <w:r w:rsidRPr="00E278AD">
        <w:rPr>
          <w:b/>
          <w:bCs/>
        </w:rPr>
        <w:t>must</w:t>
      </w:r>
      <w:r w:rsidRPr="00E278AD">
        <w:t xml:space="preserve"> provide </w:t>
      </w:r>
      <w:r w:rsidRPr="00E278AD">
        <w:rPr>
          <w:b/>
          <w:bCs/>
          <w:u w:val="single"/>
        </w:rPr>
        <w:t>all</w:t>
      </w:r>
      <w:r w:rsidRPr="00E278AD">
        <w:t xml:space="preserve"> of the following reference details from at least one (1) customer to whom a project for the supply, maintenance and support of Citrix licences were delivered in the last 5 years:</w:t>
      </w:r>
    </w:p>
    <w:p w14:paraId="050229C8" w14:textId="77777777" w:rsidR="009C45D9" w:rsidRPr="00E278AD" w:rsidRDefault="009C45D9" w:rsidP="008A7B2B">
      <w:pPr>
        <w:pStyle w:val="ListParagraph"/>
        <w:numPr>
          <w:ilvl w:val="1"/>
          <w:numId w:val="40"/>
        </w:numPr>
        <w:spacing w:after="0"/>
        <w:ind w:firstLine="207"/>
        <w:jc w:val="both"/>
      </w:pPr>
      <w:r w:rsidRPr="00E278AD">
        <w:t xml:space="preserve">Company name; </w:t>
      </w:r>
      <w:r w:rsidRPr="00E278AD">
        <w:rPr>
          <w:b/>
          <w:bCs/>
        </w:rPr>
        <w:t>and</w:t>
      </w:r>
    </w:p>
    <w:p w14:paraId="160D121F" w14:textId="77777777" w:rsidR="009C45D9" w:rsidRPr="00E278AD" w:rsidRDefault="009C45D9" w:rsidP="008A7B2B">
      <w:pPr>
        <w:pStyle w:val="ListParagraph"/>
        <w:numPr>
          <w:ilvl w:val="1"/>
          <w:numId w:val="40"/>
        </w:numPr>
        <w:spacing w:after="0"/>
        <w:ind w:firstLine="207"/>
        <w:jc w:val="both"/>
      </w:pPr>
      <w:r w:rsidRPr="00E278AD">
        <w:t xml:space="preserve">Reference Person Name, Tel and/or email; </w:t>
      </w:r>
      <w:r w:rsidRPr="00E278AD">
        <w:rPr>
          <w:b/>
          <w:bCs/>
        </w:rPr>
        <w:t>and</w:t>
      </w:r>
    </w:p>
    <w:p w14:paraId="701771E5" w14:textId="77777777" w:rsidR="009C45D9" w:rsidRPr="00E278AD" w:rsidRDefault="009C45D9" w:rsidP="008A7B2B">
      <w:pPr>
        <w:pStyle w:val="ListParagraph"/>
        <w:numPr>
          <w:ilvl w:val="1"/>
          <w:numId w:val="40"/>
        </w:numPr>
        <w:spacing w:after="0"/>
        <w:ind w:firstLine="207"/>
        <w:jc w:val="both"/>
      </w:pPr>
      <w:r w:rsidRPr="00E278AD">
        <w:t xml:space="preserve">Project Scope of Work; </w:t>
      </w:r>
      <w:r w:rsidRPr="00E278AD">
        <w:rPr>
          <w:b/>
          <w:bCs/>
        </w:rPr>
        <w:t>and</w:t>
      </w:r>
    </w:p>
    <w:p w14:paraId="55A4434B" w14:textId="7AE85C42" w:rsidR="009C45D9" w:rsidRPr="00E278AD" w:rsidRDefault="009C45D9" w:rsidP="008A7B2B">
      <w:pPr>
        <w:pStyle w:val="ListParagraph"/>
        <w:numPr>
          <w:ilvl w:val="1"/>
          <w:numId w:val="40"/>
        </w:numPr>
        <w:spacing w:after="0"/>
        <w:ind w:firstLine="207"/>
        <w:jc w:val="both"/>
      </w:pPr>
      <w:r w:rsidRPr="00E278AD">
        <w:t>Project Start and End-date.</w:t>
      </w:r>
    </w:p>
    <w:p w14:paraId="06AE8033" w14:textId="4CD6E95C" w:rsidR="00B126F6" w:rsidRPr="00E278AD" w:rsidRDefault="00B126F6" w:rsidP="008A7B2B">
      <w:pPr>
        <w:pStyle w:val="ListParagraph"/>
        <w:numPr>
          <w:ilvl w:val="3"/>
          <w:numId w:val="24"/>
        </w:numPr>
        <w:tabs>
          <w:tab w:val="clear" w:pos="2268"/>
        </w:tabs>
        <w:ind w:left="1134"/>
        <w:jc w:val="both"/>
      </w:pPr>
      <w:r w:rsidRPr="00E278AD">
        <w:t xml:space="preserve">Project end-date must be current or not older than </w:t>
      </w:r>
      <w:r w:rsidR="00D16460" w:rsidRPr="00E278AD">
        <w:t>five (</w:t>
      </w:r>
      <w:r w:rsidRPr="00E278AD">
        <w:t>5</w:t>
      </w:r>
      <w:r w:rsidR="00D16460" w:rsidRPr="00E278AD">
        <w:t>)</w:t>
      </w:r>
      <w:r w:rsidRPr="00E278AD">
        <w:t xml:space="preserve"> years from date this bid is advertised,</w:t>
      </w:r>
    </w:p>
    <w:p w14:paraId="6F78D3CE" w14:textId="77777777" w:rsidR="00B126F6" w:rsidRPr="00E278AD" w:rsidRDefault="00B126F6" w:rsidP="008A7B2B">
      <w:pPr>
        <w:pStyle w:val="ListParagraph"/>
        <w:numPr>
          <w:ilvl w:val="3"/>
          <w:numId w:val="24"/>
        </w:numPr>
        <w:tabs>
          <w:tab w:val="clear" w:pos="2268"/>
        </w:tabs>
        <w:ind w:left="1134"/>
        <w:jc w:val="both"/>
      </w:pPr>
      <w:r w:rsidRPr="00E278AD">
        <w:t>Scope of work must be related.</w:t>
      </w:r>
    </w:p>
    <w:p w14:paraId="09627748" w14:textId="77777777" w:rsidR="00B126F6" w:rsidRPr="00E278AD" w:rsidRDefault="00B126F6" w:rsidP="00B126F6">
      <w:pPr>
        <w:ind w:left="567"/>
      </w:pPr>
    </w:p>
    <w:p w14:paraId="2186B8EF" w14:textId="77777777" w:rsidR="00B126F6" w:rsidRPr="00E278AD" w:rsidRDefault="00B126F6" w:rsidP="00B126F6">
      <w:r w:rsidRPr="00E278AD">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055"/>
        <w:gridCol w:w="2280"/>
        <w:gridCol w:w="2399"/>
        <w:gridCol w:w="2270"/>
      </w:tblGrid>
      <w:tr w:rsidR="00B126F6" w:rsidRPr="00E278AD" w14:paraId="587BB0AF" w14:textId="77777777" w:rsidTr="003C6807">
        <w:tc>
          <w:tcPr>
            <w:tcW w:w="324" w:type="pct"/>
            <w:shd w:val="clear" w:color="auto" w:fill="DBE5F1" w:themeFill="accent1" w:themeFillTint="33"/>
          </w:tcPr>
          <w:p w14:paraId="48717002" w14:textId="77777777" w:rsidR="00B126F6" w:rsidRPr="00E278AD" w:rsidRDefault="00B126F6" w:rsidP="00EB2A22">
            <w:pPr>
              <w:rPr>
                <w:b/>
                <w:bCs/>
                <w:lang w:val="en-US"/>
              </w:rPr>
            </w:pPr>
            <w:r w:rsidRPr="00E278AD">
              <w:rPr>
                <w:b/>
                <w:bCs/>
                <w:lang w:val="en-US"/>
              </w:rPr>
              <w:t>No</w:t>
            </w:r>
          </w:p>
        </w:tc>
        <w:tc>
          <w:tcPr>
            <w:tcW w:w="1067" w:type="pct"/>
            <w:shd w:val="clear" w:color="auto" w:fill="DBE5F1" w:themeFill="accent1" w:themeFillTint="33"/>
          </w:tcPr>
          <w:p w14:paraId="42E2C5A2" w14:textId="77777777" w:rsidR="00B126F6" w:rsidRPr="00E278AD" w:rsidRDefault="00B126F6" w:rsidP="00EB2A22">
            <w:pPr>
              <w:rPr>
                <w:b/>
                <w:bCs/>
                <w:lang w:val="en-US"/>
              </w:rPr>
            </w:pPr>
            <w:r w:rsidRPr="00E278AD">
              <w:rPr>
                <w:b/>
                <w:bCs/>
                <w:lang w:val="en-US"/>
              </w:rPr>
              <w:t>Company name</w:t>
            </w:r>
          </w:p>
        </w:tc>
        <w:tc>
          <w:tcPr>
            <w:tcW w:w="1184" w:type="pct"/>
            <w:shd w:val="clear" w:color="auto" w:fill="DBE5F1" w:themeFill="accent1" w:themeFillTint="33"/>
          </w:tcPr>
          <w:p w14:paraId="10C4A794" w14:textId="77777777" w:rsidR="00B126F6" w:rsidRPr="00E278AD" w:rsidRDefault="00B126F6" w:rsidP="00EB2A22">
            <w:pPr>
              <w:rPr>
                <w:b/>
                <w:bCs/>
                <w:lang w:val="en-US"/>
              </w:rPr>
            </w:pPr>
            <w:r w:rsidRPr="00E278AD">
              <w:rPr>
                <w:b/>
                <w:bCs/>
                <w:lang w:val="en-US"/>
              </w:rPr>
              <w:t>Reference Person Name, Tel and/or email</w:t>
            </w:r>
          </w:p>
        </w:tc>
        <w:tc>
          <w:tcPr>
            <w:tcW w:w="1246" w:type="pct"/>
            <w:shd w:val="clear" w:color="auto" w:fill="DBE5F1" w:themeFill="accent1" w:themeFillTint="33"/>
          </w:tcPr>
          <w:p w14:paraId="635D966E" w14:textId="4DD609F7" w:rsidR="00B126F6" w:rsidRPr="00E278AD" w:rsidRDefault="00B126F6" w:rsidP="00EB2A22">
            <w:pPr>
              <w:rPr>
                <w:lang w:val="en-US"/>
              </w:rPr>
            </w:pPr>
            <w:r w:rsidRPr="00E278AD">
              <w:rPr>
                <w:b/>
                <w:bCs/>
                <w:lang w:val="en-US"/>
              </w:rPr>
              <w:t xml:space="preserve">Project Scope of </w:t>
            </w:r>
            <w:r w:rsidR="009C45D9" w:rsidRPr="00E278AD">
              <w:rPr>
                <w:b/>
                <w:bCs/>
                <w:lang w:val="en-US"/>
              </w:rPr>
              <w:t>W</w:t>
            </w:r>
            <w:r w:rsidRPr="00E278AD">
              <w:rPr>
                <w:b/>
                <w:bCs/>
                <w:lang w:val="en-US"/>
              </w:rPr>
              <w:t>ork</w:t>
            </w:r>
            <w:r w:rsidRPr="00E278AD">
              <w:rPr>
                <w:lang w:val="en-US"/>
              </w:rPr>
              <w:t xml:space="preserve"> </w:t>
            </w:r>
          </w:p>
        </w:tc>
        <w:tc>
          <w:tcPr>
            <w:tcW w:w="1179" w:type="pct"/>
            <w:shd w:val="clear" w:color="auto" w:fill="DBE5F1" w:themeFill="accent1" w:themeFillTint="33"/>
          </w:tcPr>
          <w:p w14:paraId="1860E69C" w14:textId="77777777" w:rsidR="00B126F6" w:rsidRPr="00E278AD" w:rsidRDefault="00B126F6" w:rsidP="00EB2A22">
            <w:pPr>
              <w:rPr>
                <w:b/>
                <w:bCs/>
                <w:lang w:val="en-US"/>
              </w:rPr>
            </w:pPr>
            <w:r w:rsidRPr="00E278AD">
              <w:rPr>
                <w:b/>
                <w:bCs/>
                <w:lang w:val="en-US"/>
              </w:rPr>
              <w:t>Project Start and End-date</w:t>
            </w:r>
          </w:p>
        </w:tc>
      </w:tr>
      <w:tr w:rsidR="00B126F6" w:rsidRPr="00E278AD" w14:paraId="01760577" w14:textId="77777777" w:rsidTr="003C6807">
        <w:tc>
          <w:tcPr>
            <w:tcW w:w="324" w:type="pct"/>
          </w:tcPr>
          <w:p w14:paraId="1C360464" w14:textId="77777777" w:rsidR="00B126F6" w:rsidRPr="00E278AD" w:rsidRDefault="00B126F6" w:rsidP="00EB2A22">
            <w:pPr>
              <w:rPr>
                <w:lang w:val="en-US"/>
              </w:rPr>
            </w:pPr>
            <w:r w:rsidRPr="00E278AD">
              <w:rPr>
                <w:lang w:val="en-US"/>
              </w:rPr>
              <w:t>1</w:t>
            </w:r>
          </w:p>
        </w:tc>
        <w:tc>
          <w:tcPr>
            <w:tcW w:w="1067" w:type="pct"/>
          </w:tcPr>
          <w:p w14:paraId="5F53297F" w14:textId="77777777" w:rsidR="00B126F6" w:rsidRPr="00E278AD" w:rsidRDefault="00B126F6" w:rsidP="00EB2A22">
            <w:pPr>
              <w:rPr>
                <w:color w:val="FF0000"/>
                <w:lang w:val="en-US"/>
              </w:rPr>
            </w:pPr>
            <w:r w:rsidRPr="00E278AD">
              <w:rPr>
                <w:color w:val="FF0000"/>
                <w:lang w:val="en-US"/>
              </w:rPr>
              <w:t>&lt;Company name&gt;</w:t>
            </w:r>
          </w:p>
        </w:tc>
        <w:tc>
          <w:tcPr>
            <w:tcW w:w="1184" w:type="pct"/>
          </w:tcPr>
          <w:p w14:paraId="146BDDAF" w14:textId="77777777" w:rsidR="00B126F6" w:rsidRPr="00E278AD" w:rsidRDefault="00B126F6" w:rsidP="00EB2A22">
            <w:pPr>
              <w:rPr>
                <w:color w:val="FF0000"/>
                <w:lang w:val="en-US"/>
              </w:rPr>
            </w:pPr>
            <w:r w:rsidRPr="00E278AD">
              <w:rPr>
                <w:color w:val="FF0000"/>
                <w:lang w:val="en-US"/>
              </w:rPr>
              <w:t>&lt;Person Name&gt;</w:t>
            </w:r>
          </w:p>
          <w:p w14:paraId="09242F4F" w14:textId="77777777" w:rsidR="00B126F6" w:rsidRPr="00E278AD" w:rsidRDefault="00B126F6" w:rsidP="00EB2A22">
            <w:pPr>
              <w:rPr>
                <w:color w:val="FF0000"/>
                <w:lang w:val="en-US"/>
              </w:rPr>
            </w:pPr>
            <w:r w:rsidRPr="00E278AD">
              <w:rPr>
                <w:color w:val="FF0000"/>
                <w:lang w:val="en-US"/>
              </w:rPr>
              <w:t>&lt;Tel&gt;</w:t>
            </w:r>
          </w:p>
          <w:p w14:paraId="4C37AE09" w14:textId="77777777" w:rsidR="00B126F6" w:rsidRPr="00E278AD" w:rsidRDefault="00B126F6" w:rsidP="00EB2A22">
            <w:pPr>
              <w:rPr>
                <w:color w:val="FF0000"/>
                <w:lang w:val="en-US"/>
              </w:rPr>
            </w:pPr>
            <w:r w:rsidRPr="00E278AD">
              <w:rPr>
                <w:color w:val="FF0000"/>
                <w:lang w:val="en-US"/>
              </w:rPr>
              <w:t>&lt;email&gt;</w:t>
            </w:r>
          </w:p>
        </w:tc>
        <w:tc>
          <w:tcPr>
            <w:tcW w:w="1246" w:type="pct"/>
          </w:tcPr>
          <w:p w14:paraId="0F1C5BED" w14:textId="3B35A42D" w:rsidR="00B126F6" w:rsidRPr="00E278AD" w:rsidRDefault="003C6807" w:rsidP="00EB2A22">
            <w:pPr>
              <w:rPr>
                <w:color w:val="FF0000"/>
                <w:lang w:val="en-US"/>
              </w:rPr>
            </w:pPr>
            <w:r w:rsidRPr="00E278AD">
              <w:rPr>
                <w:rFonts w:cs="Calibri"/>
                <w:color w:val="FF0000"/>
                <w:szCs w:val="24"/>
              </w:rPr>
              <w:t>Provide the details of the scope for</w:t>
            </w:r>
            <w:r w:rsidR="00D16460" w:rsidRPr="00E278AD">
              <w:rPr>
                <w:rFonts w:cs="Calibri"/>
                <w:color w:val="FF0000"/>
                <w:szCs w:val="24"/>
              </w:rPr>
              <w:t xml:space="preserve"> a project for the</w:t>
            </w:r>
            <w:r w:rsidRPr="00E278AD">
              <w:rPr>
                <w:rFonts w:cs="Calibri"/>
                <w:color w:val="FF0000"/>
                <w:szCs w:val="24"/>
              </w:rPr>
              <w:t xml:space="preserve"> supply, maintenance and support of Citrix licences</w:t>
            </w:r>
            <w:r w:rsidR="00D16460" w:rsidRPr="00E278AD">
              <w:rPr>
                <w:rFonts w:cs="Calibri"/>
                <w:color w:val="FF0000"/>
                <w:szCs w:val="24"/>
              </w:rPr>
              <w:t xml:space="preserve"> in the last five (5) years</w:t>
            </w:r>
            <w:r w:rsidRPr="00E278AD">
              <w:rPr>
                <w:rFonts w:cs="Calibri"/>
                <w:color w:val="FF0000"/>
                <w:szCs w:val="24"/>
              </w:rPr>
              <w:t>&gt;</w:t>
            </w:r>
          </w:p>
        </w:tc>
        <w:tc>
          <w:tcPr>
            <w:tcW w:w="1179" w:type="pct"/>
          </w:tcPr>
          <w:p w14:paraId="4DFF3F9B" w14:textId="77777777" w:rsidR="00B126F6" w:rsidRPr="00E278AD" w:rsidRDefault="00B126F6" w:rsidP="00EB2A22">
            <w:pPr>
              <w:rPr>
                <w:color w:val="FF0000"/>
                <w:lang w:val="en-US"/>
              </w:rPr>
            </w:pPr>
            <w:r w:rsidRPr="00E278AD">
              <w:rPr>
                <w:color w:val="FF0000"/>
                <w:lang w:val="en-US"/>
              </w:rPr>
              <w:t>Start Date:</w:t>
            </w:r>
          </w:p>
          <w:p w14:paraId="5437F31A" w14:textId="77777777" w:rsidR="00B126F6" w:rsidRPr="00E278AD" w:rsidRDefault="00B126F6" w:rsidP="00EB2A22">
            <w:pPr>
              <w:rPr>
                <w:color w:val="FF0000"/>
                <w:lang w:val="en-US"/>
              </w:rPr>
            </w:pPr>
            <w:r w:rsidRPr="00E278AD">
              <w:rPr>
                <w:color w:val="FF0000"/>
                <w:lang w:val="en-US"/>
              </w:rPr>
              <w:t>End Date:</w:t>
            </w:r>
          </w:p>
        </w:tc>
      </w:tr>
    </w:tbl>
    <w:p w14:paraId="4322E6CE" w14:textId="465244AC" w:rsidR="00D16460" w:rsidRPr="00E278AD" w:rsidRDefault="00D16460" w:rsidP="00D16460">
      <w:pPr>
        <w:jc w:val="both"/>
      </w:pPr>
    </w:p>
    <w:p w14:paraId="12283511" w14:textId="77777777" w:rsidR="009C45D9" w:rsidRPr="00E278AD" w:rsidRDefault="009C45D9" w:rsidP="004271CE">
      <w:pPr>
        <w:ind w:left="567"/>
        <w:jc w:val="both"/>
        <w:rPr>
          <w:rFonts w:cs="Calibri"/>
          <w:b/>
          <w:szCs w:val="24"/>
        </w:rPr>
      </w:pPr>
      <w:r w:rsidRPr="00E278AD">
        <w:rPr>
          <w:rFonts w:cs="Calibri"/>
          <w:b/>
          <w:szCs w:val="24"/>
        </w:rPr>
        <w:t>Note (1):</w:t>
      </w:r>
    </w:p>
    <w:p w14:paraId="2B889170" w14:textId="77777777" w:rsidR="009C45D9" w:rsidRPr="00E278AD" w:rsidRDefault="009C45D9" w:rsidP="004271CE">
      <w:pPr>
        <w:ind w:left="567"/>
        <w:rPr>
          <w:rFonts w:cs="Calibri"/>
          <w:bCs/>
          <w:szCs w:val="24"/>
        </w:rPr>
      </w:pPr>
      <w:r w:rsidRPr="00E278AD">
        <w:rPr>
          <w:rFonts w:cs="Calibri"/>
          <w:bCs/>
          <w:szCs w:val="24"/>
        </w:rPr>
        <w:t>Failure to complete Table 1 fully as indicated above will result in disqualification.</w:t>
      </w:r>
    </w:p>
    <w:p w14:paraId="09EBBEA8" w14:textId="77777777" w:rsidR="009C45D9" w:rsidRPr="00E278AD" w:rsidRDefault="009C45D9" w:rsidP="004271CE">
      <w:pPr>
        <w:ind w:left="567"/>
        <w:rPr>
          <w:b/>
        </w:rPr>
      </w:pPr>
      <w:r w:rsidRPr="00E278AD">
        <w:rPr>
          <w:b/>
        </w:rPr>
        <w:t>Note (2):</w:t>
      </w:r>
    </w:p>
    <w:p w14:paraId="33FDE280" w14:textId="77777777" w:rsidR="009C45D9" w:rsidRPr="00E278AD" w:rsidRDefault="009C45D9" w:rsidP="004271CE">
      <w:pPr>
        <w:ind w:left="567"/>
      </w:pPr>
      <w:r w:rsidRPr="00E278AD">
        <w:t>SITA reserves the right to verify information provided.</w:t>
      </w:r>
    </w:p>
    <w:p w14:paraId="127A3347" w14:textId="77777777" w:rsidR="00DB094F" w:rsidRPr="003E5D12" w:rsidRDefault="00DB094F" w:rsidP="003E5D12">
      <w:pPr>
        <w:pStyle w:val="Heading2"/>
      </w:pPr>
      <w:bookmarkStart w:id="163" w:name="_Toc141631210"/>
      <w:r w:rsidRPr="003E5D12">
        <w:lastRenderedPageBreak/>
        <w:t>PRODUCT / SERVICE FUNCTIONAL REQUIREMENT</w:t>
      </w:r>
      <w:bookmarkEnd w:id="163"/>
    </w:p>
    <w:p w14:paraId="2A14DC27" w14:textId="77777777" w:rsidR="001C6D57" w:rsidRPr="00E278AD" w:rsidRDefault="001C6D57" w:rsidP="001C6D57"/>
    <w:p w14:paraId="5B2D348E" w14:textId="2FF26AF8" w:rsidR="001C6D57" w:rsidRPr="00E278AD" w:rsidRDefault="001C6D57" w:rsidP="004271CE">
      <w:pPr>
        <w:ind w:left="567"/>
        <w:jc w:val="both"/>
        <w:rPr>
          <w:bCs/>
        </w:rPr>
      </w:pPr>
      <w:r w:rsidRPr="00E278AD">
        <w:rPr>
          <w:bCs/>
        </w:rPr>
        <w:t xml:space="preserve">The bidder must confirm that they comply with the Product / Service Functional Requirements by </w:t>
      </w:r>
      <w:r w:rsidRPr="00E278AD">
        <w:rPr>
          <w:b/>
        </w:rPr>
        <w:t>completing and signing</w:t>
      </w:r>
      <w:r w:rsidRPr="00E278AD">
        <w:rPr>
          <w:bCs/>
        </w:rPr>
        <w:t xml:space="preserve"> </w:t>
      </w:r>
      <w:r w:rsidRPr="00E278AD">
        <w:rPr>
          <w:b/>
        </w:rPr>
        <w:t>Annex C: Addendum 1 and attach it here.</w:t>
      </w:r>
    </w:p>
    <w:p w14:paraId="704602E0" w14:textId="77777777" w:rsidR="001C6D57" w:rsidRPr="00E278AD" w:rsidRDefault="001C6D57" w:rsidP="004271CE">
      <w:pPr>
        <w:ind w:left="567"/>
        <w:rPr>
          <w:rFonts w:asciiTheme="minorHAnsi" w:hAnsiTheme="minorHAnsi"/>
          <w:bCs/>
        </w:rPr>
      </w:pPr>
    </w:p>
    <w:p w14:paraId="48E93CAB" w14:textId="77777777" w:rsidR="001C6D57" w:rsidRPr="00E278AD" w:rsidRDefault="001C6D57" w:rsidP="004271CE">
      <w:pPr>
        <w:spacing w:line="276" w:lineRule="auto"/>
        <w:ind w:left="567"/>
        <w:rPr>
          <w:rFonts w:cs="Calibri"/>
          <w:b/>
          <w:bCs/>
          <w:szCs w:val="24"/>
        </w:rPr>
      </w:pPr>
      <w:r w:rsidRPr="00E278AD">
        <w:rPr>
          <w:rFonts w:cs="Calibri"/>
          <w:b/>
          <w:bCs/>
          <w:szCs w:val="24"/>
        </w:rPr>
        <w:t xml:space="preserve">Note (1): </w:t>
      </w:r>
    </w:p>
    <w:p w14:paraId="36C9382D" w14:textId="77777777" w:rsidR="001C6D57" w:rsidRPr="00E278AD" w:rsidRDefault="001C6D57" w:rsidP="004271CE">
      <w:pPr>
        <w:spacing w:line="276" w:lineRule="auto"/>
        <w:ind w:left="567"/>
        <w:rPr>
          <w:rFonts w:cs="Calibri"/>
          <w:szCs w:val="24"/>
        </w:rPr>
      </w:pPr>
      <w:r w:rsidRPr="00E278AD">
        <w:rPr>
          <w:rFonts w:cs="Calibri"/>
          <w:szCs w:val="24"/>
        </w:rPr>
        <w:t>Failing to comply with all the aspect of this section will result in disqualification.</w:t>
      </w:r>
    </w:p>
    <w:p w14:paraId="607CD7D5" w14:textId="77777777" w:rsidR="001C6D57" w:rsidRPr="00E278AD" w:rsidRDefault="001C6D57" w:rsidP="004271CE">
      <w:pPr>
        <w:ind w:left="567"/>
        <w:rPr>
          <w:bCs/>
        </w:rPr>
      </w:pPr>
    </w:p>
    <w:p w14:paraId="3070FD24" w14:textId="77777777" w:rsidR="001C6D57" w:rsidRPr="00E278AD" w:rsidRDefault="001C6D57" w:rsidP="004271CE">
      <w:pPr>
        <w:spacing w:line="276" w:lineRule="auto"/>
        <w:ind w:left="567"/>
        <w:rPr>
          <w:rFonts w:cs="Calibri"/>
          <w:b/>
          <w:bCs/>
          <w:szCs w:val="24"/>
        </w:rPr>
      </w:pPr>
      <w:r w:rsidRPr="00E278AD">
        <w:rPr>
          <w:rFonts w:cs="Calibri"/>
          <w:b/>
          <w:bCs/>
          <w:szCs w:val="24"/>
        </w:rPr>
        <w:t xml:space="preserve">Note (2): </w:t>
      </w:r>
    </w:p>
    <w:p w14:paraId="79AC2418" w14:textId="77777777" w:rsidR="001C6D57" w:rsidRPr="0095739D" w:rsidRDefault="001C6D57" w:rsidP="004271CE">
      <w:pPr>
        <w:spacing w:line="276" w:lineRule="auto"/>
        <w:ind w:left="567"/>
        <w:rPr>
          <w:rFonts w:cs="Calibri"/>
          <w:szCs w:val="24"/>
        </w:rPr>
      </w:pPr>
      <w:r w:rsidRPr="00E278AD">
        <w:rPr>
          <w:rFonts w:cs="Calibri"/>
          <w:szCs w:val="24"/>
        </w:rPr>
        <w:t>SITA reserves the right to verify the information provided.</w:t>
      </w:r>
    </w:p>
    <w:p w14:paraId="4BD706FC" w14:textId="77777777" w:rsidR="001C6D57" w:rsidRPr="004271CE" w:rsidRDefault="001C6D57" w:rsidP="004271CE">
      <w:pPr>
        <w:rPr>
          <w:highlight w:val="cyan"/>
        </w:rPr>
      </w:pPr>
    </w:p>
    <w:p w14:paraId="5CB869DA" w14:textId="7346D5E7" w:rsidR="003C6807" w:rsidRPr="003E5D12" w:rsidRDefault="003C6807" w:rsidP="003E5D12">
      <w:pPr>
        <w:pStyle w:val="Heading2"/>
      </w:pPr>
      <w:bookmarkStart w:id="164" w:name="_Toc126513538"/>
      <w:bookmarkStart w:id="165" w:name="_Toc127847398"/>
      <w:bookmarkStart w:id="166" w:name="_Toc128427190"/>
      <w:bookmarkStart w:id="167" w:name="_Toc129164101"/>
      <w:bookmarkStart w:id="168" w:name="_Toc141631211"/>
      <w:r w:rsidRPr="003E5D12">
        <w:t>PREFERENTIAL GOAL REQUIREMENTS</w:t>
      </w:r>
      <w:bookmarkEnd w:id="164"/>
      <w:bookmarkEnd w:id="165"/>
      <w:bookmarkEnd w:id="166"/>
      <w:bookmarkEnd w:id="167"/>
      <w:bookmarkEnd w:id="168"/>
    </w:p>
    <w:p w14:paraId="19D84344" w14:textId="77777777" w:rsidR="00E46B70" w:rsidRPr="00E65655" w:rsidRDefault="00E46B70" w:rsidP="00E46B70">
      <w:pPr>
        <w:ind w:firstLine="567"/>
        <w:rPr>
          <w:bCs/>
          <w:szCs w:val="24"/>
        </w:rPr>
      </w:pPr>
      <w:r w:rsidRPr="00E65655">
        <w:rPr>
          <w:bCs/>
          <w:szCs w:val="24"/>
        </w:rPr>
        <w:t xml:space="preserve">The Bidder </w:t>
      </w:r>
      <w:r w:rsidRPr="00E65655">
        <w:rPr>
          <w:b/>
          <w:szCs w:val="24"/>
        </w:rPr>
        <w:t>must</w:t>
      </w:r>
      <w:r w:rsidRPr="00E65655">
        <w:rPr>
          <w:bCs/>
          <w:szCs w:val="24"/>
        </w:rPr>
        <w:t>:</w:t>
      </w:r>
    </w:p>
    <w:p w14:paraId="18995675" w14:textId="77777777" w:rsidR="00E46B70" w:rsidRPr="00E65655" w:rsidRDefault="00E46B70" w:rsidP="00E46B70">
      <w:pPr>
        <w:rPr>
          <w:bCs/>
          <w:szCs w:val="24"/>
        </w:rPr>
      </w:pPr>
    </w:p>
    <w:p w14:paraId="4D96764F" w14:textId="77777777" w:rsidR="00E46B70" w:rsidRPr="00E65655" w:rsidRDefault="00E46B70" w:rsidP="008A7B2B">
      <w:pPr>
        <w:pStyle w:val="ListParagraph"/>
        <w:numPr>
          <w:ilvl w:val="1"/>
          <w:numId w:val="39"/>
        </w:numPr>
        <w:rPr>
          <w:rFonts w:cs="Calibri"/>
          <w:b/>
        </w:rPr>
      </w:pPr>
      <w:r w:rsidRPr="00E65655">
        <w:rPr>
          <w:rFonts w:cs="Calibri"/>
          <w:b/>
        </w:rPr>
        <w:t>PREFERENTIAL GOAL REQUIREMENTS</w:t>
      </w:r>
    </w:p>
    <w:p w14:paraId="20458A32" w14:textId="6ACDF76A" w:rsidR="00E46B70" w:rsidRPr="00E65655" w:rsidRDefault="00E46B70" w:rsidP="00E46B70">
      <w:pPr>
        <w:pStyle w:val="ListParagraph"/>
        <w:numPr>
          <w:ilvl w:val="0"/>
          <w:numId w:val="0"/>
        </w:numPr>
        <w:spacing w:line="276" w:lineRule="auto"/>
        <w:ind w:left="1134"/>
        <w:jc w:val="both"/>
        <w:rPr>
          <w:rFonts w:cs="Calibri"/>
          <w:b/>
        </w:rPr>
      </w:pPr>
      <w:r w:rsidRPr="00E65655">
        <w:rPr>
          <w:rFonts w:cs="Calibri"/>
        </w:rPr>
        <w:t xml:space="preserve">Bidder must complete </w:t>
      </w:r>
      <w:r w:rsidRPr="00C60A76">
        <w:rPr>
          <w:rFonts w:cs="Calibri"/>
        </w:rPr>
        <w:t xml:space="preserve">the </w:t>
      </w:r>
      <w:r>
        <w:rPr>
          <w:rFonts w:cs="Calibri"/>
          <w:b/>
          <w:bCs/>
        </w:rPr>
        <w:t>8</w:t>
      </w:r>
      <w:r w:rsidRPr="00CA1B34">
        <w:rPr>
          <w:rFonts w:cs="Calibri"/>
          <w:b/>
          <w:bCs/>
        </w:rPr>
        <w:t>0</w:t>
      </w:r>
      <w:r w:rsidRPr="00C60A76">
        <w:rPr>
          <w:rFonts w:cs="Calibri"/>
          <w:b/>
          <w:bCs/>
        </w:rPr>
        <w:t>/</w:t>
      </w:r>
      <w:r>
        <w:rPr>
          <w:rFonts w:cs="Calibri"/>
          <w:b/>
          <w:bCs/>
        </w:rPr>
        <w:t>2</w:t>
      </w:r>
      <w:r w:rsidRPr="00C60A76">
        <w:rPr>
          <w:rFonts w:cs="Calibri"/>
          <w:b/>
          <w:bCs/>
        </w:rPr>
        <w:t>0</w:t>
      </w:r>
      <w:r w:rsidRPr="00C60A76">
        <w:rPr>
          <w:rFonts w:cs="Calibri"/>
        </w:rPr>
        <w:t xml:space="preserve"> preference</w:t>
      </w:r>
      <w:r w:rsidRPr="00E65655">
        <w:rPr>
          <w:rFonts w:cs="Calibri"/>
        </w:rPr>
        <w:t xml:space="preserve"> point system and submit proof or documentation required in terms of this tender to claim preference points for the </w:t>
      </w:r>
      <w:r w:rsidRPr="00E65655">
        <w:rPr>
          <w:rFonts w:cs="Calibri"/>
          <w:b/>
          <w:bCs/>
        </w:rPr>
        <w:t>Preference Goal Requirements</w:t>
      </w:r>
      <w:r w:rsidRPr="00E65655">
        <w:rPr>
          <w:rFonts w:cs="Calibri"/>
        </w:rPr>
        <w:t xml:space="preserve"> and attach it here:</w:t>
      </w:r>
    </w:p>
    <w:p w14:paraId="26D35D4F" w14:textId="77777777" w:rsidR="00E46B70" w:rsidRPr="00E65655" w:rsidRDefault="00E46B70" w:rsidP="00E46B70">
      <w:pPr>
        <w:ind w:left="1701"/>
        <w:jc w:val="both"/>
        <w:rPr>
          <w:rFonts w:cs="Calibri"/>
          <w:szCs w:val="24"/>
        </w:rPr>
      </w:pPr>
    </w:p>
    <w:p w14:paraId="15AF5B92" w14:textId="09F66E70" w:rsidR="00E46B70" w:rsidRPr="00E65655" w:rsidRDefault="00E46B70" w:rsidP="008A7B2B">
      <w:pPr>
        <w:pStyle w:val="ListParagraph"/>
        <w:numPr>
          <w:ilvl w:val="2"/>
          <w:numId w:val="39"/>
        </w:numPr>
        <w:jc w:val="both"/>
        <w:rPr>
          <w:rFonts w:cs="Calibri"/>
          <w:b/>
        </w:rPr>
      </w:pPr>
      <w:r w:rsidRPr="00E65655">
        <w:rPr>
          <w:rFonts w:cs="Calibri"/>
          <w:b/>
        </w:rPr>
        <w:t>Preference Goal Requirements: (</w:t>
      </w:r>
      <w:r>
        <w:rPr>
          <w:rFonts w:cs="Calibri"/>
          <w:b/>
        </w:rPr>
        <w:t>8</w:t>
      </w:r>
      <w:r w:rsidRPr="00E65655">
        <w:rPr>
          <w:rFonts w:cs="Calibri"/>
          <w:b/>
        </w:rPr>
        <w:t>0/</w:t>
      </w:r>
      <w:r>
        <w:rPr>
          <w:rFonts w:cs="Calibri"/>
          <w:b/>
        </w:rPr>
        <w:t>2</w:t>
      </w:r>
      <w:r w:rsidRPr="00E65655">
        <w:rPr>
          <w:rFonts w:cs="Calibri"/>
          <w:b/>
        </w:rPr>
        <w:t>0 system)</w:t>
      </w:r>
    </w:p>
    <w:p w14:paraId="0358A88A" w14:textId="77777777" w:rsidR="00E46B70" w:rsidRPr="00E65655" w:rsidRDefault="00E46B70" w:rsidP="008A7B2B">
      <w:pPr>
        <w:pStyle w:val="ListParagraph"/>
        <w:numPr>
          <w:ilvl w:val="0"/>
          <w:numId w:val="38"/>
        </w:numPr>
        <w:spacing w:before="120"/>
        <w:ind w:left="2268" w:hanging="567"/>
        <w:jc w:val="both"/>
        <w:rPr>
          <w:rFonts w:cs="Calibri"/>
          <w:bCs/>
        </w:rPr>
      </w:pPr>
      <w:r w:rsidRPr="00CA1B34">
        <w:rPr>
          <w:rFonts w:cs="Calibri"/>
          <w:bCs/>
          <w:kern w:val="24"/>
        </w:rPr>
        <w:t>Bidder to select the section for points they wish to claim (Mark as Y=Yes) in the</w:t>
      </w:r>
      <w:r w:rsidRPr="00CA1B34">
        <w:rPr>
          <w:rFonts w:cs="Calibri"/>
          <w:b/>
          <w:kern w:val="24"/>
        </w:rPr>
        <w:t xml:space="preserve"> table 2 in section 8.4.1;</w:t>
      </w:r>
    </w:p>
    <w:p w14:paraId="7B4667F5" w14:textId="77777777" w:rsidR="00E46B70" w:rsidRPr="00E65655" w:rsidRDefault="00E46B70" w:rsidP="00E46B70">
      <w:pPr>
        <w:ind w:left="1701" w:firstLine="567"/>
        <w:jc w:val="both"/>
        <w:rPr>
          <w:rFonts w:cs="Calibri"/>
          <w:b/>
          <w:bCs/>
          <w:szCs w:val="24"/>
        </w:rPr>
      </w:pPr>
      <w:r w:rsidRPr="00E65655">
        <w:rPr>
          <w:rFonts w:cs="Calibri"/>
          <w:b/>
          <w:bCs/>
          <w:szCs w:val="24"/>
        </w:rPr>
        <w:t xml:space="preserve">and </w:t>
      </w:r>
    </w:p>
    <w:p w14:paraId="570F1A30" w14:textId="77777777" w:rsidR="00E46B70" w:rsidRPr="00E65655" w:rsidRDefault="00E46B70" w:rsidP="00E46B70">
      <w:pPr>
        <w:ind w:left="360" w:hanging="360"/>
        <w:rPr>
          <w:rFonts w:cs="Calibri"/>
          <w:szCs w:val="24"/>
        </w:rPr>
      </w:pPr>
    </w:p>
    <w:p w14:paraId="796C8AC3" w14:textId="77777777" w:rsidR="00E46B70" w:rsidRPr="00120894" w:rsidRDefault="00E46B70" w:rsidP="008A7B2B">
      <w:pPr>
        <w:pStyle w:val="ListParagraph"/>
        <w:numPr>
          <w:ilvl w:val="0"/>
          <w:numId w:val="38"/>
        </w:numPr>
        <w:ind w:left="2268" w:hanging="567"/>
        <w:jc w:val="both"/>
        <w:rPr>
          <w:rFonts w:cs="Calibri"/>
        </w:rPr>
      </w:pPr>
      <w:r w:rsidRPr="00CA1B34">
        <w:rPr>
          <w:rFonts w:cs="Calibri"/>
        </w:rPr>
        <w:t xml:space="preserve">The Bidder must provide a copy of relevant evidence for the Preferential Goal points which the Bidder qualifies for </w:t>
      </w:r>
      <w:r w:rsidRPr="00E65655">
        <w:rPr>
          <w:rFonts w:cs="Calibri"/>
        </w:rPr>
        <w:t xml:space="preserve">as set out in </w:t>
      </w:r>
      <w:r w:rsidRPr="00E65655">
        <w:rPr>
          <w:rFonts w:cs="Calibri"/>
          <w:b/>
          <w:bCs/>
        </w:rPr>
        <w:t>table 1</w:t>
      </w:r>
      <w:r w:rsidRPr="00E65655">
        <w:rPr>
          <w:rFonts w:cs="Calibri"/>
        </w:rPr>
        <w:t xml:space="preserve"> </w:t>
      </w:r>
      <w:r w:rsidRPr="00E65655">
        <w:rPr>
          <w:rFonts w:cs="Calibri"/>
          <w:b/>
          <w:bCs/>
        </w:rPr>
        <w:t>in</w:t>
      </w:r>
      <w:r w:rsidRPr="00E65655">
        <w:rPr>
          <w:rFonts w:cs="Calibri"/>
        </w:rPr>
        <w:t xml:space="preserve"> </w:t>
      </w:r>
      <w:r w:rsidRPr="00E65655">
        <w:rPr>
          <w:rFonts w:cs="Calibri"/>
          <w:b/>
          <w:bCs/>
        </w:rPr>
        <w:t>section 8.4.1</w:t>
      </w:r>
      <w:r w:rsidRPr="00E65655">
        <w:rPr>
          <w:rFonts w:cs="Calibri"/>
        </w:rPr>
        <w:t xml:space="preserve"> and </w:t>
      </w:r>
      <w:r w:rsidRPr="00E65655">
        <w:rPr>
          <w:rFonts w:cs="Calibri"/>
          <w:b/>
          <w:bCs/>
        </w:rPr>
        <w:t>attach it here</w:t>
      </w:r>
      <w:r w:rsidRPr="00E65655">
        <w:rPr>
          <w:rFonts w:cs="Calibri"/>
        </w:rPr>
        <w:t>.</w:t>
      </w:r>
    </w:p>
    <w:p w14:paraId="5414472F" w14:textId="77777777" w:rsidR="00E46B70" w:rsidRPr="00E65655" w:rsidRDefault="00E46B70" w:rsidP="00E46B70">
      <w:pPr>
        <w:ind w:left="1134" w:firstLine="567"/>
        <w:jc w:val="both"/>
        <w:rPr>
          <w:rFonts w:cs="Calibri"/>
          <w:b/>
          <w:bCs/>
          <w:szCs w:val="24"/>
        </w:rPr>
      </w:pPr>
      <w:r w:rsidRPr="00E65655">
        <w:rPr>
          <w:rFonts w:cs="Calibri"/>
          <w:b/>
          <w:bCs/>
          <w:szCs w:val="24"/>
        </w:rPr>
        <w:t>and,</w:t>
      </w:r>
    </w:p>
    <w:p w14:paraId="28FBC917" w14:textId="77777777" w:rsidR="00E46B70" w:rsidRPr="00E65655" w:rsidRDefault="00E46B70" w:rsidP="00E46B70">
      <w:pPr>
        <w:ind w:left="1134"/>
        <w:jc w:val="both"/>
        <w:rPr>
          <w:rFonts w:cs="Calibri"/>
          <w:szCs w:val="24"/>
        </w:rPr>
      </w:pPr>
    </w:p>
    <w:p w14:paraId="5E5E4A3A" w14:textId="77777777" w:rsidR="00E46B70" w:rsidRPr="00E65655" w:rsidRDefault="00E46B70" w:rsidP="008A7B2B">
      <w:pPr>
        <w:pStyle w:val="ListParagraph"/>
        <w:numPr>
          <w:ilvl w:val="1"/>
          <w:numId w:val="39"/>
        </w:numPr>
        <w:jc w:val="both"/>
        <w:rPr>
          <w:bCs/>
        </w:rPr>
      </w:pPr>
      <w:r w:rsidRPr="00E65655">
        <w:rPr>
          <w:bCs/>
        </w:rPr>
        <w:t xml:space="preserve">Indicate their </w:t>
      </w:r>
      <w:r w:rsidRPr="00E65655">
        <w:rPr>
          <w:b/>
        </w:rPr>
        <w:t>commitment</w:t>
      </w:r>
      <w:r w:rsidRPr="00E65655">
        <w:rPr>
          <w:bCs/>
        </w:rPr>
        <w:t xml:space="preserve"> to claim points for each of the preference points </w:t>
      </w:r>
      <w:r w:rsidRPr="00E65655">
        <w:rPr>
          <w:b/>
        </w:rPr>
        <w:t>by signing at par 4.5 in the Invitation to Bid document</w:t>
      </w:r>
      <w:r w:rsidRPr="00E65655">
        <w:rPr>
          <w:bCs/>
        </w:rPr>
        <w:t>.</w:t>
      </w:r>
    </w:p>
    <w:p w14:paraId="625268DD" w14:textId="77777777" w:rsidR="00E46B70" w:rsidRPr="00E65655" w:rsidRDefault="00E46B70" w:rsidP="00E46B70">
      <w:pPr>
        <w:ind w:left="360" w:hanging="360"/>
        <w:rPr>
          <w:rFonts w:cs="Calibri"/>
          <w:b/>
          <w:szCs w:val="24"/>
        </w:rPr>
      </w:pPr>
    </w:p>
    <w:p w14:paraId="0E8DBF4E" w14:textId="77777777" w:rsidR="00E46B70" w:rsidRPr="00E65655" w:rsidRDefault="00E46B70" w:rsidP="00E46B70">
      <w:pPr>
        <w:pStyle w:val="ListParagraph"/>
        <w:numPr>
          <w:ilvl w:val="0"/>
          <w:numId w:val="0"/>
        </w:numPr>
        <w:ind w:left="567" w:firstLine="567"/>
        <w:rPr>
          <w:rFonts w:cs="Calibri"/>
          <w:b/>
        </w:rPr>
      </w:pPr>
      <w:r w:rsidRPr="00E65655">
        <w:rPr>
          <w:rFonts w:cs="Calibri"/>
          <w:b/>
        </w:rPr>
        <w:t>NOTE (1):</w:t>
      </w:r>
    </w:p>
    <w:p w14:paraId="31D81A6F" w14:textId="236E33F4" w:rsidR="00A51BCA" w:rsidRDefault="00E46B70" w:rsidP="00E278AD">
      <w:pPr>
        <w:ind w:left="1134"/>
        <w:jc w:val="both"/>
        <w:rPr>
          <w:rFonts w:asciiTheme="minorHAnsi" w:hAnsiTheme="minorHAnsi" w:cstheme="minorHAnsi"/>
          <w:szCs w:val="24"/>
        </w:rPr>
      </w:pPr>
      <w:r w:rsidRPr="00E65655">
        <w:rPr>
          <w:rFonts w:cs="Calibri"/>
          <w:b/>
          <w:bCs/>
          <w:szCs w:val="24"/>
        </w:rPr>
        <w:t>Failure on the part of a bidder to comply to paragraphs (a) and (b) above, will be interpreted to mean that preference points are not claimed.</w:t>
      </w:r>
    </w:p>
    <w:p w14:paraId="5DE4F953" w14:textId="77777777" w:rsidR="00213322" w:rsidRDefault="00213322" w:rsidP="00B946D7">
      <w:pPr>
        <w:pStyle w:val="Specification"/>
        <w:ind w:left="360"/>
      </w:pPr>
    </w:p>
    <w:p w14:paraId="5867369A" w14:textId="6659B1C8" w:rsidR="00165D90" w:rsidRPr="006F6268" w:rsidRDefault="00165D90" w:rsidP="006F6268">
      <w:pPr>
        <w:pStyle w:val="AnnexH1"/>
        <w:rPr>
          <w:sz w:val="28"/>
          <w:szCs w:val="28"/>
        </w:rPr>
      </w:pPr>
      <w:bookmarkStart w:id="169" w:name="_Toc71561923"/>
      <w:bookmarkStart w:id="170" w:name="_Toc61897862"/>
      <w:bookmarkStart w:id="171" w:name="_Toc95397140"/>
      <w:bookmarkStart w:id="172" w:name="_Toc141631212"/>
      <w:r w:rsidRPr="006F6268">
        <w:rPr>
          <w:sz w:val="28"/>
          <w:szCs w:val="28"/>
        </w:rPr>
        <w:lastRenderedPageBreak/>
        <w:t>ADDENDUM 1</w:t>
      </w:r>
      <w:bookmarkEnd w:id="169"/>
      <w:bookmarkEnd w:id="170"/>
      <w:bookmarkEnd w:id="171"/>
      <w:bookmarkEnd w:id="172"/>
    </w:p>
    <w:p w14:paraId="325CBE65" w14:textId="3E6DC73B" w:rsidR="00B25F10" w:rsidRPr="006A2A98" w:rsidRDefault="00165D90" w:rsidP="006A2A98">
      <w:pPr>
        <w:jc w:val="both"/>
        <w:rPr>
          <w:rFonts w:cs="Calibri"/>
          <w:b/>
          <w:szCs w:val="24"/>
        </w:rPr>
      </w:pPr>
      <w:r w:rsidRPr="002A17E6">
        <w:rPr>
          <w:rFonts w:cs="Calibri"/>
          <w:b/>
          <w:szCs w:val="24"/>
        </w:rPr>
        <w:t xml:space="preserve">NB:  The </w:t>
      </w:r>
      <w:r w:rsidRPr="00E278AD">
        <w:rPr>
          <w:rFonts w:cs="Calibri"/>
          <w:b/>
          <w:szCs w:val="24"/>
        </w:rPr>
        <w:t>bidder must confirm that they comply with the following Product</w:t>
      </w:r>
      <w:r w:rsidR="000165C5" w:rsidRPr="00E278AD">
        <w:rPr>
          <w:rFonts w:cs="Calibri"/>
          <w:b/>
          <w:szCs w:val="24"/>
        </w:rPr>
        <w:t xml:space="preserve"> / Service</w:t>
      </w:r>
      <w:r w:rsidRPr="00E278AD">
        <w:rPr>
          <w:rFonts w:cs="Calibri"/>
          <w:b/>
          <w:szCs w:val="24"/>
        </w:rPr>
        <w:t xml:space="preserve"> Functional Requirements as indicated below as this will be legal contractual binding:</w:t>
      </w:r>
    </w:p>
    <w:tbl>
      <w:tblPr>
        <w:tblW w:w="921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831"/>
      </w:tblGrid>
      <w:tr w:rsidR="005D2B60" w:rsidRPr="00E278AD" w14:paraId="0B8276FC" w14:textId="312573DC" w:rsidTr="004271CE">
        <w:trPr>
          <w:trHeight w:val="300"/>
        </w:trPr>
        <w:tc>
          <w:tcPr>
            <w:tcW w:w="9214" w:type="dxa"/>
            <w:gridSpan w:val="2"/>
            <w:tcBorders>
              <w:top w:val="single" w:sz="8" w:space="0" w:color="auto"/>
              <w:left w:val="single" w:sz="8" w:space="0" w:color="auto"/>
              <w:bottom w:val="single" w:sz="8" w:space="0" w:color="auto"/>
              <w:right w:val="single" w:sz="8" w:space="0" w:color="auto"/>
            </w:tcBorders>
            <w:shd w:val="clear" w:color="auto" w:fill="auto"/>
          </w:tcPr>
          <w:p w14:paraId="4479B0DA" w14:textId="2A1FD126" w:rsidR="005D2B60" w:rsidRPr="00E278AD" w:rsidRDefault="005D2B60" w:rsidP="003F2B99">
            <w:pPr>
              <w:rPr>
                <w:rFonts w:eastAsia="Calibri" w:cs="Calibri"/>
              </w:rPr>
            </w:pPr>
            <w:r w:rsidRPr="00E278AD">
              <w:rPr>
                <w:rFonts w:cs="Calibri"/>
                <w:b/>
                <w:noProof/>
                <w:szCs w:val="24"/>
              </w:rPr>
              <w:t>Description</w:t>
            </w:r>
          </w:p>
        </w:tc>
      </w:tr>
      <w:tr w:rsidR="005D2B60" w:rsidRPr="00E278AD" w14:paraId="422AF183" w14:textId="4E4C033B"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664609FD" w14:textId="77777777" w:rsidR="005D2B60" w:rsidRPr="00E278AD" w:rsidRDefault="005D2B60" w:rsidP="003F2B99">
            <w:pPr>
              <w:rPr>
                <w:rFonts w:ascii="Times New Roman" w:hAnsi="Times New Roman"/>
              </w:rPr>
            </w:pPr>
            <w:r w:rsidRPr="00E278AD">
              <w:rPr>
                <w:rFonts w:eastAsia="Calibri" w:cs="Calibri"/>
              </w:rPr>
              <w:t>Product Suite</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27FA235A" w14:textId="77777777" w:rsidR="005D2B60" w:rsidRPr="00E278AD" w:rsidRDefault="005D2B60" w:rsidP="003F2B99">
            <w:pPr>
              <w:rPr>
                <w:rFonts w:ascii="Times New Roman" w:hAnsi="Times New Roman"/>
              </w:rPr>
            </w:pPr>
            <w:r w:rsidRPr="00E278AD">
              <w:rPr>
                <w:rFonts w:eastAsia="Calibri" w:cs="Calibri"/>
              </w:rPr>
              <w:t>Citrix Workspace Suite x1 User License - Perpetual</w:t>
            </w:r>
          </w:p>
        </w:tc>
      </w:tr>
      <w:tr w:rsidR="005D2B60" w:rsidRPr="00E278AD" w14:paraId="06055B72" w14:textId="00184C1D"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048002D0" w14:textId="77777777" w:rsidR="005D2B60" w:rsidRPr="00E278AD" w:rsidRDefault="005D2B60" w:rsidP="003F2B99">
            <w:pPr>
              <w:rPr>
                <w:rFonts w:ascii="Times New Roman" w:hAnsi="Times New Roman"/>
              </w:rPr>
            </w:pPr>
            <w:r w:rsidRPr="00E278AD">
              <w:rPr>
                <w:rFonts w:eastAsia="Calibri" w:cs="Calibri"/>
              </w:rPr>
              <w:t>Type</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3DF89F55" w14:textId="77777777" w:rsidR="005D2B60" w:rsidRPr="00E278AD" w:rsidRDefault="005D2B60" w:rsidP="003F2B99">
            <w:pPr>
              <w:rPr>
                <w:rFonts w:ascii="Times New Roman" w:hAnsi="Times New Roman"/>
              </w:rPr>
            </w:pPr>
            <w:r w:rsidRPr="00E278AD">
              <w:rPr>
                <w:rFonts w:eastAsia="Calibri" w:cs="Calibri"/>
              </w:rPr>
              <w:t>Renewal</w:t>
            </w:r>
          </w:p>
        </w:tc>
      </w:tr>
      <w:tr w:rsidR="005D2B60" w:rsidRPr="00E278AD" w14:paraId="00E2F0DD" w14:textId="2E647635"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1691D68B" w14:textId="77777777" w:rsidR="005D2B60" w:rsidRPr="00E278AD" w:rsidRDefault="005D2B60" w:rsidP="003F2B99">
            <w:pPr>
              <w:rPr>
                <w:rFonts w:ascii="Times New Roman" w:hAnsi="Times New Roman"/>
              </w:rPr>
            </w:pPr>
            <w:r w:rsidRPr="00E278AD">
              <w:rPr>
                <w:rFonts w:eastAsia="Calibri" w:cs="Calibri"/>
              </w:rPr>
              <w:t>Serial Number</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73E059D3" w14:textId="77777777" w:rsidR="005D2B60" w:rsidRPr="00E278AD" w:rsidRDefault="005D2B60" w:rsidP="003F2B99">
            <w:pPr>
              <w:rPr>
                <w:rFonts w:ascii="Times New Roman" w:hAnsi="Times New Roman"/>
              </w:rPr>
            </w:pPr>
            <w:r w:rsidRPr="00E278AD">
              <w:rPr>
                <w:rFonts w:eastAsia="Calibri" w:cs="Calibri"/>
              </w:rPr>
              <w:t>LA-0002586017-49311</w:t>
            </w:r>
          </w:p>
        </w:tc>
      </w:tr>
      <w:tr w:rsidR="005D2B60" w:rsidRPr="00E278AD" w14:paraId="54FA0428" w14:textId="25102552"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1D3EEF7B" w14:textId="77777777" w:rsidR="005D2B60" w:rsidRPr="00E278AD" w:rsidRDefault="005D2B60" w:rsidP="003F2B99">
            <w:pPr>
              <w:rPr>
                <w:rFonts w:ascii="Times New Roman" w:hAnsi="Times New Roman"/>
              </w:rPr>
            </w:pPr>
            <w:r w:rsidRPr="00E278AD">
              <w:rPr>
                <w:rFonts w:eastAsia="Calibri" w:cs="Calibri"/>
              </w:rPr>
              <w:t>Program Level</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12760712" w14:textId="77777777" w:rsidR="005D2B60" w:rsidRPr="00E278AD" w:rsidRDefault="005D2B60" w:rsidP="003F2B99">
            <w:pPr>
              <w:rPr>
                <w:rFonts w:ascii="Times New Roman" w:hAnsi="Times New Roman"/>
              </w:rPr>
            </w:pPr>
            <w:r w:rsidRPr="00E278AD">
              <w:rPr>
                <w:rFonts w:eastAsia="Calibri" w:cs="Calibri"/>
              </w:rPr>
              <w:t>GELA-3</w:t>
            </w:r>
          </w:p>
        </w:tc>
      </w:tr>
      <w:tr w:rsidR="005D2B60" w:rsidRPr="00E278AD" w14:paraId="244EAC8D" w14:textId="4D37A484"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167E6716" w14:textId="77777777" w:rsidR="005D2B60" w:rsidRPr="00E278AD" w:rsidRDefault="005D2B60" w:rsidP="003F2B99">
            <w:pPr>
              <w:rPr>
                <w:rFonts w:ascii="Times New Roman" w:hAnsi="Times New Roman"/>
              </w:rPr>
            </w:pPr>
            <w:r w:rsidRPr="00E278AD">
              <w:rPr>
                <w:rFonts w:eastAsia="Calibri" w:cs="Calibri"/>
              </w:rPr>
              <w:t>Service Level</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0A456C0C" w14:textId="77777777" w:rsidR="005D2B60" w:rsidRPr="00E278AD" w:rsidRDefault="005D2B60" w:rsidP="003F2B99">
            <w:pPr>
              <w:rPr>
                <w:rFonts w:ascii="Times New Roman" w:hAnsi="Times New Roman"/>
              </w:rPr>
            </w:pPr>
            <w:r w:rsidRPr="00E278AD">
              <w:rPr>
                <w:rFonts w:eastAsia="Calibri" w:cs="Calibri"/>
              </w:rPr>
              <w:t>Priority</w:t>
            </w:r>
          </w:p>
        </w:tc>
      </w:tr>
      <w:tr w:rsidR="005D2B60" w:rsidRPr="00E278AD" w14:paraId="47082D7E" w14:textId="5E31041B"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793E6CCB" w14:textId="77777777" w:rsidR="005D2B60" w:rsidRPr="00E278AD" w:rsidRDefault="005D2B60" w:rsidP="003F2B99">
            <w:pPr>
              <w:rPr>
                <w:rFonts w:ascii="Times New Roman" w:hAnsi="Times New Roman"/>
              </w:rPr>
            </w:pPr>
            <w:r w:rsidRPr="00E278AD">
              <w:rPr>
                <w:rFonts w:eastAsia="Calibri" w:cs="Calibri"/>
              </w:rPr>
              <w:t>License Period</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6AE0A433" w14:textId="77777777" w:rsidR="005D2B60" w:rsidRPr="00E278AD" w:rsidRDefault="005D2B60" w:rsidP="003F2B99">
            <w:pPr>
              <w:rPr>
                <w:rFonts w:ascii="Times New Roman" w:hAnsi="Times New Roman"/>
              </w:rPr>
            </w:pPr>
            <w:r w:rsidRPr="00E278AD">
              <w:rPr>
                <w:rFonts w:eastAsia="Calibri" w:cs="Calibri"/>
              </w:rPr>
              <w:t>24 Months</w:t>
            </w:r>
          </w:p>
        </w:tc>
      </w:tr>
      <w:tr w:rsidR="005D2B60" w:rsidRPr="00E278AD" w14:paraId="2B58DABB" w14:textId="16D317A5"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1FC60315" w14:textId="77777777" w:rsidR="005D2B60" w:rsidRPr="00E278AD" w:rsidRDefault="005D2B60" w:rsidP="003F2B99">
            <w:pPr>
              <w:rPr>
                <w:rFonts w:ascii="Times New Roman" w:hAnsi="Times New Roman"/>
              </w:rPr>
            </w:pPr>
            <w:r w:rsidRPr="00E278AD">
              <w:rPr>
                <w:rFonts w:eastAsia="Calibri" w:cs="Calibri"/>
              </w:rPr>
              <w:t>User Count</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0A70FAF9" w14:textId="77777777" w:rsidR="005D2B60" w:rsidRPr="00E278AD" w:rsidRDefault="005D2B60" w:rsidP="003F2B99">
            <w:pPr>
              <w:rPr>
                <w:rFonts w:ascii="Times New Roman" w:hAnsi="Times New Roman"/>
              </w:rPr>
            </w:pPr>
            <w:r w:rsidRPr="00E278AD">
              <w:rPr>
                <w:rFonts w:eastAsia="Calibri" w:cs="Calibri"/>
              </w:rPr>
              <w:t>7000</w:t>
            </w:r>
          </w:p>
        </w:tc>
      </w:tr>
      <w:tr w:rsidR="005D2B60" w:rsidRPr="00E278AD" w14:paraId="711D2E3E" w14:textId="7678560D"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0ACBFB39" w14:textId="77777777" w:rsidR="005D2B60" w:rsidRPr="00E278AD" w:rsidRDefault="005D2B60" w:rsidP="003F2B99">
            <w:pPr>
              <w:rPr>
                <w:rFonts w:eastAsia="Calibri" w:cs="Calibri"/>
              </w:rPr>
            </w:pPr>
            <w:r w:rsidRPr="00E278AD">
              <w:rPr>
                <w:rFonts w:eastAsia="Calibri" w:cs="Calibri"/>
              </w:rPr>
              <w:t>Period</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4E717187" w14:textId="77777777" w:rsidR="005D2B60" w:rsidRPr="00E278AD" w:rsidRDefault="005D2B60" w:rsidP="003F2B99">
            <w:pPr>
              <w:rPr>
                <w:rFonts w:eastAsia="Calibri" w:cs="Calibri"/>
              </w:rPr>
            </w:pPr>
            <w:r w:rsidRPr="00E278AD">
              <w:rPr>
                <w:rFonts w:eastAsia="Calibri" w:cs="Calibri"/>
              </w:rPr>
              <w:t>12 months</w:t>
            </w:r>
          </w:p>
        </w:tc>
      </w:tr>
    </w:tbl>
    <w:p w14:paraId="0783F770" w14:textId="77777777" w:rsidR="00243FFA" w:rsidRPr="00E278AD" w:rsidRDefault="00243FFA" w:rsidP="00243FFA">
      <w:r w:rsidRPr="00E278AD">
        <w:rPr>
          <w:rFonts w:eastAsia="Calibri" w:cs="Calibri"/>
        </w:rPr>
        <w:t xml:space="preserve"> </w:t>
      </w:r>
    </w:p>
    <w:tbl>
      <w:tblPr>
        <w:tblW w:w="921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831"/>
      </w:tblGrid>
      <w:tr w:rsidR="005D2B60" w:rsidRPr="00E278AD" w14:paraId="044DFB0A" w14:textId="77777777" w:rsidTr="004271CE">
        <w:trPr>
          <w:trHeight w:val="300"/>
        </w:trPr>
        <w:tc>
          <w:tcPr>
            <w:tcW w:w="9214" w:type="dxa"/>
            <w:gridSpan w:val="2"/>
            <w:tcBorders>
              <w:top w:val="single" w:sz="8" w:space="0" w:color="auto"/>
              <w:left w:val="single" w:sz="8" w:space="0" w:color="auto"/>
              <w:bottom w:val="single" w:sz="8" w:space="0" w:color="auto"/>
              <w:right w:val="single" w:sz="8" w:space="0" w:color="auto"/>
            </w:tcBorders>
            <w:shd w:val="clear" w:color="auto" w:fill="auto"/>
          </w:tcPr>
          <w:p w14:paraId="16B9423C" w14:textId="603C0CAE" w:rsidR="005D2B60" w:rsidRPr="00E278AD" w:rsidRDefault="005D2B60" w:rsidP="003F2B99">
            <w:pPr>
              <w:rPr>
                <w:rFonts w:eastAsia="Calibri" w:cs="Calibri"/>
              </w:rPr>
            </w:pPr>
            <w:r w:rsidRPr="00E278AD">
              <w:rPr>
                <w:rFonts w:cs="Calibri"/>
                <w:b/>
                <w:noProof/>
                <w:szCs w:val="24"/>
              </w:rPr>
              <w:t>Description</w:t>
            </w:r>
          </w:p>
        </w:tc>
      </w:tr>
      <w:tr w:rsidR="005D2B60" w:rsidRPr="00E278AD" w14:paraId="42F02021" w14:textId="0BBFC222"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6CB8415A" w14:textId="77777777" w:rsidR="005D2B60" w:rsidRPr="00E278AD" w:rsidRDefault="005D2B60" w:rsidP="003F2B99">
            <w:pPr>
              <w:rPr>
                <w:rFonts w:ascii="Times New Roman" w:hAnsi="Times New Roman"/>
              </w:rPr>
            </w:pPr>
            <w:r w:rsidRPr="00E278AD">
              <w:rPr>
                <w:rFonts w:eastAsia="Calibri" w:cs="Calibri"/>
              </w:rPr>
              <w:t>Product Suite</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73B00657" w14:textId="77777777" w:rsidR="005D2B60" w:rsidRPr="00E278AD" w:rsidRDefault="005D2B60" w:rsidP="003F2B99">
            <w:pPr>
              <w:rPr>
                <w:rFonts w:eastAsia="Calibri" w:cs="Calibri"/>
              </w:rPr>
            </w:pPr>
            <w:r w:rsidRPr="00E278AD">
              <w:rPr>
                <w:rFonts w:eastAsia="Calibri" w:cs="Calibri"/>
              </w:rPr>
              <w:t>Citrix Workspace Suite x1 User License - Subscription</w:t>
            </w:r>
          </w:p>
        </w:tc>
      </w:tr>
      <w:tr w:rsidR="005D2B60" w:rsidRPr="00E278AD" w14:paraId="60287475" w14:textId="1FEA780B"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110D7AD1" w14:textId="77777777" w:rsidR="005D2B60" w:rsidRPr="00E278AD" w:rsidRDefault="005D2B60" w:rsidP="003F2B99">
            <w:pPr>
              <w:rPr>
                <w:rFonts w:ascii="Times New Roman" w:hAnsi="Times New Roman"/>
              </w:rPr>
            </w:pPr>
            <w:r w:rsidRPr="00E278AD">
              <w:rPr>
                <w:rFonts w:eastAsia="Calibri" w:cs="Calibri"/>
              </w:rPr>
              <w:t>Type</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4D2D5BD2" w14:textId="77777777" w:rsidR="005D2B60" w:rsidRPr="00E278AD" w:rsidRDefault="005D2B60" w:rsidP="003F2B99">
            <w:pPr>
              <w:rPr>
                <w:rFonts w:ascii="Times New Roman" w:hAnsi="Times New Roman"/>
              </w:rPr>
            </w:pPr>
            <w:r w:rsidRPr="00E278AD">
              <w:rPr>
                <w:rFonts w:eastAsia="Calibri" w:cs="Calibri"/>
              </w:rPr>
              <w:t>New Licenses</w:t>
            </w:r>
          </w:p>
        </w:tc>
      </w:tr>
      <w:tr w:rsidR="005D2B60" w:rsidRPr="00E278AD" w14:paraId="2FF4BD8F" w14:textId="422D2147"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0B089F4C" w14:textId="77777777" w:rsidR="005D2B60" w:rsidRPr="00E278AD" w:rsidRDefault="005D2B60" w:rsidP="003F2B99">
            <w:pPr>
              <w:rPr>
                <w:rFonts w:ascii="Times New Roman" w:hAnsi="Times New Roman"/>
              </w:rPr>
            </w:pPr>
            <w:r w:rsidRPr="00E278AD">
              <w:rPr>
                <w:rFonts w:eastAsia="Calibri" w:cs="Calibri"/>
              </w:rPr>
              <w:t>Service Level</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64D3E493" w14:textId="77777777" w:rsidR="005D2B60" w:rsidRPr="00E278AD" w:rsidRDefault="005D2B60" w:rsidP="003F2B99">
            <w:pPr>
              <w:rPr>
                <w:rFonts w:ascii="Times New Roman" w:hAnsi="Times New Roman"/>
              </w:rPr>
            </w:pPr>
            <w:r w:rsidRPr="00E278AD">
              <w:rPr>
                <w:rFonts w:eastAsia="Calibri" w:cs="Calibri"/>
              </w:rPr>
              <w:t>Priority</w:t>
            </w:r>
          </w:p>
        </w:tc>
      </w:tr>
      <w:tr w:rsidR="005D2B60" w:rsidRPr="00E278AD" w14:paraId="2BBDFC52" w14:textId="524CF56A"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5B18EED7" w14:textId="77777777" w:rsidR="005D2B60" w:rsidRPr="00E278AD" w:rsidRDefault="005D2B60" w:rsidP="003F2B99">
            <w:pPr>
              <w:rPr>
                <w:rFonts w:ascii="Times New Roman" w:hAnsi="Times New Roman"/>
              </w:rPr>
            </w:pPr>
            <w:r w:rsidRPr="00E278AD">
              <w:rPr>
                <w:rFonts w:eastAsia="Calibri" w:cs="Calibri"/>
              </w:rPr>
              <w:t>License Period</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668F8A6A" w14:textId="77777777" w:rsidR="005D2B60" w:rsidRPr="00E278AD" w:rsidRDefault="005D2B60" w:rsidP="003F2B99">
            <w:pPr>
              <w:rPr>
                <w:rFonts w:ascii="Times New Roman" w:hAnsi="Times New Roman"/>
              </w:rPr>
            </w:pPr>
            <w:r w:rsidRPr="00E278AD">
              <w:rPr>
                <w:rFonts w:eastAsia="Calibri" w:cs="Calibri"/>
              </w:rPr>
              <w:t>24 Months</w:t>
            </w:r>
          </w:p>
        </w:tc>
      </w:tr>
      <w:tr w:rsidR="005D2B60" w:rsidRPr="00E278AD" w14:paraId="1D306C73" w14:textId="721358C3"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32859A46" w14:textId="77777777" w:rsidR="005D2B60" w:rsidRPr="00E278AD" w:rsidRDefault="005D2B60" w:rsidP="003F2B99">
            <w:pPr>
              <w:rPr>
                <w:rFonts w:ascii="Times New Roman" w:hAnsi="Times New Roman"/>
              </w:rPr>
            </w:pPr>
            <w:r w:rsidRPr="00E278AD">
              <w:rPr>
                <w:rFonts w:eastAsia="Calibri" w:cs="Calibri"/>
              </w:rPr>
              <w:t>User Count</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4A7C4A05" w14:textId="77777777" w:rsidR="005D2B60" w:rsidRPr="00E278AD" w:rsidRDefault="005D2B60" w:rsidP="003F2B99">
            <w:pPr>
              <w:rPr>
                <w:rFonts w:ascii="Times New Roman" w:hAnsi="Times New Roman"/>
              </w:rPr>
            </w:pPr>
            <w:r w:rsidRPr="00E278AD">
              <w:rPr>
                <w:rFonts w:eastAsia="Calibri" w:cs="Calibri"/>
              </w:rPr>
              <w:t>2500</w:t>
            </w:r>
          </w:p>
        </w:tc>
      </w:tr>
      <w:tr w:rsidR="005D2B60" w:rsidRPr="00E278AD" w14:paraId="76AF4CB7" w14:textId="3BC769FD"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65BD27F4" w14:textId="77777777" w:rsidR="005D2B60" w:rsidRPr="00E278AD" w:rsidRDefault="005D2B60" w:rsidP="003F2B99">
            <w:pPr>
              <w:rPr>
                <w:rFonts w:eastAsia="Calibri" w:cs="Calibri"/>
              </w:rPr>
            </w:pPr>
            <w:r w:rsidRPr="00E278AD">
              <w:rPr>
                <w:rFonts w:eastAsia="Calibri" w:cs="Calibri"/>
              </w:rPr>
              <w:t>Period</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24B2B3FA" w14:textId="77777777" w:rsidR="005D2B60" w:rsidRPr="00E278AD" w:rsidRDefault="005D2B60" w:rsidP="003F2B99">
            <w:pPr>
              <w:rPr>
                <w:rFonts w:eastAsia="Calibri" w:cs="Calibri"/>
              </w:rPr>
            </w:pPr>
            <w:r w:rsidRPr="00E278AD">
              <w:rPr>
                <w:rFonts w:eastAsia="Calibri" w:cs="Calibri"/>
              </w:rPr>
              <w:t>12 months</w:t>
            </w:r>
          </w:p>
        </w:tc>
      </w:tr>
    </w:tbl>
    <w:p w14:paraId="3E1F12F3" w14:textId="77777777" w:rsidR="00243FFA" w:rsidRPr="00E278AD" w:rsidRDefault="00243FFA" w:rsidP="00243FFA">
      <w:r w:rsidRPr="00E278AD">
        <w:rPr>
          <w:rFonts w:eastAsia="Calibri" w:cs="Calibri"/>
        </w:rPr>
        <w:t xml:space="preserve"> </w:t>
      </w:r>
    </w:p>
    <w:tbl>
      <w:tblPr>
        <w:tblW w:w="921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83"/>
        <w:gridCol w:w="6831"/>
      </w:tblGrid>
      <w:tr w:rsidR="005D2B60" w:rsidRPr="00E278AD" w14:paraId="5902553C" w14:textId="77777777" w:rsidTr="004271CE">
        <w:trPr>
          <w:trHeight w:val="300"/>
        </w:trPr>
        <w:tc>
          <w:tcPr>
            <w:tcW w:w="9214" w:type="dxa"/>
            <w:gridSpan w:val="2"/>
            <w:tcBorders>
              <w:top w:val="single" w:sz="8" w:space="0" w:color="auto"/>
              <w:left w:val="single" w:sz="8" w:space="0" w:color="auto"/>
              <w:bottom w:val="single" w:sz="8" w:space="0" w:color="auto"/>
              <w:right w:val="single" w:sz="8" w:space="0" w:color="auto"/>
            </w:tcBorders>
            <w:shd w:val="clear" w:color="auto" w:fill="auto"/>
          </w:tcPr>
          <w:p w14:paraId="34F633B7" w14:textId="194237E4" w:rsidR="005D2B60" w:rsidRPr="00E278AD" w:rsidRDefault="005D2B60" w:rsidP="003F2B99">
            <w:pPr>
              <w:rPr>
                <w:rFonts w:eastAsia="Calibri" w:cs="Calibri"/>
              </w:rPr>
            </w:pPr>
            <w:r w:rsidRPr="00E278AD">
              <w:rPr>
                <w:rFonts w:cs="Calibri"/>
                <w:b/>
                <w:noProof/>
                <w:szCs w:val="24"/>
              </w:rPr>
              <w:t>Description</w:t>
            </w:r>
          </w:p>
        </w:tc>
      </w:tr>
      <w:tr w:rsidR="005D2B60" w:rsidRPr="00E278AD" w14:paraId="6BA50ACB" w14:textId="153A0F28"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4926C187" w14:textId="77777777" w:rsidR="005D2B60" w:rsidRPr="00E278AD" w:rsidRDefault="005D2B60" w:rsidP="003F2B99">
            <w:pPr>
              <w:rPr>
                <w:rFonts w:ascii="Times New Roman" w:hAnsi="Times New Roman"/>
              </w:rPr>
            </w:pPr>
            <w:r w:rsidRPr="00E278AD">
              <w:rPr>
                <w:rFonts w:eastAsia="Calibri" w:cs="Calibri"/>
              </w:rPr>
              <w:t>Product</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6EDB3C4B" w14:textId="77777777" w:rsidR="005D2B60" w:rsidRPr="00E278AD" w:rsidRDefault="005D2B60" w:rsidP="003F2B99">
            <w:pPr>
              <w:rPr>
                <w:rFonts w:ascii="Times New Roman" w:hAnsi="Times New Roman"/>
              </w:rPr>
            </w:pPr>
            <w:r w:rsidRPr="00E278AD">
              <w:rPr>
                <w:rFonts w:eastAsia="Calibri" w:cs="Calibri"/>
              </w:rPr>
              <w:t>Citrix All Access – e-Learning 1 year subscription</w:t>
            </w:r>
          </w:p>
        </w:tc>
      </w:tr>
      <w:tr w:rsidR="005D2B60" w:rsidRPr="00E278AD" w14:paraId="37383042" w14:textId="701A8D54"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359C1032" w14:textId="77777777" w:rsidR="005D2B60" w:rsidRPr="00E278AD" w:rsidRDefault="005D2B60" w:rsidP="003F2B99">
            <w:pPr>
              <w:rPr>
                <w:rFonts w:ascii="Times New Roman" w:hAnsi="Times New Roman"/>
              </w:rPr>
            </w:pPr>
            <w:r w:rsidRPr="00E278AD">
              <w:rPr>
                <w:rFonts w:eastAsia="Calibri" w:cs="Calibri"/>
              </w:rPr>
              <w:t>Type</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3F263125" w14:textId="77777777" w:rsidR="005D2B60" w:rsidRPr="00E278AD" w:rsidRDefault="005D2B60" w:rsidP="003F2B99">
            <w:pPr>
              <w:rPr>
                <w:rFonts w:ascii="Times New Roman" w:hAnsi="Times New Roman"/>
              </w:rPr>
            </w:pPr>
            <w:r w:rsidRPr="00E278AD">
              <w:rPr>
                <w:rFonts w:eastAsia="Calibri" w:cs="Calibri"/>
              </w:rPr>
              <w:t>e-Learning Subscription</w:t>
            </w:r>
          </w:p>
        </w:tc>
      </w:tr>
      <w:tr w:rsidR="005D2B60" w:rsidRPr="00E278AD" w14:paraId="49DA0188" w14:textId="0D7C47B4"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01A02953" w14:textId="77777777" w:rsidR="005D2B60" w:rsidRPr="00E278AD" w:rsidRDefault="005D2B60" w:rsidP="003F2B99">
            <w:pPr>
              <w:rPr>
                <w:rFonts w:ascii="Times New Roman" w:hAnsi="Times New Roman"/>
              </w:rPr>
            </w:pPr>
            <w:r w:rsidRPr="00E278AD">
              <w:rPr>
                <w:rFonts w:eastAsia="Calibri" w:cs="Calibri"/>
              </w:rPr>
              <w:t>SKU</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785E045B" w14:textId="77777777" w:rsidR="005D2B60" w:rsidRPr="00E278AD" w:rsidRDefault="005D2B60" w:rsidP="003F2B99">
            <w:pPr>
              <w:rPr>
                <w:rFonts w:ascii="Times New Roman" w:hAnsi="Times New Roman"/>
              </w:rPr>
            </w:pPr>
            <w:r w:rsidRPr="00E278AD">
              <w:rPr>
                <w:rFonts w:eastAsia="Calibri" w:cs="Calibri"/>
              </w:rPr>
              <w:t>4070491</w:t>
            </w:r>
          </w:p>
        </w:tc>
      </w:tr>
      <w:tr w:rsidR="005D2B60" w:rsidRPr="00E278AD" w14:paraId="02044A2A" w14:textId="2CDEE8A8"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4B79A821" w14:textId="77777777" w:rsidR="005D2B60" w:rsidRPr="00E278AD" w:rsidRDefault="005D2B60" w:rsidP="003F2B99">
            <w:pPr>
              <w:rPr>
                <w:rFonts w:ascii="Times New Roman" w:hAnsi="Times New Roman"/>
              </w:rPr>
            </w:pPr>
            <w:r w:rsidRPr="00E278AD">
              <w:rPr>
                <w:rFonts w:eastAsia="Calibri" w:cs="Calibri"/>
              </w:rPr>
              <w:t>Quantity</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1533DF25" w14:textId="77777777" w:rsidR="005D2B60" w:rsidRPr="00E278AD" w:rsidRDefault="005D2B60" w:rsidP="003F2B99">
            <w:pPr>
              <w:rPr>
                <w:rFonts w:ascii="Times New Roman" w:hAnsi="Times New Roman"/>
              </w:rPr>
            </w:pPr>
            <w:r w:rsidRPr="00E278AD">
              <w:rPr>
                <w:rFonts w:eastAsia="Calibri" w:cs="Calibri"/>
              </w:rPr>
              <w:t>2</w:t>
            </w:r>
          </w:p>
        </w:tc>
      </w:tr>
      <w:tr w:rsidR="005D2B60" w:rsidRPr="00E278AD" w14:paraId="773DAA7F" w14:textId="7FFDE063" w:rsidTr="004271CE">
        <w:trPr>
          <w:trHeight w:val="300"/>
        </w:trPr>
        <w:tc>
          <w:tcPr>
            <w:tcW w:w="2383" w:type="dxa"/>
            <w:tcBorders>
              <w:top w:val="single" w:sz="8" w:space="0" w:color="auto"/>
              <w:left w:val="single" w:sz="8" w:space="0" w:color="auto"/>
              <w:bottom w:val="single" w:sz="8" w:space="0" w:color="auto"/>
              <w:right w:val="single" w:sz="8" w:space="0" w:color="auto"/>
            </w:tcBorders>
            <w:shd w:val="clear" w:color="auto" w:fill="auto"/>
          </w:tcPr>
          <w:p w14:paraId="799DD7D0" w14:textId="77777777" w:rsidR="005D2B60" w:rsidRPr="00E278AD" w:rsidRDefault="005D2B60" w:rsidP="003F2B99">
            <w:pPr>
              <w:rPr>
                <w:rFonts w:ascii="Times New Roman" w:hAnsi="Times New Roman"/>
              </w:rPr>
            </w:pPr>
            <w:r w:rsidRPr="00E278AD">
              <w:rPr>
                <w:rFonts w:eastAsia="Calibri" w:cs="Calibri"/>
              </w:rPr>
              <w:t>License Period</w:t>
            </w:r>
          </w:p>
        </w:tc>
        <w:tc>
          <w:tcPr>
            <w:tcW w:w="6831" w:type="dxa"/>
            <w:tcBorders>
              <w:top w:val="single" w:sz="8" w:space="0" w:color="auto"/>
              <w:left w:val="single" w:sz="8" w:space="0" w:color="auto"/>
              <w:bottom w:val="single" w:sz="8" w:space="0" w:color="auto"/>
              <w:right w:val="single" w:sz="8" w:space="0" w:color="auto"/>
            </w:tcBorders>
            <w:shd w:val="clear" w:color="auto" w:fill="auto"/>
          </w:tcPr>
          <w:p w14:paraId="376D4D5D" w14:textId="77777777" w:rsidR="005D2B60" w:rsidRPr="00E278AD" w:rsidRDefault="005D2B60" w:rsidP="003F2B99">
            <w:pPr>
              <w:rPr>
                <w:rFonts w:ascii="Times New Roman" w:hAnsi="Times New Roman"/>
              </w:rPr>
            </w:pPr>
            <w:r w:rsidRPr="00E278AD">
              <w:rPr>
                <w:rFonts w:eastAsia="Calibri" w:cs="Calibri"/>
              </w:rPr>
              <w:t>12 Months</w:t>
            </w:r>
          </w:p>
        </w:tc>
      </w:tr>
    </w:tbl>
    <w:p w14:paraId="08F612EE" w14:textId="77777777" w:rsidR="00E46B70" w:rsidRPr="00E278AD" w:rsidRDefault="00E46B70" w:rsidP="00E46B70">
      <w:pPr>
        <w:spacing w:after="120"/>
        <w:ind w:left="567" w:hanging="567"/>
        <w:rPr>
          <w:rFonts w:cs="Calibri"/>
          <w:b/>
          <w:bCs/>
          <w:szCs w:val="24"/>
        </w:rPr>
      </w:pPr>
      <w:r w:rsidRPr="00E278AD">
        <w:rPr>
          <w:rFonts w:cs="Calibri"/>
          <w:b/>
          <w:bCs/>
          <w:szCs w:val="24"/>
        </w:rPr>
        <w:t>Note:</w:t>
      </w:r>
    </w:p>
    <w:p w14:paraId="6340DA39" w14:textId="77777777" w:rsidR="00E46B70" w:rsidRPr="00E278AD" w:rsidRDefault="00E46B70" w:rsidP="00E46B70">
      <w:pPr>
        <w:spacing w:after="120"/>
        <w:ind w:left="567" w:hanging="567"/>
        <w:rPr>
          <w:rFonts w:cs="Calibri"/>
          <w:b/>
          <w:bCs/>
          <w:szCs w:val="24"/>
        </w:rPr>
      </w:pPr>
      <w:r w:rsidRPr="00E278AD">
        <w:rPr>
          <w:rFonts w:cs="Calibri"/>
          <w:b/>
          <w:bCs/>
          <w:szCs w:val="24"/>
        </w:rPr>
        <w:t>Failing to comply with all the aspect of this section will result in disqualification.</w:t>
      </w:r>
    </w:p>
    <w:p w14:paraId="0AE7EE2F" w14:textId="77777777" w:rsidR="00E46B70" w:rsidRPr="00E278AD" w:rsidRDefault="00E46B70" w:rsidP="00E46B70">
      <w:pPr>
        <w:jc w:val="both"/>
      </w:pPr>
    </w:p>
    <w:p w14:paraId="3ECD1A50" w14:textId="1480FF93" w:rsidR="00E46B70" w:rsidRPr="00E278AD" w:rsidRDefault="00E46B70" w:rsidP="006A2A98">
      <w:pPr>
        <w:pStyle w:val="Specification"/>
        <w:spacing w:line="360" w:lineRule="auto"/>
        <w:jc w:val="both"/>
      </w:pPr>
      <w:r w:rsidRPr="00E278AD">
        <w:t xml:space="preserve">I, the bidder (Full names)………………………………………………….representing (company name)…………………………………………………………….. Hereby confirm that I comply with the above </w:t>
      </w:r>
      <w:r w:rsidR="00C103E0" w:rsidRPr="00E278AD">
        <w:rPr>
          <w:b/>
          <w:bCs/>
        </w:rPr>
        <w:t>Product/ Service Functional</w:t>
      </w:r>
      <w:r w:rsidRPr="00E278AD">
        <w:rPr>
          <w:b/>
          <w:bCs/>
        </w:rPr>
        <w:t xml:space="preserve"> Requirements</w:t>
      </w:r>
      <w:r w:rsidRPr="00E278AD">
        <w:t xml:space="preserve"> and understand that it will form part of the contract and is legally binding.</w:t>
      </w:r>
    </w:p>
    <w:p w14:paraId="5D77527E" w14:textId="77777777" w:rsidR="00E46B70" w:rsidRPr="00E278AD" w:rsidRDefault="00E46B70" w:rsidP="00E46B70">
      <w:pPr>
        <w:pStyle w:val="Specification"/>
        <w:jc w:val="both"/>
      </w:pPr>
      <w:r w:rsidRPr="00E278AD">
        <w:t xml:space="preserve">Thus done and signed at ……………………………………. On this………day of……………….20…. </w:t>
      </w:r>
    </w:p>
    <w:p w14:paraId="45A48709" w14:textId="77777777" w:rsidR="00E46B70" w:rsidRPr="00E278AD" w:rsidRDefault="00E46B70" w:rsidP="00E46B70">
      <w:pPr>
        <w:pStyle w:val="Specification"/>
        <w:ind w:left="360"/>
      </w:pPr>
    </w:p>
    <w:p w14:paraId="53DD4740" w14:textId="77777777" w:rsidR="00E46B70" w:rsidRPr="00E278AD" w:rsidRDefault="00E46B70" w:rsidP="00E46B70">
      <w:pPr>
        <w:pStyle w:val="Specification"/>
      </w:pPr>
      <w:r w:rsidRPr="00E278AD">
        <w:t>……………………………….</w:t>
      </w:r>
      <w:r w:rsidRPr="00E278AD">
        <w:tab/>
      </w:r>
      <w:r w:rsidRPr="00E278AD">
        <w:tab/>
      </w:r>
      <w:r w:rsidRPr="00E278AD">
        <w:tab/>
      </w:r>
      <w:r w:rsidRPr="00E278AD">
        <w:tab/>
      </w:r>
      <w:r w:rsidRPr="00E278AD">
        <w:tab/>
      </w:r>
      <w:r w:rsidRPr="00E278AD">
        <w:tab/>
      </w:r>
      <w:r w:rsidRPr="00E278AD">
        <w:tab/>
      </w:r>
      <w:r w:rsidRPr="00E278AD">
        <w:tab/>
      </w:r>
    </w:p>
    <w:p w14:paraId="6B033A10" w14:textId="77777777" w:rsidR="00E46B70" w:rsidRPr="00E278AD" w:rsidRDefault="00E46B70" w:rsidP="00E46B70">
      <w:pPr>
        <w:pStyle w:val="Specification"/>
      </w:pPr>
      <w:r w:rsidRPr="00E278AD">
        <w:t>Signature</w:t>
      </w:r>
    </w:p>
    <w:p w14:paraId="1E770E2A" w14:textId="314830B6" w:rsidR="00165D90" w:rsidRDefault="00E46B70" w:rsidP="006A2A98">
      <w:pPr>
        <w:pStyle w:val="Specification"/>
      </w:pPr>
      <w:r w:rsidRPr="00E278AD">
        <w:t>Designation:</w:t>
      </w:r>
    </w:p>
    <w:sectPr w:rsidR="00165D90"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324C" w14:textId="77777777" w:rsidR="00006142" w:rsidRDefault="00006142" w:rsidP="0096715B">
      <w:r>
        <w:separator/>
      </w:r>
    </w:p>
    <w:p w14:paraId="768871C9" w14:textId="77777777" w:rsidR="00006142" w:rsidRDefault="00006142"/>
  </w:endnote>
  <w:endnote w:type="continuationSeparator" w:id="0">
    <w:p w14:paraId="7B0FC213" w14:textId="77777777" w:rsidR="00006142" w:rsidRDefault="00006142" w:rsidP="0096715B">
      <w:r>
        <w:continuationSeparator/>
      </w:r>
    </w:p>
    <w:p w14:paraId="269554E8" w14:textId="77777777" w:rsidR="00006142" w:rsidRDefault="0000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07B89" w:rsidRDefault="00A07B89" w:rsidP="00DB4744">
    <w:pPr>
      <w:pStyle w:val="Footer"/>
      <w:tabs>
        <w:tab w:val="clear" w:pos="4513"/>
        <w:tab w:val="clear" w:pos="9026"/>
        <w:tab w:val="right" w:pos="9639"/>
      </w:tabs>
      <w:jc w:val="right"/>
      <w:rPr>
        <w:noProof/>
      </w:rPr>
    </w:pPr>
  </w:p>
  <w:p w14:paraId="6D60DAB8" w14:textId="39346925" w:rsidR="00A07B89" w:rsidRDefault="00A07B8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p w14:paraId="37B3A9C6" w14:textId="77777777" w:rsidR="00A07B89" w:rsidRPr="006302B2" w:rsidRDefault="00A07B89" w:rsidP="00626A04">
    <w:pPr>
      <w:pStyle w:val="Header"/>
      <w:tabs>
        <w:tab w:val="clear" w:pos="4513"/>
        <w:tab w:val="clear" w:pos="9026"/>
      </w:tabs>
      <w:jc w:val="center"/>
      <w:rPr>
        <w:b/>
        <w:sz w:val="22"/>
      </w:rPr>
    </w:pPr>
    <w:r w:rsidRPr="006302B2">
      <w:rPr>
        <w:b/>
        <w:sz w:val="22"/>
      </w:rPr>
      <w:t>CONFIDENTIAL</w:t>
    </w:r>
  </w:p>
  <w:p w14:paraId="0284DE2F" w14:textId="77777777" w:rsidR="00A07B89" w:rsidRDefault="00A07B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C016" w14:textId="77777777" w:rsidR="00006142" w:rsidRDefault="00006142" w:rsidP="0096715B">
      <w:r>
        <w:separator/>
      </w:r>
    </w:p>
    <w:p w14:paraId="1BC8F7AB" w14:textId="77777777" w:rsidR="00006142" w:rsidRDefault="00006142"/>
  </w:footnote>
  <w:footnote w:type="continuationSeparator" w:id="0">
    <w:p w14:paraId="20A393F6" w14:textId="77777777" w:rsidR="00006142" w:rsidRDefault="00006142" w:rsidP="0096715B">
      <w:r>
        <w:continuationSeparator/>
      </w:r>
    </w:p>
    <w:p w14:paraId="3E701AE9" w14:textId="77777777" w:rsidR="00006142" w:rsidRDefault="00006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C170DAA"/>
    <w:multiLevelType w:val="hybridMultilevel"/>
    <w:tmpl w:val="C88672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20B27BBA"/>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C366C094"/>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3"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627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9444B5A"/>
    <w:multiLevelType w:val="multilevel"/>
    <w:tmpl w:val="155A6108"/>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69F71F9"/>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1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0"/>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3"/>
  </w:num>
  <w:num w:numId="36">
    <w:abstractNumId w:val="28"/>
  </w:num>
  <w:num w:numId="37">
    <w:abstractNumId w:val="27"/>
  </w:num>
  <w:num w:numId="38">
    <w:abstractNumId w:val="6"/>
  </w:num>
  <w:num w:numId="39">
    <w:abstractNumId w:val="1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81D"/>
    <w:rsid w:val="0000338F"/>
    <w:rsid w:val="00006142"/>
    <w:rsid w:val="0001343F"/>
    <w:rsid w:val="000139AD"/>
    <w:rsid w:val="00013E9B"/>
    <w:rsid w:val="00015062"/>
    <w:rsid w:val="000165C5"/>
    <w:rsid w:val="00016B33"/>
    <w:rsid w:val="000173D6"/>
    <w:rsid w:val="00021E75"/>
    <w:rsid w:val="00022FBE"/>
    <w:rsid w:val="00024A22"/>
    <w:rsid w:val="00025D72"/>
    <w:rsid w:val="00026222"/>
    <w:rsid w:val="0003164A"/>
    <w:rsid w:val="000402F6"/>
    <w:rsid w:val="000415A0"/>
    <w:rsid w:val="000425F2"/>
    <w:rsid w:val="00043A64"/>
    <w:rsid w:val="000452C9"/>
    <w:rsid w:val="0004589C"/>
    <w:rsid w:val="00046429"/>
    <w:rsid w:val="000468D3"/>
    <w:rsid w:val="00052E16"/>
    <w:rsid w:val="00055A94"/>
    <w:rsid w:val="00056649"/>
    <w:rsid w:val="00056FE3"/>
    <w:rsid w:val="00061438"/>
    <w:rsid w:val="00062FA9"/>
    <w:rsid w:val="00063922"/>
    <w:rsid w:val="00063CE7"/>
    <w:rsid w:val="000651BC"/>
    <w:rsid w:val="0006591E"/>
    <w:rsid w:val="000729B4"/>
    <w:rsid w:val="000746E3"/>
    <w:rsid w:val="00074BAC"/>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224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6794"/>
    <w:rsid w:val="0012754D"/>
    <w:rsid w:val="001275F0"/>
    <w:rsid w:val="001306FF"/>
    <w:rsid w:val="00130B23"/>
    <w:rsid w:val="00130BAF"/>
    <w:rsid w:val="00140788"/>
    <w:rsid w:val="00140804"/>
    <w:rsid w:val="001437C0"/>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5D90"/>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6D57"/>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C03"/>
    <w:rsid w:val="00203DF3"/>
    <w:rsid w:val="00210C80"/>
    <w:rsid w:val="002115BA"/>
    <w:rsid w:val="0021271B"/>
    <w:rsid w:val="00213322"/>
    <w:rsid w:val="00213444"/>
    <w:rsid w:val="00215577"/>
    <w:rsid w:val="00216C18"/>
    <w:rsid w:val="0021780E"/>
    <w:rsid w:val="00220A26"/>
    <w:rsid w:val="00221161"/>
    <w:rsid w:val="00224326"/>
    <w:rsid w:val="00225F5E"/>
    <w:rsid w:val="00227C30"/>
    <w:rsid w:val="00231829"/>
    <w:rsid w:val="0023246C"/>
    <w:rsid w:val="002339F9"/>
    <w:rsid w:val="0023470F"/>
    <w:rsid w:val="00234C61"/>
    <w:rsid w:val="00236444"/>
    <w:rsid w:val="00243FFA"/>
    <w:rsid w:val="00244FE6"/>
    <w:rsid w:val="002455CE"/>
    <w:rsid w:val="00246A97"/>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1BA1"/>
    <w:rsid w:val="002A2FA2"/>
    <w:rsid w:val="002A36E6"/>
    <w:rsid w:val="002A4637"/>
    <w:rsid w:val="002A6664"/>
    <w:rsid w:val="002B0EED"/>
    <w:rsid w:val="002B5913"/>
    <w:rsid w:val="002C0AEC"/>
    <w:rsid w:val="002C0B8F"/>
    <w:rsid w:val="002C2E47"/>
    <w:rsid w:val="002C363C"/>
    <w:rsid w:val="002C36AB"/>
    <w:rsid w:val="002C489E"/>
    <w:rsid w:val="002C5974"/>
    <w:rsid w:val="002C597E"/>
    <w:rsid w:val="002C5FF0"/>
    <w:rsid w:val="002D1EDD"/>
    <w:rsid w:val="002D4021"/>
    <w:rsid w:val="002E00A1"/>
    <w:rsid w:val="002E089D"/>
    <w:rsid w:val="002E5167"/>
    <w:rsid w:val="002E6C73"/>
    <w:rsid w:val="002E7D03"/>
    <w:rsid w:val="002F0338"/>
    <w:rsid w:val="002F0A5B"/>
    <w:rsid w:val="002F299A"/>
    <w:rsid w:val="002F3DA3"/>
    <w:rsid w:val="003005CE"/>
    <w:rsid w:val="00301D9D"/>
    <w:rsid w:val="0030222C"/>
    <w:rsid w:val="003026D6"/>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A18"/>
    <w:rsid w:val="00357B34"/>
    <w:rsid w:val="00360054"/>
    <w:rsid w:val="0036107A"/>
    <w:rsid w:val="003643D2"/>
    <w:rsid w:val="00365E3A"/>
    <w:rsid w:val="00371F19"/>
    <w:rsid w:val="00372274"/>
    <w:rsid w:val="003740B7"/>
    <w:rsid w:val="00376BCF"/>
    <w:rsid w:val="0038241D"/>
    <w:rsid w:val="003840BB"/>
    <w:rsid w:val="003851A3"/>
    <w:rsid w:val="003857E0"/>
    <w:rsid w:val="00387E32"/>
    <w:rsid w:val="003906D8"/>
    <w:rsid w:val="003A089E"/>
    <w:rsid w:val="003A1C04"/>
    <w:rsid w:val="003A4693"/>
    <w:rsid w:val="003A501D"/>
    <w:rsid w:val="003A51B9"/>
    <w:rsid w:val="003A51BB"/>
    <w:rsid w:val="003A69DA"/>
    <w:rsid w:val="003B118D"/>
    <w:rsid w:val="003B2621"/>
    <w:rsid w:val="003B4C9E"/>
    <w:rsid w:val="003C2DC6"/>
    <w:rsid w:val="003C3E03"/>
    <w:rsid w:val="003C6807"/>
    <w:rsid w:val="003C6CFC"/>
    <w:rsid w:val="003C7033"/>
    <w:rsid w:val="003C73BA"/>
    <w:rsid w:val="003C7762"/>
    <w:rsid w:val="003D3A7D"/>
    <w:rsid w:val="003D3E69"/>
    <w:rsid w:val="003E20A0"/>
    <w:rsid w:val="003E5D12"/>
    <w:rsid w:val="003E6300"/>
    <w:rsid w:val="003F06B1"/>
    <w:rsid w:val="003F1217"/>
    <w:rsid w:val="003F2A33"/>
    <w:rsid w:val="003F2B99"/>
    <w:rsid w:val="003F4270"/>
    <w:rsid w:val="003F78CE"/>
    <w:rsid w:val="004032E0"/>
    <w:rsid w:val="0040577D"/>
    <w:rsid w:val="00406972"/>
    <w:rsid w:val="00412C69"/>
    <w:rsid w:val="004171CB"/>
    <w:rsid w:val="00417A4F"/>
    <w:rsid w:val="004206AA"/>
    <w:rsid w:val="00420E51"/>
    <w:rsid w:val="0042160D"/>
    <w:rsid w:val="00422831"/>
    <w:rsid w:val="00425741"/>
    <w:rsid w:val="00425B15"/>
    <w:rsid w:val="004271CE"/>
    <w:rsid w:val="0042738B"/>
    <w:rsid w:val="00430BBE"/>
    <w:rsid w:val="00432FF3"/>
    <w:rsid w:val="0043530F"/>
    <w:rsid w:val="0043548E"/>
    <w:rsid w:val="004358F4"/>
    <w:rsid w:val="004359AD"/>
    <w:rsid w:val="004362DB"/>
    <w:rsid w:val="004401FF"/>
    <w:rsid w:val="004423CD"/>
    <w:rsid w:val="00445077"/>
    <w:rsid w:val="004453BD"/>
    <w:rsid w:val="00445546"/>
    <w:rsid w:val="0044586E"/>
    <w:rsid w:val="00445D0B"/>
    <w:rsid w:val="004461FA"/>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6435"/>
    <w:rsid w:val="00490F2A"/>
    <w:rsid w:val="004913FD"/>
    <w:rsid w:val="00492ADF"/>
    <w:rsid w:val="00494CC8"/>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4341"/>
    <w:rsid w:val="004F57B3"/>
    <w:rsid w:val="004F7186"/>
    <w:rsid w:val="005006C1"/>
    <w:rsid w:val="005039A1"/>
    <w:rsid w:val="005045BC"/>
    <w:rsid w:val="005045FC"/>
    <w:rsid w:val="0051127A"/>
    <w:rsid w:val="0051162B"/>
    <w:rsid w:val="00513468"/>
    <w:rsid w:val="00516691"/>
    <w:rsid w:val="00520F28"/>
    <w:rsid w:val="00530398"/>
    <w:rsid w:val="00531420"/>
    <w:rsid w:val="00531552"/>
    <w:rsid w:val="00534174"/>
    <w:rsid w:val="005359C1"/>
    <w:rsid w:val="00541E6E"/>
    <w:rsid w:val="00542AF9"/>
    <w:rsid w:val="00543F63"/>
    <w:rsid w:val="005551A6"/>
    <w:rsid w:val="00562808"/>
    <w:rsid w:val="00563827"/>
    <w:rsid w:val="00571DDB"/>
    <w:rsid w:val="00576974"/>
    <w:rsid w:val="005771A1"/>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A7002"/>
    <w:rsid w:val="005B0BFA"/>
    <w:rsid w:val="005B1E06"/>
    <w:rsid w:val="005B5BE1"/>
    <w:rsid w:val="005B7AEA"/>
    <w:rsid w:val="005C08F3"/>
    <w:rsid w:val="005C1950"/>
    <w:rsid w:val="005C19FB"/>
    <w:rsid w:val="005C1A9A"/>
    <w:rsid w:val="005C1EF9"/>
    <w:rsid w:val="005C7042"/>
    <w:rsid w:val="005D013E"/>
    <w:rsid w:val="005D0426"/>
    <w:rsid w:val="005D0758"/>
    <w:rsid w:val="005D2B60"/>
    <w:rsid w:val="005D74A6"/>
    <w:rsid w:val="005D775F"/>
    <w:rsid w:val="005E0E19"/>
    <w:rsid w:val="005E1111"/>
    <w:rsid w:val="005E1F6A"/>
    <w:rsid w:val="005E220C"/>
    <w:rsid w:val="005E39E0"/>
    <w:rsid w:val="005E3CF7"/>
    <w:rsid w:val="005E6837"/>
    <w:rsid w:val="005E741C"/>
    <w:rsid w:val="005E7986"/>
    <w:rsid w:val="005F2053"/>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2A98"/>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3770"/>
    <w:rsid w:val="006D52DE"/>
    <w:rsid w:val="006D6365"/>
    <w:rsid w:val="006D75A4"/>
    <w:rsid w:val="006E0D50"/>
    <w:rsid w:val="006E2CDD"/>
    <w:rsid w:val="006E4D48"/>
    <w:rsid w:val="006E629E"/>
    <w:rsid w:val="006E6E2B"/>
    <w:rsid w:val="006F05E5"/>
    <w:rsid w:val="006F2A96"/>
    <w:rsid w:val="006F3B4F"/>
    <w:rsid w:val="006F45CC"/>
    <w:rsid w:val="006F5A0B"/>
    <w:rsid w:val="006F6268"/>
    <w:rsid w:val="0070175D"/>
    <w:rsid w:val="007029DE"/>
    <w:rsid w:val="007054CA"/>
    <w:rsid w:val="00707DAA"/>
    <w:rsid w:val="00707E79"/>
    <w:rsid w:val="007102DD"/>
    <w:rsid w:val="0071135D"/>
    <w:rsid w:val="007138B2"/>
    <w:rsid w:val="0071532F"/>
    <w:rsid w:val="00715331"/>
    <w:rsid w:val="007160ED"/>
    <w:rsid w:val="007163D4"/>
    <w:rsid w:val="00716C95"/>
    <w:rsid w:val="0072123E"/>
    <w:rsid w:val="007218CD"/>
    <w:rsid w:val="007233CE"/>
    <w:rsid w:val="007263DA"/>
    <w:rsid w:val="00726B44"/>
    <w:rsid w:val="00727C64"/>
    <w:rsid w:val="007311A1"/>
    <w:rsid w:val="00733455"/>
    <w:rsid w:val="007342B8"/>
    <w:rsid w:val="007344E7"/>
    <w:rsid w:val="007370B1"/>
    <w:rsid w:val="00740EDD"/>
    <w:rsid w:val="00741C55"/>
    <w:rsid w:val="00745FE9"/>
    <w:rsid w:val="0074798D"/>
    <w:rsid w:val="00752F62"/>
    <w:rsid w:val="00760D12"/>
    <w:rsid w:val="007658F9"/>
    <w:rsid w:val="007674C9"/>
    <w:rsid w:val="00767E0A"/>
    <w:rsid w:val="007712BC"/>
    <w:rsid w:val="00772917"/>
    <w:rsid w:val="0077324C"/>
    <w:rsid w:val="00773B55"/>
    <w:rsid w:val="00774627"/>
    <w:rsid w:val="00775BCF"/>
    <w:rsid w:val="00780C9A"/>
    <w:rsid w:val="00781CFC"/>
    <w:rsid w:val="00787967"/>
    <w:rsid w:val="0079024E"/>
    <w:rsid w:val="0079115E"/>
    <w:rsid w:val="00793E07"/>
    <w:rsid w:val="00794CEC"/>
    <w:rsid w:val="0079581C"/>
    <w:rsid w:val="007A3097"/>
    <w:rsid w:val="007A5C58"/>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38D5"/>
    <w:rsid w:val="007D7054"/>
    <w:rsid w:val="007D7B43"/>
    <w:rsid w:val="007E006A"/>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0C40"/>
    <w:rsid w:val="0081138F"/>
    <w:rsid w:val="00812195"/>
    <w:rsid w:val="0081229C"/>
    <w:rsid w:val="00812F93"/>
    <w:rsid w:val="0081441E"/>
    <w:rsid w:val="00814EEA"/>
    <w:rsid w:val="00816DD7"/>
    <w:rsid w:val="008230BF"/>
    <w:rsid w:val="00826BC4"/>
    <w:rsid w:val="00827CBC"/>
    <w:rsid w:val="00830EDB"/>
    <w:rsid w:val="008346FD"/>
    <w:rsid w:val="00834A22"/>
    <w:rsid w:val="008367A8"/>
    <w:rsid w:val="0083744A"/>
    <w:rsid w:val="00837ABB"/>
    <w:rsid w:val="008425A7"/>
    <w:rsid w:val="00843DB0"/>
    <w:rsid w:val="00847D75"/>
    <w:rsid w:val="00851C73"/>
    <w:rsid w:val="008524E9"/>
    <w:rsid w:val="0085250F"/>
    <w:rsid w:val="00855070"/>
    <w:rsid w:val="00862A92"/>
    <w:rsid w:val="00863651"/>
    <w:rsid w:val="0086790C"/>
    <w:rsid w:val="00867B5D"/>
    <w:rsid w:val="00870575"/>
    <w:rsid w:val="00871368"/>
    <w:rsid w:val="008742FA"/>
    <w:rsid w:val="00875770"/>
    <w:rsid w:val="00875B45"/>
    <w:rsid w:val="00877CCB"/>
    <w:rsid w:val="00880A23"/>
    <w:rsid w:val="00880ACA"/>
    <w:rsid w:val="00880E82"/>
    <w:rsid w:val="008847C7"/>
    <w:rsid w:val="00884CEF"/>
    <w:rsid w:val="00885428"/>
    <w:rsid w:val="008878DB"/>
    <w:rsid w:val="008A0B3C"/>
    <w:rsid w:val="008A54C2"/>
    <w:rsid w:val="008A5DA1"/>
    <w:rsid w:val="008A7B28"/>
    <w:rsid w:val="008A7B2B"/>
    <w:rsid w:val="008B58D4"/>
    <w:rsid w:val="008B5BF9"/>
    <w:rsid w:val="008B720D"/>
    <w:rsid w:val="008C177A"/>
    <w:rsid w:val="008C308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A7A79"/>
    <w:rsid w:val="009B0A25"/>
    <w:rsid w:val="009B1AEF"/>
    <w:rsid w:val="009B1C5F"/>
    <w:rsid w:val="009B2828"/>
    <w:rsid w:val="009B3A4F"/>
    <w:rsid w:val="009B3CAE"/>
    <w:rsid w:val="009B4B36"/>
    <w:rsid w:val="009B5191"/>
    <w:rsid w:val="009B59B8"/>
    <w:rsid w:val="009B60BD"/>
    <w:rsid w:val="009C08D7"/>
    <w:rsid w:val="009C1EA8"/>
    <w:rsid w:val="009C3950"/>
    <w:rsid w:val="009C45D9"/>
    <w:rsid w:val="009C4877"/>
    <w:rsid w:val="009C4C01"/>
    <w:rsid w:val="009D077F"/>
    <w:rsid w:val="009D0B10"/>
    <w:rsid w:val="009D0D1F"/>
    <w:rsid w:val="009D68F9"/>
    <w:rsid w:val="009D73FD"/>
    <w:rsid w:val="009E3372"/>
    <w:rsid w:val="009E4608"/>
    <w:rsid w:val="009F2FAB"/>
    <w:rsid w:val="009F3711"/>
    <w:rsid w:val="009F3ECF"/>
    <w:rsid w:val="009F4A7A"/>
    <w:rsid w:val="009F6AF6"/>
    <w:rsid w:val="00A00EC3"/>
    <w:rsid w:val="00A05250"/>
    <w:rsid w:val="00A077EF"/>
    <w:rsid w:val="00A07B89"/>
    <w:rsid w:val="00A13CCC"/>
    <w:rsid w:val="00A15898"/>
    <w:rsid w:val="00A16F3D"/>
    <w:rsid w:val="00A21C1F"/>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7BF"/>
    <w:rsid w:val="00A63966"/>
    <w:rsid w:val="00A65055"/>
    <w:rsid w:val="00A67AD0"/>
    <w:rsid w:val="00A73815"/>
    <w:rsid w:val="00A772D1"/>
    <w:rsid w:val="00A772F3"/>
    <w:rsid w:val="00A77BDB"/>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2D7"/>
    <w:rsid w:val="00AA2378"/>
    <w:rsid w:val="00AA2A42"/>
    <w:rsid w:val="00AA400A"/>
    <w:rsid w:val="00AA7B8C"/>
    <w:rsid w:val="00AB30F9"/>
    <w:rsid w:val="00AB5DCD"/>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7B0"/>
    <w:rsid w:val="00AE2800"/>
    <w:rsid w:val="00AE5B51"/>
    <w:rsid w:val="00AE63A2"/>
    <w:rsid w:val="00AF06F8"/>
    <w:rsid w:val="00AF0AF3"/>
    <w:rsid w:val="00AF2F0A"/>
    <w:rsid w:val="00AF5886"/>
    <w:rsid w:val="00B02D29"/>
    <w:rsid w:val="00B0538C"/>
    <w:rsid w:val="00B0588F"/>
    <w:rsid w:val="00B05CB2"/>
    <w:rsid w:val="00B06357"/>
    <w:rsid w:val="00B0772D"/>
    <w:rsid w:val="00B11A0E"/>
    <w:rsid w:val="00B126F6"/>
    <w:rsid w:val="00B145FE"/>
    <w:rsid w:val="00B1626C"/>
    <w:rsid w:val="00B218BC"/>
    <w:rsid w:val="00B2230D"/>
    <w:rsid w:val="00B22841"/>
    <w:rsid w:val="00B23EE8"/>
    <w:rsid w:val="00B25F10"/>
    <w:rsid w:val="00B31535"/>
    <w:rsid w:val="00B3165E"/>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689"/>
    <w:rsid w:val="00BA7BFD"/>
    <w:rsid w:val="00BB3213"/>
    <w:rsid w:val="00BB3D6C"/>
    <w:rsid w:val="00BB4105"/>
    <w:rsid w:val="00BC3969"/>
    <w:rsid w:val="00BC5B9F"/>
    <w:rsid w:val="00BD2BED"/>
    <w:rsid w:val="00BD73E5"/>
    <w:rsid w:val="00BE238F"/>
    <w:rsid w:val="00BE2525"/>
    <w:rsid w:val="00BE268D"/>
    <w:rsid w:val="00BE312D"/>
    <w:rsid w:val="00BE4D83"/>
    <w:rsid w:val="00BE687D"/>
    <w:rsid w:val="00BF1134"/>
    <w:rsid w:val="00BF12F7"/>
    <w:rsid w:val="00BF4D07"/>
    <w:rsid w:val="00BF5791"/>
    <w:rsid w:val="00BF5E5C"/>
    <w:rsid w:val="00C042E0"/>
    <w:rsid w:val="00C07319"/>
    <w:rsid w:val="00C103E0"/>
    <w:rsid w:val="00C13BAA"/>
    <w:rsid w:val="00C14C93"/>
    <w:rsid w:val="00C155A9"/>
    <w:rsid w:val="00C163BE"/>
    <w:rsid w:val="00C216B2"/>
    <w:rsid w:val="00C228D3"/>
    <w:rsid w:val="00C24040"/>
    <w:rsid w:val="00C248C1"/>
    <w:rsid w:val="00C25411"/>
    <w:rsid w:val="00C265F1"/>
    <w:rsid w:val="00C27E34"/>
    <w:rsid w:val="00C30B9E"/>
    <w:rsid w:val="00C324FB"/>
    <w:rsid w:val="00C34A37"/>
    <w:rsid w:val="00C34E39"/>
    <w:rsid w:val="00C35F25"/>
    <w:rsid w:val="00C36B4B"/>
    <w:rsid w:val="00C4043E"/>
    <w:rsid w:val="00C407BB"/>
    <w:rsid w:val="00C417BC"/>
    <w:rsid w:val="00C429CA"/>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CC8"/>
    <w:rsid w:val="00C72D0F"/>
    <w:rsid w:val="00C75416"/>
    <w:rsid w:val="00C75D54"/>
    <w:rsid w:val="00C75EB2"/>
    <w:rsid w:val="00C76B15"/>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14945"/>
    <w:rsid w:val="00D1593B"/>
    <w:rsid w:val="00D16460"/>
    <w:rsid w:val="00D2029B"/>
    <w:rsid w:val="00D2113F"/>
    <w:rsid w:val="00D218A9"/>
    <w:rsid w:val="00D2321C"/>
    <w:rsid w:val="00D25659"/>
    <w:rsid w:val="00D25D36"/>
    <w:rsid w:val="00D25FE5"/>
    <w:rsid w:val="00D26FE2"/>
    <w:rsid w:val="00D27A76"/>
    <w:rsid w:val="00D27DBB"/>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56BF3"/>
    <w:rsid w:val="00D6069D"/>
    <w:rsid w:val="00D63BDD"/>
    <w:rsid w:val="00D67B56"/>
    <w:rsid w:val="00D70F98"/>
    <w:rsid w:val="00D74E74"/>
    <w:rsid w:val="00D76A7E"/>
    <w:rsid w:val="00D80461"/>
    <w:rsid w:val="00D80938"/>
    <w:rsid w:val="00D817D4"/>
    <w:rsid w:val="00D833AD"/>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160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278AD"/>
    <w:rsid w:val="00E31D75"/>
    <w:rsid w:val="00E32686"/>
    <w:rsid w:val="00E32CF0"/>
    <w:rsid w:val="00E342D3"/>
    <w:rsid w:val="00E36E99"/>
    <w:rsid w:val="00E4273B"/>
    <w:rsid w:val="00E4417F"/>
    <w:rsid w:val="00E46B70"/>
    <w:rsid w:val="00E65CE2"/>
    <w:rsid w:val="00E662C9"/>
    <w:rsid w:val="00E66BBD"/>
    <w:rsid w:val="00E735A0"/>
    <w:rsid w:val="00E750F3"/>
    <w:rsid w:val="00E77E18"/>
    <w:rsid w:val="00E81198"/>
    <w:rsid w:val="00E90718"/>
    <w:rsid w:val="00E90F3B"/>
    <w:rsid w:val="00E9158F"/>
    <w:rsid w:val="00E940A6"/>
    <w:rsid w:val="00E9766E"/>
    <w:rsid w:val="00EA033A"/>
    <w:rsid w:val="00EA1675"/>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1207"/>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67D"/>
    <w:rsid w:val="00F54939"/>
    <w:rsid w:val="00F60B97"/>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7A21"/>
    <w:rsid w:val="00FD0AB4"/>
    <w:rsid w:val="00FD0BA0"/>
    <w:rsid w:val="00FD2CC4"/>
    <w:rsid w:val="00FD33B5"/>
    <w:rsid w:val="00FD4B6B"/>
    <w:rsid w:val="00FD53B1"/>
    <w:rsid w:val="00FD7285"/>
    <w:rsid w:val="00FE0E01"/>
    <w:rsid w:val="00FE6319"/>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3E5D12"/>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3E5D12"/>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740EDD"/>
    <w:pPr>
      <w:numPr>
        <w:numId w:val="3"/>
      </w:numPr>
    </w:pPr>
  </w:style>
  <w:style w:type="table" w:customStyle="1" w:styleId="TableGrid6">
    <w:name w:val="Table Grid6"/>
    <w:basedOn w:val="TableNormal"/>
    <w:qFormat/>
    <w:rsid w:val="00877CCB"/>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C7A21"/>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53134622">
      <w:bodyDiv w:val="1"/>
      <w:marLeft w:val="0"/>
      <w:marRight w:val="0"/>
      <w:marTop w:val="0"/>
      <w:marBottom w:val="0"/>
      <w:divBdr>
        <w:top w:val="none" w:sz="0" w:space="0" w:color="auto"/>
        <w:left w:val="none" w:sz="0" w:space="0" w:color="auto"/>
        <w:bottom w:val="none" w:sz="0" w:space="0" w:color="auto"/>
        <w:right w:val="none" w:sz="0" w:space="0" w:color="auto"/>
      </w:divBdr>
    </w:div>
    <w:div w:id="1465393949">
      <w:bodyDiv w:val="1"/>
      <w:marLeft w:val="0"/>
      <w:marRight w:val="0"/>
      <w:marTop w:val="0"/>
      <w:marBottom w:val="0"/>
      <w:divBdr>
        <w:top w:val="none" w:sz="0" w:space="0" w:color="auto"/>
        <w:left w:val="none" w:sz="0" w:space="0" w:color="auto"/>
        <w:bottom w:val="none" w:sz="0" w:space="0" w:color="auto"/>
        <w:right w:val="none" w:sz="0" w:space="0" w:color="auto"/>
      </w:divBdr>
    </w:div>
    <w:div w:id="150844740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B4DF-1246-4BA1-B201-AEE89C5E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27</Pages>
  <Words>7098</Words>
  <Characters>40460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2023-08-18T06:30:00Z</dcterms:created>
  <dcterms:modified xsi:type="dcterms:W3CDTF">2023-08-18T06:30:00Z</dcterms:modified>
  <cp:version>2016-06-30 v2.3c</cp:version>
</cp:coreProperties>
</file>