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9F5BC" w14:textId="77777777" w:rsidR="00E62EEE" w:rsidRDefault="00E62EEE" w:rsidP="00E62EEE">
      <w:pPr>
        <w:jc w:val="center"/>
        <w:rPr>
          <w:rFonts w:ascii="Verdana" w:hAnsi="Verdana"/>
          <w:b/>
          <w:sz w:val="20"/>
        </w:rPr>
      </w:pPr>
      <w:r>
        <w:rPr>
          <w:noProof/>
        </w:rPr>
        <w:drawing>
          <wp:anchor distT="0" distB="0" distL="114300" distR="114300" simplePos="0" relativeHeight="251667456" behindDoc="0" locked="0" layoutInCell="1" allowOverlap="1" wp14:anchorId="201FE7F0" wp14:editId="03119777">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50950" w14:textId="77777777" w:rsidR="00E62EEE" w:rsidRDefault="00E62EEE" w:rsidP="00E62EEE">
      <w:pPr>
        <w:jc w:val="center"/>
        <w:rPr>
          <w:rFonts w:ascii="Verdana" w:hAnsi="Verdana"/>
          <w:b/>
          <w:sz w:val="20"/>
        </w:rPr>
      </w:pPr>
    </w:p>
    <w:p w14:paraId="08C2F7A4" w14:textId="77777777" w:rsidR="00E62EEE" w:rsidRDefault="00E62EEE" w:rsidP="00E62EEE">
      <w:pPr>
        <w:jc w:val="center"/>
        <w:rPr>
          <w:rFonts w:ascii="Verdana" w:hAnsi="Verdana"/>
          <w:b/>
          <w:sz w:val="20"/>
        </w:rPr>
      </w:pPr>
    </w:p>
    <w:p w14:paraId="3AA2FD2F" w14:textId="77777777" w:rsidR="00E62EEE" w:rsidRDefault="00E62EEE" w:rsidP="00E62EEE">
      <w:pPr>
        <w:jc w:val="center"/>
        <w:rPr>
          <w:rFonts w:ascii="Verdana" w:hAnsi="Verdana"/>
          <w:b/>
          <w:sz w:val="20"/>
        </w:rPr>
      </w:pPr>
    </w:p>
    <w:p w14:paraId="19D7CD2B" w14:textId="77777777" w:rsidR="00E62EEE" w:rsidRDefault="00E62EEE" w:rsidP="00E62EEE">
      <w:pPr>
        <w:jc w:val="center"/>
        <w:rPr>
          <w:rFonts w:ascii="Verdana" w:hAnsi="Verdana"/>
          <w:b/>
          <w:sz w:val="20"/>
        </w:rPr>
      </w:pPr>
    </w:p>
    <w:p w14:paraId="06E69CFA" w14:textId="77777777" w:rsidR="00E62EEE" w:rsidRDefault="00E62EEE" w:rsidP="00E62EEE">
      <w:pPr>
        <w:jc w:val="center"/>
        <w:rPr>
          <w:rFonts w:ascii="Verdana" w:hAnsi="Verdana"/>
          <w:b/>
          <w:sz w:val="20"/>
        </w:rPr>
      </w:pPr>
    </w:p>
    <w:p w14:paraId="5820D8B1" w14:textId="77777777" w:rsidR="00E62EEE" w:rsidRDefault="00E62EEE" w:rsidP="00E62EEE">
      <w:pPr>
        <w:jc w:val="center"/>
        <w:rPr>
          <w:rFonts w:ascii="Verdana" w:hAnsi="Verdana"/>
          <w:b/>
          <w:sz w:val="20"/>
        </w:rPr>
      </w:pPr>
    </w:p>
    <w:p w14:paraId="7F25EF24" w14:textId="77777777" w:rsidR="00E62EEE" w:rsidRDefault="00E62EEE" w:rsidP="00E62EEE">
      <w:pPr>
        <w:jc w:val="center"/>
        <w:rPr>
          <w:b/>
          <w:sz w:val="20"/>
        </w:rPr>
      </w:pPr>
    </w:p>
    <w:p w14:paraId="6D54270B" w14:textId="77777777" w:rsidR="00E62EEE" w:rsidRDefault="00E62EEE" w:rsidP="00E62EEE">
      <w:pPr>
        <w:jc w:val="center"/>
        <w:rPr>
          <w:b/>
          <w:sz w:val="20"/>
        </w:rPr>
      </w:pPr>
    </w:p>
    <w:p w14:paraId="506AD1A6" w14:textId="77777777" w:rsidR="00E62EEE" w:rsidRPr="008A0C2F" w:rsidRDefault="00E62EEE" w:rsidP="00E62EEE">
      <w:pPr>
        <w:jc w:val="center"/>
        <w:rPr>
          <w:b/>
          <w:sz w:val="20"/>
          <w:lang w:val="en-US"/>
        </w:rPr>
      </w:pPr>
      <w:r w:rsidRPr="008A0C2F">
        <w:rPr>
          <w:b/>
          <w:sz w:val="20"/>
        </w:rPr>
        <w:t xml:space="preserve">STATE </w:t>
      </w:r>
      <w:r w:rsidRPr="008A0C2F">
        <w:rPr>
          <w:b/>
          <w:sz w:val="20"/>
          <w:lang w:val="en-US"/>
        </w:rPr>
        <w:t>INFORMATION TECHNOLOGY AGENCY (SOC) LTD</w:t>
      </w:r>
    </w:p>
    <w:p w14:paraId="2CF9A280" w14:textId="77777777" w:rsidR="00E62EEE" w:rsidRPr="008A0C2F" w:rsidRDefault="00E62EEE" w:rsidP="00E62EEE">
      <w:pPr>
        <w:jc w:val="center"/>
        <w:rPr>
          <w:sz w:val="20"/>
        </w:rPr>
      </w:pPr>
      <w:r w:rsidRPr="008A0C2F">
        <w:rPr>
          <w:sz w:val="20"/>
        </w:rPr>
        <w:t>Registration number 1999/001899/30</w:t>
      </w:r>
    </w:p>
    <w:p w14:paraId="7FDBD021" w14:textId="77777777" w:rsidR="00E62EEE" w:rsidRPr="008A0C2F" w:rsidRDefault="00E62EEE" w:rsidP="00E62EEE">
      <w:pPr>
        <w:rPr>
          <w:b/>
          <w:sz w:val="20"/>
        </w:rPr>
      </w:pPr>
      <w:r w:rsidRPr="008A0C2F">
        <w:rPr>
          <w:sz w:val="20"/>
        </w:rPr>
        <w:tab/>
      </w:r>
    </w:p>
    <w:p w14:paraId="2ECC74B4" w14:textId="77777777" w:rsidR="00E62EEE" w:rsidRPr="008A0C2F" w:rsidRDefault="00E62EEE" w:rsidP="00E62EEE">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799"/>
      </w:tblGrid>
      <w:tr w:rsidR="00536761" w:rsidRPr="00DB2858" w14:paraId="1B2FD8F4" w14:textId="77777777" w:rsidTr="0088059F">
        <w:trPr>
          <w:trHeight w:val="567"/>
        </w:trPr>
        <w:tc>
          <w:tcPr>
            <w:tcW w:w="2994" w:type="dxa"/>
            <w:shd w:val="clear" w:color="auto" w:fill="auto"/>
            <w:vAlign w:val="center"/>
          </w:tcPr>
          <w:p w14:paraId="74A5FAD3" w14:textId="77777777" w:rsidR="00E62EEE" w:rsidRPr="00420B4E" w:rsidRDefault="00E62EEE" w:rsidP="00155B62">
            <w:pPr>
              <w:pStyle w:val="NoSpacing"/>
              <w:rPr>
                <w:b/>
              </w:rPr>
            </w:pPr>
            <w:r w:rsidRPr="00420B4E">
              <w:rPr>
                <w:b/>
              </w:rPr>
              <w:t>RFB REF. NO:</w:t>
            </w:r>
          </w:p>
        </w:tc>
        <w:tc>
          <w:tcPr>
            <w:tcW w:w="7275" w:type="dxa"/>
            <w:shd w:val="clear" w:color="auto" w:fill="FFFFFF" w:themeFill="background1"/>
            <w:vAlign w:val="center"/>
          </w:tcPr>
          <w:p w14:paraId="1E945DE6" w14:textId="0D69E4B1" w:rsidR="00E62EEE" w:rsidRPr="0088059F" w:rsidRDefault="00E62EEE" w:rsidP="00155B62">
            <w:pPr>
              <w:pStyle w:val="NoSpacing"/>
              <w:jc w:val="both"/>
              <w:rPr>
                <w:b/>
              </w:rPr>
            </w:pPr>
            <w:r w:rsidRPr="0088059F">
              <w:rPr>
                <w:rFonts w:cs="Calibri"/>
                <w:b/>
                <w:bCs/>
                <w:color w:val="1D1B11"/>
              </w:rPr>
              <w:t>RFB 2568/2022</w:t>
            </w:r>
          </w:p>
        </w:tc>
      </w:tr>
      <w:tr w:rsidR="00536761" w:rsidRPr="00DB2858" w14:paraId="73098498" w14:textId="77777777" w:rsidTr="0088059F">
        <w:trPr>
          <w:trHeight w:val="567"/>
        </w:trPr>
        <w:tc>
          <w:tcPr>
            <w:tcW w:w="2994" w:type="dxa"/>
            <w:shd w:val="clear" w:color="auto" w:fill="auto"/>
            <w:vAlign w:val="center"/>
          </w:tcPr>
          <w:p w14:paraId="6E86F139" w14:textId="77777777" w:rsidR="00E62EEE" w:rsidRPr="00420B4E" w:rsidRDefault="00E62EEE" w:rsidP="00155B62">
            <w:pPr>
              <w:pStyle w:val="NoSpacing"/>
              <w:rPr>
                <w:b/>
              </w:rPr>
            </w:pPr>
            <w:r w:rsidRPr="00420B4E">
              <w:rPr>
                <w:b/>
              </w:rPr>
              <w:t>DESCRIPTION</w:t>
            </w:r>
          </w:p>
        </w:tc>
        <w:tc>
          <w:tcPr>
            <w:tcW w:w="7275" w:type="dxa"/>
            <w:shd w:val="clear" w:color="auto" w:fill="FFFFFF" w:themeFill="background1"/>
            <w:vAlign w:val="center"/>
          </w:tcPr>
          <w:p w14:paraId="49E1185C" w14:textId="0FE24300" w:rsidR="00E62EEE" w:rsidRPr="0088059F" w:rsidRDefault="00AE10A3" w:rsidP="00155B62">
            <w:pPr>
              <w:pStyle w:val="NoSpacing"/>
              <w:jc w:val="both"/>
              <w:rPr>
                <w:b/>
                <w:bCs/>
              </w:rPr>
            </w:pPr>
            <w:r w:rsidRPr="0088059F">
              <w:rPr>
                <w:rFonts w:cs="Calibri"/>
                <w:b/>
              </w:rPr>
              <w:t xml:space="preserve">Appointment </w:t>
            </w:r>
            <w:proofErr w:type="gramStart"/>
            <w:r w:rsidRPr="0088059F">
              <w:rPr>
                <w:rFonts w:cs="Calibri"/>
                <w:b/>
              </w:rPr>
              <w:t>Of</w:t>
            </w:r>
            <w:proofErr w:type="gramEnd"/>
            <w:r w:rsidRPr="0088059F">
              <w:rPr>
                <w:rFonts w:cs="Calibri"/>
                <w:b/>
              </w:rPr>
              <w:t xml:space="preserve"> A Service Provider For Maintenance Support Of H</w:t>
            </w:r>
            <w:bookmarkStart w:id="0" w:name="_GoBack"/>
            <w:r w:rsidRPr="0088059F">
              <w:rPr>
                <w:rFonts w:cs="Calibri"/>
                <w:b/>
              </w:rPr>
              <w:t xml:space="preserve">VAC </w:t>
            </w:r>
            <w:bookmarkEnd w:id="0"/>
            <w:r w:rsidRPr="0088059F">
              <w:rPr>
                <w:rFonts w:cs="Calibri"/>
                <w:b/>
              </w:rPr>
              <w:t>Systems And Infrastructure At The SITA Pretoria Sites For A Period Of Two (2) Years</w:t>
            </w:r>
            <w:r w:rsidRPr="0088059F">
              <w:rPr>
                <w:rFonts w:cstheme="minorHAnsi"/>
                <w:b/>
                <w:bCs/>
              </w:rPr>
              <w:t xml:space="preserve"> With An Option To Extend For A Further One (1) Year</w:t>
            </w:r>
          </w:p>
        </w:tc>
      </w:tr>
      <w:tr w:rsidR="00536761" w:rsidRPr="00DB2858" w14:paraId="3BCA5226" w14:textId="77777777" w:rsidTr="0088059F">
        <w:trPr>
          <w:trHeight w:val="567"/>
        </w:trPr>
        <w:tc>
          <w:tcPr>
            <w:tcW w:w="2994" w:type="dxa"/>
            <w:shd w:val="clear" w:color="auto" w:fill="auto"/>
            <w:vAlign w:val="center"/>
          </w:tcPr>
          <w:p w14:paraId="7FB7B307" w14:textId="77777777" w:rsidR="00E62EEE" w:rsidRPr="00420B4E" w:rsidRDefault="00E62EEE" w:rsidP="00155B62">
            <w:pPr>
              <w:pStyle w:val="NoSpacing"/>
              <w:rPr>
                <w:b/>
              </w:rPr>
            </w:pPr>
            <w:r w:rsidRPr="00420B4E">
              <w:rPr>
                <w:b/>
              </w:rPr>
              <w:t>PUBLICATION DATE:</w:t>
            </w:r>
          </w:p>
        </w:tc>
        <w:tc>
          <w:tcPr>
            <w:tcW w:w="7275" w:type="dxa"/>
            <w:shd w:val="clear" w:color="auto" w:fill="FFFFFF" w:themeFill="background1"/>
            <w:vAlign w:val="center"/>
          </w:tcPr>
          <w:p w14:paraId="455C0642" w14:textId="35F6998B" w:rsidR="00E62EEE" w:rsidRPr="0088059F" w:rsidRDefault="00AE10A3" w:rsidP="00155B62">
            <w:pPr>
              <w:pStyle w:val="NoSpacing"/>
              <w:rPr>
                <w:b/>
              </w:rPr>
            </w:pPr>
            <w:r w:rsidRPr="0088059F">
              <w:rPr>
                <w:b/>
              </w:rPr>
              <w:t>10 June 2022</w:t>
            </w:r>
          </w:p>
        </w:tc>
      </w:tr>
      <w:tr w:rsidR="00536761" w:rsidRPr="00DB2858" w14:paraId="5B5AA814" w14:textId="77777777" w:rsidTr="00155B62">
        <w:trPr>
          <w:trHeight w:val="567"/>
        </w:trPr>
        <w:tc>
          <w:tcPr>
            <w:tcW w:w="2994" w:type="dxa"/>
            <w:shd w:val="clear" w:color="auto" w:fill="auto"/>
            <w:vAlign w:val="center"/>
          </w:tcPr>
          <w:p w14:paraId="32B57C64" w14:textId="77777777" w:rsidR="00E62EEE" w:rsidRPr="00420B4E" w:rsidRDefault="00E62EEE" w:rsidP="00155B62">
            <w:pPr>
              <w:pStyle w:val="NoSpacing"/>
              <w:rPr>
                <w:b/>
              </w:rPr>
            </w:pPr>
            <w:r w:rsidRPr="00420B4E">
              <w:rPr>
                <w:b/>
              </w:rPr>
              <w:t>VENDOR BRIEFING SESSION</w:t>
            </w:r>
          </w:p>
        </w:tc>
        <w:tc>
          <w:tcPr>
            <w:tcW w:w="7275" w:type="dxa"/>
            <w:shd w:val="clear" w:color="auto" w:fill="auto"/>
            <w:vAlign w:val="center"/>
          </w:tcPr>
          <w:p w14:paraId="0E487878" w14:textId="77777777" w:rsidR="0088059F" w:rsidRPr="0088059F" w:rsidRDefault="0088059F" w:rsidP="0088059F">
            <w:pPr>
              <w:pStyle w:val="NoSpacing"/>
              <w:spacing w:line="360" w:lineRule="auto"/>
              <w:jc w:val="both"/>
              <w:rPr>
                <w:b/>
                <w:bCs/>
              </w:rPr>
            </w:pPr>
            <w:r w:rsidRPr="0088059F">
              <w:rPr>
                <w:b/>
                <w:bCs/>
              </w:rPr>
              <w:t>Compulsory Briefing Session will be held as follows:</w:t>
            </w:r>
          </w:p>
          <w:p w14:paraId="0D424B92" w14:textId="77777777" w:rsidR="0088059F" w:rsidRPr="0088059F" w:rsidRDefault="0088059F" w:rsidP="0088059F">
            <w:pPr>
              <w:pStyle w:val="NoSpacing"/>
              <w:spacing w:line="360" w:lineRule="auto"/>
              <w:jc w:val="both"/>
              <w:rPr>
                <w:b/>
                <w:bCs/>
              </w:rPr>
            </w:pPr>
            <w:r w:rsidRPr="0088059F">
              <w:rPr>
                <w:b/>
                <w:bCs/>
              </w:rPr>
              <w:t>Date: 20 June 2022</w:t>
            </w:r>
          </w:p>
          <w:p w14:paraId="4359C774" w14:textId="77777777" w:rsidR="0088059F" w:rsidRPr="0088059F" w:rsidRDefault="0088059F" w:rsidP="0088059F">
            <w:pPr>
              <w:pStyle w:val="NoSpacing"/>
              <w:spacing w:line="360" w:lineRule="auto"/>
              <w:jc w:val="both"/>
              <w:rPr>
                <w:b/>
                <w:bCs/>
              </w:rPr>
            </w:pPr>
            <w:r w:rsidRPr="0088059F">
              <w:rPr>
                <w:b/>
                <w:bCs/>
              </w:rPr>
              <w:t>Time: 10:00</w:t>
            </w:r>
          </w:p>
          <w:p w14:paraId="66457572" w14:textId="77777777" w:rsidR="0088059F" w:rsidRPr="0088059F" w:rsidRDefault="0088059F" w:rsidP="0088059F">
            <w:pPr>
              <w:pStyle w:val="NoSpacing"/>
              <w:spacing w:line="360" w:lineRule="auto"/>
              <w:jc w:val="both"/>
              <w:rPr>
                <w:b/>
                <w:bCs/>
              </w:rPr>
            </w:pPr>
            <w:r w:rsidRPr="0088059F">
              <w:rPr>
                <w:b/>
                <w:bCs/>
              </w:rPr>
              <w:t xml:space="preserve">Place: Microsoft Teams </w:t>
            </w:r>
          </w:p>
          <w:p w14:paraId="11B77B1F" w14:textId="77777777" w:rsidR="0088059F" w:rsidRPr="0088059F" w:rsidRDefault="0088059F" w:rsidP="0088059F">
            <w:pPr>
              <w:pStyle w:val="NoSpacing"/>
              <w:spacing w:line="360" w:lineRule="auto"/>
              <w:jc w:val="both"/>
              <w:rPr>
                <w:b/>
                <w:bCs/>
              </w:rPr>
            </w:pPr>
            <w:r w:rsidRPr="0088059F">
              <w:rPr>
                <w:b/>
                <w:bCs/>
              </w:rPr>
              <w:t>NOTE: THE COMPULSORY BRIEFING SESSION WILL BE DONE VIRTUALLY. KINDLY RSVP (shalati.mabunda@sita.co.za)</w:t>
            </w:r>
          </w:p>
          <w:p w14:paraId="7771DBDF" w14:textId="46FB0C88" w:rsidR="00E62EEE" w:rsidRPr="00DB34DA" w:rsidRDefault="0088059F" w:rsidP="0088059F">
            <w:pPr>
              <w:pStyle w:val="NoSpacing"/>
              <w:spacing w:line="360" w:lineRule="auto"/>
              <w:jc w:val="both"/>
              <w:rPr>
                <w:b/>
                <w:highlight w:val="lightGray"/>
              </w:rPr>
            </w:pPr>
            <w:r w:rsidRPr="0088059F">
              <w:rPr>
                <w:b/>
                <w:bCs/>
              </w:rPr>
              <w:t>BEFORE THE 17 JUNE 2022 AT 12H00 PM VIA EMAIL FOR THE LINK</w:t>
            </w:r>
          </w:p>
        </w:tc>
      </w:tr>
      <w:tr w:rsidR="00536761" w:rsidRPr="00DB2858" w14:paraId="62A61F4E" w14:textId="77777777" w:rsidTr="00155B62">
        <w:trPr>
          <w:trHeight w:val="567"/>
        </w:trPr>
        <w:tc>
          <w:tcPr>
            <w:tcW w:w="2994" w:type="dxa"/>
            <w:shd w:val="clear" w:color="auto" w:fill="auto"/>
            <w:vAlign w:val="center"/>
          </w:tcPr>
          <w:p w14:paraId="183320F9" w14:textId="77777777" w:rsidR="00E62EEE" w:rsidRPr="00420B4E" w:rsidRDefault="00E62EEE" w:rsidP="00155B62">
            <w:pPr>
              <w:pStyle w:val="NoSpacing"/>
              <w:rPr>
                <w:b/>
              </w:rPr>
            </w:pPr>
            <w:r w:rsidRPr="00420B4E">
              <w:rPr>
                <w:b/>
              </w:rPr>
              <w:t>CLOSING DATE FOR QUESTIONS / QUERIES</w:t>
            </w:r>
          </w:p>
        </w:tc>
        <w:tc>
          <w:tcPr>
            <w:tcW w:w="7275" w:type="dxa"/>
            <w:shd w:val="clear" w:color="auto" w:fill="auto"/>
            <w:vAlign w:val="center"/>
          </w:tcPr>
          <w:p w14:paraId="7C84AD25" w14:textId="19A87CFA" w:rsidR="00E62EEE" w:rsidRPr="0088059F" w:rsidRDefault="0088059F" w:rsidP="00155B62">
            <w:pPr>
              <w:pStyle w:val="NoSpacing"/>
              <w:spacing w:line="360" w:lineRule="auto"/>
              <w:jc w:val="both"/>
              <w:rPr>
                <w:b/>
              </w:rPr>
            </w:pPr>
            <w:r w:rsidRPr="0088059F">
              <w:rPr>
                <w:b/>
              </w:rPr>
              <w:t xml:space="preserve">24 </w:t>
            </w:r>
            <w:r w:rsidR="00E62EEE" w:rsidRPr="0088059F">
              <w:rPr>
                <w:b/>
              </w:rPr>
              <w:t>JUNE 2022</w:t>
            </w:r>
          </w:p>
        </w:tc>
      </w:tr>
      <w:tr w:rsidR="00536761" w:rsidRPr="00DB2858" w14:paraId="55A534F6" w14:textId="77777777" w:rsidTr="00155B62">
        <w:trPr>
          <w:trHeight w:val="567"/>
        </w:trPr>
        <w:tc>
          <w:tcPr>
            <w:tcW w:w="2994" w:type="dxa"/>
            <w:shd w:val="clear" w:color="auto" w:fill="auto"/>
            <w:vAlign w:val="center"/>
          </w:tcPr>
          <w:p w14:paraId="7D269726" w14:textId="77777777" w:rsidR="00E62EEE" w:rsidRPr="00420B4E" w:rsidRDefault="00E62EEE" w:rsidP="00155B62">
            <w:pPr>
              <w:pStyle w:val="NoSpacing"/>
              <w:rPr>
                <w:b/>
              </w:rPr>
            </w:pPr>
            <w:r w:rsidRPr="00420B4E">
              <w:rPr>
                <w:b/>
              </w:rPr>
              <w:t>RFB CLOSING DETAILS</w:t>
            </w:r>
          </w:p>
        </w:tc>
        <w:tc>
          <w:tcPr>
            <w:tcW w:w="7275" w:type="dxa"/>
            <w:shd w:val="clear" w:color="auto" w:fill="auto"/>
            <w:vAlign w:val="center"/>
          </w:tcPr>
          <w:p w14:paraId="4C819014" w14:textId="7BB9B6B6" w:rsidR="00E62EEE" w:rsidRPr="0088059F" w:rsidRDefault="00E62EEE" w:rsidP="00155B62">
            <w:pPr>
              <w:pStyle w:val="NoSpacing"/>
              <w:spacing w:line="360" w:lineRule="auto"/>
              <w:rPr>
                <w:b/>
              </w:rPr>
            </w:pPr>
            <w:r w:rsidRPr="0088059F">
              <w:rPr>
                <w:b/>
              </w:rPr>
              <w:t xml:space="preserve">DATE: </w:t>
            </w:r>
            <w:r w:rsidR="0088059F" w:rsidRPr="0088059F">
              <w:rPr>
                <w:b/>
              </w:rPr>
              <w:t>05 JULY 2022</w:t>
            </w:r>
            <w:r w:rsidRPr="0088059F">
              <w:rPr>
                <w:b/>
              </w:rPr>
              <w:t xml:space="preserve"> </w:t>
            </w:r>
          </w:p>
          <w:p w14:paraId="21813219" w14:textId="77777777" w:rsidR="00E62EEE" w:rsidRPr="0088059F" w:rsidRDefault="00E62EEE" w:rsidP="00155B62">
            <w:pPr>
              <w:pStyle w:val="NoSpacing"/>
              <w:spacing w:line="360" w:lineRule="auto"/>
              <w:rPr>
                <w:b/>
              </w:rPr>
            </w:pPr>
            <w:r w:rsidRPr="0088059F">
              <w:rPr>
                <w:b/>
              </w:rPr>
              <w:t>TIME: 11:00 am (SOUTH AFRICAN TIME)</w:t>
            </w:r>
          </w:p>
        </w:tc>
      </w:tr>
      <w:tr w:rsidR="00536761" w:rsidRPr="00DB2858" w14:paraId="39D5DE30" w14:textId="77777777" w:rsidTr="00155B62">
        <w:trPr>
          <w:trHeight w:val="567"/>
        </w:trPr>
        <w:tc>
          <w:tcPr>
            <w:tcW w:w="2994" w:type="dxa"/>
            <w:shd w:val="clear" w:color="auto" w:fill="auto"/>
            <w:vAlign w:val="center"/>
          </w:tcPr>
          <w:p w14:paraId="62BD64F3" w14:textId="77777777" w:rsidR="00E62EEE" w:rsidRPr="00420B4E" w:rsidRDefault="00E62EEE" w:rsidP="00155B62">
            <w:pPr>
              <w:pStyle w:val="NoSpacing"/>
              <w:rPr>
                <w:b/>
              </w:rPr>
            </w:pPr>
            <w:r w:rsidRPr="00420B4E">
              <w:rPr>
                <w:b/>
              </w:rPr>
              <w:t>PUBLIC OPENING OF RFB RESPONSES</w:t>
            </w:r>
          </w:p>
        </w:tc>
        <w:tc>
          <w:tcPr>
            <w:tcW w:w="7275" w:type="dxa"/>
            <w:shd w:val="clear" w:color="auto" w:fill="auto"/>
            <w:vAlign w:val="center"/>
          </w:tcPr>
          <w:p w14:paraId="16D6B98A" w14:textId="77777777" w:rsidR="00E62EEE" w:rsidRPr="00420B4E" w:rsidRDefault="00E62EEE" w:rsidP="00155B62">
            <w:pPr>
              <w:pStyle w:val="NoSpacing"/>
              <w:spacing w:line="360" w:lineRule="auto"/>
              <w:jc w:val="both"/>
              <w:rPr>
                <w:b/>
              </w:rPr>
            </w:pPr>
            <w:r w:rsidRPr="00420B4E">
              <w:rPr>
                <w:b/>
              </w:rPr>
              <w:t>N/A</w:t>
            </w:r>
          </w:p>
        </w:tc>
      </w:tr>
      <w:tr w:rsidR="00536761" w:rsidRPr="00DB2858" w14:paraId="07F45603" w14:textId="77777777" w:rsidTr="00155B62">
        <w:trPr>
          <w:trHeight w:val="567"/>
        </w:trPr>
        <w:tc>
          <w:tcPr>
            <w:tcW w:w="2994" w:type="dxa"/>
            <w:shd w:val="clear" w:color="auto" w:fill="auto"/>
            <w:vAlign w:val="center"/>
          </w:tcPr>
          <w:p w14:paraId="65AE9DAA" w14:textId="77777777" w:rsidR="00E62EEE" w:rsidRPr="00420B4E" w:rsidRDefault="00E62EEE" w:rsidP="00155B62">
            <w:pPr>
              <w:pStyle w:val="NoSpacing"/>
              <w:rPr>
                <w:b/>
              </w:rPr>
            </w:pPr>
            <w:r w:rsidRPr="00420B4E">
              <w:rPr>
                <w:b/>
              </w:rPr>
              <w:t>RFB VALIDITY PERIOD</w:t>
            </w:r>
          </w:p>
        </w:tc>
        <w:tc>
          <w:tcPr>
            <w:tcW w:w="7275" w:type="dxa"/>
            <w:shd w:val="clear" w:color="auto" w:fill="auto"/>
            <w:vAlign w:val="center"/>
          </w:tcPr>
          <w:p w14:paraId="76E35E9E" w14:textId="77777777" w:rsidR="00E62EEE" w:rsidRPr="00420B4E" w:rsidRDefault="00E62EEE" w:rsidP="00155B62">
            <w:pPr>
              <w:pStyle w:val="NoSpacing"/>
              <w:rPr>
                <w:b/>
              </w:rPr>
            </w:pPr>
            <w:r w:rsidRPr="00420B4E">
              <w:rPr>
                <w:b/>
              </w:rPr>
              <w:t>120 DAYS FROM THE CLOSING DATE</w:t>
            </w:r>
          </w:p>
        </w:tc>
      </w:tr>
    </w:tbl>
    <w:p w14:paraId="3E496120" w14:textId="77777777" w:rsidR="00E62EEE" w:rsidRPr="00DB2858" w:rsidRDefault="00E62EEE" w:rsidP="00E62EEE">
      <w:pPr>
        <w:tabs>
          <w:tab w:val="left" w:pos="0"/>
          <w:tab w:val="left" w:pos="1944"/>
          <w:tab w:val="left" w:pos="3384"/>
          <w:tab w:val="left" w:pos="3744"/>
          <w:tab w:val="left" w:pos="4644"/>
          <w:tab w:val="left" w:pos="5760"/>
          <w:tab w:val="left" w:pos="7920"/>
        </w:tabs>
        <w:spacing w:after="240" w:line="360" w:lineRule="auto"/>
        <w:jc w:val="both"/>
        <w:rPr>
          <w:szCs w:val="24"/>
        </w:rPr>
      </w:pPr>
      <w:bookmarkStart w:id="1" w:name="_Hlk56671764"/>
      <w:r w:rsidRPr="00420B4E">
        <w:rPr>
          <w:b/>
          <w:color w:val="FF0000"/>
          <w:szCs w:val="24"/>
        </w:rPr>
        <w:t>PROSPECTIVE BIDDERS MUST REGISTER ON NATIONAL TREASURY’S CENTRAL SUPPLIER DATABASE PRIOR TO SUBMITTING BIDS.</w:t>
      </w:r>
      <w:bookmarkEnd w:id="1"/>
    </w:p>
    <w:p w14:paraId="52BF1265" w14:textId="77777777" w:rsidR="00760D12" w:rsidRPr="00EB166E" w:rsidRDefault="00CB69FF">
      <w:pPr>
        <w:spacing w:after="200" w:line="276" w:lineRule="auto"/>
        <w:rPr>
          <w:rFonts w:cs="Calibri"/>
          <w:b/>
          <w:sz w:val="28"/>
          <w:szCs w:val="28"/>
        </w:rPr>
      </w:pPr>
      <w:r w:rsidRPr="00896D73">
        <w:rPr>
          <w:rFonts w:cs="Calibri"/>
          <w:szCs w:val="24"/>
        </w:rPr>
        <w:br w:type="page"/>
      </w:r>
      <w:r w:rsidR="00760D12" w:rsidRPr="00DB7514">
        <w:rPr>
          <w:rFonts w:cs="Calibri"/>
          <w:b/>
          <w:sz w:val="28"/>
          <w:szCs w:val="28"/>
        </w:rPr>
        <w:lastRenderedPageBreak/>
        <w:t>Contents</w:t>
      </w:r>
    </w:p>
    <w:p w14:paraId="44A599E5" w14:textId="178BFBC6" w:rsidR="00DB7514"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D139A6">
        <w:rPr>
          <w:rFonts w:cs="Calibri"/>
          <w:sz w:val="24"/>
          <w:szCs w:val="24"/>
        </w:rPr>
        <w:fldChar w:fldCharType="begin"/>
      </w:r>
      <w:r w:rsidRPr="00D139A6">
        <w:rPr>
          <w:rFonts w:cs="Calibri"/>
          <w:sz w:val="24"/>
          <w:szCs w:val="24"/>
        </w:rPr>
        <w:instrText xml:space="preserve"> TOC \h \z \t "Heading 1,1,Heading 2,2,Heading 3,3,Annex H1,1,Annex H2,1" </w:instrText>
      </w:r>
      <w:r w:rsidRPr="00D139A6">
        <w:rPr>
          <w:rFonts w:cs="Calibri"/>
          <w:sz w:val="24"/>
          <w:szCs w:val="24"/>
        </w:rPr>
        <w:fldChar w:fldCharType="separate"/>
      </w:r>
      <w:hyperlink w:anchor="_Toc105327781" w:history="1">
        <w:r w:rsidR="00DB7514" w:rsidRPr="006D3F02">
          <w:rPr>
            <w:rStyle w:val="Hyperlink"/>
            <w:noProof/>
          </w:rPr>
          <w:t>ANNEX A:</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INTRODUCTION</w:t>
        </w:r>
        <w:r w:rsidR="00DB7514">
          <w:rPr>
            <w:noProof/>
            <w:webHidden/>
          </w:rPr>
          <w:tab/>
        </w:r>
        <w:r w:rsidR="00DB7514">
          <w:rPr>
            <w:noProof/>
            <w:webHidden/>
          </w:rPr>
          <w:fldChar w:fldCharType="begin"/>
        </w:r>
        <w:r w:rsidR="00DB7514">
          <w:rPr>
            <w:noProof/>
            <w:webHidden/>
          </w:rPr>
          <w:instrText xml:space="preserve"> PAGEREF _Toc105327781 \h </w:instrText>
        </w:r>
        <w:r w:rsidR="00DB7514">
          <w:rPr>
            <w:noProof/>
            <w:webHidden/>
          </w:rPr>
        </w:r>
        <w:r w:rsidR="00DB7514">
          <w:rPr>
            <w:noProof/>
            <w:webHidden/>
          </w:rPr>
          <w:fldChar w:fldCharType="separate"/>
        </w:r>
        <w:r w:rsidR="00C948CB">
          <w:rPr>
            <w:noProof/>
            <w:webHidden/>
          </w:rPr>
          <w:t>4</w:t>
        </w:r>
        <w:r w:rsidR="00DB7514">
          <w:rPr>
            <w:noProof/>
            <w:webHidden/>
          </w:rPr>
          <w:fldChar w:fldCharType="end"/>
        </w:r>
      </w:hyperlink>
    </w:p>
    <w:p w14:paraId="200DD1B7" w14:textId="490758E4"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782" w:history="1">
        <w:r w:rsidR="00DB7514" w:rsidRPr="006D3F02">
          <w:rPr>
            <w:rStyle w:val="Hyperlink"/>
            <w:noProof/>
          </w:rPr>
          <w:t>1.</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PURPOSE AND BACKGROUND</w:t>
        </w:r>
        <w:r w:rsidR="00DB7514">
          <w:rPr>
            <w:noProof/>
            <w:webHidden/>
          </w:rPr>
          <w:tab/>
        </w:r>
        <w:r w:rsidR="00DB7514">
          <w:rPr>
            <w:noProof/>
            <w:webHidden/>
          </w:rPr>
          <w:fldChar w:fldCharType="begin"/>
        </w:r>
        <w:r w:rsidR="00DB7514">
          <w:rPr>
            <w:noProof/>
            <w:webHidden/>
          </w:rPr>
          <w:instrText xml:space="preserve"> PAGEREF _Toc105327782 \h </w:instrText>
        </w:r>
        <w:r w:rsidR="00DB7514">
          <w:rPr>
            <w:noProof/>
            <w:webHidden/>
          </w:rPr>
        </w:r>
        <w:r w:rsidR="00DB7514">
          <w:rPr>
            <w:noProof/>
            <w:webHidden/>
          </w:rPr>
          <w:fldChar w:fldCharType="separate"/>
        </w:r>
        <w:r w:rsidR="00C948CB">
          <w:rPr>
            <w:noProof/>
            <w:webHidden/>
          </w:rPr>
          <w:t>4</w:t>
        </w:r>
        <w:r w:rsidR="00DB7514">
          <w:rPr>
            <w:noProof/>
            <w:webHidden/>
          </w:rPr>
          <w:fldChar w:fldCharType="end"/>
        </w:r>
      </w:hyperlink>
    </w:p>
    <w:p w14:paraId="4D33260F" w14:textId="5E10DA80" w:rsidR="00DB7514" w:rsidRDefault="000F3300">
      <w:pPr>
        <w:pStyle w:val="TOC2"/>
        <w:rPr>
          <w:rFonts w:asciiTheme="minorHAnsi" w:eastAsiaTheme="minorEastAsia" w:hAnsiTheme="minorHAnsi" w:cstheme="minorBidi"/>
          <w:smallCaps w:val="0"/>
          <w:noProof/>
          <w:sz w:val="24"/>
          <w:szCs w:val="24"/>
          <w:lang w:eastAsia="en-GB"/>
        </w:rPr>
      </w:pPr>
      <w:hyperlink w:anchor="_Toc105327783" w:history="1">
        <w:r w:rsidR="00DB7514" w:rsidRPr="006D3F02">
          <w:rPr>
            <w:rStyle w:val="Hyperlink"/>
            <w:noProof/>
          </w:rPr>
          <w:t>1.1.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PURPOSE</w:t>
        </w:r>
        <w:r w:rsidR="00DB7514">
          <w:rPr>
            <w:noProof/>
            <w:webHidden/>
          </w:rPr>
          <w:tab/>
        </w:r>
        <w:r w:rsidR="00DB7514">
          <w:rPr>
            <w:noProof/>
            <w:webHidden/>
          </w:rPr>
          <w:fldChar w:fldCharType="begin"/>
        </w:r>
        <w:r w:rsidR="00DB7514">
          <w:rPr>
            <w:noProof/>
            <w:webHidden/>
          </w:rPr>
          <w:instrText xml:space="preserve"> PAGEREF _Toc105327783 \h </w:instrText>
        </w:r>
        <w:r w:rsidR="00DB7514">
          <w:rPr>
            <w:noProof/>
            <w:webHidden/>
          </w:rPr>
        </w:r>
        <w:r w:rsidR="00DB7514">
          <w:rPr>
            <w:noProof/>
            <w:webHidden/>
          </w:rPr>
          <w:fldChar w:fldCharType="separate"/>
        </w:r>
        <w:r w:rsidR="00C948CB">
          <w:rPr>
            <w:noProof/>
            <w:webHidden/>
          </w:rPr>
          <w:t>4</w:t>
        </w:r>
        <w:r w:rsidR="00DB7514">
          <w:rPr>
            <w:noProof/>
            <w:webHidden/>
          </w:rPr>
          <w:fldChar w:fldCharType="end"/>
        </w:r>
      </w:hyperlink>
    </w:p>
    <w:p w14:paraId="3E47D95A" w14:textId="2DE835ED" w:rsidR="00DB7514" w:rsidRDefault="000F3300">
      <w:pPr>
        <w:pStyle w:val="TOC2"/>
        <w:rPr>
          <w:rFonts w:asciiTheme="minorHAnsi" w:eastAsiaTheme="minorEastAsia" w:hAnsiTheme="minorHAnsi" w:cstheme="minorBidi"/>
          <w:smallCaps w:val="0"/>
          <w:noProof/>
          <w:sz w:val="24"/>
          <w:szCs w:val="24"/>
          <w:lang w:eastAsia="en-GB"/>
        </w:rPr>
      </w:pPr>
      <w:hyperlink w:anchor="_Toc105327784" w:history="1">
        <w:r w:rsidR="00DB7514" w:rsidRPr="006D3F02">
          <w:rPr>
            <w:rStyle w:val="Hyperlink"/>
            <w:noProof/>
          </w:rPr>
          <w:t>1.2.</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BACKGROUND</w:t>
        </w:r>
        <w:r w:rsidR="00DB7514">
          <w:rPr>
            <w:noProof/>
            <w:webHidden/>
          </w:rPr>
          <w:tab/>
        </w:r>
        <w:r w:rsidR="00DB7514">
          <w:rPr>
            <w:noProof/>
            <w:webHidden/>
          </w:rPr>
          <w:fldChar w:fldCharType="begin"/>
        </w:r>
        <w:r w:rsidR="00DB7514">
          <w:rPr>
            <w:noProof/>
            <w:webHidden/>
          </w:rPr>
          <w:instrText xml:space="preserve"> PAGEREF _Toc105327784 \h </w:instrText>
        </w:r>
        <w:r w:rsidR="00DB7514">
          <w:rPr>
            <w:noProof/>
            <w:webHidden/>
          </w:rPr>
        </w:r>
        <w:r w:rsidR="00DB7514">
          <w:rPr>
            <w:noProof/>
            <w:webHidden/>
          </w:rPr>
          <w:fldChar w:fldCharType="separate"/>
        </w:r>
        <w:r w:rsidR="00C948CB">
          <w:rPr>
            <w:noProof/>
            <w:webHidden/>
          </w:rPr>
          <w:t>4</w:t>
        </w:r>
        <w:r w:rsidR="00DB7514">
          <w:rPr>
            <w:noProof/>
            <w:webHidden/>
          </w:rPr>
          <w:fldChar w:fldCharType="end"/>
        </w:r>
      </w:hyperlink>
    </w:p>
    <w:p w14:paraId="656A2B9B" w14:textId="2F146E16"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785" w:history="1">
        <w:r w:rsidR="00DB7514" w:rsidRPr="006D3F02">
          <w:rPr>
            <w:rStyle w:val="Hyperlink"/>
            <w:noProof/>
          </w:rPr>
          <w:t>2.</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SCOPE OF BID</w:t>
        </w:r>
        <w:r w:rsidR="00DB7514">
          <w:rPr>
            <w:noProof/>
            <w:webHidden/>
          </w:rPr>
          <w:tab/>
        </w:r>
        <w:r w:rsidR="00DB7514">
          <w:rPr>
            <w:noProof/>
            <w:webHidden/>
          </w:rPr>
          <w:fldChar w:fldCharType="begin"/>
        </w:r>
        <w:r w:rsidR="00DB7514">
          <w:rPr>
            <w:noProof/>
            <w:webHidden/>
          </w:rPr>
          <w:instrText xml:space="preserve"> PAGEREF _Toc105327785 \h </w:instrText>
        </w:r>
        <w:r w:rsidR="00DB7514">
          <w:rPr>
            <w:noProof/>
            <w:webHidden/>
          </w:rPr>
        </w:r>
        <w:r w:rsidR="00DB7514">
          <w:rPr>
            <w:noProof/>
            <w:webHidden/>
          </w:rPr>
          <w:fldChar w:fldCharType="separate"/>
        </w:r>
        <w:r w:rsidR="00C948CB">
          <w:rPr>
            <w:noProof/>
            <w:webHidden/>
          </w:rPr>
          <w:t>4</w:t>
        </w:r>
        <w:r w:rsidR="00DB7514">
          <w:rPr>
            <w:noProof/>
            <w:webHidden/>
          </w:rPr>
          <w:fldChar w:fldCharType="end"/>
        </w:r>
      </w:hyperlink>
    </w:p>
    <w:p w14:paraId="3517D850" w14:textId="7002B780" w:rsidR="00DB7514" w:rsidRDefault="000F3300">
      <w:pPr>
        <w:pStyle w:val="TOC2"/>
        <w:rPr>
          <w:rFonts w:asciiTheme="minorHAnsi" w:eastAsiaTheme="minorEastAsia" w:hAnsiTheme="minorHAnsi" w:cstheme="minorBidi"/>
          <w:smallCaps w:val="0"/>
          <w:noProof/>
          <w:sz w:val="24"/>
          <w:szCs w:val="24"/>
          <w:lang w:eastAsia="en-GB"/>
        </w:rPr>
      </w:pPr>
      <w:hyperlink w:anchor="_Toc105327786" w:history="1">
        <w:r w:rsidR="00DB7514" w:rsidRPr="006D3F02">
          <w:rPr>
            <w:rStyle w:val="Hyperlink"/>
            <w:rFonts w:cs="Calibri"/>
            <w:noProof/>
          </w:rPr>
          <w:t>2.1.</w:t>
        </w:r>
        <w:r w:rsidR="00DB7514">
          <w:rPr>
            <w:rFonts w:asciiTheme="minorHAnsi" w:eastAsiaTheme="minorEastAsia" w:hAnsiTheme="minorHAnsi" w:cstheme="minorBidi"/>
            <w:smallCaps w:val="0"/>
            <w:noProof/>
            <w:sz w:val="24"/>
            <w:szCs w:val="24"/>
            <w:lang w:eastAsia="en-GB"/>
          </w:rPr>
          <w:tab/>
        </w:r>
        <w:r w:rsidR="00DB7514" w:rsidRPr="006D3F02">
          <w:rPr>
            <w:rStyle w:val="Hyperlink"/>
            <w:rFonts w:cs="Calibri"/>
            <w:noProof/>
          </w:rPr>
          <w:t>SCOPE OF WORK</w:t>
        </w:r>
        <w:r w:rsidR="00DB7514">
          <w:rPr>
            <w:noProof/>
            <w:webHidden/>
          </w:rPr>
          <w:tab/>
        </w:r>
        <w:r w:rsidR="00DB7514">
          <w:rPr>
            <w:noProof/>
            <w:webHidden/>
          </w:rPr>
          <w:fldChar w:fldCharType="begin"/>
        </w:r>
        <w:r w:rsidR="00DB7514">
          <w:rPr>
            <w:noProof/>
            <w:webHidden/>
          </w:rPr>
          <w:instrText xml:space="preserve"> PAGEREF _Toc105327786 \h </w:instrText>
        </w:r>
        <w:r w:rsidR="00DB7514">
          <w:rPr>
            <w:noProof/>
            <w:webHidden/>
          </w:rPr>
        </w:r>
        <w:r w:rsidR="00DB7514">
          <w:rPr>
            <w:noProof/>
            <w:webHidden/>
          </w:rPr>
          <w:fldChar w:fldCharType="separate"/>
        </w:r>
        <w:r w:rsidR="00C948CB">
          <w:rPr>
            <w:noProof/>
            <w:webHidden/>
          </w:rPr>
          <w:t>4</w:t>
        </w:r>
        <w:r w:rsidR="00DB7514">
          <w:rPr>
            <w:noProof/>
            <w:webHidden/>
          </w:rPr>
          <w:fldChar w:fldCharType="end"/>
        </w:r>
      </w:hyperlink>
    </w:p>
    <w:p w14:paraId="6ED24A54" w14:textId="3961EAB5" w:rsidR="00DB7514" w:rsidRDefault="000F3300">
      <w:pPr>
        <w:pStyle w:val="TOC2"/>
        <w:rPr>
          <w:rFonts w:asciiTheme="minorHAnsi" w:eastAsiaTheme="minorEastAsia" w:hAnsiTheme="minorHAnsi" w:cstheme="minorBidi"/>
          <w:smallCaps w:val="0"/>
          <w:noProof/>
          <w:sz w:val="24"/>
          <w:szCs w:val="24"/>
          <w:lang w:eastAsia="en-GB"/>
        </w:rPr>
      </w:pPr>
      <w:hyperlink w:anchor="_Toc105327787" w:history="1">
        <w:r w:rsidR="00DB7514" w:rsidRPr="006D3F02">
          <w:rPr>
            <w:rStyle w:val="Hyperlink"/>
            <w:noProof/>
          </w:rPr>
          <w:t>2.2.</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RELEVANT MAJOR EQUIPMENT OF HVAC PLANT</w:t>
        </w:r>
        <w:r w:rsidR="00DB7514">
          <w:rPr>
            <w:noProof/>
            <w:webHidden/>
          </w:rPr>
          <w:tab/>
        </w:r>
        <w:r w:rsidR="00DB7514">
          <w:rPr>
            <w:noProof/>
            <w:webHidden/>
          </w:rPr>
          <w:fldChar w:fldCharType="begin"/>
        </w:r>
        <w:r w:rsidR="00DB7514">
          <w:rPr>
            <w:noProof/>
            <w:webHidden/>
          </w:rPr>
          <w:instrText xml:space="preserve"> PAGEREF _Toc105327787 \h </w:instrText>
        </w:r>
        <w:r w:rsidR="00DB7514">
          <w:rPr>
            <w:noProof/>
            <w:webHidden/>
          </w:rPr>
        </w:r>
        <w:r w:rsidR="00DB7514">
          <w:rPr>
            <w:noProof/>
            <w:webHidden/>
          </w:rPr>
          <w:fldChar w:fldCharType="separate"/>
        </w:r>
        <w:r w:rsidR="00C948CB">
          <w:rPr>
            <w:noProof/>
            <w:webHidden/>
          </w:rPr>
          <w:t>5</w:t>
        </w:r>
        <w:r w:rsidR="00DB7514">
          <w:rPr>
            <w:noProof/>
            <w:webHidden/>
          </w:rPr>
          <w:fldChar w:fldCharType="end"/>
        </w:r>
      </w:hyperlink>
    </w:p>
    <w:p w14:paraId="147A6D7B" w14:textId="534ABE86" w:rsidR="00DB7514" w:rsidRDefault="000F3300">
      <w:pPr>
        <w:pStyle w:val="TOC2"/>
        <w:rPr>
          <w:rFonts w:asciiTheme="minorHAnsi" w:eastAsiaTheme="minorEastAsia" w:hAnsiTheme="minorHAnsi" w:cstheme="minorBidi"/>
          <w:smallCaps w:val="0"/>
          <w:noProof/>
          <w:sz w:val="24"/>
          <w:szCs w:val="24"/>
          <w:lang w:eastAsia="en-GB"/>
        </w:rPr>
      </w:pPr>
      <w:hyperlink w:anchor="_Toc105327788" w:history="1">
        <w:r w:rsidR="00DB7514" w:rsidRPr="006D3F02">
          <w:rPr>
            <w:rStyle w:val="Hyperlink"/>
            <w:noProof/>
          </w:rPr>
          <w:t>2.3.</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DELIVERY ADDRESS</w:t>
        </w:r>
        <w:r w:rsidR="00DB7514">
          <w:rPr>
            <w:noProof/>
            <w:webHidden/>
          </w:rPr>
          <w:tab/>
        </w:r>
        <w:r w:rsidR="00DB7514">
          <w:rPr>
            <w:noProof/>
            <w:webHidden/>
          </w:rPr>
          <w:fldChar w:fldCharType="begin"/>
        </w:r>
        <w:r w:rsidR="00DB7514">
          <w:rPr>
            <w:noProof/>
            <w:webHidden/>
          </w:rPr>
          <w:instrText xml:space="preserve"> PAGEREF _Toc105327788 \h </w:instrText>
        </w:r>
        <w:r w:rsidR="00DB7514">
          <w:rPr>
            <w:noProof/>
            <w:webHidden/>
          </w:rPr>
        </w:r>
        <w:r w:rsidR="00DB7514">
          <w:rPr>
            <w:noProof/>
            <w:webHidden/>
          </w:rPr>
          <w:fldChar w:fldCharType="separate"/>
        </w:r>
        <w:r w:rsidR="00C948CB">
          <w:rPr>
            <w:noProof/>
            <w:webHidden/>
          </w:rPr>
          <w:t>5</w:t>
        </w:r>
        <w:r w:rsidR="00DB7514">
          <w:rPr>
            <w:noProof/>
            <w:webHidden/>
          </w:rPr>
          <w:fldChar w:fldCharType="end"/>
        </w:r>
      </w:hyperlink>
    </w:p>
    <w:p w14:paraId="37C6CFFD" w14:textId="2E29F1F5"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789" w:history="1">
        <w:r w:rsidR="00DB7514" w:rsidRPr="006D3F02">
          <w:rPr>
            <w:rStyle w:val="Hyperlink"/>
            <w:noProof/>
          </w:rPr>
          <w:t>3.</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REQUIREMENTS</w:t>
        </w:r>
        <w:r w:rsidR="00DB7514">
          <w:rPr>
            <w:noProof/>
            <w:webHidden/>
          </w:rPr>
          <w:tab/>
        </w:r>
        <w:r w:rsidR="00DB7514">
          <w:rPr>
            <w:noProof/>
            <w:webHidden/>
          </w:rPr>
          <w:fldChar w:fldCharType="begin"/>
        </w:r>
        <w:r w:rsidR="00DB7514">
          <w:rPr>
            <w:noProof/>
            <w:webHidden/>
          </w:rPr>
          <w:instrText xml:space="preserve"> PAGEREF _Toc105327789 \h </w:instrText>
        </w:r>
        <w:r w:rsidR="00DB7514">
          <w:rPr>
            <w:noProof/>
            <w:webHidden/>
          </w:rPr>
        </w:r>
        <w:r w:rsidR="00DB7514">
          <w:rPr>
            <w:noProof/>
            <w:webHidden/>
          </w:rPr>
          <w:fldChar w:fldCharType="separate"/>
        </w:r>
        <w:r w:rsidR="00C948CB">
          <w:rPr>
            <w:noProof/>
            <w:webHidden/>
          </w:rPr>
          <w:t>6</w:t>
        </w:r>
        <w:r w:rsidR="00DB7514">
          <w:rPr>
            <w:noProof/>
            <w:webHidden/>
          </w:rPr>
          <w:fldChar w:fldCharType="end"/>
        </w:r>
      </w:hyperlink>
    </w:p>
    <w:p w14:paraId="6126019D" w14:textId="5A13D40A" w:rsidR="00DB7514" w:rsidRDefault="000F3300">
      <w:pPr>
        <w:pStyle w:val="TOC2"/>
        <w:rPr>
          <w:rFonts w:asciiTheme="minorHAnsi" w:eastAsiaTheme="minorEastAsia" w:hAnsiTheme="minorHAnsi" w:cstheme="minorBidi"/>
          <w:smallCaps w:val="0"/>
          <w:noProof/>
          <w:sz w:val="24"/>
          <w:szCs w:val="24"/>
          <w:lang w:eastAsia="en-GB"/>
        </w:rPr>
      </w:pPr>
      <w:hyperlink w:anchor="_Toc105327790" w:history="1">
        <w:r w:rsidR="00DB7514" w:rsidRPr="006D3F02">
          <w:rPr>
            <w:rStyle w:val="Hyperlink"/>
            <w:noProof/>
          </w:rPr>
          <w:t>3.1.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PRODUCT/ SERVICE / SOLUTION REQUIREMENTS</w:t>
        </w:r>
        <w:r w:rsidR="00DB7514">
          <w:rPr>
            <w:noProof/>
            <w:webHidden/>
          </w:rPr>
          <w:tab/>
        </w:r>
        <w:r w:rsidR="00DB7514">
          <w:rPr>
            <w:noProof/>
            <w:webHidden/>
          </w:rPr>
          <w:fldChar w:fldCharType="begin"/>
        </w:r>
        <w:r w:rsidR="00DB7514">
          <w:rPr>
            <w:noProof/>
            <w:webHidden/>
          </w:rPr>
          <w:instrText xml:space="preserve"> PAGEREF _Toc105327790 \h </w:instrText>
        </w:r>
        <w:r w:rsidR="00DB7514">
          <w:rPr>
            <w:noProof/>
            <w:webHidden/>
          </w:rPr>
        </w:r>
        <w:r w:rsidR="00DB7514">
          <w:rPr>
            <w:noProof/>
            <w:webHidden/>
          </w:rPr>
          <w:fldChar w:fldCharType="separate"/>
        </w:r>
        <w:r w:rsidR="00C948CB">
          <w:rPr>
            <w:noProof/>
            <w:webHidden/>
          </w:rPr>
          <w:t>6</w:t>
        </w:r>
        <w:r w:rsidR="00DB7514">
          <w:rPr>
            <w:noProof/>
            <w:webHidden/>
          </w:rPr>
          <w:fldChar w:fldCharType="end"/>
        </w:r>
      </w:hyperlink>
    </w:p>
    <w:p w14:paraId="0A18C2AC" w14:textId="1B8966A5"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791" w:history="1">
        <w:r w:rsidR="00DB7514" w:rsidRPr="006D3F02">
          <w:rPr>
            <w:rStyle w:val="Hyperlink"/>
            <w:noProof/>
          </w:rPr>
          <w:t>4.</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BID EVALUATION STAGES</w:t>
        </w:r>
        <w:r w:rsidR="00DB7514">
          <w:rPr>
            <w:noProof/>
            <w:webHidden/>
          </w:rPr>
          <w:tab/>
        </w:r>
        <w:r w:rsidR="00DB7514">
          <w:rPr>
            <w:noProof/>
            <w:webHidden/>
          </w:rPr>
          <w:fldChar w:fldCharType="begin"/>
        </w:r>
        <w:r w:rsidR="00DB7514">
          <w:rPr>
            <w:noProof/>
            <w:webHidden/>
          </w:rPr>
          <w:instrText xml:space="preserve"> PAGEREF _Toc105327791 \h </w:instrText>
        </w:r>
        <w:r w:rsidR="00DB7514">
          <w:rPr>
            <w:noProof/>
            <w:webHidden/>
          </w:rPr>
        </w:r>
        <w:r w:rsidR="00DB7514">
          <w:rPr>
            <w:noProof/>
            <w:webHidden/>
          </w:rPr>
          <w:fldChar w:fldCharType="separate"/>
        </w:r>
        <w:r w:rsidR="00C948CB">
          <w:rPr>
            <w:noProof/>
            <w:webHidden/>
          </w:rPr>
          <w:t>7</w:t>
        </w:r>
        <w:r w:rsidR="00DB7514">
          <w:rPr>
            <w:noProof/>
            <w:webHidden/>
          </w:rPr>
          <w:fldChar w:fldCharType="end"/>
        </w:r>
      </w:hyperlink>
    </w:p>
    <w:p w14:paraId="72F103C4" w14:textId="333FD96F" w:rsidR="00DB7514" w:rsidRDefault="000F33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27792" w:history="1">
        <w:r w:rsidR="00DB7514" w:rsidRPr="006D3F02">
          <w:rPr>
            <w:rStyle w:val="Hyperlink"/>
            <w:noProof/>
          </w:rPr>
          <w:t>ANNEX A.1:</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ADMINISTRATIVE PRE-QUALIFICATION</w:t>
        </w:r>
        <w:r w:rsidR="00DB7514">
          <w:rPr>
            <w:noProof/>
            <w:webHidden/>
          </w:rPr>
          <w:tab/>
        </w:r>
        <w:r w:rsidR="00DB7514">
          <w:rPr>
            <w:noProof/>
            <w:webHidden/>
          </w:rPr>
          <w:fldChar w:fldCharType="begin"/>
        </w:r>
        <w:r w:rsidR="00DB7514">
          <w:rPr>
            <w:noProof/>
            <w:webHidden/>
          </w:rPr>
          <w:instrText xml:space="preserve"> PAGEREF _Toc105327792 \h </w:instrText>
        </w:r>
        <w:r w:rsidR="00DB7514">
          <w:rPr>
            <w:noProof/>
            <w:webHidden/>
          </w:rPr>
        </w:r>
        <w:r w:rsidR="00DB7514">
          <w:rPr>
            <w:noProof/>
            <w:webHidden/>
          </w:rPr>
          <w:fldChar w:fldCharType="separate"/>
        </w:r>
        <w:r w:rsidR="00C948CB">
          <w:rPr>
            <w:noProof/>
            <w:webHidden/>
          </w:rPr>
          <w:t>8</w:t>
        </w:r>
        <w:r w:rsidR="00DB7514">
          <w:rPr>
            <w:noProof/>
            <w:webHidden/>
          </w:rPr>
          <w:fldChar w:fldCharType="end"/>
        </w:r>
      </w:hyperlink>
    </w:p>
    <w:p w14:paraId="232A7AC1" w14:textId="1CAFD3A0"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793" w:history="1">
        <w:r w:rsidR="00DB7514" w:rsidRPr="006D3F02">
          <w:rPr>
            <w:rStyle w:val="Hyperlink"/>
            <w:noProof/>
          </w:rPr>
          <w:t>5.</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ADMINISTRATIVE PRE-QUALIFICATION REQUIREMENTS</w:t>
        </w:r>
        <w:r w:rsidR="00DB7514">
          <w:rPr>
            <w:noProof/>
            <w:webHidden/>
          </w:rPr>
          <w:tab/>
        </w:r>
        <w:r w:rsidR="00DB7514">
          <w:rPr>
            <w:noProof/>
            <w:webHidden/>
          </w:rPr>
          <w:fldChar w:fldCharType="begin"/>
        </w:r>
        <w:r w:rsidR="00DB7514">
          <w:rPr>
            <w:noProof/>
            <w:webHidden/>
          </w:rPr>
          <w:instrText xml:space="preserve"> PAGEREF _Toc105327793 \h </w:instrText>
        </w:r>
        <w:r w:rsidR="00DB7514">
          <w:rPr>
            <w:noProof/>
            <w:webHidden/>
          </w:rPr>
        </w:r>
        <w:r w:rsidR="00DB7514">
          <w:rPr>
            <w:noProof/>
            <w:webHidden/>
          </w:rPr>
          <w:fldChar w:fldCharType="separate"/>
        </w:r>
        <w:r w:rsidR="00C948CB">
          <w:rPr>
            <w:noProof/>
            <w:webHidden/>
          </w:rPr>
          <w:t>8</w:t>
        </w:r>
        <w:r w:rsidR="00DB7514">
          <w:rPr>
            <w:noProof/>
            <w:webHidden/>
          </w:rPr>
          <w:fldChar w:fldCharType="end"/>
        </w:r>
      </w:hyperlink>
    </w:p>
    <w:p w14:paraId="2FB3FE07" w14:textId="2A33827A" w:rsidR="00DB7514" w:rsidRDefault="000F3300">
      <w:pPr>
        <w:pStyle w:val="TOC2"/>
        <w:rPr>
          <w:rFonts w:asciiTheme="minorHAnsi" w:eastAsiaTheme="minorEastAsia" w:hAnsiTheme="minorHAnsi" w:cstheme="minorBidi"/>
          <w:smallCaps w:val="0"/>
          <w:noProof/>
          <w:sz w:val="24"/>
          <w:szCs w:val="24"/>
          <w:lang w:eastAsia="en-GB"/>
        </w:rPr>
      </w:pPr>
      <w:hyperlink w:anchor="_Toc105327794" w:history="1">
        <w:r w:rsidR="00DB7514" w:rsidRPr="006D3F02">
          <w:rPr>
            <w:rStyle w:val="Hyperlink"/>
            <w:noProof/>
          </w:rPr>
          <w:t>5.1.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ADMINISTRATIVE PRE-QUALIFICATION VERIFICATION</w:t>
        </w:r>
        <w:r w:rsidR="00DB7514">
          <w:rPr>
            <w:noProof/>
            <w:webHidden/>
          </w:rPr>
          <w:tab/>
        </w:r>
        <w:r w:rsidR="00DB7514">
          <w:rPr>
            <w:noProof/>
            <w:webHidden/>
          </w:rPr>
          <w:fldChar w:fldCharType="begin"/>
        </w:r>
        <w:r w:rsidR="00DB7514">
          <w:rPr>
            <w:noProof/>
            <w:webHidden/>
          </w:rPr>
          <w:instrText xml:space="preserve"> PAGEREF _Toc105327794 \h </w:instrText>
        </w:r>
        <w:r w:rsidR="00DB7514">
          <w:rPr>
            <w:noProof/>
            <w:webHidden/>
          </w:rPr>
        </w:r>
        <w:r w:rsidR="00DB7514">
          <w:rPr>
            <w:noProof/>
            <w:webHidden/>
          </w:rPr>
          <w:fldChar w:fldCharType="separate"/>
        </w:r>
        <w:r w:rsidR="00C948CB">
          <w:rPr>
            <w:noProof/>
            <w:webHidden/>
          </w:rPr>
          <w:t>8</w:t>
        </w:r>
        <w:r w:rsidR="00DB7514">
          <w:rPr>
            <w:noProof/>
            <w:webHidden/>
          </w:rPr>
          <w:fldChar w:fldCharType="end"/>
        </w:r>
      </w:hyperlink>
    </w:p>
    <w:p w14:paraId="27252A10" w14:textId="3AF7BCB8" w:rsidR="00DB7514" w:rsidRDefault="000F3300">
      <w:pPr>
        <w:pStyle w:val="TOC2"/>
        <w:rPr>
          <w:rFonts w:asciiTheme="minorHAnsi" w:eastAsiaTheme="minorEastAsia" w:hAnsiTheme="minorHAnsi" w:cstheme="minorBidi"/>
          <w:smallCaps w:val="0"/>
          <w:noProof/>
          <w:sz w:val="24"/>
          <w:szCs w:val="24"/>
          <w:lang w:eastAsia="en-GB"/>
        </w:rPr>
      </w:pPr>
      <w:hyperlink w:anchor="_Toc105327795" w:history="1">
        <w:r w:rsidR="00DB7514" w:rsidRPr="006D3F02">
          <w:rPr>
            <w:rStyle w:val="Hyperlink"/>
            <w:noProof/>
          </w:rPr>
          <w:t>5.2.</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ADMINISTRATIVE PRE-QUALIFICATION REQUIREMENTS</w:t>
        </w:r>
        <w:r w:rsidR="00DB7514">
          <w:rPr>
            <w:noProof/>
            <w:webHidden/>
          </w:rPr>
          <w:tab/>
        </w:r>
        <w:r w:rsidR="00DB7514">
          <w:rPr>
            <w:noProof/>
            <w:webHidden/>
          </w:rPr>
          <w:fldChar w:fldCharType="begin"/>
        </w:r>
        <w:r w:rsidR="00DB7514">
          <w:rPr>
            <w:noProof/>
            <w:webHidden/>
          </w:rPr>
          <w:instrText xml:space="preserve"> PAGEREF _Toc105327795 \h </w:instrText>
        </w:r>
        <w:r w:rsidR="00DB7514">
          <w:rPr>
            <w:noProof/>
            <w:webHidden/>
          </w:rPr>
        </w:r>
        <w:r w:rsidR="00DB7514">
          <w:rPr>
            <w:noProof/>
            <w:webHidden/>
          </w:rPr>
          <w:fldChar w:fldCharType="separate"/>
        </w:r>
        <w:r w:rsidR="00C948CB">
          <w:rPr>
            <w:noProof/>
            <w:webHidden/>
          </w:rPr>
          <w:t>8</w:t>
        </w:r>
        <w:r w:rsidR="00DB7514">
          <w:rPr>
            <w:noProof/>
            <w:webHidden/>
          </w:rPr>
          <w:fldChar w:fldCharType="end"/>
        </w:r>
      </w:hyperlink>
    </w:p>
    <w:p w14:paraId="57CB6148" w14:textId="6EB87885"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796" w:history="1">
        <w:r w:rsidR="00DB7514" w:rsidRPr="006D3F02">
          <w:rPr>
            <w:rStyle w:val="Hyperlink"/>
            <w:noProof/>
          </w:rPr>
          <w:t>6.</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TECHNICAL MANDATORY</w:t>
        </w:r>
        <w:r w:rsidR="00DB7514">
          <w:rPr>
            <w:noProof/>
            <w:webHidden/>
          </w:rPr>
          <w:tab/>
        </w:r>
        <w:r w:rsidR="00DB7514">
          <w:rPr>
            <w:noProof/>
            <w:webHidden/>
          </w:rPr>
          <w:fldChar w:fldCharType="begin"/>
        </w:r>
        <w:r w:rsidR="00DB7514">
          <w:rPr>
            <w:noProof/>
            <w:webHidden/>
          </w:rPr>
          <w:instrText xml:space="preserve"> PAGEREF _Toc105327796 \h </w:instrText>
        </w:r>
        <w:r w:rsidR="00DB7514">
          <w:rPr>
            <w:noProof/>
            <w:webHidden/>
          </w:rPr>
        </w:r>
        <w:r w:rsidR="00DB7514">
          <w:rPr>
            <w:noProof/>
            <w:webHidden/>
          </w:rPr>
          <w:fldChar w:fldCharType="separate"/>
        </w:r>
        <w:r w:rsidR="00C948CB">
          <w:rPr>
            <w:noProof/>
            <w:webHidden/>
          </w:rPr>
          <w:t>9</w:t>
        </w:r>
        <w:r w:rsidR="00DB7514">
          <w:rPr>
            <w:noProof/>
            <w:webHidden/>
          </w:rPr>
          <w:fldChar w:fldCharType="end"/>
        </w:r>
      </w:hyperlink>
    </w:p>
    <w:p w14:paraId="305FED36" w14:textId="7D9213D3" w:rsidR="00DB7514" w:rsidRDefault="000F3300">
      <w:pPr>
        <w:pStyle w:val="TOC2"/>
        <w:rPr>
          <w:rFonts w:asciiTheme="minorHAnsi" w:eastAsiaTheme="minorEastAsia" w:hAnsiTheme="minorHAnsi" w:cstheme="minorBidi"/>
          <w:smallCaps w:val="0"/>
          <w:noProof/>
          <w:sz w:val="24"/>
          <w:szCs w:val="24"/>
          <w:lang w:eastAsia="en-GB"/>
        </w:rPr>
      </w:pPr>
      <w:hyperlink w:anchor="_Toc105327797" w:history="1">
        <w:r w:rsidR="00DB7514" w:rsidRPr="006D3F02">
          <w:rPr>
            <w:rStyle w:val="Hyperlink"/>
            <w:noProof/>
          </w:rPr>
          <w:t>6.1.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INSTRUCTION AND EVALUATION CRITERIA</w:t>
        </w:r>
        <w:r w:rsidR="00DB7514">
          <w:rPr>
            <w:noProof/>
            <w:webHidden/>
          </w:rPr>
          <w:tab/>
        </w:r>
        <w:r w:rsidR="00DB7514">
          <w:rPr>
            <w:noProof/>
            <w:webHidden/>
          </w:rPr>
          <w:fldChar w:fldCharType="begin"/>
        </w:r>
        <w:r w:rsidR="00DB7514">
          <w:rPr>
            <w:noProof/>
            <w:webHidden/>
          </w:rPr>
          <w:instrText xml:space="preserve"> PAGEREF _Toc105327797 \h </w:instrText>
        </w:r>
        <w:r w:rsidR="00DB7514">
          <w:rPr>
            <w:noProof/>
            <w:webHidden/>
          </w:rPr>
        </w:r>
        <w:r w:rsidR="00DB7514">
          <w:rPr>
            <w:noProof/>
            <w:webHidden/>
          </w:rPr>
          <w:fldChar w:fldCharType="separate"/>
        </w:r>
        <w:r w:rsidR="00C948CB">
          <w:rPr>
            <w:noProof/>
            <w:webHidden/>
          </w:rPr>
          <w:t>9</w:t>
        </w:r>
        <w:r w:rsidR="00DB7514">
          <w:rPr>
            <w:noProof/>
            <w:webHidden/>
          </w:rPr>
          <w:fldChar w:fldCharType="end"/>
        </w:r>
      </w:hyperlink>
    </w:p>
    <w:p w14:paraId="6B1BF33A" w14:textId="33E5B308" w:rsidR="00DB7514" w:rsidRDefault="000F3300">
      <w:pPr>
        <w:pStyle w:val="TOC2"/>
        <w:rPr>
          <w:rFonts w:asciiTheme="minorHAnsi" w:eastAsiaTheme="minorEastAsia" w:hAnsiTheme="minorHAnsi" w:cstheme="minorBidi"/>
          <w:smallCaps w:val="0"/>
          <w:noProof/>
          <w:sz w:val="24"/>
          <w:szCs w:val="24"/>
          <w:lang w:eastAsia="en-GB"/>
        </w:rPr>
      </w:pPr>
      <w:hyperlink w:anchor="_Toc105327798" w:history="1">
        <w:r w:rsidR="00DB7514" w:rsidRPr="006D3F02">
          <w:rPr>
            <w:rStyle w:val="Hyperlink"/>
            <w:noProof/>
          </w:rPr>
          <w:t>6.2.</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TECHNICAL MANDATORY REQUIREMENTS</w:t>
        </w:r>
        <w:r w:rsidR="00DB7514">
          <w:rPr>
            <w:noProof/>
            <w:webHidden/>
          </w:rPr>
          <w:tab/>
        </w:r>
        <w:r w:rsidR="00DB7514">
          <w:rPr>
            <w:noProof/>
            <w:webHidden/>
          </w:rPr>
          <w:fldChar w:fldCharType="begin"/>
        </w:r>
        <w:r w:rsidR="00DB7514">
          <w:rPr>
            <w:noProof/>
            <w:webHidden/>
          </w:rPr>
          <w:instrText xml:space="preserve"> PAGEREF _Toc105327798 \h </w:instrText>
        </w:r>
        <w:r w:rsidR="00DB7514">
          <w:rPr>
            <w:noProof/>
            <w:webHidden/>
          </w:rPr>
        </w:r>
        <w:r w:rsidR="00DB7514">
          <w:rPr>
            <w:noProof/>
            <w:webHidden/>
          </w:rPr>
          <w:fldChar w:fldCharType="separate"/>
        </w:r>
        <w:r w:rsidR="00C948CB">
          <w:rPr>
            <w:noProof/>
            <w:webHidden/>
          </w:rPr>
          <w:t>10</w:t>
        </w:r>
        <w:r w:rsidR="00DB7514">
          <w:rPr>
            <w:noProof/>
            <w:webHidden/>
          </w:rPr>
          <w:fldChar w:fldCharType="end"/>
        </w:r>
      </w:hyperlink>
    </w:p>
    <w:p w14:paraId="2A4EE445" w14:textId="6575849A" w:rsidR="00DB7514" w:rsidRDefault="000F3300">
      <w:pPr>
        <w:pStyle w:val="TOC2"/>
        <w:rPr>
          <w:rFonts w:asciiTheme="minorHAnsi" w:eastAsiaTheme="minorEastAsia" w:hAnsiTheme="minorHAnsi" w:cstheme="minorBidi"/>
          <w:smallCaps w:val="0"/>
          <w:noProof/>
          <w:sz w:val="24"/>
          <w:szCs w:val="24"/>
          <w:lang w:eastAsia="en-GB"/>
        </w:rPr>
      </w:pPr>
      <w:hyperlink w:anchor="_Toc105327799" w:history="1">
        <w:r w:rsidR="00DB7514" w:rsidRPr="006D3F02">
          <w:rPr>
            <w:rStyle w:val="Hyperlink"/>
            <w:noProof/>
          </w:rPr>
          <w:t>6.3.</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DECLARATION OF COMPLIANCE</w:t>
        </w:r>
        <w:r w:rsidR="00DB7514">
          <w:rPr>
            <w:noProof/>
            <w:webHidden/>
          </w:rPr>
          <w:tab/>
        </w:r>
        <w:r w:rsidR="00DB7514">
          <w:rPr>
            <w:noProof/>
            <w:webHidden/>
          </w:rPr>
          <w:fldChar w:fldCharType="begin"/>
        </w:r>
        <w:r w:rsidR="00DB7514">
          <w:rPr>
            <w:noProof/>
            <w:webHidden/>
          </w:rPr>
          <w:instrText xml:space="preserve"> PAGEREF _Toc105327799 \h </w:instrText>
        </w:r>
        <w:r w:rsidR="00DB7514">
          <w:rPr>
            <w:noProof/>
            <w:webHidden/>
          </w:rPr>
        </w:r>
        <w:r w:rsidR="00DB7514">
          <w:rPr>
            <w:noProof/>
            <w:webHidden/>
          </w:rPr>
          <w:fldChar w:fldCharType="separate"/>
        </w:r>
        <w:r w:rsidR="00C948CB">
          <w:rPr>
            <w:noProof/>
            <w:webHidden/>
          </w:rPr>
          <w:t>12</w:t>
        </w:r>
        <w:r w:rsidR="00DB7514">
          <w:rPr>
            <w:noProof/>
            <w:webHidden/>
          </w:rPr>
          <w:fldChar w:fldCharType="end"/>
        </w:r>
      </w:hyperlink>
    </w:p>
    <w:p w14:paraId="2F97E9A2" w14:textId="367772AA" w:rsidR="00DB7514" w:rsidRDefault="000F33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27800" w:history="1">
        <w:r w:rsidR="00DB7514" w:rsidRPr="006D3F02">
          <w:rPr>
            <w:rStyle w:val="Hyperlink"/>
            <w:noProof/>
          </w:rPr>
          <w:t>ANNEX A.2:</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SPECIAL CONDITIONS OF CONTRACT (SCC)</w:t>
        </w:r>
        <w:r w:rsidR="00DB7514">
          <w:rPr>
            <w:noProof/>
            <w:webHidden/>
          </w:rPr>
          <w:tab/>
        </w:r>
        <w:r w:rsidR="00DB7514">
          <w:rPr>
            <w:noProof/>
            <w:webHidden/>
          </w:rPr>
          <w:fldChar w:fldCharType="begin"/>
        </w:r>
        <w:r w:rsidR="00DB7514">
          <w:rPr>
            <w:noProof/>
            <w:webHidden/>
          </w:rPr>
          <w:instrText xml:space="preserve"> PAGEREF _Toc105327800 \h </w:instrText>
        </w:r>
        <w:r w:rsidR="00DB7514">
          <w:rPr>
            <w:noProof/>
            <w:webHidden/>
          </w:rPr>
        </w:r>
        <w:r w:rsidR="00DB7514">
          <w:rPr>
            <w:noProof/>
            <w:webHidden/>
          </w:rPr>
          <w:fldChar w:fldCharType="separate"/>
        </w:r>
        <w:r w:rsidR="00C948CB">
          <w:rPr>
            <w:noProof/>
            <w:webHidden/>
          </w:rPr>
          <w:t>13</w:t>
        </w:r>
        <w:r w:rsidR="00DB7514">
          <w:rPr>
            <w:noProof/>
            <w:webHidden/>
          </w:rPr>
          <w:fldChar w:fldCharType="end"/>
        </w:r>
      </w:hyperlink>
    </w:p>
    <w:p w14:paraId="71EAB906" w14:textId="26AB26E8"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801" w:history="1">
        <w:r w:rsidR="00DB7514" w:rsidRPr="006D3F02">
          <w:rPr>
            <w:rStyle w:val="Hyperlink"/>
            <w:noProof/>
          </w:rPr>
          <w:t>7.</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SPECIAL CONDITIONS OF CONTRACT</w:t>
        </w:r>
        <w:r w:rsidR="00DB7514">
          <w:rPr>
            <w:noProof/>
            <w:webHidden/>
          </w:rPr>
          <w:tab/>
        </w:r>
        <w:r w:rsidR="00DB7514">
          <w:rPr>
            <w:noProof/>
            <w:webHidden/>
          </w:rPr>
          <w:fldChar w:fldCharType="begin"/>
        </w:r>
        <w:r w:rsidR="00DB7514">
          <w:rPr>
            <w:noProof/>
            <w:webHidden/>
          </w:rPr>
          <w:instrText xml:space="preserve"> PAGEREF _Toc105327801 \h </w:instrText>
        </w:r>
        <w:r w:rsidR="00DB7514">
          <w:rPr>
            <w:noProof/>
            <w:webHidden/>
          </w:rPr>
        </w:r>
        <w:r w:rsidR="00DB7514">
          <w:rPr>
            <w:noProof/>
            <w:webHidden/>
          </w:rPr>
          <w:fldChar w:fldCharType="separate"/>
        </w:r>
        <w:r w:rsidR="00C948CB">
          <w:rPr>
            <w:noProof/>
            <w:webHidden/>
          </w:rPr>
          <w:t>13</w:t>
        </w:r>
        <w:r w:rsidR="00DB7514">
          <w:rPr>
            <w:noProof/>
            <w:webHidden/>
          </w:rPr>
          <w:fldChar w:fldCharType="end"/>
        </w:r>
      </w:hyperlink>
    </w:p>
    <w:p w14:paraId="54C91ED4" w14:textId="1B133789" w:rsidR="00DB7514" w:rsidRDefault="000F3300">
      <w:pPr>
        <w:pStyle w:val="TOC2"/>
        <w:rPr>
          <w:rFonts w:asciiTheme="minorHAnsi" w:eastAsiaTheme="minorEastAsia" w:hAnsiTheme="minorHAnsi" w:cstheme="minorBidi"/>
          <w:smallCaps w:val="0"/>
          <w:noProof/>
          <w:sz w:val="24"/>
          <w:szCs w:val="24"/>
          <w:lang w:eastAsia="en-GB"/>
        </w:rPr>
      </w:pPr>
      <w:hyperlink w:anchor="_Toc105327802" w:history="1">
        <w:r w:rsidR="00DB7514" w:rsidRPr="006D3F02">
          <w:rPr>
            <w:rStyle w:val="Hyperlink"/>
            <w:noProof/>
          </w:rPr>
          <w:t>7.1.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INSTRUCTION</w:t>
        </w:r>
        <w:r w:rsidR="00DB7514">
          <w:rPr>
            <w:noProof/>
            <w:webHidden/>
          </w:rPr>
          <w:tab/>
        </w:r>
        <w:r w:rsidR="00DB7514">
          <w:rPr>
            <w:noProof/>
            <w:webHidden/>
          </w:rPr>
          <w:fldChar w:fldCharType="begin"/>
        </w:r>
        <w:r w:rsidR="00DB7514">
          <w:rPr>
            <w:noProof/>
            <w:webHidden/>
          </w:rPr>
          <w:instrText xml:space="preserve"> PAGEREF _Toc105327802 \h </w:instrText>
        </w:r>
        <w:r w:rsidR="00DB7514">
          <w:rPr>
            <w:noProof/>
            <w:webHidden/>
          </w:rPr>
        </w:r>
        <w:r w:rsidR="00DB7514">
          <w:rPr>
            <w:noProof/>
            <w:webHidden/>
          </w:rPr>
          <w:fldChar w:fldCharType="separate"/>
        </w:r>
        <w:r w:rsidR="00C948CB">
          <w:rPr>
            <w:noProof/>
            <w:webHidden/>
          </w:rPr>
          <w:t>13</w:t>
        </w:r>
        <w:r w:rsidR="00DB7514">
          <w:rPr>
            <w:noProof/>
            <w:webHidden/>
          </w:rPr>
          <w:fldChar w:fldCharType="end"/>
        </w:r>
      </w:hyperlink>
    </w:p>
    <w:p w14:paraId="42B08A66" w14:textId="61D7E6D2" w:rsidR="00DB7514" w:rsidRDefault="000F3300">
      <w:pPr>
        <w:pStyle w:val="TOC2"/>
        <w:rPr>
          <w:rFonts w:asciiTheme="minorHAnsi" w:eastAsiaTheme="minorEastAsia" w:hAnsiTheme="minorHAnsi" w:cstheme="minorBidi"/>
          <w:smallCaps w:val="0"/>
          <w:noProof/>
          <w:sz w:val="24"/>
          <w:szCs w:val="24"/>
          <w:lang w:eastAsia="en-GB"/>
        </w:rPr>
      </w:pPr>
      <w:hyperlink w:anchor="_Toc105327803" w:history="1">
        <w:r w:rsidR="00DB7514" w:rsidRPr="006D3F02">
          <w:rPr>
            <w:rStyle w:val="Hyperlink"/>
            <w:noProof/>
          </w:rPr>
          <w:t>7.2.</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SPECIAL CONDITIONS OF CONTRACT</w:t>
        </w:r>
        <w:r w:rsidR="00DB7514">
          <w:rPr>
            <w:noProof/>
            <w:webHidden/>
          </w:rPr>
          <w:tab/>
        </w:r>
        <w:r w:rsidR="00DB7514">
          <w:rPr>
            <w:noProof/>
            <w:webHidden/>
          </w:rPr>
          <w:fldChar w:fldCharType="begin"/>
        </w:r>
        <w:r w:rsidR="00DB7514">
          <w:rPr>
            <w:noProof/>
            <w:webHidden/>
          </w:rPr>
          <w:instrText xml:space="preserve"> PAGEREF _Toc105327803 \h </w:instrText>
        </w:r>
        <w:r w:rsidR="00DB7514">
          <w:rPr>
            <w:noProof/>
            <w:webHidden/>
          </w:rPr>
        </w:r>
        <w:r w:rsidR="00DB7514">
          <w:rPr>
            <w:noProof/>
            <w:webHidden/>
          </w:rPr>
          <w:fldChar w:fldCharType="separate"/>
        </w:r>
        <w:r w:rsidR="00C948CB">
          <w:rPr>
            <w:noProof/>
            <w:webHidden/>
          </w:rPr>
          <w:t>13</w:t>
        </w:r>
        <w:r w:rsidR="00DB7514">
          <w:rPr>
            <w:noProof/>
            <w:webHidden/>
          </w:rPr>
          <w:fldChar w:fldCharType="end"/>
        </w:r>
      </w:hyperlink>
    </w:p>
    <w:p w14:paraId="09BA4DAA" w14:textId="632CDB2E" w:rsidR="00DB7514" w:rsidRDefault="000F3300">
      <w:pPr>
        <w:pStyle w:val="TOC2"/>
        <w:rPr>
          <w:rFonts w:asciiTheme="minorHAnsi" w:eastAsiaTheme="minorEastAsia" w:hAnsiTheme="minorHAnsi" w:cstheme="minorBidi"/>
          <w:smallCaps w:val="0"/>
          <w:noProof/>
          <w:sz w:val="24"/>
          <w:szCs w:val="24"/>
          <w:lang w:eastAsia="en-GB"/>
        </w:rPr>
      </w:pPr>
      <w:hyperlink w:anchor="_Toc105327804" w:history="1">
        <w:r w:rsidR="00DB7514" w:rsidRPr="006D3F02">
          <w:rPr>
            <w:rStyle w:val="Hyperlink"/>
            <w:noProof/>
          </w:rPr>
          <w:t>7.3.</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DECLARATION OF COMPLIANCE</w:t>
        </w:r>
        <w:r w:rsidR="00DB7514">
          <w:rPr>
            <w:noProof/>
            <w:webHidden/>
          </w:rPr>
          <w:tab/>
        </w:r>
        <w:r w:rsidR="00DB7514">
          <w:rPr>
            <w:noProof/>
            <w:webHidden/>
          </w:rPr>
          <w:fldChar w:fldCharType="begin"/>
        </w:r>
        <w:r w:rsidR="00DB7514">
          <w:rPr>
            <w:noProof/>
            <w:webHidden/>
          </w:rPr>
          <w:instrText xml:space="preserve"> PAGEREF _Toc105327804 \h </w:instrText>
        </w:r>
        <w:r w:rsidR="00DB7514">
          <w:rPr>
            <w:noProof/>
            <w:webHidden/>
          </w:rPr>
        </w:r>
        <w:r w:rsidR="00DB7514">
          <w:rPr>
            <w:noProof/>
            <w:webHidden/>
          </w:rPr>
          <w:fldChar w:fldCharType="separate"/>
        </w:r>
        <w:r w:rsidR="00C948CB">
          <w:rPr>
            <w:noProof/>
            <w:webHidden/>
          </w:rPr>
          <w:t>25</w:t>
        </w:r>
        <w:r w:rsidR="00DB7514">
          <w:rPr>
            <w:noProof/>
            <w:webHidden/>
          </w:rPr>
          <w:fldChar w:fldCharType="end"/>
        </w:r>
      </w:hyperlink>
    </w:p>
    <w:p w14:paraId="4B4227BB" w14:textId="428273B6" w:rsidR="00DB7514" w:rsidRDefault="000F33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27805" w:history="1">
        <w:r w:rsidR="00DB7514" w:rsidRPr="006D3F02">
          <w:rPr>
            <w:rStyle w:val="Hyperlink"/>
            <w:rFonts w:cs="Calibri"/>
            <w:noProof/>
          </w:rPr>
          <w:t xml:space="preserve">ANNEX A.3 </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rFonts w:cs="Calibri"/>
            <w:noProof/>
          </w:rPr>
          <w:t>COSTING AND PRICING</w:t>
        </w:r>
        <w:r w:rsidR="00DB7514">
          <w:rPr>
            <w:noProof/>
            <w:webHidden/>
          </w:rPr>
          <w:tab/>
        </w:r>
        <w:r w:rsidR="00DB7514">
          <w:rPr>
            <w:noProof/>
            <w:webHidden/>
          </w:rPr>
          <w:fldChar w:fldCharType="begin"/>
        </w:r>
        <w:r w:rsidR="00DB7514">
          <w:rPr>
            <w:noProof/>
            <w:webHidden/>
          </w:rPr>
          <w:instrText xml:space="preserve"> PAGEREF _Toc105327805 \h </w:instrText>
        </w:r>
        <w:r w:rsidR="00DB7514">
          <w:rPr>
            <w:noProof/>
            <w:webHidden/>
          </w:rPr>
        </w:r>
        <w:r w:rsidR="00DB7514">
          <w:rPr>
            <w:noProof/>
            <w:webHidden/>
          </w:rPr>
          <w:fldChar w:fldCharType="separate"/>
        </w:r>
        <w:r w:rsidR="00C948CB">
          <w:rPr>
            <w:noProof/>
            <w:webHidden/>
          </w:rPr>
          <w:t>27</w:t>
        </w:r>
        <w:r w:rsidR="00DB7514">
          <w:rPr>
            <w:noProof/>
            <w:webHidden/>
          </w:rPr>
          <w:fldChar w:fldCharType="end"/>
        </w:r>
      </w:hyperlink>
    </w:p>
    <w:p w14:paraId="43FB1AE2" w14:textId="411F7D46"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806" w:history="1">
        <w:r w:rsidR="00DB7514" w:rsidRPr="006D3F02">
          <w:rPr>
            <w:rStyle w:val="Hyperlink"/>
            <w:noProof/>
          </w:rPr>
          <w:t>8.</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COSTING AND PRICING</w:t>
        </w:r>
        <w:r w:rsidR="00DB7514">
          <w:rPr>
            <w:noProof/>
            <w:webHidden/>
          </w:rPr>
          <w:tab/>
        </w:r>
        <w:r w:rsidR="00DB7514">
          <w:rPr>
            <w:noProof/>
            <w:webHidden/>
          </w:rPr>
          <w:fldChar w:fldCharType="begin"/>
        </w:r>
        <w:r w:rsidR="00DB7514">
          <w:rPr>
            <w:noProof/>
            <w:webHidden/>
          </w:rPr>
          <w:instrText xml:space="preserve"> PAGEREF _Toc105327806 \h </w:instrText>
        </w:r>
        <w:r w:rsidR="00DB7514">
          <w:rPr>
            <w:noProof/>
            <w:webHidden/>
          </w:rPr>
        </w:r>
        <w:r w:rsidR="00DB7514">
          <w:rPr>
            <w:noProof/>
            <w:webHidden/>
          </w:rPr>
          <w:fldChar w:fldCharType="separate"/>
        </w:r>
        <w:r w:rsidR="00C948CB">
          <w:rPr>
            <w:noProof/>
            <w:webHidden/>
          </w:rPr>
          <w:t>27</w:t>
        </w:r>
        <w:r w:rsidR="00DB7514">
          <w:rPr>
            <w:noProof/>
            <w:webHidden/>
          </w:rPr>
          <w:fldChar w:fldCharType="end"/>
        </w:r>
      </w:hyperlink>
    </w:p>
    <w:p w14:paraId="134323CD" w14:textId="0A6D2C0C" w:rsidR="00DB7514" w:rsidRDefault="000F3300">
      <w:pPr>
        <w:pStyle w:val="TOC2"/>
        <w:rPr>
          <w:rFonts w:asciiTheme="minorHAnsi" w:eastAsiaTheme="minorEastAsia" w:hAnsiTheme="minorHAnsi" w:cstheme="minorBidi"/>
          <w:smallCaps w:val="0"/>
          <w:noProof/>
          <w:sz w:val="24"/>
          <w:szCs w:val="24"/>
          <w:lang w:eastAsia="en-GB"/>
        </w:rPr>
      </w:pPr>
      <w:hyperlink w:anchor="_Toc105327807" w:history="1">
        <w:r w:rsidR="00DB7514" w:rsidRPr="006D3F02">
          <w:rPr>
            <w:rStyle w:val="Hyperlink"/>
            <w:noProof/>
          </w:rPr>
          <w:t>8.1.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COSTING AND PRICING EVALUATION</w:t>
        </w:r>
        <w:r w:rsidR="00DB7514">
          <w:rPr>
            <w:noProof/>
            <w:webHidden/>
          </w:rPr>
          <w:tab/>
        </w:r>
        <w:r w:rsidR="00DB7514">
          <w:rPr>
            <w:noProof/>
            <w:webHidden/>
          </w:rPr>
          <w:fldChar w:fldCharType="begin"/>
        </w:r>
        <w:r w:rsidR="00DB7514">
          <w:rPr>
            <w:noProof/>
            <w:webHidden/>
          </w:rPr>
          <w:instrText xml:space="preserve"> PAGEREF _Toc105327807 \h </w:instrText>
        </w:r>
        <w:r w:rsidR="00DB7514">
          <w:rPr>
            <w:noProof/>
            <w:webHidden/>
          </w:rPr>
        </w:r>
        <w:r w:rsidR="00DB7514">
          <w:rPr>
            <w:noProof/>
            <w:webHidden/>
          </w:rPr>
          <w:fldChar w:fldCharType="separate"/>
        </w:r>
        <w:r w:rsidR="00C948CB">
          <w:rPr>
            <w:noProof/>
            <w:webHidden/>
          </w:rPr>
          <w:t>27</w:t>
        </w:r>
        <w:r w:rsidR="00DB7514">
          <w:rPr>
            <w:noProof/>
            <w:webHidden/>
          </w:rPr>
          <w:fldChar w:fldCharType="end"/>
        </w:r>
      </w:hyperlink>
    </w:p>
    <w:p w14:paraId="11C11ED5" w14:textId="35503D77" w:rsidR="00DB7514" w:rsidRDefault="000F3300">
      <w:pPr>
        <w:pStyle w:val="TOC2"/>
        <w:rPr>
          <w:rFonts w:asciiTheme="minorHAnsi" w:eastAsiaTheme="minorEastAsia" w:hAnsiTheme="minorHAnsi" w:cstheme="minorBidi"/>
          <w:smallCaps w:val="0"/>
          <w:noProof/>
          <w:sz w:val="24"/>
          <w:szCs w:val="24"/>
          <w:lang w:eastAsia="en-GB"/>
        </w:rPr>
      </w:pPr>
      <w:hyperlink w:anchor="_Toc105327808" w:history="1">
        <w:r w:rsidR="00DB7514" w:rsidRPr="006D3F02">
          <w:rPr>
            <w:rStyle w:val="Hyperlink"/>
            <w:rFonts w:cs="Calibri"/>
            <w:noProof/>
          </w:rPr>
          <w:t>8.2.</w:t>
        </w:r>
        <w:r w:rsidR="00DB7514">
          <w:rPr>
            <w:rFonts w:asciiTheme="minorHAnsi" w:eastAsiaTheme="minorEastAsia" w:hAnsiTheme="minorHAnsi" w:cstheme="minorBidi"/>
            <w:smallCaps w:val="0"/>
            <w:noProof/>
            <w:sz w:val="24"/>
            <w:szCs w:val="24"/>
            <w:lang w:eastAsia="en-GB"/>
          </w:rPr>
          <w:tab/>
        </w:r>
        <w:r w:rsidR="00DB7514" w:rsidRPr="006D3F02">
          <w:rPr>
            <w:rStyle w:val="Hyperlink"/>
            <w:rFonts w:cs="Calibri"/>
            <w:noProof/>
          </w:rPr>
          <w:t>COSTING AND PRICING CONDITIONS</w:t>
        </w:r>
        <w:r w:rsidR="00DB7514">
          <w:rPr>
            <w:noProof/>
            <w:webHidden/>
          </w:rPr>
          <w:tab/>
        </w:r>
        <w:r w:rsidR="00DB7514">
          <w:rPr>
            <w:noProof/>
            <w:webHidden/>
          </w:rPr>
          <w:fldChar w:fldCharType="begin"/>
        </w:r>
        <w:r w:rsidR="00DB7514">
          <w:rPr>
            <w:noProof/>
            <w:webHidden/>
          </w:rPr>
          <w:instrText xml:space="preserve"> PAGEREF _Toc105327808 \h </w:instrText>
        </w:r>
        <w:r w:rsidR="00DB7514">
          <w:rPr>
            <w:noProof/>
            <w:webHidden/>
          </w:rPr>
        </w:r>
        <w:r w:rsidR="00DB7514">
          <w:rPr>
            <w:noProof/>
            <w:webHidden/>
          </w:rPr>
          <w:fldChar w:fldCharType="separate"/>
        </w:r>
        <w:r w:rsidR="00C948CB">
          <w:rPr>
            <w:noProof/>
            <w:webHidden/>
          </w:rPr>
          <w:t>27</w:t>
        </w:r>
        <w:r w:rsidR="00DB7514">
          <w:rPr>
            <w:noProof/>
            <w:webHidden/>
          </w:rPr>
          <w:fldChar w:fldCharType="end"/>
        </w:r>
      </w:hyperlink>
    </w:p>
    <w:p w14:paraId="38C87D10" w14:textId="1CD697A1" w:rsidR="00DB7514" w:rsidRDefault="000F3300">
      <w:pPr>
        <w:pStyle w:val="TOC2"/>
        <w:rPr>
          <w:rFonts w:asciiTheme="minorHAnsi" w:eastAsiaTheme="minorEastAsia" w:hAnsiTheme="minorHAnsi" w:cstheme="minorBidi"/>
          <w:smallCaps w:val="0"/>
          <w:noProof/>
          <w:sz w:val="24"/>
          <w:szCs w:val="24"/>
          <w:lang w:eastAsia="en-GB"/>
        </w:rPr>
      </w:pPr>
      <w:hyperlink w:anchor="_Toc105327809" w:history="1">
        <w:r w:rsidR="00DB7514" w:rsidRPr="006D3F02">
          <w:rPr>
            <w:rStyle w:val="Hyperlink"/>
            <w:noProof/>
          </w:rPr>
          <w:t>8.3.</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BID PRICING SCHEDULE</w:t>
        </w:r>
        <w:r w:rsidR="00DB7514">
          <w:rPr>
            <w:noProof/>
            <w:webHidden/>
          </w:rPr>
          <w:tab/>
        </w:r>
        <w:r w:rsidR="00DB7514">
          <w:rPr>
            <w:noProof/>
            <w:webHidden/>
          </w:rPr>
          <w:fldChar w:fldCharType="begin"/>
        </w:r>
        <w:r w:rsidR="00DB7514">
          <w:rPr>
            <w:noProof/>
            <w:webHidden/>
          </w:rPr>
          <w:instrText xml:space="preserve"> PAGEREF _Toc105327809 \h </w:instrText>
        </w:r>
        <w:r w:rsidR="00DB7514">
          <w:rPr>
            <w:noProof/>
            <w:webHidden/>
          </w:rPr>
        </w:r>
        <w:r w:rsidR="00DB7514">
          <w:rPr>
            <w:noProof/>
            <w:webHidden/>
          </w:rPr>
          <w:fldChar w:fldCharType="separate"/>
        </w:r>
        <w:r w:rsidR="00C948CB">
          <w:rPr>
            <w:noProof/>
            <w:webHidden/>
          </w:rPr>
          <w:t>28</w:t>
        </w:r>
        <w:r w:rsidR="00DB7514">
          <w:rPr>
            <w:noProof/>
            <w:webHidden/>
          </w:rPr>
          <w:fldChar w:fldCharType="end"/>
        </w:r>
      </w:hyperlink>
    </w:p>
    <w:p w14:paraId="7E72A4AD" w14:textId="2E3D18F7" w:rsidR="00DB7514" w:rsidRDefault="000F3300">
      <w:pPr>
        <w:pStyle w:val="TOC2"/>
        <w:rPr>
          <w:rFonts w:asciiTheme="minorHAnsi" w:eastAsiaTheme="minorEastAsia" w:hAnsiTheme="minorHAnsi" w:cstheme="minorBidi"/>
          <w:smallCaps w:val="0"/>
          <w:noProof/>
          <w:sz w:val="24"/>
          <w:szCs w:val="24"/>
          <w:lang w:eastAsia="en-GB"/>
        </w:rPr>
      </w:pPr>
      <w:hyperlink w:anchor="_Toc105327810" w:history="1">
        <w:r w:rsidR="00DB7514" w:rsidRPr="006D3F02">
          <w:rPr>
            <w:rStyle w:val="Hyperlink"/>
            <w:noProof/>
          </w:rPr>
          <w:t>8.4.</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DECLARATION OF ACCEPTANCE</w:t>
        </w:r>
        <w:r w:rsidR="00DB7514">
          <w:rPr>
            <w:noProof/>
            <w:webHidden/>
          </w:rPr>
          <w:tab/>
        </w:r>
        <w:r w:rsidR="00DB7514">
          <w:rPr>
            <w:noProof/>
            <w:webHidden/>
          </w:rPr>
          <w:fldChar w:fldCharType="begin"/>
        </w:r>
        <w:r w:rsidR="00DB7514">
          <w:rPr>
            <w:noProof/>
            <w:webHidden/>
          </w:rPr>
          <w:instrText xml:space="preserve"> PAGEREF _Toc105327810 \h </w:instrText>
        </w:r>
        <w:r w:rsidR="00DB7514">
          <w:rPr>
            <w:noProof/>
            <w:webHidden/>
          </w:rPr>
        </w:r>
        <w:r w:rsidR="00DB7514">
          <w:rPr>
            <w:noProof/>
            <w:webHidden/>
          </w:rPr>
          <w:fldChar w:fldCharType="separate"/>
        </w:r>
        <w:r w:rsidR="00C948CB">
          <w:rPr>
            <w:noProof/>
            <w:webHidden/>
          </w:rPr>
          <w:t>28</w:t>
        </w:r>
        <w:r w:rsidR="00DB7514">
          <w:rPr>
            <w:noProof/>
            <w:webHidden/>
          </w:rPr>
          <w:fldChar w:fldCharType="end"/>
        </w:r>
      </w:hyperlink>
    </w:p>
    <w:p w14:paraId="0F248733" w14:textId="3447CD81" w:rsidR="00DB7514" w:rsidRDefault="000F3300">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27811" w:history="1">
        <w:r w:rsidR="00DB7514" w:rsidRPr="006D3F02">
          <w:rPr>
            <w:rStyle w:val="Hyperlink"/>
            <w:rFonts w:cstheme="minorHAnsi"/>
            <w:noProof/>
          </w:rPr>
          <w:t>ANNEX A.1:</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rFonts w:cstheme="minorHAnsi"/>
            <w:noProof/>
          </w:rPr>
          <w:t>TERMS AND DEFINITIONS</w:t>
        </w:r>
        <w:r w:rsidR="00DB7514">
          <w:rPr>
            <w:noProof/>
            <w:webHidden/>
          </w:rPr>
          <w:tab/>
        </w:r>
        <w:r w:rsidR="00DB7514">
          <w:rPr>
            <w:noProof/>
            <w:webHidden/>
          </w:rPr>
          <w:fldChar w:fldCharType="begin"/>
        </w:r>
        <w:r w:rsidR="00DB7514">
          <w:rPr>
            <w:noProof/>
            <w:webHidden/>
          </w:rPr>
          <w:instrText xml:space="preserve"> PAGEREF _Toc105327811 \h </w:instrText>
        </w:r>
        <w:r w:rsidR="00DB7514">
          <w:rPr>
            <w:noProof/>
            <w:webHidden/>
          </w:rPr>
        </w:r>
        <w:r w:rsidR="00DB7514">
          <w:rPr>
            <w:noProof/>
            <w:webHidden/>
          </w:rPr>
          <w:fldChar w:fldCharType="separate"/>
        </w:r>
        <w:r w:rsidR="00C948CB">
          <w:rPr>
            <w:noProof/>
            <w:webHidden/>
          </w:rPr>
          <w:t>29</w:t>
        </w:r>
        <w:r w:rsidR="00DB7514">
          <w:rPr>
            <w:noProof/>
            <w:webHidden/>
          </w:rPr>
          <w:fldChar w:fldCharType="end"/>
        </w:r>
      </w:hyperlink>
    </w:p>
    <w:p w14:paraId="076356DE" w14:textId="3D7400ED" w:rsidR="00DB7514" w:rsidRDefault="000F3300">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7812" w:history="1">
        <w:r w:rsidR="00DB7514" w:rsidRPr="006D3F02">
          <w:rPr>
            <w:rStyle w:val="Hyperlink"/>
            <w:rFonts w:cstheme="minorHAnsi"/>
            <w:noProof/>
          </w:rPr>
          <w:t>9.</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rFonts w:cstheme="minorHAnsi"/>
            <w:noProof/>
          </w:rPr>
          <w:t>ABBREVIATIONS</w:t>
        </w:r>
        <w:r w:rsidR="00DB7514">
          <w:rPr>
            <w:noProof/>
            <w:webHidden/>
          </w:rPr>
          <w:tab/>
        </w:r>
        <w:r w:rsidR="00DB7514">
          <w:rPr>
            <w:noProof/>
            <w:webHidden/>
          </w:rPr>
          <w:fldChar w:fldCharType="begin"/>
        </w:r>
        <w:r w:rsidR="00DB7514">
          <w:rPr>
            <w:noProof/>
            <w:webHidden/>
          </w:rPr>
          <w:instrText xml:space="preserve"> PAGEREF _Toc105327812 \h </w:instrText>
        </w:r>
        <w:r w:rsidR="00DB7514">
          <w:rPr>
            <w:noProof/>
            <w:webHidden/>
          </w:rPr>
        </w:r>
        <w:r w:rsidR="00DB7514">
          <w:rPr>
            <w:noProof/>
            <w:webHidden/>
          </w:rPr>
          <w:fldChar w:fldCharType="separate"/>
        </w:r>
        <w:r w:rsidR="00C948CB">
          <w:rPr>
            <w:noProof/>
            <w:webHidden/>
          </w:rPr>
          <w:t>29</w:t>
        </w:r>
        <w:r w:rsidR="00DB7514">
          <w:rPr>
            <w:noProof/>
            <w:webHidden/>
          </w:rPr>
          <w:fldChar w:fldCharType="end"/>
        </w:r>
      </w:hyperlink>
    </w:p>
    <w:p w14:paraId="090843FD" w14:textId="0DB5D116" w:rsidR="00DB7514" w:rsidRDefault="000F33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27813" w:history="1">
        <w:r w:rsidR="00DB7514" w:rsidRPr="006D3F02">
          <w:rPr>
            <w:rStyle w:val="Hyperlink"/>
            <w:noProof/>
          </w:rPr>
          <w:t>ANNEX B:</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BIDDER SUBSTANTIATING EVIDENCE</w:t>
        </w:r>
        <w:r w:rsidR="00DB7514">
          <w:rPr>
            <w:noProof/>
            <w:webHidden/>
          </w:rPr>
          <w:tab/>
        </w:r>
        <w:r w:rsidR="00DB7514">
          <w:rPr>
            <w:noProof/>
            <w:webHidden/>
          </w:rPr>
          <w:fldChar w:fldCharType="begin"/>
        </w:r>
        <w:r w:rsidR="00DB7514">
          <w:rPr>
            <w:noProof/>
            <w:webHidden/>
          </w:rPr>
          <w:instrText xml:space="preserve"> PAGEREF _Toc105327813 \h </w:instrText>
        </w:r>
        <w:r w:rsidR="00DB7514">
          <w:rPr>
            <w:noProof/>
            <w:webHidden/>
          </w:rPr>
        </w:r>
        <w:r w:rsidR="00DB7514">
          <w:rPr>
            <w:noProof/>
            <w:webHidden/>
          </w:rPr>
          <w:fldChar w:fldCharType="separate"/>
        </w:r>
        <w:r w:rsidR="00C948CB">
          <w:rPr>
            <w:noProof/>
            <w:webHidden/>
          </w:rPr>
          <w:t>30</w:t>
        </w:r>
        <w:r w:rsidR="00DB7514">
          <w:rPr>
            <w:noProof/>
            <w:webHidden/>
          </w:rPr>
          <w:fldChar w:fldCharType="end"/>
        </w:r>
      </w:hyperlink>
    </w:p>
    <w:p w14:paraId="1D250360" w14:textId="3FD07281" w:rsidR="00DB7514" w:rsidRDefault="000F3300">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7814" w:history="1">
        <w:r w:rsidR="00DB7514" w:rsidRPr="006D3F02">
          <w:rPr>
            <w:rStyle w:val="Hyperlink"/>
            <w:noProof/>
          </w:rPr>
          <w:t>10.</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MANDATORY REQUIREMENT EVIDENCE</w:t>
        </w:r>
        <w:r w:rsidR="00DB7514">
          <w:rPr>
            <w:noProof/>
            <w:webHidden/>
          </w:rPr>
          <w:tab/>
        </w:r>
        <w:r w:rsidR="00DB7514">
          <w:rPr>
            <w:noProof/>
            <w:webHidden/>
          </w:rPr>
          <w:fldChar w:fldCharType="begin"/>
        </w:r>
        <w:r w:rsidR="00DB7514">
          <w:rPr>
            <w:noProof/>
            <w:webHidden/>
          </w:rPr>
          <w:instrText xml:space="preserve"> PAGEREF _Toc105327814 \h </w:instrText>
        </w:r>
        <w:r w:rsidR="00DB7514">
          <w:rPr>
            <w:noProof/>
            <w:webHidden/>
          </w:rPr>
        </w:r>
        <w:r w:rsidR="00DB7514">
          <w:rPr>
            <w:noProof/>
            <w:webHidden/>
          </w:rPr>
          <w:fldChar w:fldCharType="separate"/>
        </w:r>
        <w:r w:rsidR="00C948CB">
          <w:rPr>
            <w:noProof/>
            <w:webHidden/>
          </w:rPr>
          <w:t>30</w:t>
        </w:r>
        <w:r w:rsidR="00DB7514">
          <w:rPr>
            <w:noProof/>
            <w:webHidden/>
          </w:rPr>
          <w:fldChar w:fldCharType="end"/>
        </w:r>
      </w:hyperlink>
    </w:p>
    <w:p w14:paraId="2FFF31C6" w14:textId="49F8BDA1" w:rsidR="00DB7514" w:rsidRDefault="000F3300">
      <w:pPr>
        <w:pStyle w:val="TOC2"/>
        <w:rPr>
          <w:rFonts w:asciiTheme="minorHAnsi" w:eastAsiaTheme="minorEastAsia" w:hAnsiTheme="minorHAnsi" w:cstheme="minorBidi"/>
          <w:smallCaps w:val="0"/>
          <w:noProof/>
          <w:sz w:val="24"/>
          <w:szCs w:val="24"/>
          <w:lang w:eastAsia="en-GB"/>
        </w:rPr>
      </w:pPr>
      <w:hyperlink w:anchor="_Toc105327815" w:history="1">
        <w:r w:rsidR="00DB7514" w:rsidRPr="006D3F02">
          <w:rPr>
            <w:rStyle w:val="Hyperlink"/>
            <w:noProof/>
          </w:rPr>
          <w:t>10.1.</w:t>
        </w:r>
        <w:r w:rsidR="00DB7514">
          <w:rPr>
            <w:rFonts w:asciiTheme="minorHAnsi" w:eastAsiaTheme="minorEastAsia" w:hAnsiTheme="minorHAnsi" w:cstheme="minorBidi"/>
            <w:smallCaps w:val="0"/>
            <w:noProof/>
            <w:sz w:val="24"/>
            <w:szCs w:val="24"/>
            <w:lang w:eastAsia="en-GB"/>
          </w:rPr>
          <w:tab/>
        </w:r>
        <w:r w:rsidR="00DB7514" w:rsidRPr="006D3F02">
          <w:rPr>
            <w:rStyle w:val="Hyperlink"/>
            <w:noProof/>
          </w:rPr>
          <w:t>SUPPLIER EXPERIENCE AND CAPABILITY REQUIREMENTS</w:t>
        </w:r>
        <w:r w:rsidR="00DB7514">
          <w:rPr>
            <w:noProof/>
            <w:webHidden/>
          </w:rPr>
          <w:tab/>
        </w:r>
        <w:r w:rsidR="00DB7514">
          <w:rPr>
            <w:noProof/>
            <w:webHidden/>
          </w:rPr>
          <w:fldChar w:fldCharType="begin"/>
        </w:r>
        <w:r w:rsidR="00DB7514">
          <w:rPr>
            <w:noProof/>
            <w:webHidden/>
          </w:rPr>
          <w:instrText xml:space="preserve"> PAGEREF _Toc105327815 \h </w:instrText>
        </w:r>
        <w:r w:rsidR="00DB7514">
          <w:rPr>
            <w:noProof/>
            <w:webHidden/>
          </w:rPr>
        </w:r>
        <w:r w:rsidR="00DB7514">
          <w:rPr>
            <w:noProof/>
            <w:webHidden/>
          </w:rPr>
          <w:fldChar w:fldCharType="separate"/>
        </w:r>
        <w:r w:rsidR="00C948CB">
          <w:rPr>
            <w:noProof/>
            <w:webHidden/>
          </w:rPr>
          <w:t>30</w:t>
        </w:r>
        <w:r w:rsidR="00DB7514">
          <w:rPr>
            <w:noProof/>
            <w:webHidden/>
          </w:rPr>
          <w:fldChar w:fldCharType="end"/>
        </w:r>
      </w:hyperlink>
    </w:p>
    <w:p w14:paraId="6C253FBC" w14:textId="3236FFA2" w:rsidR="00DB7514" w:rsidRDefault="000F3300">
      <w:pPr>
        <w:pStyle w:val="TOC2"/>
        <w:rPr>
          <w:rFonts w:asciiTheme="minorHAnsi" w:eastAsiaTheme="minorEastAsia" w:hAnsiTheme="minorHAnsi" w:cstheme="minorBidi"/>
          <w:smallCaps w:val="0"/>
          <w:noProof/>
          <w:sz w:val="24"/>
          <w:szCs w:val="24"/>
          <w:lang w:eastAsia="en-GB"/>
        </w:rPr>
      </w:pPr>
      <w:hyperlink w:anchor="_Toc105327816" w:history="1">
        <w:r w:rsidR="00DB7514" w:rsidRPr="006D3F02">
          <w:rPr>
            <w:rStyle w:val="Hyperlink"/>
            <w:rFonts w:cs="Calibri"/>
            <w:noProof/>
          </w:rPr>
          <w:t>10.2.</w:t>
        </w:r>
        <w:r w:rsidR="00DB7514">
          <w:rPr>
            <w:rFonts w:asciiTheme="minorHAnsi" w:eastAsiaTheme="minorEastAsia" w:hAnsiTheme="minorHAnsi" w:cstheme="minorBidi"/>
            <w:smallCaps w:val="0"/>
            <w:noProof/>
            <w:sz w:val="24"/>
            <w:szCs w:val="24"/>
            <w:lang w:eastAsia="en-GB"/>
          </w:rPr>
          <w:tab/>
        </w:r>
        <w:r w:rsidR="00DB7514" w:rsidRPr="006D3F02">
          <w:rPr>
            <w:rStyle w:val="Hyperlink"/>
            <w:rFonts w:cs="Calibri"/>
            <w:noProof/>
          </w:rPr>
          <w:t>CIDB REGISTRATION REQUIREMENTS</w:t>
        </w:r>
        <w:r w:rsidR="00DB7514">
          <w:rPr>
            <w:noProof/>
            <w:webHidden/>
          </w:rPr>
          <w:tab/>
        </w:r>
        <w:r w:rsidR="00DB7514">
          <w:rPr>
            <w:noProof/>
            <w:webHidden/>
          </w:rPr>
          <w:fldChar w:fldCharType="begin"/>
        </w:r>
        <w:r w:rsidR="00DB7514">
          <w:rPr>
            <w:noProof/>
            <w:webHidden/>
          </w:rPr>
          <w:instrText xml:space="preserve"> PAGEREF _Toc105327816 \h </w:instrText>
        </w:r>
        <w:r w:rsidR="00DB7514">
          <w:rPr>
            <w:noProof/>
            <w:webHidden/>
          </w:rPr>
        </w:r>
        <w:r w:rsidR="00DB7514">
          <w:rPr>
            <w:noProof/>
            <w:webHidden/>
          </w:rPr>
          <w:fldChar w:fldCharType="separate"/>
        </w:r>
        <w:r w:rsidR="00C948CB">
          <w:rPr>
            <w:noProof/>
            <w:webHidden/>
          </w:rPr>
          <w:t>30</w:t>
        </w:r>
        <w:r w:rsidR="00DB7514">
          <w:rPr>
            <w:noProof/>
            <w:webHidden/>
          </w:rPr>
          <w:fldChar w:fldCharType="end"/>
        </w:r>
      </w:hyperlink>
    </w:p>
    <w:p w14:paraId="6C0B0216" w14:textId="418D7DB7" w:rsidR="00DB7514" w:rsidRDefault="000F3300">
      <w:pPr>
        <w:pStyle w:val="TOC2"/>
        <w:rPr>
          <w:rFonts w:asciiTheme="minorHAnsi" w:eastAsiaTheme="minorEastAsia" w:hAnsiTheme="minorHAnsi" w:cstheme="minorBidi"/>
          <w:smallCaps w:val="0"/>
          <w:noProof/>
          <w:sz w:val="24"/>
          <w:szCs w:val="24"/>
          <w:lang w:eastAsia="en-GB"/>
        </w:rPr>
      </w:pPr>
      <w:hyperlink w:anchor="_Toc105327817" w:history="1">
        <w:r w:rsidR="00DB7514" w:rsidRPr="006D3F02">
          <w:rPr>
            <w:rStyle w:val="Hyperlink"/>
            <w:rFonts w:cs="Calibri"/>
            <w:noProof/>
          </w:rPr>
          <w:t>10.3.</w:t>
        </w:r>
        <w:r w:rsidR="00DB7514">
          <w:rPr>
            <w:rFonts w:asciiTheme="minorHAnsi" w:eastAsiaTheme="minorEastAsia" w:hAnsiTheme="minorHAnsi" w:cstheme="minorBidi"/>
            <w:smallCaps w:val="0"/>
            <w:noProof/>
            <w:sz w:val="24"/>
            <w:szCs w:val="24"/>
            <w:lang w:eastAsia="en-GB"/>
          </w:rPr>
          <w:tab/>
        </w:r>
        <w:r w:rsidR="00DB7514" w:rsidRPr="006D3F02">
          <w:rPr>
            <w:rStyle w:val="Hyperlink"/>
            <w:rFonts w:cs="Calibri"/>
            <w:noProof/>
          </w:rPr>
          <w:t>ELECTRICAL TECHNICIAN QUALIFICATION</w:t>
        </w:r>
        <w:r w:rsidR="00DB7514">
          <w:rPr>
            <w:noProof/>
            <w:webHidden/>
          </w:rPr>
          <w:tab/>
        </w:r>
        <w:r w:rsidR="00DB7514">
          <w:rPr>
            <w:noProof/>
            <w:webHidden/>
          </w:rPr>
          <w:fldChar w:fldCharType="begin"/>
        </w:r>
        <w:r w:rsidR="00DB7514">
          <w:rPr>
            <w:noProof/>
            <w:webHidden/>
          </w:rPr>
          <w:instrText xml:space="preserve"> PAGEREF _Toc105327817 \h </w:instrText>
        </w:r>
        <w:r w:rsidR="00DB7514">
          <w:rPr>
            <w:noProof/>
            <w:webHidden/>
          </w:rPr>
        </w:r>
        <w:r w:rsidR="00DB7514">
          <w:rPr>
            <w:noProof/>
            <w:webHidden/>
          </w:rPr>
          <w:fldChar w:fldCharType="separate"/>
        </w:r>
        <w:r w:rsidR="00C948CB">
          <w:rPr>
            <w:noProof/>
            <w:webHidden/>
          </w:rPr>
          <w:t>30</w:t>
        </w:r>
        <w:r w:rsidR="00DB7514">
          <w:rPr>
            <w:noProof/>
            <w:webHidden/>
          </w:rPr>
          <w:fldChar w:fldCharType="end"/>
        </w:r>
      </w:hyperlink>
    </w:p>
    <w:p w14:paraId="7D5BEA51" w14:textId="24D7B5F2" w:rsidR="00DB7514" w:rsidRDefault="000F3300">
      <w:pPr>
        <w:pStyle w:val="TOC2"/>
        <w:rPr>
          <w:rFonts w:asciiTheme="minorHAnsi" w:eastAsiaTheme="minorEastAsia" w:hAnsiTheme="minorHAnsi" w:cstheme="minorBidi"/>
          <w:smallCaps w:val="0"/>
          <w:noProof/>
          <w:sz w:val="24"/>
          <w:szCs w:val="24"/>
          <w:lang w:eastAsia="en-GB"/>
        </w:rPr>
      </w:pPr>
      <w:hyperlink w:anchor="_Toc105327818" w:history="1">
        <w:r w:rsidR="00DB7514" w:rsidRPr="006D3F02">
          <w:rPr>
            <w:rStyle w:val="Hyperlink"/>
            <w:rFonts w:cs="Calibri"/>
            <w:noProof/>
          </w:rPr>
          <w:t>10.4.</w:t>
        </w:r>
        <w:r w:rsidR="00DB7514">
          <w:rPr>
            <w:rFonts w:asciiTheme="minorHAnsi" w:eastAsiaTheme="minorEastAsia" w:hAnsiTheme="minorHAnsi" w:cstheme="minorBidi"/>
            <w:smallCaps w:val="0"/>
            <w:noProof/>
            <w:sz w:val="24"/>
            <w:szCs w:val="24"/>
            <w:lang w:eastAsia="en-GB"/>
          </w:rPr>
          <w:tab/>
        </w:r>
        <w:r w:rsidR="00DB7514" w:rsidRPr="006D3F02">
          <w:rPr>
            <w:rStyle w:val="Hyperlink"/>
            <w:rFonts w:cs="Calibri"/>
            <w:noProof/>
          </w:rPr>
          <w:t>AIR CONDITIONING AND REFREGERATION TECHNICIAN QUALIFICATION</w:t>
        </w:r>
        <w:r w:rsidR="00DB7514">
          <w:rPr>
            <w:noProof/>
            <w:webHidden/>
          </w:rPr>
          <w:tab/>
        </w:r>
        <w:r w:rsidR="00DB7514">
          <w:rPr>
            <w:noProof/>
            <w:webHidden/>
          </w:rPr>
          <w:fldChar w:fldCharType="begin"/>
        </w:r>
        <w:r w:rsidR="00DB7514">
          <w:rPr>
            <w:noProof/>
            <w:webHidden/>
          </w:rPr>
          <w:instrText xml:space="preserve"> PAGEREF _Toc105327818 \h </w:instrText>
        </w:r>
        <w:r w:rsidR="00DB7514">
          <w:rPr>
            <w:noProof/>
            <w:webHidden/>
          </w:rPr>
        </w:r>
        <w:r w:rsidR="00DB7514">
          <w:rPr>
            <w:noProof/>
            <w:webHidden/>
          </w:rPr>
          <w:fldChar w:fldCharType="separate"/>
        </w:r>
        <w:r w:rsidR="00C948CB">
          <w:rPr>
            <w:noProof/>
            <w:webHidden/>
          </w:rPr>
          <w:t>31</w:t>
        </w:r>
        <w:r w:rsidR="00DB7514">
          <w:rPr>
            <w:noProof/>
            <w:webHidden/>
          </w:rPr>
          <w:fldChar w:fldCharType="end"/>
        </w:r>
      </w:hyperlink>
    </w:p>
    <w:p w14:paraId="4A392E05" w14:textId="7E842CD6" w:rsidR="00DB7514" w:rsidRDefault="000F3300">
      <w:pPr>
        <w:pStyle w:val="TOC2"/>
        <w:rPr>
          <w:rFonts w:asciiTheme="minorHAnsi" w:eastAsiaTheme="minorEastAsia" w:hAnsiTheme="minorHAnsi" w:cstheme="minorBidi"/>
          <w:smallCaps w:val="0"/>
          <w:noProof/>
          <w:sz w:val="24"/>
          <w:szCs w:val="24"/>
          <w:lang w:eastAsia="en-GB"/>
        </w:rPr>
      </w:pPr>
      <w:hyperlink w:anchor="_Toc105327819" w:history="1">
        <w:r w:rsidR="00DB7514" w:rsidRPr="006D3F02">
          <w:rPr>
            <w:rStyle w:val="Hyperlink"/>
            <w:rFonts w:cs="Calibri"/>
            <w:noProof/>
          </w:rPr>
          <w:t>10.5.</w:t>
        </w:r>
        <w:r w:rsidR="00DB7514">
          <w:rPr>
            <w:rFonts w:asciiTheme="minorHAnsi" w:eastAsiaTheme="minorEastAsia" w:hAnsiTheme="minorHAnsi" w:cstheme="minorBidi"/>
            <w:smallCaps w:val="0"/>
            <w:noProof/>
            <w:sz w:val="24"/>
            <w:szCs w:val="24"/>
            <w:lang w:eastAsia="en-GB"/>
          </w:rPr>
          <w:tab/>
        </w:r>
        <w:r w:rsidR="00DB7514" w:rsidRPr="006D3F02">
          <w:rPr>
            <w:rStyle w:val="Hyperlink"/>
            <w:rFonts w:cs="Calibri"/>
            <w:noProof/>
          </w:rPr>
          <w:t>TECHNICAL MANDATORY FUNCTIONAL REQUIREMENTS</w:t>
        </w:r>
        <w:r w:rsidR="00DB7514">
          <w:rPr>
            <w:noProof/>
            <w:webHidden/>
          </w:rPr>
          <w:tab/>
        </w:r>
        <w:r w:rsidR="00DB7514">
          <w:rPr>
            <w:noProof/>
            <w:webHidden/>
          </w:rPr>
          <w:fldChar w:fldCharType="begin"/>
        </w:r>
        <w:r w:rsidR="00DB7514">
          <w:rPr>
            <w:noProof/>
            <w:webHidden/>
          </w:rPr>
          <w:instrText xml:space="preserve"> PAGEREF _Toc105327819 \h </w:instrText>
        </w:r>
        <w:r w:rsidR="00DB7514">
          <w:rPr>
            <w:noProof/>
            <w:webHidden/>
          </w:rPr>
        </w:r>
        <w:r w:rsidR="00DB7514">
          <w:rPr>
            <w:noProof/>
            <w:webHidden/>
          </w:rPr>
          <w:fldChar w:fldCharType="separate"/>
        </w:r>
        <w:r w:rsidR="00C948CB">
          <w:rPr>
            <w:noProof/>
            <w:webHidden/>
          </w:rPr>
          <w:t>31</w:t>
        </w:r>
        <w:r w:rsidR="00DB7514">
          <w:rPr>
            <w:noProof/>
            <w:webHidden/>
          </w:rPr>
          <w:fldChar w:fldCharType="end"/>
        </w:r>
      </w:hyperlink>
    </w:p>
    <w:p w14:paraId="0EA754C1" w14:textId="6684862D" w:rsidR="00DB7514" w:rsidRDefault="000F33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27820" w:history="1">
        <w:r w:rsidR="00DB7514" w:rsidRPr="006D3F02">
          <w:rPr>
            <w:rStyle w:val="Hyperlink"/>
            <w:rFonts w:eastAsiaTheme="majorEastAsia"/>
            <w:noProof/>
          </w:rPr>
          <w:t>ANNEX C:</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rFonts w:eastAsiaTheme="majorEastAsia"/>
            <w:noProof/>
          </w:rPr>
          <w:t>SERVICE FUNCTIONAL REQUIREMENTS: Addendum 1</w:t>
        </w:r>
        <w:r w:rsidR="00DB7514">
          <w:rPr>
            <w:noProof/>
            <w:webHidden/>
          </w:rPr>
          <w:tab/>
        </w:r>
        <w:r w:rsidR="00DB7514">
          <w:rPr>
            <w:noProof/>
            <w:webHidden/>
          </w:rPr>
          <w:fldChar w:fldCharType="begin"/>
        </w:r>
        <w:r w:rsidR="00DB7514">
          <w:rPr>
            <w:noProof/>
            <w:webHidden/>
          </w:rPr>
          <w:instrText xml:space="preserve"> PAGEREF _Toc105327820 \h </w:instrText>
        </w:r>
        <w:r w:rsidR="00DB7514">
          <w:rPr>
            <w:noProof/>
            <w:webHidden/>
          </w:rPr>
        </w:r>
        <w:r w:rsidR="00DB7514">
          <w:rPr>
            <w:noProof/>
            <w:webHidden/>
          </w:rPr>
          <w:fldChar w:fldCharType="separate"/>
        </w:r>
        <w:r w:rsidR="00C948CB">
          <w:rPr>
            <w:noProof/>
            <w:webHidden/>
          </w:rPr>
          <w:t>32</w:t>
        </w:r>
        <w:r w:rsidR="00DB7514">
          <w:rPr>
            <w:noProof/>
            <w:webHidden/>
          </w:rPr>
          <w:fldChar w:fldCharType="end"/>
        </w:r>
      </w:hyperlink>
    </w:p>
    <w:p w14:paraId="446B28E9" w14:textId="2D779AAA" w:rsidR="00DB7514" w:rsidRDefault="000F33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27821" w:history="1">
        <w:r w:rsidR="00DB7514" w:rsidRPr="006D3F02">
          <w:rPr>
            <w:rStyle w:val="Hyperlink"/>
            <w:noProof/>
          </w:rPr>
          <w:t>ANNEX D:</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noProof/>
          </w:rPr>
          <w:t>CIDB REGISTRATION REQUIREMENT</w:t>
        </w:r>
        <w:r w:rsidR="00DB7514">
          <w:rPr>
            <w:noProof/>
            <w:webHidden/>
          </w:rPr>
          <w:tab/>
        </w:r>
        <w:r w:rsidR="00DB7514">
          <w:rPr>
            <w:noProof/>
            <w:webHidden/>
          </w:rPr>
          <w:fldChar w:fldCharType="begin"/>
        </w:r>
        <w:r w:rsidR="00DB7514">
          <w:rPr>
            <w:noProof/>
            <w:webHidden/>
          </w:rPr>
          <w:instrText xml:space="preserve"> PAGEREF _Toc105327821 \h </w:instrText>
        </w:r>
        <w:r w:rsidR="00DB7514">
          <w:rPr>
            <w:noProof/>
            <w:webHidden/>
          </w:rPr>
        </w:r>
        <w:r w:rsidR="00DB7514">
          <w:rPr>
            <w:noProof/>
            <w:webHidden/>
          </w:rPr>
          <w:fldChar w:fldCharType="separate"/>
        </w:r>
        <w:r w:rsidR="00C948CB">
          <w:rPr>
            <w:noProof/>
            <w:webHidden/>
          </w:rPr>
          <w:t>34</w:t>
        </w:r>
        <w:r w:rsidR="00DB7514">
          <w:rPr>
            <w:noProof/>
            <w:webHidden/>
          </w:rPr>
          <w:fldChar w:fldCharType="end"/>
        </w:r>
      </w:hyperlink>
    </w:p>
    <w:p w14:paraId="5E0D4058" w14:textId="0C9FFFE8" w:rsidR="00DB7514" w:rsidRDefault="000F3300">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27822" w:history="1">
        <w:r w:rsidR="00DB7514" w:rsidRPr="006D3F02">
          <w:rPr>
            <w:rStyle w:val="Hyperlink"/>
            <w:rFonts w:cstheme="minorHAnsi"/>
            <w:noProof/>
          </w:rPr>
          <w:t>ANNEX E:</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rFonts w:cstheme="minorHAnsi"/>
            <w:noProof/>
          </w:rPr>
          <w:t>TECHNICAL INFORMATION</w:t>
        </w:r>
        <w:r w:rsidR="00DB7514">
          <w:rPr>
            <w:noProof/>
            <w:webHidden/>
          </w:rPr>
          <w:tab/>
        </w:r>
        <w:r w:rsidR="00DB7514">
          <w:rPr>
            <w:noProof/>
            <w:webHidden/>
          </w:rPr>
          <w:fldChar w:fldCharType="begin"/>
        </w:r>
        <w:r w:rsidR="00DB7514">
          <w:rPr>
            <w:noProof/>
            <w:webHidden/>
          </w:rPr>
          <w:instrText xml:space="preserve"> PAGEREF _Toc105327822 \h </w:instrText>
        </w:r>
        <w:r w:rsidR="00DB7514">
          <w:rPr>
            <w:noProof/>
            <w:webHidden/>
          </w:rPr>
        </w:r>
        <w:r w:rsidR="00DB7514">
          <w:rPr>
            <w:noProof/>
            <w:webHidden/>
          </w:rPr>
          <w:fldChar w:fldCharType="separate"/>
        </w:r>
        <w:r w:rsidR="00C948CB">
          <w:rPr>
            <w:noProof/>
            <w:webHidden/>
          </w:rPr>
          <w:t>35</w:t>
        </w:r>
        <w:r w:rsidR="00DB7514">
          <w:rPr>
            <w:noProof/>
            <w:webHidden/>
          </w:rPr>
          <w:fldChar w:fldCharType="end"/>
        </w:r>
      </w:hyperlink>
    </w:p>
    <w:p w14:paraId="3D6A57AC" w14:textId="50E0370E" w:rsidR="00DB7514" w:rsidRDefault="000F3300">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7823" w:history="1">
        <w:r w:rsidR="00DB7514" w:rsidRPr="006D3F02">
          <w:rPr>
            <w:rStyle w:val="Hyperlink"/>
            <w:rFonts w:cstheme="minorHAnsi"/>
            <w:noProof/>
          </w:rPr>
          <w:t>11.</w:t>
        </w:r>
        <w:r w:rsidR="00DB7514">
          <w:rPr>
            <w:rFonts w:asciiTheme="minorHAnsi" w:eastAsiaTheme="minorEastAsia" w:hAnsiTheme="minorHAnsi" w:cstheme="minorBidi"/>
            <w:b w:val="0"/>
            <w:bCs w:val="0"/>
            <w:caps w:val="0"/>
            <w:noProof/>
            <w:sz w:val="24"/>
            <w:szCs w:val="24"/>
            <w:lang w:eastAsia="en-GB"/>
          </w:rPr>
          <w:tab/>
        </w:r>
        <w:r w:rsidR="00DB7514" w:rsidRPr="006D3F02">
          <w:rPr>
            <w:rStyle w:val="Hyperlink"/>
            <w:rFonts w:cstheme="minorHAnsi"/>
            <w:noProof/>
          </w:rPr>
          <w:t>APPLICABLE TECHNICAL INFORMATION</w:t>
        </w:r>
        <w:r w:rsidR="00DB7514">
          <w:rPr>
            <w:noProof/>
            <w:webHidden/>
          </w:rPr>
          <w:tab/>
        </w:r>
        <w:r w:rsidR="00DB7514">
          <w:rPr>
            <w:noProof/>
            <w:webHidden/>
          </w:rPr>
          <w:fldChar w:fldCharType="begin"/>
        </w:r>
        <w:r w:rsidR="00DB7514">
          <w:rPr>
            <w:noProof/>
            <w:webHidden/>
          </w:rPr>
          <w:instrText xml:space="preserve"> PAGEREF _Toc105327823 \h </w:instrText>
        </w:r>
        <w:r w:rsidR="00DB7514">
          <w:rPr>
            <w:noProof/>
            <w:webHidden/>
          </w:rPr>
        </w:r>
        <w:r w:rsidR="00DB7514">
          <w:rPr>
            <w:noProof/>
            <w:webHidden/>
          </w:rPr>
          <w:fldChar w:fldCharType="separate"/>
        </w:r>
        <w:r w:rsidR="00C948CB">
          <w:rPr>
            <w:noProof/>
            <w:webHidden/>
          </w:rPr>
          <w:t>35</w:t>
        </w:r>
        <w:r w:rsidR="00DB7514">
          <w:rPr>
            <w:noProof/>
            <w:webHidden/>
          </w:rPr>
          <w:fldChar w:fldCharType="end"/>
        </w:r>
      </w:hyperlink>
    </w:p>
    <w:p w14:paraId="3891FF68" w14:textId="33B223F2" w:rsidR="00871368" w:rsidRPr="00D139A6" w:rsidRDefault="005952AC" w:rsidP="00D139A6">
      <w:pPr>
        <w:spacing w:line="276" w:lineRule="auto"/>
        <w:rPr>
          <w:szCs w:val="24"/>
        </w:rPr>
      </w:pPr>
      <w:r w:rsidRPr="00D139A6">
        <w:rPr>
          <w:rFonts w:cs="Calibri"/>
          <w:szCs w:val="24"/>
        </w:rPr>
        <w:fldChar w:fldCharType="end"/>
      </w:r>
      <w:r w:rsidR="00760D12" w:rsidRPr="00D139A6">
        <w:rPr>
          <w:szCs w:val="24"/>
        </w:rPr>
        <w:br w:type="page"/>
      </w:r>
    </w:p>
    <w:p w14:paraId="53FFF8EB" w14:textId="60B6C9BD" w:rsidR="002C0B8F" w:rsidRPr="00EB166E" w:rsidRDefault="00B124E3" w:rsidP="000756DA">
      <w:pPr>
        <w:pStyle w:val="AnnexH1"/>
        <w:ind w:left="964" w:hanging="964"/>
        <w:rPr>
          <w:sz w:val="28"/>
          <w:szCs w:val="28"/>
        </w:rPr>
      </w:pPr>
      <w:bookmarkStart w:id="2" w:name="_Toc105327781"/>
      <w:r w:rsidRPr="00EB166E">
        <w:rPr>
          <w:sz w:val="28"/>
          <w:szCs w:val="28"/>
        </w:rPr>
        <w:lastRenderedPageBreak/>
        <w:t>ANNEX A:</w:t>
      </w:r>
      <w:r w:rsidRPr="00EB166E">
        <w:rPr>
          <w:sz w:val="28"/>
          <w:szCs w:val="28"/>
        </w:rPr>
        <w:tab/>
      </w:r>
      <w:r w:rsidR="005952AC" w:rsidRPr="00EB166E">
        <w:rPr>
          <w:sz w:val="28"/>
          <w:szCs w:val="28"/>
        </w:rPr>
        <w:t>INTRODUCTION</w:t>
      </w:r>
      <w:bookmarkEnd w:id="2"/>
    </w:p>
    <w:p w14:paraId="2E0D90AD" w14:textId="77777777" w:rsidR="00B5541C" w:rsidRPr="000756DA" w:rsidRDefault="00B5541C" w:rsidP="000756DA">
      <w:pPr>
        <w:pStyle w:val="Heading1"/>
        <w:tabs>
          <w:tab w:val="clear" w:pos="502"/>
          <w:tab w:val="num" w:pos="567"/>
        </w:tabs>
        <w:rPr>
          <w:sz w:val="24"/>
          <w:szCs w:val="24"/>
        </w:rPr>
      </w:pPr>
      <w:bookmarkStart w:id="3" w:name="_Toc97891227"/>
      <w:bookmarkStart w:id="4" w:name="_Toc105327782"/>
      <w:bookmarkStart w:id="5" w:name="_Toc435315878"/>
      <w:r w:rsidRPr="000756DA">
        <w:rPr>
          <w:sz w:val="24"/>
          <w:szCs w:val="24"/>
        </w:rPr>
        <w:t>PURPOSE AND BACKGROUND</w:t>
      </w:r>
      <w:bookmarkEnd w:id="3"/>
      <w:bookmarkEnd w:id="4"/>
    </w:p>
    <w:p w14:paraId="5973F5F1" w14:textId="77777777" w:rsidR="00B5541C" w:rsidRPr="00F81E2D" w:rsidRDefault="00B5541C" w:rsidP="000756DA">
      <w:pPr>
        <w:pStyle w:val="Heading2"/>
        <w:tabs>
          <w:tab w:val="clear" w:pos="502"/>
          <w:tab w:val="num" w:pos="567"/>
        </w:tabs>
      </w:pPr>
      <w:bookmarkStart w:id="6" w:name="_Toc97891228"/>
      <w:bookmarkStart w:id="7" w:name="_Toc105327783"/>
      <w:r w:rsidRPr="00F81E2D">
        <w:t>PURPOSE</w:t>
      </w:r>
      <w:bookmarkEnd w:id="6"/>
      <w:bookmarkEnd w:id="7"/>
    </w:p>
    <w:p w14:paraId="50AF0820" w14:textId="2FF8F568" w:rsidR="00B5541C" w:rsidRPr="00DB7514" w:rsidRDefault="00B5541C" w:rsidP="00EB166E">
      <w:pPr>
        <w:spacing w:line="276" w:lineRule="auto"/>
        <w:ind w:left="567" w:firstLine="2"/>
        <w:jc w:val="both"/>
      </w:pPr>
      <w:r w:rsidRPr="00DB7514">
        <w:t>The purpose of this RFB is to invite Suppliers (hereinafter referred to as “bidders”) to submit bids for appointment of a service provider for maintenance support of HVAC Systems and Infrastructure at the SITA Pretoria sites</w:t>
      </w:r>
      <w:r w:rsidR="00124324" w:rsidRPr="00DB7514">
        <w:t xml:space="preserve"> </w:t>
      </w:r>
      <w:r w:rsidR="00BE24BD" w:rsidRPr="00DB7514">
        <w:t>for a period of two (2) years</w:t>
      </w:r>
      <w:r w:rsidR="000E2FC5" w:rsidRPr="00DB7514">
        <w:t>, with an option to extend for a further one (1) year.</w:t>
      </w:r>
    </w:p>
    <w:p w14:paraId="65D78AD7" w14:textId="77777777" w:rsidR="00B5541C" w:rsidRPr="00DB7514" w:rsidRDefault="00B5541C" w:rsidP="00B5541C">
      <w:pPr>
        <w:pStyle w:val="Heading2"/>
      </w:pPr>
      <w:bookmarkStart w:id="8" w:name="_Toc97891229"/>
      <w:bookmarkStart w:id="9" w:name="_Toc105327784"/>
      <w:r w:rsidRPr="00DB7514">
        <w:t>BACKGROUND</w:t>
      </w:r>
      <w:bookmarkEnd w:id="8"/>
      <w:bookmarkEnd w:id="9"/>
    </w:p>
    <w:p w14:paraId="2C20A95B" w14:textId="2FE4D46B" w:rsidR="00BE24BD" w:rsidRDefault="00B5541C" w:rsidP="000756DA">
      <w:pPr>
        <w:spacing w:line="276" w:lineRule="auto"/>
        <w:ind w:left="567" w:firstLine="2"/>
        <w:jc w:val="both"/>
      </w:pPr>
      <w:r>
        <w:t xml:space="preserve">The HVAC plant maintenance is essential for reliability of power supply for continued operation of critical computer environments. The higher reliability is achieved by having a good maintenance support and rapid response to the emergency interruption of services. </w:t>
      </w:r>
    </w:p>
    <w:p w14:paraId="33E685E1" w14:textId="77777777" w:rsidR="00BE24BD" w:rsidRDefault="00BE24BD" w:rsidP="000756DA">
      <w:pPr>
        <w:spacing w:line="276" w:lineRule="auto"/>
        <w:ind w:left="567" w:firstLine="2"/>
        <w:jc w:val="both"/>
      </w:pPr>
    </w:p>
    <w:p w14:paraId="738DFFD3" w14:textId="723EA9DE" w:rsidR="00B5541C" w:rsidRPr="00F81E2D" w:rsidRDefault="00B5541C" w:rsidP="00EB166E">
      <w:pPr>
        <w:spacing w:line="276" w:lineRule="auto"/>
        <w:ind w:left="567" w:firstLine="2"/>
        <w:jc w:val="both"/>
      </w:pPr>
      <w:r>
        <w:t>The scope of service is based on the schedule for planned maintenance and breakdowns to the HVAC plant equipment. The HVAC plant requires constant attention to ensure that the Data and Switching Centre operations delivered from these sites to SITA’s clients remain operational.</w:t>
      </w:r>
    </w:p>
    <w:p w14:paraId="299C3BF0" w14:textId="77777777" w:rsidR="00B5541C" w:rsidRPr="00104B95" w:rsidRDefault="00B5541C" w:rsidP="00B5541C">
      <w:pPr>
        <w:rPr>
          <w:color w:val="0000FF"/>
        </w:rPr>
      </w:pPr>
    </w:p>
    <w:p w14:paraId="69B42A72" w14:textId="77777777" w:rsidR="00B5541C" w:rsidRPr="000756DA" w:rsidRDefault="00B5541C" w:rsidP="000756DA">
      <w:pPr>
        <w:pStyle w:val="Heading1"/>
        <w:tabs>
          <w:tab w:val="clear" w:pos="502"/>
          <w:tab w:val="num" w:pos="567"/>
        </w:tabs>
        <w:rPr>
          <w:sz w:val="24"/>
          <w:szCs w:val="24"/>
        </w:rPr>
      </w:pPr>
      <w:bookmarkStart w:id="10" w:name="_Toc97891230"/>
      <w:bookmarkStart w:id="11" w:name="_Toc105327785"/>
      <w:r w:rsidRPr="000756DA">
        <w:rPr>
          <w:sz w:val="24"/>
          <w:szCs w:val="24"/>
        </w:rPr>
        <w:t>SCOPE OF BID</w:t>
      </w:r>
      <w:bookmarkEnd w:id="10"/>
      <w:bookmarkEnd w:id="11"/>
    </w:p>
    <w:p w14:paraId="3FCD4376" w14:textId="77777777" w:rsidR="00B5541C" w:rsidRPr="000756DA" w:rsidRDefault="00B5541C" w:rsidP="000756DA">
      <w:pPr>
        <w:pStyle w:val="Heading2"/>
        <w:tabs>
          <w:tab w:val="clear" w:pos="502"/>
          <w:tab w:val="num" w:pos="567"/>
        </w:tabs>
        <w:rPr>
          <w:rFonts w:cs="Calibri"/>
        </w:rPr>
      </w:pPr>
      <w:bookmarkStart w:id="12" w:name="_Toc97891231"/>
      <w:bookmarkStart w:id="13" w:name="_Toc105327786"/>
      <w:r w:rsidRPr="000756DA">
        <w:rPr>
          <w:rFonts w:cs="Calibri"/>
        </w:rPr>
        <w:t>SCOPE OF WORK</w:t>
      </w:r>
      <w:bookmarkEnd w:id="12"/>
      <w:bookmarkEnd w:id="13"/>
    </w:p>
    <w:p w14:paraId="40A1DCDC" w14:textId="65D26487" w:rsidR="00B5541C" w:rsidRPr="000756DA" w:rsidRDefault="00B5541C" w:rsidP="000756DA">
      <w:pPr>
        <w:spacing w:line="276" w:lineRule="auto"/>
        <w:ind w:left="567"/>
        <w:jc w:val="both"/>
        <w:rPr>
          <w:rFonts w:cs="Calibri"/>
          <w:color w:val="000000"/>
          <w:spacing w:val="-2"/>
          <w:szCs w:val="24"/>
        </w:rPr>
      </w:pPr>
      <w:r w:rsidRPr="000756DA">
        <w:rPr>
          <w:rFonts w:cs="Calibri"/>
        </w:rPr>
        <w:t>The</w:t>
      </w:r>
      <w:r w:rsidRPr="000756DA">
        <w:rPr>
          <w:rFonts w:cs="Calibri"/>
          <w:color w:val="000000"/>
          <w:spacing w:val="-2"/>
          <w:szCs w:val="24"/>
        </w:rPr>
        <w:t xml:space="preserve"> high-level scope of work for sites allocated to the contractor under this contract </w:t>
      </w:r>
      <w:r w:rsidR="00A44CAA" w:rsidRPr="00A44CAA">
        <w:rPr>
          <w:rFonts w:cs="Calibri"/>
          <w:color w:val="000000"/>
          <w:spacing w:val="-2"/>
          <w:szCs w:val="24"/>
        </w:rPr>
        <w:t>comprises</w:t>
      </w:r>
      <w:r w:rsidR="00BE24BD">
        <w:rPr>
          <w:rFonts w:cs="Calibri"/>
          <w:color w:val="000000"/>
          <w:spacing w:val="-2"/>
          <w:szCs w:val="24"/>
        </w:rPr>
        <w:t xml:space="preserve"> </w:t>
      </w:r>
      <w:r w:rsidR="00BE24BD" w:rsidRPr="00EB166E">
        <w:rPr>
          <w:rFonts w:cs="Calibri"/>
          <w:color w:val="000000"/>
          <w:spacing w:val="-2"/>
          <w:szCs w:val="24"/>
        </w:rPr>
        <w:t xml:space="preserve">the following </w:t>
      </w:r>
      <w:r w:rsidRPr="00EB166E">
        <w:rPr>
          <w:rFonts w:cs="Calibri"/>
          <w:color w:val="000000"/>
          <w:spacing w:val="-2"/>
          <w:szCs w:val="24"/>
        </w:rPr>
        <w:t>but is not limited to:</w:t>
      </w:r>
    </w:p>
    <w:p w14:paraId="1CA2B958" w14:textId="77777777" w:rsidR="00B5541C" w:rsidRDefault="00B5541C" w:rsidP="00B5541C">
      <w:pPr>
        <w:tabs>
          <w:tab w:val="left" w:pos="-1440"/>
          <w:tab w:val="left" w:pos="-720"/>
          <w:tab w:val="left" w:pos="0"/>
          <w:tab w:val="left" w:pos="1128"/>
          <w:tab w:val="left" w:pos="1848"/>
          <w:tab w:val="left" w:pos="2352"/>
          <w:tab w:val="left" w:pos="2880"/>
        </w:tabs>
        <w:suppressAutoHyphens/>
        <w:ind w:left="360" w:right="-1"/>
        <w:jc w:val="both"/>
        <w:rPr>
          <w:rFonts w:asciiTheme="minorHAnsi" w:hAnsiTheme="minorHAnsi"/>
          <w:color w:val="000000"/>
          <w:spacing w:val="-2"/>
          <w:szCs w:val="24"/>
        </w:rPr>
      </w:pPr>
    </w:p>
    <w:p w14:paraId="29AD1B25" w14:textId="07E7BDB7" w:rsidR="00B5541C" w:rsidRPr="00401EC4" w:rsidRDefault="00B5541C" w:rsidP="00B5541C">
      <w:pPr>
        <w:pStyle w:val="Specification"/>
        <w:numPr>
          <w:ilvl w:val="1"/>
          <w:numId w:val="3"/>
        </w:numPr>
        <w:tabs>
          <w:tab w:val="clear" w:pos="1058"/>
          <w:tab w:val="num" w:pos="1134"/>
        </w:tabs>
        <w:spacing w:line="276" w:lineRule="auto"/>
        <w:ind w:left="1134"/>
        <w:jc w:val="both"/>
      </w:pPr>
      <w:r w:rsidRPr="00401EC4">
        <w:t xml:space="preserve">On-site </w:t>
      </w:r>
      <w:r w:rsidRPr="003B31AE">
        <w:rPr>
          <w:b/>
        </w:rPr>
        <w:t>Disaster Recovery Support</w:t>
      </w:r>
      <w:r w:rsidRPr="00401EC4">
        <w:t xml:space="preserve"> with a maximum </w:t>
      </w:r>
      <w:r w:rsidR="009575DB">
        <w:t>60-</w:t>
      </w:r>
      <w:r w:rsidR="00A44CAA">
        <w:t xml:space="preserve">minutes </w:t>
      </w:r>
      <w:r w:rsidR="00A44CAA" w:rsidRPr="00401EC4">
        <w:t>incident</w:t>
      </w:r>
      <w:r w:rsidRPr="00401EC4">
        <w:t xml:space="preserve"> response time. </w:t>
      </w:r>
    </w:p>
    <w:p w14:paraId="70F71A6D" w14:textId="77777777" w:rsidR="00B5541C" w:rsidRDefault="00B5541C" w:rsidP="00B5541C">
      <w:pPr>
        <w:pStyle w:val="Specification"/>
        <w:numPr>
          <w:ilvl w:val="1"/>
          <w:numId w:val="3"/>
        </w:numPr>
        <w:tabs>
          <w:tab w:val="clear" w:pos="1058"/>
          <w:tab w:val="num" w:pos="1134"/>
        </w:tabs>
        <w:spacing w:line="276" w:lineRule="auto"/>
        <w:ind w:left="1134"/>
        <w:jc w:val="both"/>
        <w:rPr>
          <w:color w:val="000000"/>
          <w:spacing w:val="-2"/>
        </w:rPr>
      </w:pPr>
      <w:r w:rsidRPr="00F463E6">
        <w:rPr>
          <w:b/>
          <w:color w:val="000000"/>
          <w:spacing w:val="-2"/>
        </w:rPr>
        <w:t>Site Attendance</w:t>
      </w:r>
      <w:r w:rsidRPr="00F463E6">
        <w:rPr>
          <w:color w:val="000000"/>
          <w:spacing w:val="-2"/>
        </w:rPr>
        <w:t xml:space="preserve"> and On-site </w:t>
      </w:r>
      <w:r w:rsidRPr="00F463E6">
        <w:rPr>
          <w:b/>
          <w:color w:val="000000"/>
          <w:spacing w:val="-2"/>
        </w:rPr>
        <w:t>Routine/Scheduled maintenance</w:t>
      </w:r>
      <w:r w:rsidRPr="00093851">
        <w:rPr>
          <w:color w:val="000000"/>
          <w:spacing w:val="-2"/>
        </w:rPr>
        <w:t xml:space="preserve">. </w:t>
      </w:r>
    </w:p>
    <w:p w14:paraId="52BDCC72" w14:textId="5CECB1B3" w:rsidR="00B5541C" w:rsidRPr="00F463E6" w:rsidRDefault="00B5541C" w:rsidP="00B5541C">
      <w:pPr>
        <w:pStyle w:val="Specification"/>
        <w:numPr>
          <w:ilvl w:val="1"/>
          <w:numId w:val="3"/>
        </w:numPr>
        <w:tabs>
          <w:tab w:val="clear" w:pos="1058"/>
          <w:tab w:val="num" w:pos="1134"/>
        </w:tabs>
        <w:spacing w:line="276" w:lineRule="auto"/>
        <w:ind w:left="1134"/>
        <w:jc w:val="both"/>
        <w:rPr>
          <w:color w:val="000000"/>
          <w:spacing w:val="-2"/>
        </w:rPr>
      </w:pPr>
      <w:r w:rsidRPr="00F463E6">
        <w:rPr>
          <w:color w:val="000000"/>
          <w:spacing w:val="-2"/>
        </w:rPr>
        <w:t xml:space="preserve">On-site </w:t>
      </w:r>
      <w:r w:rsidRPr="00F463E6">
        <w:rPr>
          <w:b/>
          <w:color w:val="000000"/>
          <w:spacing w:val="-2"/>
        </w:rPr>
        <w:t>Preventive</w:t>
      </w:r>
      <w:r w:rsidRPr="00F463E6">
        <w:rPr>
          <w:color w:val="000000"/>
          <w:spacing w:val="-2"/>
        </w:rPr>
        <w:t xml:space="preserve">. Scheduled Maintenance will be fixed rate based for </w:t>
      </w:r>
      <w:r w:rsidRPr="00F463E6">
        <w:rPr>
          <w:b/>
          <w:color w:val="000000"/>
          <w:spacing w:val="-2"/>
        </w:rPr>
        <w:t>Specified Services</w:t>
      </w:r>
      <w:r w:rsidR="00BE24BD" w:rsidRPr="00EB166E">
        <w:rPr>
          <w:bCs/>
          <w:color w:val="000000"/>
          <w:spacing w:val="-2"/>
        </w:rPr>
        <w:t>.</w:t>
      </w:r>
    </w:p>
    <w:p w14:paraId="56590D33" w14:textId="77777777" w:rsidR="00B5541C" w:rsidRPr="00F463E6" w:rsidRDefault="00B5541C" w:rsidP="00B5541C">
      <w:pPr>
        <w:pStyle w:val="Specification"/>
        <w:numPr>
          <w:ilvl w:val="1"/>
          <w:numId w:val="3"/>
        </w:numPr>
        <w:tabs>
          <w:tab w:val="clear" w:pos="1058"/>
          <w:tab w:val="num" w:pos="1134"/>
        </w:tabs>
        <w:spacing w:line="276" w:lineRule="auto"/>
        <w:ind w:left="1134"/>
        <w:jc w:val="both"/>
        <w:rPr>
          <w:color w:val="000000" w:themeColor="text1"/>
          <w:spacing w:val="-2"/>
        </w:rPr>
      </w:pPr>
      <w:r w:rsidRPr="00F463E6">
        <w:rPr>
          <w:color w:val="000000"/>
          <w:spacing w:val="-2"/>
        </w:rPr>
        <w:t xml:space="preserve">On-site </w:t>
      </w:r>
      <w:r w:rsidRPr="00F463E6">
        <w:rPr>
          <w:b/>
          <w:color w:val="000000"/>
          <w:spacing w:val="-2"/>
        </w:rPr>
        <w:t>Corrective/Remedial maintenance</w:t>
      </w:r>
      <w:r w:rsidRPr="00F463E6">
        <w:rPr>
          <w:color w:val="000000"/>
          <w:spacing w:val="-2"/>
        </w:rPr>
        <w:t xml:space="preserve">. The cost for this item is not deemed part of the Scheduled Maintenance rate. </w:t>
      </w:r>
    </w:p>
    <w:p w14:paraId="315C4AED" w14:textId="77777777" w:rsidR="00B5541C" w:rsidRPr="00F463E6" w:rsidRDefault="00B5541C" w:rsidP="00B5541C">
      <w:pPr>
        <w:pStyle w:val="Specification"/>
        <w:numPr>
          <w:ilvl w:val="1"/>
          <w:numId w:val="3"/>
        </w:numPr>
        <w:tabs>
          <w:tab w:val="clear" w:pos="1058"/>
          <w:tab w:val="num" w:pos="1134"/>
        </w:tabs>
        <w:spacing w:line="276" w:lineRule="auto"/>
        <w:ind w:left="1134"/>
        <w:jc w:val="both"/>
        <w:rPr>
          <w:color w:val="000000" w:themeColor="text1"/>
          <w:spacing w:val="-2"/>
        </w:rPr>
      </w:pPr>
      <w:r w:rsidRPr="00F463E6">
        <w:rPr>
          <w:color w:val="000000"/>
          <w:spacing w:val="-2"/>
        </w:rPr>
        <w:t xml:space="preserve">On-site </w:t>
      </w:r>
      <w:r w:rsidRPr="00F463E6">
        <w:rPr>
          <w:b/>
          <w:color w:val="000000"/>
          <w:spacing w:val="-2"/>
        </w:rPr>
        <w:t>Call Outs</w:t>
      </w:r>
      <w:r w:rsidRPr="00F463E6">
        <w:rPr>
          <w:color w:val="000000"/>
          <w:spacing w:val="-2"/>
        </w:rPr>
        <w:t>. The cost for this item is not deemed part of the Scheduled Maintenance rate. The cost for this item will be based on unit rates for call-out fee per incident</w:t>
      </w:r>
      <w:r>
        <w:rPr>
          <w:color w:val="000000"/>
          <w:spacing w:val="-2"/>
        </w:rPr>
        <w:t>.</w:t>
      </w:r>
    </w:p>
    <w:p w14:paraId="3CB32111" w14:textId="77777777" w:rsidR="00B5541C" w:rsidRPr="00F463E6" w:rsidRDefault="00B5541C" w:rsidP="00B5541C">
      <w:pPr>
        <w:pStyle w:val="Specification"/>
        <w:numPr>
          <w:ilvl w:val="1"/>
          <w:numId w:val="3"/>
        </w:numPr>
        <w:tabs>
          <w:tab w:val="clear" w:pos="1058"/>
          <w:tab w:val="num" w:pos="1134"/>
        </w:tabs>
        <w:spacing w:line="276" w:lineRule="auto"/>
        <w:ind w:left="1134"/>
        <w:jc w:val="both"/>
        <w:rPr>
          <w:color w:val="000000" w:themeColor="text1"/>
          <w:spacing w:val="-2"/>
        </w:rPr>
      </w:pPr>
      <w:r w:rsidRPr="00F463E6">
        <w:rPr>
          <w:color w:val="000000"/>
          <w:spacing w:val="-2"/>
        </w:rPr>
        <w:t xml:space="preserve">On-site </w:t>
      </w:r>
      <w:r w:rsidRPr="00F463E6">
        <w:rPr>
          <w:b/>
          <w:color w:val="000000"/>
          <w:spacing w:val="-2"/>
        </w:rPr>
        <w:t>Emergency Maintenance</w:t>
      </w:r>
      <w:r w:rsidRPr="00F463E6">
        <w:rPr>
          <w:color w:val="000000"/>
          <w:spacing w:val="-2"/>
        </w:rPr>
        <w:t xml:space="preserve"> followed by a Root Cause Analysis. The cost for this item is not deemed part of the Scheduled Maintenance rate. </w:t>
      </w:r>
    </w:p>
    <w:p w14:paraId="3F086124" w14:textId="035868C0" w:rsidR="00B5541C" w:rsidRPr="00F463E6" w:rsidRDefault="00B5541C" w:rsidP="00B5541C">
      <w:pPr>
        <w:pStyle w:val="Specification"/>
        <w:numPr>
          <w:ilvl w:val="1"/>
          <w:numId w:val="3"/>
        </w:numPr>
        <w:tabs>
          <w:tab w:val="clear" w:pos="1058"/>
          <w:tab w:val="num" w:pos="1134"/>
        </w:tabs>
        <w:spacing w:line="276" w:lineRule="auto"/>
        <w:ind w:left="1134"/>
        <w:jc w:val="both"/>
        <w:rPr>
          <w:color w:val="000000" w:themeColor="text1"/>
          <w:spacing w:val="-2"/>
        </w:rPr>
      </w:pPr>
      <w:r w:rsidRPr="00F463E6">
        <w:rPr>
          <w:color w:val="000000"/>
          <w:spacing w:val="-2"/>
        </w:rPr>
        <w:t xml:space="preserve">Support and critical repairs (with a maximum </w:t>
      </w:r>
      <w:r w:rsidR="009575DB">
        <w:rPr>
          <w:color w:val="000000"/>
          <w:spacing w:val="-2"/>
        </w:rPr>
        <w:t>60-minutes</w:t>
      </w:r>
      <w:r w:rsidRPr="00F463E6">
        <w:rPr>
          <w:color w:val="000000"/>
          <w:spacing w:val="-2"/>
        </w:rPr>
        <w:t xml:space="preserve"> incident response time) on all </w:t>
      </w:r>
      <w:r>
        <w:rPr>
          <w:color w:val="000000"/>
          <w:spacing w:val="-2"/>
        </w:rPr>
        <w:t xml:space="preserve">HVAC Plant </w:t>
      </w:r>
      <w:r w:rsidRPr="00F463E6">
        <w:rPr>
          <w:color w:val="000000"/>
          <w:spacing w:val="-2"/>
        </w:rPr>
        <w:t>infrastructure.</w:t>
      </w:r>
    </w:p>
    <w:p w14:paraId="3F83855C" w14:textId="479A08D7" w:rsidR="00B5541C" w:rsidRPr="00852A0A" w:rsidRDefault="00B5541C" w:rsidP="00B5541C">
      <w:pPr>
        <w:pStyle w:val="Specification"/>
        <w:numPr>
          <w:ilvl w:val="1"/>
          <w:numId w:val="3"/>
        </w:numPr>
        <w:tabs>
          <w:tab w:val="clear" w:pos="1058"/>
          <w:tab w:val="num" w:pos="1134"/>
        </w:tabs>
        <w:spacing w:line="276" w:lineRule="auto"/>
        <w:ind w:left="1134"/>
        <w:jc w:val="both"/>
        <w:rPr>
          <w:color w:val="000000"/>
          <w:spacing w:val="-2"/>
        </w:rPr>
      </w:pPr>
      <w:r>
        <w:rPr>
          <w:color w:val="000000"/>
          <w:spacing w:val="-2"/>
        </w:rPr>
        <w:lastRenderedPageBreak/>
        <w:t xml:space="preserve">Required service level: </w:t>
      </w:r>
      <w:r w:rsidRPr="00852A0A">
        <w:rPr>
          <w:color w:val="000000"/>
          <w:spacing w:val="-2"/>
        </w:rPr>
        <w:t xml:space="preserve">Availability 24/7/365 during contract period, </w:t>
      </w:r>
      <w:r>
        <w:rPr>
          <w:color w:val="000000"/>
          <w:spacing w:val="-2"/>
        </w:rPr>
        <w:t xml:space="preserve">with a maximum </w:t>
      </w:r>
      <w:r w:rsidR="009575DB">
        <w:rPr>
          <w:color w:val="000000"/>
          <w:spacing w:val="-2"/>
        </w:rPr>
        <w:t xml:space="preserve">60-minutes </w:t>
      </w:r>
      <w:r w:rsidRPr="00852A0A">
        <w:rPr>
          <w:color w:val="000000"/>
          <w:spacing w:val="-2"/>
        </w:rPr>
        <w:t>incident response time.</w:t>
      </w:r>
    </w:p>
    <w:p w14:paraId="339FE7C0" w14:textId="77777777" w:rsidR="00B5541C" w:rsidRPr="00852A0A" w:rsidRDefault="00B5541C" w:rsidP="00B5541C">
      <w:pPr>
        <w:pStyle w:val="Specification"/>
        <w:numPr>
          <w:ilvl w:val="1"/>
          <w:numId w:val="3"/>
        </w:numPr>
        <w:tabs>
          <w:tab w:val="clear" w:pos="1058"/>
          <w:tab w:val="num" w:pos="1134"/>
        </w:tabs>
        <w:spacing w:line="276" w:lineRule="auto"/>
        <w:ind w:left="1134"/>
        <w:jc w:val="both"/>
        <w:rPr>
          <w:color w:val="000000"/>
          <w:spacing w:val="-2"/>
        </w:rPr>
      </w:pPr>
      <w:r w:rsidRPr="00852A0A">
        <w:rPr>
          <w:color w:val="000000"/>
          <w:spacing w:val="-2"/>
        </w:rPr>
        <w:t xml:space="preserve">Upon SITA’s request, </w:t>
      </w:r>
      <w:r>
        <w:rPr>
          <w:color w:val="000000"/>
          <w:spacing w:val="-2"/>
        </w:rPr>
        <w:t xml:space="preserve">the bidder must provide </w:t>
      </w:r>
      <w:r w:rsidRPr="00852A0A">
        <w:rPr>
          <w:color w:val="000000"/>
          <w:spacing w:val="-2"/>
        </w:rPr>
        <w:t>inspection, and quality assurance</w:t>
      </w:r>
      <w:r>
        <w:rPr>
          <w:color w:val="000000"/>
          <w:spacing w:val="-2"/>
        </w:rPr>
        <w:t xml:space="preserve"> services</w:t>
      </w:r>
      <w:r w:rsidRPr="00852A0A">
        <w:rPr>
          <w:color w:val="000000"/>
          <w:spacing w:val="-2"/>
        </w:rPr>
        <w:t xml:space="preserve"> on other SITA </w:t>
      </w:r>
      <w:r>
        <w:rPr>
          <w:color w:val="000000"/>
          <w:spacing w:val="-2"/>
        </w:rPr>
        <w:t xml:space="preserve">mechanical </w:t>
      </w:r>
      <w:r w:rsidRPr="00852A0A">
        <w:rPr>
          <w:color w:val="000000"/>
          <w:spacing w:val="-2"/>
        </w:rPr>
        <w:t>contractors’ work performed for SITA</w:t>
      </w:r>
      <w:r>
        <w:rPr>
          <w:color w:val="000000"/>
          <w:spacing w:val="-2"/>
        </w:rPr>
        <w:t xml:space="preserve"> of systems that have impact to the performance equipment and services on this scope</w:t>
      </w:r>
      <w:r w:rsidRPr="00852A0A">
        <w:rPr>
          <w:color w:val="000000"/>
          <w:spacing w:val="-2"/>
        </w:rPr>
        <w:t>.</w:t>
      </w:r>
    </w:p>
    <w:p w14:paraId="188A759D" w14:textId="77777777" w:rsidR="00B5541C" w:rsidRDefault="00B5541C" w:rsidP="00B5541C">
      <w:pPr>
        <w:pStyle w:val="Specification"/>
        <w:numPr>
          <w:ilvl w:val="1"/>
          <w:numId w:val="3"/>
        </w:numPr>
        <w:tabs>
          <w:tab w:val="clear" w:pos="1058"/>
          <w:tab w:val="num" w:pos="1134"/>
        </w:tabs>
        <w:spacing w:line="276" w:lineRule="auto"/>
        <w:ind w:left="1134"/>
        <w:jc w:val="both"/>
        <w:rPr>
          <w:color w:val="000000"/>
          <w:spacing w:val="-2"/>
        </w:rPr>
      </w:pPr>
      <w:r w:rsidRPr="00852A0A">
        <w:rPr>
          <w:color w:val="000000"/>
          <w:spacing w:val="-2"/>
        </w:rPr>
        <w:t xml:space="preserve">Upon </w:t>
      </w:r>
      <w:r>
        <w:rPr>
          <w:color w:val="000000"/>
          <w:spacing w:val="-2"/>
        </w:rPr>
        <w:t>SITA’s request, provide services relating to the isolation and commissioning HVAC Plant systems specified in this scope</w:t>
      </w:r>
      <w:r w:rsidRPr="00852A0A">
        <w:rPr>
          <w:color w:val="000000"/>
          <w:spacing w:val="-2"/>
        </w:rPr>
        <w:t>.</w:t>
      </w:r>
    </w:p>
    <w:p w14:paraId="12CEB8BE" w14:textId="77777777" w:rsidR="00B5541C" w:rsidRDefault="00B5541C" w:rsidP="00B5541C">
      <w:pPr>
        <w:pStyle w:val="Specification"/>
        <w:numPr>
          <w:ilvl w:val="1"/>
          <w:numId w:val="3"/>
        </w:numPr>
        <w:tabs>
          <w:tab w:val="clear" w:pos="1058"/>
          <w:tab w:val="num" w:pos="1134"/>
        </w:tabs>
        <w:spacing w:line="276" w:lineRule="auto"/>
        <w:ind w:left="1134"/>
        <w:jc w:val="both"/>
        <w:rPr>
          <w:color w:val="000000"/>
          <w:spacing w:val="-2"/>
        </w:rPr>
      </w:pPr>
      <w:r w:rsidRPr="00852A0A">
        <w:rPr>
          <w:color w:val="000000"/>
          <w:spacing w:val="-2"/>
        </w:rPr>
        <w:t xml:space="preserve">Upon </w:t>
      </w:r>
      <w:r>
        <w:rPr>
          <w:color w:val="000000"/>
          <w:spacing w:val="-2"/>
        </w:rPr>
        <w:t>SITA’s request, provide services relating to the isolation and commissioning infrastructure specified in this scope</w:t>
      </w:r>
      <w:r w:rsidRPr="00852A0A">
        <w:rPr>
          <w:color w:val="000000"/>
          <w:spacing w:val="-2"/>
        </w:rPr>
        <w:t>.</w:t>
      </w:r>
    </w:p>
    <w:p w14:paraId="1F92070D" w14:textId="22225356" w:rsidR="00B5541C" w:rsidRDefault="00B5541C" w:rsidP="00B5541C">
      <w:pPr>
        <w:pStyle w:val="Specification"/>
        <w:numPr>
          <w:ilvl w:val="1"/>
          <w:numId w:val="3"/>
        </w:numPr>
        <w:tabs>
          <w:tab w:val="clear" w:pos="1058"/>
          <w:tab w:val="num" w:pos="1134"/>
        </w:tabs>
        <w:spacing w:line="276" w:lineRule="auto"/>
        <w:ind w:left="1134"/>
        <w:jc w:val="both"/>
        <w:rPr>
          <w:color w:val="000000"/>
          <w:spacing w:val="-2"/>
        </w:rPr>
      </w:pPr>
      <w:r w:rsidRPr="00596966">
        <w:rPr>
          <w:color w:val="000000"/>
          <w:spacing w:val="-2"/>
        </w:rPr>
        <w:t xml:space="preserve">The services described under this scope will be required for a period of </w:t>
      </w:r>
      <w:r w:rsidR="00672786">
        <w:rPr>
          <w:color w:val="000000"/>
          <w:spacing w:val="-2"/>
        </w:rPr>
        <w:t>twenty-four</w:t>
      </w:r>
      <w:r w:rsidRPr="00596966">
        <w:rPr>
          <w:color w:val="000000"/>
          <w:spacing w:val="-2"/>
        </w:rPr>
        <w:t xml:space="preserve"> months. The service will be “</w:t>
      </w:r>
      <w:r w:rsidRPr="00596966">
        <w:rPr>
          <w:b/>
          <w:color w:val="000000"/>
          <w:spacing w:val="-2"/>
        </w:rPr>
        <w:t>works order based</w:t>
      </w:r>
      <w:r w:rsidRPr="00596966">
        <w:rPr>
          <w:color w:val="000000"/>
          <w:spacing w:val="-2"/>
        </w:rPr>
        <w:t>” for known corrective maintenance requirements, and be “</w:t>
      </w:r>
      <w:r w:rsidRPr="00596966">
        <w:rPr>
          <w:b/>
          <w:color w:val="000000"/>
          <w:spacing w:val="-2"/>
        </w:rPr>
        <w:t>callout based</w:t>
      </w:r>
      <w:r w:rsidRPr="00596966">
        <w:rPr>
          <w:color w:val="000000"/>
          <w:spacing w:val="-2"/>
        </w:rPr>
        <w:t xml:space="preserve">” (followed by a works order) for power incidents where immediate response is required. </w:t>
      </w:r>
    </w:p>
    <w:p w14:paraId="40252FC6" w14:textId="77777777" w:rsidR="00B5541C" w:rsidRPr="00FB3737" w:rsidRDefault="00B5541C" w:rsidP="000756DA">
      <w:pPr>
        <w:pStyle w:val="Heading2"/>
        <w:tabs>
          <w:tab w:val="clear" w:pos="502"/>
          <w:tab w:val="num" w:pos="567"/>
        </w:tabs>
        <w:spacing w:line="276" w:lineRule="auto"/>
        <w:jc w:val="both"/>
      </w:pPr>
      <w:bookmarkStart w:id="14" w:name="_Toc79620718"/>
      <w:bookmarkStart w:id="15" w:name="_Toc97299999"/>
      <w:bookmarkStart w:id="16" w:name="_Toc97891232"/>
      <w:bookmarkStart w:id="17" w:name="_Toc105327787"/>
      <w:r w:rsidRPr="00FB3737">
        <w:t>RELEVANT MAJOR EQUIPMENT OF HVAC PLANT</w:t>
      </w:r>
      <w:bookmarkEnd w:id="14"/>
      <w:bookmarkEnd w:id="15"/>
      <w:bookmarkEnd w:id="16"/>
      <w:bookmarkEnd w:id="17"/>
    </w:p>
    <w:p w14:paraId="3F253F89" w14:textId="77777777" w:rsidR="00596BE5" w:rsidRDefault="00B5541C">
      <w:pPr>
        <w:pStyle w:val="Specification"/>
        <w:spacing w:line="276" w:lineRule="auto"/>
        <w:ind w:left="567"/>
        <w:jc w:val="both"/>
      </w:pPr>
      <w:r w:rsidRPr="00FB3737">
        <w:t xml:space="preserve">Although the electrical plant for which support is required covers a wide span of HVAC equipment and systems, the major plant components under this contract are detailed below. </w:t>
      </w:r>
    </w:p>
    <w:p w14:paraId="6DA6A5A7" w14:textId="79189551" w:rsidR="00B5541C" w:rsidRPr="00AF239D" w:rsidRDefault="00B5541C">
      <w:pPr>
        <w:pStyle w:val="Specification"/>
        <w:spacing w:line="276" w:lineRule="auto"/>
        <w:ind w:left="567"/>
        <w:jc w:val="both"/>
      </w:pPr>
      <w:r w:rsidRPr="00FB3737">
        <w:t xml:space="preserve">Bidders should also note that SITA is currently in the process of upgrading the HVAC </w:t>
      </w:r>
      <w:r w:rsidRPr="00AF239D">
        <w:t xml:space="preserve">infrastructure, which means that the </w:t>
      </w:r>
      <w:r w:rsidRPr="00AF239D">
        <w:rPr>
          <w:b/>
        </w:rPr>
        <w:t>type of units</w:t>
      </w:r>
      <w:r w:rsidRPr="00AF239D">
        <w:t xml:space="preserve"> and </w:t>
      </w:r>
      <w:r w:rsidRPr="00AF239D">
        <w:rPr>
          <w:b/>
        </w:rPr>
        <w:t>quantities of the units</w:t>
      </w:r>
      <w:r w:rsidRPr="00AF239D">
        <w:t xml:space="preserve"> indicated below may change during the contract period.</w:t>
      </w:r>
    </w:p>
    <w:p w14:paraId="2D2DF8FF" w14:textId="2822B677" w:rsidR="00B5541C" w:rsidRPr="00AF239D" w:rsidRDefault="00B5541C" w:rsidP="00B5541C">
      <w:pPr>
        <w:pStyle w:val="Specification"/>
        <w:numPr>
          <w:ilvl w:val="1"/>
          <w:numId w:val="34"/>
        </w:numPr>
        <w:jc w:val="both"/>
        <w:rPr>
          <w:rStyle w:val="Strong"/>
          <w:b w:val="0"/>
        </w:rPr>
      </w:pPr>
      <w:r w:rsidRPr="00AF239D">
        <w:rPr>
          <w:rStyle w:val="Strong"/>
          <w:b w:val="0"/>
        </w:rPr>
        <w:t>SITA Pretoria Sites Equipment List</w:t>
      </w:r>
      <w:r w:rsidR="008806AD" w:rsidRPr="00EB166E">
        <w:rPr>
          <w:rStyle w:val="Strong"/>
          <w:b w:val="0"/>
        </w:rPr>
        <w:t xml:space="preserve"> (Refer to ANNEX E)</w:t>
      </w:r>
    </w:p>
    <w:p w14:paraId="57B615E4" w14:textId="77777777" w:rsidR="00B5541C" w:rsidRDefault="00B5541C" w:rsidP="000756DA">
      <w:pPr>
        <w:pStyle w:val="Heading2"/>
        <w:tabs>
          <w:tab w:val="clear" w:pos="502"/>
          <w:tab w:val="num" w:pos="567"/>
        </w:tabs>
      </w:pPr>
      <w:bookmarkStart w:id="18" w:name="_Toc97891233"/>
      <w:bookmarkStart w:id="19" w:name="_Toc105327788"/>
      <w:r w:rsidRPr="00AF239D">
        <w:t>DELIV</w:t>
      </w:r>
      <w:r w:rsidRPr="00F81E2D">
        <w:t>ERY ADDRESS</w:t>
      </w:r>
      <w:bookmarkEnd w:id="18"/>
      <w:bookmarkEnd w:id="19"/>
    </w:p>
    <w:p w14:paraId="7F72C210" w14:textId="77777777" w:rsidR="00B5541C" w:rsidRDefault="00B5541C" w:rsidP="00B5541C"/>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B5541C" w:rsidRPr="00F81E2D" w14:paraId="1EDD7EEB" w14:textId="77777777" w:rsidTr="005F595A">
        <w:tc>
          <w:tcPr>
            <w:tcW w:w="271" w:type="pct"/>
            <w:shd w:val="clear" w:color="auto" w:fill="DBE5F1" w:themeFill="accent1" w:themeFillTint="33"/>
          </w:tcPr>
          <w:p w14:paraId="708BD1C7" w14:textId="77777777" w:rsidR="00B5541C" w:rsidRPr="00F81E2D" w:rsidRDefault="00B5541C" w:rsidP="005F595A">
            <w:pPr>
              <w:spacing w:line="276" w:lineRule="auto"/>
              <w:jc w:val="both"/>
              <w:rPr>
                <w:rFonts w:asciiTheme="minorHAnsi" w:hAnsiTheme="minorHAnsi"/>
                <w:b/>
              </w:rPr>
            </w:pPr>
            <w:r w:rsidRPr="00F81E2D">
              <w:rPr>
                <w:rFonts w:asciiTheme="minorHAnsi" w:hAnsiTheme="minorHAnsi"/>
                <w:b/>
              </w:rPr>
              <w:t>No</w:t>
            </w:r>
          </w:p>
        </w:tc>
        <w:tc>
          <w:tcPr>
            <w:tcW w:w="2203" w:type="pct"/>
            <w:shd w:val="clear" w:color="auto" w:fill="DBE5F1" w:themeFill="accent1" w:themeFillTint="33"/>
          </w:tcPr>
          <w:p w14:paraId="3EFBA3C6" w14:textId="77777777" w:rsidR="00B5541C" w:rsidRPr="00F81E2D" w:rsidRDefault="00B5541C" w:rsidP="005F595A">
            <w:pPr>
              <w:spacing w:line="276" w:lineRule="auto"/>
              <w:jc w:val="both"/>
              <w:rPr>
                <w:rFonts w:asciiTheme="minorHAnsi" w:hAnsiTheme="minorHAnsi"/>
                <w:b/>
              </w:rPr>
            </w:pPr>
            <w:r>
              <w:rPr>
                <w:rFonts w:asciiTheme="minorHAnsi" w:hAnsiTheme="minorHAnsi"/>
                <w:b/>
              </w:rPr>
              <w:t>Site Name</w:t>
            </w:r>
          </w:p>
        </w:tc>
        <w:tc>
          <w:tcPr>
            <w:tcW w:w="2525" w:type="pct"/>
            <w:shd w:val="clear" w:color="auto" w:fill="DBE5F1" w:themeFill="accent1" w:themeFillTint="33"/>
          </w:tcPr>
          <w:p w14:paraId="56C6ACBC" w14:textId="77777777" w:rsidR="00B5541C" w:rsidRPr="00F81E2D" w:rsidRDefault="00B5541C" w:rsidP="005F595A">
            <w:pPr>
              <w:spacing w:line="276" w:lineRule="auto"/>
              <w:jc w:val="both"/>
              <w:rPr>
                <w:rFonts w:asciiTheme="minorHAnsi" w:hAnsiTheme="minorHAnsi"/>
                <w:b/>
              </w:rPr>
            </w:pPr>
            <w:r w:rsidRPr="00F81E2D">
              <w:rPr>
                <w:rFonts w:asciiTheme="minorHAnsi" w:hAnsiTheme="minorHAnsi"/>
                <w:b/>
              </w:rPr>
              <w:t>Physical Address</w:t>
            </w:r>
          </w:p>
        </w:tc>
      </w:tr>
      <w:tr w:rsidR="00B5541C" w:rsidRPr="00F81E2D" w14:paraId="73637567" w14:textId="77777777" w:rsidTr="005F595A">
        <w:tc>
          <w:tcPr>
            <w:tcW w:w="271" w:type="pct"/>
          </w:tcPr>
          <w:p w14:paraId="325AAFF3" w14:textId="77777777" w:rsidR="00B5541C" w:rsidRPr="00F81E2D" w:rsidRDefault="00B5541C" w:rsidP="005F595A">
            <w:pPr>
              <w:spacing w:line="276" w:lineRule="auto"/>
              <w:jc w:val="both"/>
              <w:rPr>
                <w:rFonts w:asciiTheme="minorHAnsi" w:hAnsiTheme="minorHAnsi"/>
              </w:rPr>
            </w:pPr>
            <w:r w:rsidRPr="00F81E2D">
              <w:rPr>
                <w:rFonts w:asciiTheme="minorHAnsi" w:hAnsiTheme="minorHAnsi"/>
              </w:rPr>
              <w:t>1</w:t>
            </w:r>
          </w:p>
        </w:tc>
        <w:tc>
          <w:tcPr>
            <w:tcW w:w="2203" w:type="pct"/>
          </w:tcPr>
          <w:p w14:paraId="5C1CC80E" w14:textId="77777777" w:rsidR="00B5541C" w:rsidRPr="00347EC7" w:rsidRDefault="00B5541C" w:rsidP="005F595A">
            <w:pPr>
              <w:spacing w:line="276" w:lineRule="auto"/>
              <w:jc w:val="both"/>
              <w:rPr>
                <w:rFonts w:asciiTheme="minorHAnsi" w:hAnsiTheme="minorHAnsi"/>
              </w:rPr>
            </w:pPr>
            <w:r>
              <w:rPr>
                <w:rFonts w:asciiTheme="minorHAnsi" w:hAnsiTheme="minorHAnsi"/>
              </w:rPr>
              <w:t>Centurion Data Centre</w:t>
            </w:r>
          </w:p>
        </w:tc>
        <w:tc>
          <w:tcPr>
            <w:tcW w:w="2525" w:type="pct"/>
          </w:tcPr>
          <w:p w14:paraId="5733A590" w14:textId="77777777" w:rsidR="00B5541C" w:rsidRPr="00347EC7" w:rsidRDefault="00B5541C" w:rsidP="005F595A">
            <w:pPr>
              <w:spacing w:line="276" w:lineRule="auto"/>
              <w:jc w:val="both"/>
              <w:rPr>
                <w:rFonts w:asciiTheme="minorHAnsi" w:hAnsiTheme="minorHAnsi"/>
              </w:rPr>
            </w:pPr>
            <w:r>
              <w:rPr>
                <w:rFonts w:asciiTheme="minorHAnsi" w:hAnsiTheme="minorHAnsi"/>
              </w:rPr>
              <w:t>1108 John Vorster Drive, Centurion, Pretoria</w:t>
            </w:r>
          </w:p>
        </w:tc>
      </w:tr>
      <w:tr w:rsidR="00B5541C" w:rsidRPr="00F81E2D" w14:paraId="0EFDF52C" w14:textId="77777777" w:rsidTr="005F595A">
        <w:tc>
          <w:tcPr>
            <w:tcW w:w="271" w:type="pct"/>
          </w:tcPr>
          <w:p w14:paraId="499BE66E" w14:textId="77777777" w:rsidR="00B5541C" w:rsidRPr="00F81E2D" w:rsidRDefault="00B5541C" w:rsidP="005F595A">
            <w:pPr>
              <w:spacing w:line="276" w:lineRule="auto"/>
              <w:jc w:val="both"/>
              <w:rPr>
                <w:rFonts w:asciiTheme="minorHAnsi" w:hAnsiTheme="minorHAnsi"/>
              </w:rPr>
            </w:pPr>
            <w:r w:rsidRPr="00F81E2D">
              <w:rPr>
                <w:rFonts w:asciiTheme="minorHAnsi" w:hAnsiTheme="minorHAnsi"/>
              </w:rPr>
              <w:t>2</w:t>
            </w:r>
          </w:p>
        </w:tc>
        <w:tc>
          <w:tcPr>
            <w:tcW w:w="2203" w:type="pct"/>
          </w:tcPr>
          <w:p w14:paraId="7CE3E718" w14:textId="77777777" w:rsidR="00B5541C" w:rsidRPr="00F81E2D" w:rsidRDefault="00B5541C" w:rsidP="005F595A">
            <w:pPr>
              <w:spacing w:line="276" w:lineRule="auto"/>
              <w:jc w:val="both"/>
              <w:rPr>
                <w:rFonts w:asciiTheme="minorHAnsi" w:hAnsiTheme="minorHAnsi"/>
              </w:rPr>
            </w:pPr>
            <w:r w:rsidRPr="00347EC7">
              <w:rPr>
                <w:rFonts w:asciiTheme="minorHAnsi" w:hAnsiTheme="minorHAnsi"/>
              </w:rPr>
              <w:t>Numerus Data Centre</w:t>
            </w:r>
          </w:p>
        </w:tc>
        <w:tc>
          <w:tcPr>
            <w:tcW w:w="2525" w:type="pct"/>
          </w:tcPr>
          <w:p w14:paraId="4E257B74" w14:textId="77777777" w:rsidR="00B5541C" w:rsidRPr="00F81E2D" w:rsidRDefault="00B5541C" w:rsidP="005F595A">
            <w:pPr>
              <w:spacing w:line="276" w:lineRule="auto"/>
              <w:jc w:val="both"/>
              <w:rPr>
                <w:rFonts w:asciiTheme="minorHAnsi" w:hAnsiTheme="minorHAnsi"/>
              </w:rPr>
            </w:pPr>
            <w:r w:rsidRPr="00347EC7">
              <w:rPr>
                <w:rFonts w:asciiTheme="minorHAnsi" w:hAnsiTheme="minorHAnsi"/>
              </w:rPr>
              <w:t>35 Hamilton Street, Pretoria</w:t>
            </w:r>
          </w:p>
        </w:tc>
      </w:tr>
      <w:tr w:rsidR="00B5541C" w:rsidRPr="00F81E2D" w14:paraId="717E8CCC" w14:textId="77777777" w:rsidTr="005F595A">
        <w:tc>
          <w:tcPr>
            <w:tcW w:w="271" w:type="pct"/>
          </w:tcPr>
          <w:p w14:paraId="3FB35F44" w14:textId="77777777" w:rsidR="00B5541C" w:rsidRPr="00F81E2D" w:rsidRDefault="00B5541C" w:rsidP="005F595A">
            <w:pPr>
              <w:spacing w:line="276" w:lineRule="auto"/>
              <w:jc w:val="both"/>
              <w:rPr>
                <w:rFonts w:asciiTheme="minorHAnsi" w:hAnsiTheme="minorHAnsi"/>
              </w:rPr>
            </w:pPr>
            <w:r w:rsidRPr="00F81E2D">
              <w:rPr>
                <w:rFonts w:asciiTheme="minorHAnsi" w:hAnsiTheme="minorHAnsi"/>
              </w:rPr>
              <w:t>3</w:t>
            </w:r>
          </w:p>
        </w:tc>
        <w:tc>
          <w:tcPr>
            <w:tcW w:w="2203" w:type="pct"/>
          </w:tcPr>
          <w:p w14:paraId="5F5A9C14" w14:textId="77777777" w:rsidR="00B5541C" w:rsidRPr="00BD2EB1" w:rsidRDefault="00B5541C" w:rsidP="005F595A">
            <w:pPr>
              <w:spacing w:line="276" w:lineRule="auto"/>
              <w:jc w:val="both"/>
              <w:rPr>
                <w:rFonts w:asciiTheme="minorHAnsi" w:hAnsiTheme="minorHAnsi"/>
                <w:lang w:val="en-US"/>
              </w:rPr>
            </w:pPr>
            <w:r w:rsidRPr="00347EC7">
              <w:rPr>
                <w:rFonts w:asciiTheme="minorHAnsi" w:hAnsiTheme="minorHAnsi"/>
              </w:rPr>
              <w:t>Beta Data Centre</w:t>
            </w:r>
          </w:p>
        </w:tc>
        <w:tc>
          <w:tcPr>
            <w:tcW w:w="2525" w:type="pct"/>
          </w:tcPr>
          <w:p w14:paraId="32228614" w14:textId="77777777" w:rsidR="00B5541C" w:rsidRPr="00F81E2D" w:rsidRDefault="00B5541C" w:rsidP="005F595A">
            <w:pPr>
              <w:spacing w:line="276" w:lineRule="auto"/>
              <w:jc w:val="both"/>
              <w:rPr>
                <w:rFonts w:asciiTheme="minorHAnsi" w:hAnsiTheme="minorHAnsi"/>
              </w:rPr>
            </w:pPr>
            <w:r w:rsidRPr="00347EC7">
              <w:rPr>
                <w:rFonts w:asciiTheme="minorHAnsi" w:hAnsiTheme="minorHAnsi"/>
              </w:rPr>
              <w:t xml:space="preserve">222 </w:t>
            </w:r>
            <w:r w:rsidRPr="008D7CCE">
              <w:rPr>
                <w:rFonts w:asciiTheme="minorHAnsi" w:hAnsiTheme="minorHAnsi"/>
              </w:rPr>
              <w:t>Johannes Ramokhoase</w:t>
            </w:r>
            <w:r w:rsidRPr="00347EC7">
              <w:rPr>
                <w:rFonts w:asciiTheme="minorHAnsi" w:hAnsiTheme="minorHAnsi"/>
              </w:rPr>
              <w:t>, Pretoria</w:t>
            </w:r>
          </w:p>
        </w:tc>
      </w:tr>
      <w:tr w:rsidR="00B5541C" w:rsidRPr="00F81E2D" w14:paraId="7E293CB6" w14:textId="77777777" w:rsidTr="005F595A">
        <w:tc>
          <w:tcPr>
            <w:tcW w:w="271" w:type="pct"/>
          </w:tcPr>
          <w:p w14:paraId="1EEC5EA7" w14:textId="77777777" w:rsidR="00B5541C" w:rsidRPr="00F81E2D" w:rsidRDefault="00B5541C" w:rsidP="005F595A">
            <w:pPr>
              <w:spacing w:line="276" w:lineRule="auto"/>
              <w:jc w:val="both"/>
              <w:rPr>
                <w:rFonts w:asciiTheme="minorHAnsi" w:hAnsiTheme="minorHAnsi"/>
              </w:rPr>
            </w:pPr>
            <w:r>
              <w:rPr>
                <w:rFonts w:asciiTheme="minorHAnsi" w:hAnsiTheme="minorHAnsi"/>
              </w:rPr>
              <w:t>4</w:t>
            </w:r>
          </w:p>
        </w:tc>
        <w:tc>
          <w:tcPr>
            <w:tcW w:w="2203" w:type="pct"/>
          </w:tcPr>
          <w:p w14:paraId="6CF7FFE9" w14:textId="77777777" w:rsidR="00B5541C" w:rsidRPr="00F81E2D" w:rsidRDefault="00B5541C" w:rsidP="005F595A">
            <w:pPr>
              <w:spacing w:line="276" w:lineRule="auto"/>
              <w:jc w:val="both"/>
              <w:rPr>
                <w:rFonts w:asciiTheme="minorHAnsi" w:hAnsiTheme="minorHAnsi"/>
              </w:rPr>
            </w:pPr>
            <w:r w:rsidRPr="00347EC7">
              <w:rPr>
                <w:rFonts w:asciiTheme="minorHAnsi" w:hAnsiTheme="minorHAnsi"/>
              </w:rPr>
              <w:t>Erasmuskloof Head Office</w:t>
            </w:r>
          </w:p>
        </w:tc>
        <w:tc>
          <w:tcPr>
            <w:tcW w:w="2525" w:type="pct"/>
          </w:tcPr>
          <w:p w14:paraId="01218649" w14:textId="77777777" w:rsidR="00B5541C" w:rsidRPr="00F81E2D" w:rsidRDefault="00B5541C" w:rsidP="005F595A">
            <w:pPr>
              <w:spacing w:line="276" w:lineRule="auto"/>
              <w:jc w:val="both"/>
              <w:rPr>
                <w:rFonts w:asciiTheme="minorHAnsi" w:hAnsiTheme="minorHAnsi"/>
              </w:rPr>
            </w:pPr>
            <w:r w:rsidRPr="00347EC7">
              <w:rPr>
                <w:rFonts w:asciiTheme="minorHAnsi" w:hAnsiTheme="minorHAnsi"/>
              </w:rPr>
              <w:t xml:space="preserve">459 </w:t>
            </w:r>
            <w:proofErr w:type="spellStart"/>
            <w:r w:rsidRPr="00347EC7">
              <w:rPr>
                <w:rFonts w:asciiTheme="minorHAnsi" w:hAnsiTheme="minorHAnsi"/>
              </w:rPr>
              <w:t>Tsitsa</w:t>
            </w:r>
            <w:proofErr w:type="spellEnd"/>
            <w:r w:rsidRPr="00347EC7">
              <w:rPr>
                <w:rFonts w:asciiTheme="minorHAnsi" w:hAnsiTheme="minorHAnsi"/>
              </w:rPr>
              <w:t xml:space="preserve"> Street, Pretoria</w:t>
            </w:r>
          </w:p>
        </w:tc>
      </w:tr>
    </w:tbl>
    <w:p w14:paraId="0F0B1A0B" w14:textId="77777777" w:rsidR="00B5541C" w:rsidRDefault="00B5541C" w:rsidP="00B5541C">
      <w:pPr>
        <w:spacing w:line="276" w:lineRule="auto"/>
        <w:jc w:val="both"/>
      </w:pPr>
    </w:p>
    <w:p w14:paraId="37F2C3AE" w14:textId="77777777" w:rsidR="00B5541C" w:rsidRDefault="00B5541C" w:rsidP="00B5541C"/>
    <w:bookmarkEnd w:id="5"/>
    <w:p w14:paraId="4ED55F1A" w14:textId="77777777" w:rsidR="00A01AEE" w:rsidRDefault="00A01AEE" w:rsidP="00007853"/>
    <w:p w14:paraId="6AAE3612" w14:textId="77777777" w:rsidR="00A01AEE" w:rsidRDefault="00A01AEE" w:rsidP="00007853">
      <w:r>
        <w:br w:type="page"/>
      </w:r>
    </w:p>
    <w:p w14:paraId="385D3146" w14:textId="77777777" w:rsidR="000E47D9" w:rsidRPr="000756DA" w:rsidRDefault="000E47D9" w:rsidP="000756DA">
      <w:pPr>
        <w:pStyle w:val="Heading1"/>
        <w:numPr>
          <w:ilvl w:val="0"/>
          <w:numId w:val="19"/>
        </w:numPr>
        <w:tabs>
          <w:tab w:val="clear" w:pos="1069"/>
          <w:tab w:val="num" w:pos="567"/>
        </w:tabs>
        <w:ind w:hanging="1134"/>
        <w:rPr>
          <w:sz w:val="24"/>
          <w:szCs w:val="24"/>
        </w:rPr>
      </w:pPr>
      <w:bookmarkStart w:id="20" w:name="_Toc9938004"/>
      <w:bookmarkStart w:id="21" w:name="_Toc105327789"/>
      <w:bookmarkStart w:id="22" w:name="_Toc435315881"/>
      <w:r w:rsidRPr="000756DA">
        <w:rPr>
          <w:noProof/>
          <w:sz w:val="24"/>
          <w:szCs w:val="24"/>
          <w:lang w:eastAsia="en-ZA"/>
        </w:rPr>
        <w:lastRenderedPageBreak/>
        <mc:AlternateContent>
          <mc:Choice Requires="wps">
            <w:drawing>
              <wp:anchor distT="0" distB="0" distL="114300" distR="114300" simplePos="0" relativeHeight="251665408" behindDoc="1" locked="1" layoutInCell="1" allowOverlap="0" wp14:anchorId="3862005F" wp14:editId="22B4FE3A">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00306CDB" w14:textId="77777777" w:rsidR="00207986" w:rsidRDefault="00207986"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62005F"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00306CDB" w14:textId="77777777" w:rsidR="00207986" w:rsidRDefault="00207986" w:rsidP="000E47D9"/>
                  </w:txbxContent>
                </v:textbox>
                <w10:wrap anchorx="margin" anchory="margin"/>
                <w10:anchorlock/>
              </v:shape>
            </w:pict>
          </mc:Fallback>
        </mc:AlternateContent>
      </w:r>
      <w:r w:rsidRPr="000756DA">
        <w:rPr>
          <w:sz w:val="24"/>
          <w:szCs w:val="24"/>
        </w:rPr>
        <w:t>REQUIREMENTS</w:t>
      </w:r>
      <w:bookmarkEnd w:id="20"/>
      <w:bookmarkEnd w:id="21"/>
    </w:p>
    <w:p w14:paraId="08C1C928" w14:textId="77777777" w:rsidR="00B5541C" w:rsidRDefault="00B5541C" w:rsidP="000756DA">
      <w:pPr>
        <w:pStyle w:val="Heading2"/>
        <w:tabs>
          <w:tab w:val="clear" w:pos="502"/>
          <w:tab w:val="num" w:pos="567"/>
        </w:tabs>
      </w:pPr>
      <w:bookmarkStart w:id="23" w:name="_Toc97891235"/>
      <w:bookmarkStart w:id="24" w:name="_Toc105327790"/>
      <w:bookmarkStart w:id="25" w:name="_Toc9938005"/>
      <w:r w:rsidRPr="00F81E2D">
        <w:t>PRODUCT</w:t>
      </w:r>
      <w:r>
        <w:t xml:space="preserve">/ SERVICE / SOLUTION </w:t>
      </w:r>
      <w:r w:rsidRPr="00F81E2D">
        <w:t>REQUIREMENT</w:t>
      </w:r>
      <w:r>
        <w:t>S</w:t>
      </w:r>
      <w:bookmarkEnd w:id="23"/>
      <w:bookmarkEnd w:id="24"/>
    </w:p>
    <w:p w14:paraId="0D4EB80F" w14:textId="5FC7B512" w:rsidR="00B5541C" w:rsidRDefault="00B5541C" w:rsidP="000756DA">
      <w:pPr>
        <w:pStyle w:val="Specification"/>
        <w:numPr>
          <w:ilvl w:val="1"/>
          <w:numId w:val="40"/>
        </w:numPr>
        <w:tabs>
          <w:tab w:val="clear" w:pos="1058"/>
        </w:tabs>
        <w:spacing w:line="276" w:lineRule="auto"/>
        <w:ind w:left="1134"/>
        <w:jc w:val="both"/>
      </w:pPr>
      <w:r w:rsidRPr="00401EC4">
        <w:t xml:space="preserve">On-site </w:t>
      </w:r>
      <w:r w:rsidRPr="003B31AE">
        <w:rPr>
          <w:b/>
        </w:rPr>
        <w:t>Disaster Recovery Support</w:t>
      </w:r>
      <w:r w:rsidRPr="00401EC4">
        <w:t xml:space="preserve"> with a maximum </w:t>
      </w:r>
      <w:r w:rsidR="009575DB">
        <w:t>60-</w:t>
      </w:r>
      <w:r w:rsidR="00A44CAA">
        <w:t xml:space="preserve">minutes </w:t>
      </w:r>
      <w:r w:rsidR="00A44CAA" w:rsidRPr="00401EC4">
        <w:t>incident</w:t>
      </w:r>
      <w:r w:rsidRPr="00401EC4">
        <w:t xml:space="preserve"> response time.</w:t>
      </w:r>
    </w:p>
    <w:p w14:paraId="1FF7D797" w14:textId="77777777" w:rsidR="00B5541C" w:rsidRPr="00CD2419" w:rsidRDefault="00B5541C" w:rsidP="000756DA">
      <w:pPr>
        <w:pStyle w:val="Specification"/>
        <w:numPr>
          <w:ilvl w:val="1"/>
          <w:numId w:val="40"/>
        </w:numPr>
        <w:tabs>
          <w:tab w:val="clear" w:pos="1058"/>
        </w:tabs>
        <w:spacing w:line="276" w:lineRule="auto"/>
        <w:ind w:left="1134"/>
        <w:jc w:val="both"/>
      </w:pPr>
      <w:r w:rsidRPr="00D24ECC">
        <w:rPr>
          <w:b/>
          <w:color w:val="000000"/>
          <w:spacing w:val="-2"/>
        </w:rPr>
        <w:t>Site Attendance</w:t>
      </w:r>
      <w:r w:rsidRPr="00D24ECC">
        <w:rPr>
          <w:color w:val="000000"/>
          <w:spacing w:val="-2"/>
        </w:rPr>
        <w:t xml:space="preserve"> and On-site </w:t>
      </w:r>
      <w:r w:rsidRPr="00D24ECC">
        <w:rPr>
          <w:b/>
          <w:color w:val="000000"/>
          <w:spacing w:val="-2"/>
        </w:rPr>
        <w:t>Routine/Scheduled maintenance</w:t>
      </w:r>
      <w:r w:rsidRPr="00D24ECC">
        <w:rPr>
          <w:color w:val="000000"/>
          <w:spacing w:val="-2"/>
        </w:rPr>
        <w:t xml:space="preserve">. </w:t>
      </w:r>
      <w:r w:rsidRPr="00CD2419">
        <w:rPr>
          <w:color w:val="000000"/>
          <w:spacing w:val="-2"/>
        </w:rPr>
        <w:t xml:space="preserve">Scheduled Maintenance will be fixed rate based for </w:t>
      </w:r>
      <w:r>
        <w:rPr>
          <w:color w:val="000000"/>
          <w:spacing w:val="-2"/>
        </w:rPr>
        <w:t>attendance period, technical personnel and monthly equipment p</w:t>
      </w:r>
      <w:r w:rsidRPr="007F676A">
        <w:rPr>
          <w:color w:val="000000"/>
          <w:spacing w:val="-2"/>
        </w:rPr>
        <w:t>reventive/Routine/Scheduled maintenance</w:t>
      </w:r>
      <w:r>
        <w:rPr>
          <w:color w:val="000000"/>
          <w:spacing w:val="-2"/>
        </w:rPr>
        <w:t xml:space="preserve"> activities. </w:t>
      </w:r>
    </w:p>
    <w:p w14:paraId="021681EB" w14:textId="77777777" w:rsidR="00B5541C" w:rsidRPr="00CD2419" w:rsidRDefault="00B5541C" w:rsidP="000756DA">
      <w:pPr>
        <w:pStyle w:val="Specification"/>
        <w:numPr>
          <w:ilvl w:val="1"/>
          <w:numId w:val="40"/>
        </w:numPr>
        <w:tabs>
          <w:tab w:val="clear" w:pos="1058"/>
        </w:tabs>
        <w:spacing w:line="276" w:lineRule="auto"/>
        <w:ind w:left="1134"/>
        <w:jc w:val="both"/>
      </w:pPr>
      <w:r w:rsidRPr="00CD2419">
        <w:rPr>
          <w:color w:val="000000"/>
          <w:spacing w:val="-2"/>
        </w:rPr>
        <w:t xml:space="preserve">On-site </w:t>
      </w:r>
      <w:r w:rsidRPr="00CD2419">
        <w:rPr>
          <w:b/>
          <w:color w:val="000000"/>
          <w:spacing w:val="-2"/>
        </w:rPr>
        <w:t>Preventive/Routine/Scheduled maintenance</w:t>
      </w:r>
      <w:r w:rsidRPr="00CD2419">
        <w:rPr>
          <w:color w:val="000000"/>
          <w:spacing w:val="-2"/>
        </w:rPr>
        <w:t xml:space="preserve">. Scheduled Maintenance will be fixed rate based for Specified Services </w:t>
      </w:r>
      <w:r w:rsidRPr="00CD2419">
        <w:rPr>
          <w:rFonts w:asciiTheme="minorHAnsi" w:hAnsiTheme="minorHAnsi"/>
        </w:rPr>
        <w:t>requirement as detailed in the following documents.</w:t>
      </w:r>
    </w:p>
    <w:p w14:paraId="3482C17B" w14:textId="77777777" w:rsidR="00B5541C" w:rsidRPr="00531BA2" w:rsidRDefault="00B5541C" w:rsidP="000756DA">
      <w:pPr>
        <w:pStyle w:val="Specification"/>
        <w:numPr>
          <w:ilvl w:val="2"/>
          <w:numId w:val="40"/>
        </w:numPr>
        <w:tabs>
          <w:tab w:val="clear" w:pos="1766"/>
          <w:tab w:val="num" w:pos="1701"/>
        </w:tabs>
        <w:spacing w:line="276" w:lineRule="auto"/>
        <w:ind w:left="1842" w:hanging="708"/>
        <w:jc w:val="both"/>
        <w:rPr>
          <w:rStyle w:val="Strong"/>
          <w:b w:val="0"/>
          <w:bCs w:val="0"/>
          <w:color w:val="000000"/>
          <w:spacing w:val="-2"/>
        </w:rPr>
      </w:pPr>
      <w:r w:rsidRPr="007C0725">
        <w:rPr>
          <w:rStyle w:val="Strong"/>
          <w:b w:val="0"/>
        </w:rPr>
        <w:t xml:space="preserve">eSDHS-01286_Mechanical Infrastructure Maintenance Plan </w:t>
      </w:r>
    </w:p>
    <w:p w14:paraId="17454C80" w14:textId="77777777" w:rsidR="00B5541C" w:rsidRPr="007C0725" w:rsidRDefault="00B5541C" w:rsidP="000756DA">
      <w:pPr>
        <w:pStyle w:val="Specification"/>
        <w:numPr>
          <w:ilvl w:val="2"/>
          <w:numId w:val="40"/>
        </w:numPr>
        <w:tabs>
          <w:tab w:val="clear" w:pos="1766"/>
          <w:tab w:val="num" w:pos="1701"/>
        </w:tabs>
        <w:spacing w:line="276" w:lineRule="auto"/>
        <w:ind w:left="1842" w:hanging="708"/>
        <w:jc w:val="both"/>
        <w:rPr>
          <w:rStyle w:val="Strong"/>
          <w:b w:val="0"/>
          <w:bCs w:val="0"/>
          <w:color w:val="000000"/>
          <w:spacing w:val="-2"/>
        </w:rPr>
      </w:pPr>
      <w:r>
        <w:rPr>
          <w:rStyle w:val="Strong"/>
          <w:b w:val="0"/>
        </w:rPr>
        <w:t>SITA HVAC Equipment List Pretoria Sites</w:t>
      </w:r>
    </w:p>
    <w:p w14:paraId="5894998C" w14:textId="77777777" w:rsidR="00B5541C" w:rsidRPr="00BA3873" w:rsidRDefault="00B5541C" w:rsidP="000756DA">
      <w:pPr>
        <w:pStyle w:val="Specification"/>
        <w:numPr>
          <w:ilvl w:val="1"/>
          <w:numId w:val="40"/>
        </w:numPr>
        <w:tabs>
          <w:tab w:val="clear" w:pos="1058"/>
        </w:tabs>
        <w:spacing w:line="276" w:lineRule="auto"/>
        <w:ind w:left="1134"/>
        <w:jc w:val="both"/>
        <w:rPr>
          <w:color w:val="000000" w:themeColor="text1"/>
          <w:spacing w:val="-2"/>
        </w:rPr>
      </w:pPr>
      <w:r w:rsidRPr="00BA3873">
        <w:rPr>
          <w:color w:val="000000"/>
          <w:spacing w:val="-2"/>
        </w:rPr>
        <w:t xml:space="preserve">On-site </w:t>
      </w:r>
      <w:r w:rsidRPr="00BA3873">
        <w:rPr>
          <w:b/>
          <w:color w:val="000000"/>
          <w:spacing w:val="-2"/>
        </w:rPr>
        <w:t>Corrective/Remedial maintenance</w:t>
      </w:r>
      <w:r w:rsidRPr="00BA3873">
        <w:rPr>
          <w:color w:val="000000"/>
          <w:spacing w:val="-2"/>
        </w:rPr>
        <w:t xml:space="preserve">. </w:t>
      </w:r>
    </w:p>
    <w:p w14:paraId="57D381E6" w14:textId="77777777" w:rsidR="00B5541C" w:rsidRPr="00BA3873" w:rsidRDefault="00B5541C">
      <w:pPr>
        <w:pStyle w:val="Specification"/>
        <w:spacing w:line="276" w:lineRule="auto"/>
        <w:ind w:left="1210"/>
        <w:jc w:val="both"/>
        <w:rPr>
          <w:color w:val="000000" w:themeColor="text1"/>
          <w:spacing w:val="-2"/>
        </w:rPr>
      </w:pPr>
      <w:r w:rsidRPr="00BA3873">
        <w:rPr>
          <w:color w:val="000000"/>
          <w:spacing w:val="-2"/>
        </w:rPr>
        <w:t>(</w:t>
      </w:r>
      <w:r w:rsidRPr="009B64EA">
        <w:rPr>
          <w:color w:val="000000"/>
          <w:spacing w:val="-2"/>
        </w:rPr>
        <w:t xml:space="preserve">The cost for this item is not deemed part of the Scheduled Maintenance rate. The cost for this item will be based on </w:t>
      </w:r>
      <w:r w:rsidRPr="00780C98">
        <w:rPr>
          <w:color w:val="000000"/>
          <w:spacing w:val="-2"/>
        </w:rPr>
        <w:t>corrective maintenance labour unit rates</w:t>
      </w:r>
      <w:r w:rsidRPr="009B64EA">
        <w:rPr>
          <w:b/>
          <w:color w:val="000000"/>
          <w:spacing w:val="-2"/>
        </w:rPr>
        <w:t xml:space="preserve"> </w:t>
      </w:r>
      <w:r w:rsidRPr="009B64EA">
        <w:rPr>
          <w:color w:val="000000"/>
          <w:spacing w:val="-2"/>
        </w:rPr>
        <w:t>and cost-plus percentage mark-up on material.)</w:t>
      </w:r>
    </w:p>
    <w:p w14:paraId="682B3FED" w14:textId="77777777" w:rsidR="00B5541C" w:rsidRPr="00BA3873" w:rsidRDefault="00B5541C" w:rsidP="000756DA">
      <w:pPr>
        <w:pStyle w:val="Specification"/>
        <w:numPr>
          <w:ilvl w:val="1"/>
          <w:numId w:val="40"/>
        </w:numPr>
        <w:tabs>
          <w:tab w:val="clear" w:pos="1058"/>
        </w:tabs>
        <w:spacing w:line="276" w:lineRule="auto"/>
        <w:ind w:left="1134"/>
        <w:jc w:val="both"/>
        <w:rPr>
          <w:color w:val="000000" w:themeColor="text1"/>
          <w:spacing w:val="-2"/>
        </w:rPr>
      </w:pPr>
      <w:r w:rsidRPr="00BA3873">
        <w:rPr>
          <w:color w:val="000000"/>
          <w:spacing w:val="-2"/>
        </w:rPr>
        <w:t xml:space="preserve">On-site </w:t>
      </w:r>
      <w:r w:rsidRPr="00BA3873">
        <w:rPr>
          <w:b/>
          <w:color w:val="000000"/>
          <w:spacing w:val="-2"/>
        </w:rPr>
        <w:t>Call Outs</w:t>
      </w:r>
      <w:r w:rsidRPr="00BA3873">
        <w:rPr>
          <w:color w:val="000000"/>
          <w:spacing w:val="-2"/>
        </w:rPr>
        <w:t xml:space="preserve">. </w:t>
      </w:r>
    </w:p>
    <w:p w14:paraId="5E404C19" w14:textId="0B7A4F08" w:rsidR="00B5541C" w:rsidRPr="00BF78D5" w:rsidRDefault="00B5541C">
      <w:pPr>
        <w:pStyle w:val="Specification"/>
        <w:spacing w:line="276" w:lineRule="auto"/>
        <w:ind w:left="1210"/>
        <w:jc w:val="both"/>
        <w:rPr>
          <w:color w:val="000000" w:themeColor="text1"/>
          <w:spacing w:val="-2"/>
        </w:rPr>
      </w:pPr>
      <w:r w:rsidRPr="009B64EA">
        <w:rPr>
          <w:color w:val="000000"/>
          <w:spacing w:val="-2"/>
        </w:rPr>
        <w:t xml:space="preserve">(The cost for this item is not deemed part of the Scheduled Maintenance rate. The cost for this item will be based on unit rates for call-out fee per incident as specified </w:t>
      </w:r>
      <w:r w:rsidRPr="00780C98">
        <w:rPr>
          <w:color w:val="000000"/>
          <w:spacing w:val="-2"/>
        </w:rPr>
        <w:t xml:space="preserve">on </w:t>
      </w:r>
      <w:r w:rsidRPr="00780C98">
        <w:rPr>
          <w:b/>
          <w:color w:val="000000"/>
          <w:spacing w:val="-2"/>
        </w:rPr>
        <w:t>corrective maintenance labour unit rates</w:t>
      </w:r>
      <w:r>
        <w:rPr>
          <w:b/>
          <w:color w:val="000000"/>
          <w:spacing w:val="-2"/>
        </w:rPr>
        <w:t>)</w:t>
      </w:r>
      <w:r w:rsidR="00A44CAA">
        <w:rPr>
          <w:b/>
          <w:color w:val="000000"/>
          <w:spacing w:val="-2"/>
        </w:rPr>
        <w:t>.</w:t>
      </w:r>
    </w:p>
    <w:p w14:paraId="63B45597" w14:textId="77777777" w:rsidR="00B5541C" w:rsidRDefault="00B5541C" w:rsidP="000756DA">
      <w:pPr>
        <w:pStyle w:val="Specification"/>
        <w:numPr>
          <w:ilvl w:val="1"/>
          <w:numId w:val="40"/>
        </w:numPr>
        <w:tabs>
          <w:tab w:val="clear" w:pos="1058"/>
        </w:tabs>
        <w:spacing w:line="276" w:lineRule="auto"/>
        <w:ind w:left="1134"/>
        <w:jc w:val="both"/>
        <w:rPr>
          <w:color w:val="000000"/>
          <w:spacing w:val="-2"/>
        </w:rPr>
      </w:pPr>
      <w:r w:rsidRPr="00401EC4">
        <w:rPr>
          <w:color w:val="000000"/>
          <w:spacing w:val="-2"/>
        </w:rPr>
        <w:t xml:space="preserve">On-site </w:t>
      </w:r>
      <w:r w:rsidRPr="003B31AE">
        <w:rPr>
          <w:b/>
          <w:color w:val="000000"/>
          <w:spacing w:val="-2"/>
        </w:rPr>
        <w:t xml:space="preserve">Emergency </w:t>
      </w:r>
      <w:r>
        <w:rPr>
          <w:b/>
          <w:color w:val="000000"/>
          <w:spacing w:val="-2"/>
        </w:rPr>
        <w:t>M</w:t>
      </w:r>
      <w:r w:rsidRPr="003B31AE">
        <w:rPr>
          <w:b/>
          <w:color w:val="000000"/>
          <w:spacing w:val="-2"/>
        </w:rPr>
        <w:t>aintenance</w:t>
      </w:r>
      <w:r w:rsidRPr="00401EC4">
        <w:rPr>
          <w:color w:val="000000"/>
          <w:spacing w:val="-2"/>
        </w:rPr>
        <w:t xml:space="preserve"> followed by a Root Cause Analysis.</w:t>
      </w:r>
      <w:r>
        <w:rPr>
          <w:color w:val="000000"/>
          <w:spacing w:val="-2"/>
        </w:rPr>
        <w:t xml:space="preserve"> </w:t>
      </w:r>
    </w:p>
    <w:p w14:paraId="18445B06" w14:textId="77777777" w:rsidR="00B5541C" w:rsidRDefault="00B5541C">
      <w:pPr>
        <w:pStyle w:val="Specification"/>
        <w:spacing w:line="276" w:lineRule="auto"/>
        <w:ind w:left="1210"/>
        <w:jc w:val="both"/>
        <w:rPr>
          <w:color w:val="000000"/>
          <w:spacing w:val="-2"/>
        </w:rPr>
      </w:pPr>
      <w:r w:rsidRPr="00222B36">
        <w:rPr>
          <w:color w:val="000000"/>
          <w:spacing w:val="-2"/>
        </w:rPr>
        <w:t xml:space="preserve">(The cost for this item is not deemed part of the Scheduled Maintenance rate. The cost for this item will be based on unit rates for call-out as per </w:t>
      </w:r>
      <w:r w:rsidRPr="00222B36">
        <w:rPr>
          <w:b/>
          <w:color w:val="000000"/>
          <w:spacing w:val="-2"/>
        </w:rPr>
        <w:t>2.1(</w:t>
      </w:r>
      <w:r>
        <w:rPr>
          <w:b/>
          <w:color w:val="000000"/>
          <w:spacing w:val="-2"/>
        </w:rPr>
        <w:t>d</w:t>
      </w:r>
      <w:r w:rsidRPr="00222B36">
        <w:rPr>
          <w:b/>
          <w:color w:val="000000"/>
          <w:spacing w:val="-2"/>
        </w:rPr>
        <w:t>)</w:t>
      </w:r>
      <w:r w:rsidRPr="00222B36">
        <w:rPr>
          <w:color w:val="000000"/>
          <w:spacing w:val="-2"/>
        </w:rPr>
        <w:t xml:space="preserve"> and on-site Corrective/Remedial maintenance as per</w:t>
      </w:r>
      <w:r w:rsidRPr="00222B36">
        <w:rPr>
          <w:b/>
          <w:color w:val="000000"/>
          <w:spacing w:val="-2"/>
        </w:rPr>
        <w:t xml:space="preserve"> 2.1(</w:t>
      </w:r>
      <w:r>
        <w:rPr>
          <w:b/>
          <w:color w:val="000000"/>
          <w:spacing w:val="-2"/>
        </w:rPr>
        <w:t>c</w:t>
      </w:r>
      <w:r w:rsidRPr="00222B36">
        <w:rPr>
          <w:b/>
          <w:color w:val="000000"/>
          <w:spacing w:val="-2"/>
        </w:rPr>
        <w:t>)</w:t>
      </w:r>
      <w:r w:rsidRPr="00222B36">
        <w:rPr>
          <w:color w:val="000000"/>
          <w:spacing w:val="-2"/>
        </w:rPr>
        <w:t>.)</w:t>
      </w:r>
    </w:p>
    <w:p w14:paraId="1164AE81" w14:textId="5EB05BDC" w:rsidR="00B5541C" w:rsidRDefault="00B5541C" w:rsidP="000756DA">
      <w:pPr>
        <w:pStyle w:val="Specification"/>
        <w:numPr>
          <w:ilvl w:val="1"/>
          <w:numId w:val="40"/>
        </w:numPr>
        <w:tabs>
          <w:tab w:val="clear" w:pos="1058"/>
        </w:tabs>
        <w:spacing w:line="276" w:lineRule="auto"/>
        <w:ind w:left="1134"/>
        <w:jc w:val="both"/>
        <w:rPr>
          <w:color w:val="000000"/>
          <w:spacing w:val="-2"/>
        </w:rPr>
      </w:pPr>
      <w:r w:rsidRPr="00C43300">
        <w:rPr>
          <w:color w:val="000000"/>
          <w:spacing w:val="-2"/>
        </w:rPr>
        <w:t xml:space="preserve">Support and critical repairs (with a maximum </w:t>
      </w:r>
      <w:r w:rsidR="009575DB">
        <w:rPr>
          <w:color w:val="000000"/>
          <w:spacing w:val="-2"/>
        </w:rPr>
        <w:t xml:space="preserve">60-minutes </w:t>
      </w:r>
      <w:r w:rsidRPr="00C43300">
        <w:rPr>
          <w:color w:val="000000"/>
          <w:spacing w:val="-2"/>
        </w:rPr>
        <w:t xml:space="preserve">incident response time) on all HVAC Plant </w:t>
      </w:r>
      <w:r>
        <w:rPr>
          <w:color w:val="000000"/>
          <w:spacing w:val="-2"/>
        </w:rPr>
        <w:t xml:space="preserve">Equipment and </w:t>
      </w:r>
      <w:r w:rsidRPr="00C43300">
        <w:rPr>
          <w:color w:val="000000"/>
          <w:spacing w:val="-2"/>
        </w:rPr>
        <w:t xml:space="preserve">infrastructure. </w:t>
      </w:r>
    </w:p>
    <w:p w14:paraId="5E873C9D" w14:textId="2EC0F285" w:rsidR="00B5541C" w:rsidRDefault="00B5541C" w:rsidP="000756DA">
      <w:pPr>
        <w:pStyle w:val="Specification"/>
        <w:numPr>
          <w:ilvl w:val="1"/>
          <w:numId w:val="40"/>
        </w:numPr>
        <w:tabs>
          <w:tab w:val="clear" w:pos="1058"/>
        </w:tabs>
        <w:spacing w:line="276" w:lineRule="auto"/>
        <w:ind w:left="1134"/>
        <w:jc w:val="both"/>
        <w:rPr>
          <w:color w:val="000000"/>
          <w:spacing w:val="-2"/>
        </w:rPr>
      </w:pPr>
      <w:r w:rsidRPr="00531BA2">
        <w:rPr>
          <w:color w:val="000000"/>
          <w:spacing w:val="-2"/>
        </w:rPr>
        <w:t xml:space="preserve">Required service level: Availability 24/7/365 during contract period, with a maximum </w:t>
      </w:r>
      <w:r w:rsidR="009575DB">
        <w:rPr>
          <w:color w:val="000000"/>
          <w:spacing w:val="-2"/>
        </w:rPr>
        <w:t>60-minutes</w:t>
      </w:r>
      <w:r w:rsidRPr="00531BA2">
        <w:rPr>
          <w:color w:val="000000"/>
          <w:spacing w:val="-2"/>
        </w:rPr>
        <w:t xml:space="preserve"> incident response time</w:t>
      </w:r>
    </w:p>
    <w:p w14:paraId="052D4441" w14:textId="77777777" w:rsidR="00B5541C" w:rsidRDefault="00B5541C" w:rsidP="000756DA">
      <w:pPr>
        <w:pStyle w:val="Specification"/>
        <w:numPr>
          <w:ilvl w:val="1"/>
          <w:numId w:val="40"/>
        </w:numPr>
        <w:tabs>
          <w:tab w:val="clear" w:pos="1058"/>
        </w:tabs>
        <w:spacing w:line="276" w:lineRule="auto"/>
        <w:ind w:left="1134"/>
        <w:jc w:val="both"/>
        <w:rPr>
          <w:color w:val="000000"/>
          <w:spacing w:val="-2"/>
        </w:rPr>
      </w:pPr>
      <w:r w:rsidRPr="00531BA2">
        <w:rPr>
          <w:color w:val="000000"/>
          <w:spacing w:val="-2"/>
        </w:rPr>
        <w:t xml:space="preserve">Upon SITA’s request, the bidder must provide inspection, and quality assurance services on other SITA mechanical contractors’ work performed for SITA of systems that have impact to the performance equipment and services on this scope. </w:t>
      </w:r>
    </w:p>
    <w:p w14:paraId="34A036B3" w14:textId="77777777" w:rsidR="00B5541C" w:rsidRDefault="00B5541C" w:rsidP="000756DA">
      <w:pPr>
        <w:pStyle w:val="Specification"/>
        <w:numPr>
          <w:ilvl w:val="1"/>
          <w:numId w:val="40"/>
        </w:numPr>
        <w:tabs>
          <w:tab w:val="clear" w:pos="1058"/>
        </w:tabs>
        <w:spacing w:line="276" w:lineRule="auto"/>
        <w:ind w:left="1134"/>
        <w:jc w:val="both"/>
        <w:rPr>
          <w:color w:val="000000"/>
          <w:spacing w:val="-2"/>
        </w:rPr>
      </w:pPr>
      <w:r w:rsidRPr="00531BA2">
        <w:rPr>
          <w:color w:val="000000"/>
          <w:spacing w:val="-2"/>
        </w:rPr>
        <w:t>Upon SITA’s request, provide services relating to the isolation and commissioning HVAC Plant systems specified in this scope</w:t>
      </w:r>
    </w:p>
    <w:p w14:paraId="015F36A4" w14:textId="77777777" w:rsidR="00B5541C" w:rsidRPr="00531BA2" w:rsidRDefault="00B5541C" w:rsidP="000756DA">
      <w:pPr>
        <w:pStyle w:val="Specification"/>
        <w:numPr>
          <w:ilvl w:val="1"/>
          <w:numId w:val="40"/>
        </w:numPr>
        <w:tabs>
          <w:tab w:val="clear" w:pos="1058"/>
        </w:tabs>
        <w:spacing w:line="276" w:lineRule="auto"/>
        <w:ind w:left="1134"/>
        <w:jc w:val="both"/>
        <w:rPr>
          <w:color w:val="000000"/>
          <w:spacing w:val="-2"/>
        </w:rPr>
      </w:pPr>
      <w:r w:rsidRPr="00531BA2">
        <w:rPr>
          <w:color w:val="000000"/>
          <w:spacing w:val="-2"/>
        </w:rPr>
        <w:t>The services described under this scope will be required for a period of thirty-six months. The service will be “</w:t>
      </w:r>
      <w:r w:rsidRPr="00531BA2">
        <w:rPr>
          <w:b/>
          <w:color w:val="000000"/>
          <w:spacing w:val="-2"/>
        </w:rPr>
        <w:t>works order based</w:t>
      </w:r>
      <w:r w:rsidRPr="00531BA2">
        <w:rPr>
          <w:color w:val="000000"/>
          <w:spacing w:val="-2"/>
        </w:rPr>
        <w:t xml:space="preserve">” for known corrective maintenance requirements, </w:t>
      </w:r>
      <w:r w:rsidRPr="00531BA2">
        <w:rPr>
          <w:color w:val="000000"/>
          <w:spacing w:val="-2"/>
        </w:rPr>
        <w:lastRenderedPageBreak/>
        <w:t>and be “</w:t>
      </w:r>
      <w:r w:rsidRPr="00531BA2">
        <w:rPr>
          <w:b/>
          <w:color w:val="000000"/>
          <w:spacing w:val="-2"/>
        </w:rPr>
        <w:t>callout based</w:t>
      </w:r>
      <w:r w:rsidRPr="00531BA2">
        <w:rPr>
          <w:color w:val="000000"/>
          <w:spacing w:val="-2"/>
        </w:rPr>
        <w:t xml:space="preserve">” (followed by a works order) for power incidents where immediate response is required. </w:t>
      </w:r>
    </w:p>
    <w:p w14:paraId="00DC4DFE" w14:textId="77777777" w:rsidR="0066206F" w:rsidRPr="000756DA" w:rsidRDefault="002C0B8F" w:rsidP="000756DA">
      <w:pPr>
        <w:pStyle w:val="Heading1"/>
        <w:tabs>
          <w:tab w:val="clear" w:pos="502"/>
          <w:tab w:val="num" w:pos="567"/>
        </w:tabs>
        <w:spacing w:line="276" w:lineRule="auto"/>
        <w:rPr>
          <w:sz w:val="24"/>
          <w:szCs w:val="24"/>
        </w:rPr>
      </w:pPr>
      <w:bookmarkStart w:id="26" w:name="_Toc98022076"/>
      <w:bookmarkStart w:id="27" w:name="_Toc98022077"/>
      <w:bookmarkStart w:id="28" w:name="_Toc98022078"/>
      <w:bookmarkStart w:id="29" w:name="_Toc98022079"/>
      <w:bookmarkStart w:id="30" w:name="_Toc98022080"/>
      <w:bookmarkStart w:id="31" w:name="_Toc98022081"/>
      <w:bookmarkStart w:id="32" w:name="_Toc98022082"/>
      <w:bookmarkStart w:id="33" w:name="_Toc98022083"/>
      <w:bookmarkStart w:id="34" w:name="_Toc98022084"/>
      <w:bookmarkStart w:id="35" w:name="_Toc98022085"/>
      <w:bookmarkStart w:id="36" w:name="_Toc98022086"/>
      <w:bookmarkStart w:id="37" w:name="_Toc435315887"/>
      <w:bookmarkStart w:id="38" w:name="_Toc105327791"/>
      <w:bookmarkEnd w:id="22"/>
      <w:bookmarkEnd w:id="25"/>
      <w:bookmarkEnd w:id="26"/>
      <w:bookmarkEnd w:id="27"/>
      <w:bookmarkEnd w:id="28"/>
      <w:bookmarkEnd w:id="29"/>
      <w:bookmarkEnd w:id="30"/>
      <w:bookmarkEnd w:id="31"/>
      <w:bookmarkEnd w:id="32"/>
      <w:bookmarkEnd w:id="33"/>
      <w:bookmarkEnd w:id="34"/>
      <w:bookmarkEnd w:id="35"/>
      <w:bookmarkEnd w:id="36"/>
      <w:r w:rsidRPr="000756DA">
        <w:rPr>
          <w:sz w:val="24"/>
          <w:szCs w:val="24"/>
        </w:rPr>
        <w:t>BID EVALUATION STAGES</w:t>
      </w:r>
      <w:bookmarkEnd w:id="37"/>
      <w:bookmarkEnd w:id="38"/>
    </w:p>
    <w:p w14:paraId="1EA8C6C1" w14:textId="77777777" w:rsidR="00B218BC" w:rsidRDefault="000A1680" w:rsidP="000756DA">
      <w:pPr>
        <w:pStyle w:val="Specification"/>
        <w:numPr>
          <w:ilvl w:val="0"/>
          <w:numId w:val="12"/>
        </w:numPr>
        <w:tabs>
          <w:tab w:val="clear" w:pos="632"/>
          <w:tab w:val="num" w:pos="851"/>
        </w:tabs>
        <w:spacing w:line="276" w:lineRule="auto"/>
        <w:ind w:left="567"/>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4BDDA228" w14:textId="39DA209B" w:rsidR="00B218BC" w:rsidRPr="000756DA" w:rsidRDefault="00B218BC" w:rsidP="000756DA">
      <w:pPr>
        <w:pStyle w:val="Specification"/>
        <w:numPr>
          <w:ilvl w:val="0"/>
          <w:numId w:val="12"/>
        </w:numPr>
        <w:tabs>
          <w:tab w:val="clear" w:pos="632"/>
          <w:tab w:val="num" w:pos="851"/>
        </w:tabs>
        <w:spacing w:line="276" w:lineRule="auto"/>
        <w:ind w:left="567"/>
      </w:pPr>
      <w:r w:rsidRPr="00F4106E">
        <w:rPr>
          <w:b/>
        </w:rPr>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9575DB" w:rsidRPr="00F81E2D" w14:paraId="41B6F3EB" w14:textId="77777777" w:rsidTr="000756DA">
        <w:tc>
          <w:tcPr>
            <w:tcW w:w="702" w:type="pct"/>
            <w:shd w:val="clear" w:color="auto" w:fill="DBE5F1" w:themeFill="accent1" w:themeFillTint="33"/>
          </w:tcPr>
          <w:p w14:paraId="2E861BD1" w14:textId="77777777" w:rsidR="009575DB" w:rsidRPr="00F81E2D" w:rsidRDefault="009575DB" w:rsidP="000756DA">
            <w:pPr>
              <w:spacing w:line="276" w:lineRule="auto"/>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69E5F31F" w14:textId="77777777" w:rsidR="009575DB" w:rsidRPr="00F81E2D" w:rsidRDefault="009575DB" w:rsidP="000756DA">
            <w:pPr>
              <w:spacing w:line="276" w:lineRule="auto"/>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35ACD011" w14:textId="77777777" w:rsidR="009575DB" w:rsidRPr="00F81E2D" w:rsidRDefault="009575DB" w:rsidP="000756DA">
            <w:pPr>
              <w:spacing w:line="276" w:lineRule="auto"/>
              <w:rPr>
                <w:rFonts w:asciiTheme="minorHAnsi" w:hAnsiTheme="minorHAnsi"/>
                <w:b/>
              </w:rPr>
            </w:pPr>
            <w:r w:rsidRPr="00F81E2D">
              <w:rPr>
                <w:rFonts w:asciiTheme="minorHAnsi" w:hAnsiTheme="minorHAnsi"/>
                <w:b/>
              </w:rPr>
              <w:t>Applicable for this bid</w:t>
            </w:r>
            <w:r>
              <w:rPr>
                <w:rFonts w:asciiTheme="minorHAnsi" w:hAnsiTheme="minorHAnsi"/>
                <w:b/>
              </w:rPr>
              <w:t xml:space="preserve"> YES/NO</w:t>
            </w:r>
          </w:p>
        </w:tc>
      </w:tr>
      <w:tr w:rsidR="009575DB" w:rsidRPr="00F81E2D" w14:paraId="4C9735A2" w14:textId="77777777" w:rsidTr="000756DA">
        <w:tc>
          <w:tcPr>
            <w:tcW w:w="702" w:type="pct"/>
          </w:tcPr>
          <w:p w14:paraId="22B84CC0" w14:textId="77777777" w:rsidR="009575DB" w:rsidRPr="00EB166E" w:rsidRDefault="009575DB" w:rsidP="000756DA">
            <w:pPr>
              <w:spacing w:line="276" w:lineRule="auto"/>
              <w:rPr>
                <w:rFonts w:asciiTheme="minorHAnsi" w:hAnsiTheme="minorHAnsi"/>
              </w:rPr>
            </w:pPr>
            <w:r w:rsidRPr="00EB166E">
              <w:rPr>
                <w:rFonts w:asciiTheme="minorHAnsi" w:hAnsiTheme="minorHAnsi"/>
              </w:rPr>
              <w:t>Stage 1</w:t>
            </w:r>
            <w:r w:rsidRPr="00EB166E">
              <w:rPr>
                <w:rFonts w:asciiTheme="minorHAnsi" w:hAnsiTheme="minorHAnsi"/>
              </w:rPr>
              <w:tab/>
            </w:r>
          </w:p>
        </w:tc>
        <w:tc>
          <w:tcPr>
            <w:tcW w:w="3052" w:type="pct"/>
          </w:tcPr>
          <w:p w14:paraId="13651514" w14:textId="77777777" w:rsidR="009575DB" w:rsidRPr="00EB166E" w:rsidRDefault="009575DB" w:rsidP="000756DA">
            <w:pPr>
              <w:spacing w:line="276" w:lineRule="auto"/>
              <w:rPr>
                <w:rFonts w:asciiTheme="minorHAnsi" w:hAnsiTheme="minorHAnsi"/>
              </w:rPr>
            </w:pPr>
            <w:r w:rsidRPr="00EB166E">
              <w:rPr>
                <w:rFonts w:asciiTheme="minorHAnsi" w:hAnsiTheme="minorHAnsi"/>
              </w:rPr>
              <w:t>Administrative pre-qualification verification</w:t>
            </w:r>
          </w:p>
        </w:tc>
        <w:tc>
          <w:tcPr>
            <w:tcW w:w="1246" w:type="pct"/>
            <w:shd w:val="clear" w:color="auto" w:fill="DBE5F1" w:themeFill="accent1" w:themeFillTint="33"/>
          </w:tcPr>
          <w:p w14:paraId="27E66401" w14:textId="77777777" w:rsidR="009575DB" w:rsidRPr="00EB166E" w:rsidRDefault="009575DB" w:rsidP="000756DA">
            <w:pPr>
              <w:spacing w:line="276" w:lineRule="auto"/>
              <w:jc w:val="center"/>
              <w:rPr>
                <w:rFonts w:asciiTheme="minorHAnsi" w:hAnsiTheme="minorHAnsi"/>
              </w:rPr>
            </w:pPr>
            <w:r w:rsidRPr="00EB166E">
              <w:rPr>
                <w:rFonts w:asciiTheme="minorHAnsi" w:hAnsiTheme="minorHAnsi"/>
              </w:rPr>
              <w:t>YES</w:t>
            </w:r>
          </w:p>
        </w:tc>
      </w:tr>
      <w:tr w:rsidR="009575DB" w:rsidRPr="00F81E2D" w14:paraId="7AE9BA99" w14:textId="77777777" w:rsidTr="000756DA">
        <w:tc>
          <w:tcPr>
            <w:tcW w:w="702" w:type="pct"/>
          </w:tcPr>
          <w:p w14:paraId="5FF15553" w14:textId="5A304E0F" w:rsidR="009575DB" w:rsidRPr="00EB166E" w:rsidRDefault="009575DB" w:rsidP="000756DA">
            <w:pPr>
              <w:tabs>
                <w:tab w:val="left" w:pos="570"/>
              </w:tabs>
              <w:spacing w:line="276" w:lineRule="auto"/>
              <w:rPr>
                <w:rFonts w:asciiTheme="minorHAnsi" w:hAnsiTheme="minorHAnsi"/>
              </w:rPr>
            </w:pPr>
            <w:r w:rsidRPr="00EB166E">
              <w:rPr>
                <w:rFonts w:asciiTheme="minorHAnsi" w:hAnsiTheme="minorHAnsi"/>
              </w:rPr>
              <w:t>Stage 2</w:t>
            </w:r>
          </w:p>
        </w:tc>
        <w:tc>
          <w:tcPr>
            <w:tcW w:w="3052" w:type="pct"/>
          </w:tcPr>
          <w:p w14:paraId="48634A50" w14:textId="77777777" w:rsidR="009575DB" w:rsidRPr="00EB166E" w:rsidRDefault="009575DB" w:rsidP="000756DA">
            <w:pPr>
              <w:spacing w:line="276" w:lineRule="auto"/>
              <w:rPr>
                <w:rFonts w:asciiTheme="minorHAnsi" w:hAnsiTheme="minorHAnsi"/>
              </w:rPr>
            </w:pPr>
            <w:r w:rsidRPr="00EB166E">
              <w:rPr>
                <w:rFonts w:asciiTheme="minorHAnsi" w:hAnsiTheme="minorHAnsi"/>
              </w:rPr>
              <w:t>Technical Mandatory requirement evaluation</w:t>
            </w:r>
          </w:p>
        </w:tc>
        <w:tc>
          <w:tcPr>
            <w:tcW w:w="1246" w:type="pct"/>
            <w:shd w:val="clear" w:color="auto" w:fill="DBE5F1" w:themeFill="accent1" w:themeFillTint="33"/>
          </w:tcPr>
          <w:p w14:paraId="2426ADE4" w14:textId="77777777" w:rsidR="009575DB" w:rsidRPr="00EB166E" w:rsidRDefault="009575DB" w:rsidP="000756DA">
            <w:pPr>
              <w:spacing w:line="276" w:lineRule="auto"/>
              <w:jc w:val="center"/>
              <w:rPr>
                <w:rFonts w:asciiTheme="minorHAnsi" w:hAnsiTheme="minorHAnsi"/>
              </w:rPr>
            </w:pPr>
            <w:r w:rsidRPr="00EB166E">
              <w:rPr>
                <w:rFonts w:asciiTheme="minorHAnsi" w:hAnsiTheme="minorHAnsi"/>
              </w:rPr>
              <w:t>YES</w:t>
            </w:r>
          </w:p>
        </w:tc>
      </w:tr>
      <w:tr w:rsidR="009575DB" w:rsidRPr="00F81E2D" w14:paraId="62D80F43" w14:textId="77777777" w:rsidTr="000756DA">
        <w:tc>
          <w:tcPr>
            <w:tcW w:w="702" w:type="pct"/>
          </w:tcPr>
          <w:p w14:paraId="73A87751" w14:textId="77777777" w:rsidR="009575DB" w:rsidRPr="00EB166E" w:rsidRDefault="009575DB" w:rsidP="000756DA">
            <w:pPr>
              <w:spacing w:line="276" w:lineRule="auto"/>
              <w:rPr>
                <w:rFonts w:asciiTheme="minorHAnsi" w:hAnsiTheme="minorHAnsi"/>
              </w:rPr>
            </w:pPr>
            <w:r w:rsidRPr="00EB166E">
              <w:rPr>
                <w:rFonts w:asciiTheme="minorHAnsi" w:hAnsiTheme="minorHAnsi"/>
              </w:rPr>
              <w:t>Stage 3</w:t>
            </w:r>
          </w:p>
        </w:tc>
        <w:tc>
          <w:tcPr>
            <w:tcW w:w="3052" w:type="pct"/>
          </w:tcPr>
          <w:p w14:paraId="20F64275" w14:textId="77777777" w:rsidR="009575DB" w:rsidRPr="00EB166E" w:rsidRDefault="009575DB" w:rsidP="000756DA">
            <w:pPr>
              <w:spacing w:line="276" w:lineRule="auto"/>
              <w:rPr>
                <w:rFonts w:asciiTheme="minorHAnsi" w:hAnsiTheme="minorHAnsi"/>
              </w:rPr>
            </w:pPr>
            <w:r w:rsidRPr="00EB166E">
              <w:rPr>
                <w:rFonts w:asciiTheme="minorHAnsi" w:hAnsiTheme="minorHAnsi"/>
              </w:rPr>
              <w:t>Special Conditions of Contract verification</w:t>
            </w:r>
          </w:p>
        </w:tc>
        <w:tc>
          <w:tcPr>
            <w:tcW w:w="1246" w:type="pct"/>
            <w:shd w:val="clear" w:color="auto" w:fill="DBE5F1" w:themeFill="accent1" w:themeFillTint="33"/>
          </w:tcPr>
          <w:p w14:paraId="226048DD" w14:textId="77777777" w:rsidR="009575DB" w:rsidRPr="00EB166E" w:rsidRDefault="009575DB" w:rsidP="000756DA">
            <w:pPr>
              <w:spacing w:line="276" w:lineRule="auto"/>
              <w:jc w:val="center"/>
              <w:rPr>
                <w:rFonts w:asciiTheme="minorHAnsi" w:hAnsiTheme="minorHAnsi"/>
              </w:rPr>
            </w:pPr>
            <w:r w:rsidRPr="00EB166E">
              <w:rPr>
                <w:rFonts w:asciiTheme="minorHAnsi" w:hAnsiTheme="minorHAnsi"/>
              </w:rPr>
              <w:t>YES</w:t>
            </w:r>
          </w:p>
        </w:tc>
      </w:tr>
      <w:tr w:rsidR="009575DB" w:rsidRPr="00F81E2D" w14:paraId="08561ECD" w14:textId="77777777" w:rsidTr="000756DA">
        <w:tc>
          <w:tcPr>
            <w:tcW w:w="702" w:type="pct"/>
          </w:tcPr>
          <w:p w14:paraId="15CE7A66" w14:textId="77777777" w:rsidR="009575DB" w:rsidRPr="00EB166E" w:rsidRDefault="009575DB" w:rsidP="000756DA">
            <w:pPr>
              <w:spacing w:line="276" w:lineRule="auto"/>
              <w:rPr>
                <w:rFonts w:asciiTheme="minorHAnsi" w:hAnsiTheme="minorHAnsi"/>
              </w:rPr>
            </w:pPr>
            <w:r w:rsidRPr="00EB166E">
              <w:rPr>
                <w:rFonts w:asciiTheme="minorHAnsi" w:hAnsiTheme="minorHAnsi"/>
              </w:rPr>
              <w:t>Stage 4</w:t>
            </w:r>
            <w:r w:rsidRPr="00EB166E">
              <w:rPr>
                <w:rFonts w:asciiTheme="minorHAnsi" w:hAnsiTheme="minorHAnsi"/>
              </w:rPr>
              <w:tab/>
            </w:r>
          </w:p>
        </w:tc>
        <w:tc>
          <w:tcPr>
            <w:tcW w:w="3052" w:type="pct"/>
          </w:tcPr>
          <w:p w14:paraId="2D3A549A" w14:textId="77777777" w:rsidR="009575DB" w:rsidRPr="00EB166E" w:rsidRDefault="009575DB" w:rsidP="000756DA">
            <w:pPr>
              <w:spacing w:line="276" w:lineRule="auto"/>
              <w:rPr>
                <w:rFonts w:asciiTheme="minorHAnsi" w:hAnsiTheme="minorHAnsi"/>
              </w:rPr>
            </w:pPr>
            <w:r w:rsidRPr="00EB166E">
              <w:rPr>
                <w:rFonts w:asciiTheme="minorHAnsi" w:hAnsiTheme="minorHAnsi"/>
              </w:rPr>
              <w:t>Price / B-BBEE evaluation</w:t>
            </w:r>
          </w:p>
        </w:tc>
        <w:tc>
          <w:tcPr>
            <w:tcW w:w="1246" w:type="pct"/>
            <w:shd w:val="clear" w:color="auto" w:fill="DBE5F1" w:themeFill="accent1" w:themeFillTint="33"/>
          </w:tcPr>
          <w:p w14:paraId="31CC5E9B" w14:textId="77777777" w:rsidR="009575DB" w:rsidRPr="00EB166E" w:rsidRDefault="009575DB" w:rsidP="000756DA">
            <w:pPr>
              <w:spacing w:line="276" w:lineRule="auto"/>
              <w:jc w:val="center"/>
              <w:rPr>
                <w:rFonts w:asciiTheme="minorHAnsi" w:hAnsiTheme="minorHAnsi"/>
              </w:rPr>
            </w:pPr>
            <w:r w:rsidRPr="00EB166E">
              <w:rPr>
                <w:rFonts w:asciiTheme="minorHAnsi" w:hAnsiTheme="minorHAnsi"/>
              </w:rPr>
              <w:t>YES</w:t>
            </w:r>
          </w:p>
        </w:tc>
      </w:tr>
    </w:tbl>
    <w:p w14:paraId="6AE864AE" w14:textId="77777777" w:rsidR="009575DB" w:rsidRPr="00F81E2D" w:rsidRDefault="009575DB" w:rsidP="000756DA">
      <w:pPr>
        <w:pStyle w:val="Specification"/>
        <w:spacing w:line="276" w:lineRule="auto"/>
      </w:pPr>
    </w:p>
    <w:p w14:paraId="706B489D" w14:textId="77777777" w:rsidR="009575DB" w:rsidRPr="00F81E2D" w:rsidRDefault="009575DB" w:rsidP="000756DA">
      <w:pPr>
        <w:spacing w:line="276" w:lineRule="auto"/>
      </w:pPr>
    </w:p>
    <w:p w14:paraId="51E08CCB" w14:textId="77777777" w:rsidR="009575DB" w:rsidRPr="00F81E2D" w:rsidRDefault="009575DB" w:rsidP="000756DA">
      <w:pPr>
        <w:pStyle w:val="Specification"/>
        <w:spacing w:line="276" w:lineRule="auto"/>
        <w:ind w:left="567"/>
      </w:pPr>
    </w:p>
    <w:p w14:paraId="10A2C388" w14:textId="77777777" w:rsidR="00277261" w:rsidRPr="00F81E2D" w:rsidRDefault="00277261" w:rsidP="000756DA">
      <w:pPr>
        <w:spacing w:line="276" w:lineRule="auto"/>
      </w:pPr>
    </w:p>
    <w:p w14:paraId="62785954" w14:textId="77777777" w:rsidR="0051162B" w:rsidRPr="00F81E2D" w:rsidRDefault="0051162B" w:rsidP="000756DA">
      <w:pPr>
        <w:pStyle w:val="Specification"/>
        <w:spacing w:line="276" w:lineRule="auto"/>
        <w:ind w:left="567"/>
      </w:pPr>
    </w:p>
    <w:p w14:paraId="3E07DE28" w14:textId="5C9AC8B9" w:rsidR="00A00EC3" w:rsidRPr="00EB166E" w:rsidRDefault="009309B4" w:rsidP="000756DA">
      <w:pPr>
        <w:pStyle w:val="AnnexH2"/>
        <w:ind w:left="1701" w:hanging="1701"/>
        <w:rPr>
          <w:sz w:val="28"/>
          <w:szCs w:val="28"/>
        </w:rPr>
      </w:pPr>
      <w:bookmarkStart w:id="39" w:name="_Toc435315888"/>
      <w:bookmarkStart w:id="40" w:name="_Toc105327792"/>
      <w:r w:rsidRPr="00EB166E">
        <w:rPr>
          <w:sz w:val="28"/>
          <w:szCs w:val="28"/>
        </w:rPr>
        <w:lastRenderedPageBreak/>
        <w:t>A</w:t>
      </w:r>
      <w:r w:rsidR="0092426D" w:rsidRPr="00EB166E">
        <w:rPr>
          <w:sz w:val="28"/>
          <w:szCs w:val="28"/>
        </w:rPr>
        <w:t>NNEX A.1:</w:t>
      </w:r>
      <w:r w:rsidR="0092426D" w:rsidRPr="00EB166E">
        <w:rPr>
          <w:sz w:val="28"/>
          <w:szCs w:val="28"/>
        </w:rPr>
        <w:tab/>
      </w:r>
      <w:r w:rsidR="009A3591" w:rsidRPr="00EB166E">
        <w:rPr>
          <w:sz w:val="28"/>
          <w:szCs w:val="28"/>
        </w:rPr>
        <w:t>ADMINISTRATIVE</w:t>
      </w:r>
      <w:r w:rsidR="00A00EC3" w:rsidRPr="00EB166E">
        <w:rPr>
          <w:sz w:val="28"/>
          <w:szCs w:val="28"/>
        </w:rPr>
        <w:t xml:space="preserve"> PRE-QUALIFICATION</w:t>
      </w:r>
      <w:bookmarkEnd w:id="39"/>
      <w:bookmarkEnd w:id="40"/>
    </w:p>
    <w:p w14:paraId="4EE27AEC" w14:textId="77777777" w:rsidR="00FA52A7" w:rsidRPr="000756DA" w:rsidRDefault="00FA52A7" w:rsidP="000756DA">
      <w:pPr>
        <w:pStyle w:val="Heading1"/>
        <w:tabs>
          <w:tab w:val="clear" w:pos="502"/>
          <w:tab w:val="num" w:pos="567"/>
        </w:tabs>
        <w:rPr>
          <w:sz w:val="24"/>
          <w:szCs w:val="24"/>
        </w:rPr>
      </w:pPr>
      <w:bookmarkStart w:id="41" w:name="_Toc105327793"/>
      <w:bookmarkStart w:id="42" w:name="_Toc435315889"/>
      <w:r w:rsidRPr="000756DA">
        <w:rPr>
          <w:sz w:val="24"/>
          <w:szCs w:val="24"/>
        </w:rPr>
        <w:t>ADMINISTRATIVE PRE-QUALIFICATION REQUIREMENTS</w:t>
      </w:r>
      <w:bookmarkEnd w:id="41"/>
    </w:p>
    <w:p w14:paraId="61929A21" w14:textId="77777777" w:rsidR="00A00EC3" w:rsidRPr="00F81E2D" w:rsidRDefault="009A3591" w:rsidP="000756DA">
      <w:pPr>
        <w:pStyle w:val="Heading2"/>
        <w:tabs>
          <w:tab w:val="clear" w:pos="502"/>
          <w:tab w:val="num" w:pos="567"/>
        </w:tabs>
      </w:pPr>
      <w:bookmarkStart w:id="43" w:name="_Toc105327794"/>
      <w:r w:rsidRPr="00F81E2D">
        <w:t>ADMINISTRATIVE</w:t>
      </w:r>
      <w:r w:rsidR="0008733A" w:rsidRPr="00F81E2D">
        <w:t xml:space="preserve"> PRE-QUALIFICATION </w:t>
      </w:r>
      <w:bookmarkEnd w:id="42"/>
      <w:r w:rsidR="00530398" w:rsidRPr="00F81E2D">
        <w:t>VERIFICATION</w:t>
      </w:r>
      <w:bookmarkEnd w:id="43"/>
    </w:p>
    <w:p w14:paraId="502FE17E" w14:textId="77777777" w:rsidR="002C0B8F" w:rsidRPr="00DA062F" w:rsidRDefault="002C0B8F" w:rsidP="000756DA">
      <w:pPr>
        <w:pStyle w:val="Specification"/>
        <w:numPr>
          <w:ilvl w:val="0"/>
          <w:numId w:val="6"/>
        </w:numPr>
        <w:tabs>
          <w:tab w:val="clear" w:pos="632"/>
          <w:tab w:val="num" w:pos="851"/>
        </w:tabs>
        <w:spacing w:line="276" w:lineRule="auto"/>
        <w:ind w:left="567" w:hanging="632"/>
        <w:jc w:val="both"/>
      </w:pPr>
      <w:r w:rsidRPr="00DA062F">
        <w:t xml:space="preserve">The bidder </w:t>
      </w:r>
      <w:r w:rsidRPr="00DA062F">
        <w:rPr>
          <w:b/>
        </w:rPr>
        <w:t>must compl</w:t>
      </w:r>
      <w:r w:rsidR="005E6837" w:rsidRPr="00DA062F">
        <w:rPr>
          <w:b/>
        </w:rPr>
        <w:t>y</w:t>
      </w:r>
      <w:r w:rsidRPr="00DA062F">
        <w:t xml:space="preserve"> with ALL of the bid pre-qualification requirements </w:t>
      </w:r>
      <w:r w:rsidR="00C91264" w:rsidRPr="00DA062F">
        <w:t xml:space="preserve">in </w:t>
      </w:r>
      <w:r w:rsidRPr="00DA062F">
        <w:t xml:space="preserve">order for the bid to be accepted </w:t>
      </w:r>
      <w:r w:rsidR="00157C27" w:rsidRPr="00DA062F">
        <w:t>for</w:t>
      </w:r>
      <w:r w:rsidRPr="00DA062F">
        <w:t xml:space="preserve"> evaluation.</w:t>
      </w:r>
    </w:p>
    <w:p w14:paraId="57EA8221" w14:textId="77777777" w:rsidR="00E32CF0" w:rsidRPr="00DA062F" w:rsidRDefault="002C0B8F" w:rsidP="000756DA">
      <w:pPr>
        <w:pStyle w:val="Specification"/>
        <w:spacing w:line="276" w:lineRule="auto"/>
        <w:ind w:left="567"/>
        <w:jc w:val="both"/>
      </w:pPr>
      <w:r w:rsidRPr="00DA062F">
        <w:t>If the Bidder fail</w:t>
      </w:r>
      <w:r w:rsidR="00530398" w:rsidRPr="00DA062F">
        <w:t xml:space="preserve">ed to </w:t>
      </w:r>
      <w:r w:rsidRPr="00DA062F">
        <w:t xml:space="preserve">comply with any of the </w:t>
      </w:r>
      <w:r w:rsidR="00157C27" w:rsidRPr="00DA062F">
        <w:t xml:space="preserve">administrative </w:t>
      </w:r>
      <w:r w:rsidRPr="00DA062F">
        <w:t>pre-qualification requirements, or if SITA is unable to verify whether the pre-qualification requirement</w:t>
      </w:r>
      <w:r w:rsidR="00E90718" w:rsidRPr="00DA062F">
        <w:t>s</w:t>
      </w:r>
      <w:r w:rsidRPr="00DA062F">
        <w:t xml:space="preserve"> are met, then SITA reserves the right to</w:t>
      </w:r>
      <w:r w:rsidR="00324D02" w:rsidRPr="00DA062F">
        <w:t>-</w:t>
      </w:r>
    </w:p>
    <w:p w14:paraId="5A8F0048" w14:textId="021C2CC0" w:rsidR="00E32CF0" w:rsidRPr="00DA062F" w:rsidRDefault="002C0B8F" w:rsidP="000756DA">
      <w:pPr>
        <w:pStyle w:val="Specification"/>
        <w:numPr>
          <w:ilvl w:val="1"/>
          <w:numId w:val="6"/>
        </w:numPr>
        <w:spacing w:line="276" w:lineRule="auto"/>
        <w:ind w:hanging="491"/>
        <w:jc w:val="both"/>
      </w:pPr>
      <w:r w:rsidRPr="00DA062F">
        <w:t>Reject the bid and not evaluate it, or</w:t>
      </w:r>
    </w:p>
    <w:p w14:paraId="3B0AB142" w14:textId="77777777" w:rsidR="00124D31" w:rsidRPr="00DB7514" w:rsidRDefault="002C0B8F" w:rsidP="000756DA">
      <w:pPr>
        <w:pStyle w:val="Specification"/>
        <w:numPr>
          <w:ilvl w:val="1"/>
          <w:numId w:val="6"/>
        </w:numPr>
        <w:spacing w:line="276" w:lineRule="auto"/>
        <w:ind w:hanging="491"/>
        <w:jc w:val="both"/>
      </w:pPr>
      <w:r w:rsidRPr="00DA062F">
        <w:t xml:space="preserve">Accept the bid for evaluation, on condition that the Bidder must submit within 7 (seven) days any supplementary information to achieve full compliance, provided that the </w:t>
      </w:r>
      <w:r w:rsidRPr="00DB7514">
        <w:t>supplementary information is administrative and not substantive in nature.</w:t>
      </w:r>
    </w:p>
    <w:p w14:paraId="243F086B" w14:textId="77777777" w:rsidR="00124D31" w:rsidRPr="00DB7514" w:rsidRDefault="00157C27" w:rsidP="000756DA">
      <w:pPr>
        <w:pStyle w:val="Heading2"/>
        <w:tabs>
          <w:tab w:val="clear" w:pos="502"/>
          <w:tab w:val="num" w:pos="567"/>
        </w:tabs>
        <w:spacing w:line="276" w:lineRule="auto"/>
      </w:pPr>
      <w:bookmarkStart w:id="44" w:name="_Toc435315890"/>
      <w:bookmarkStart w:id="45" w:name="_Toc105327795"/>
      <w:r w:rsidRPr="00DB7514">
        <w:t>ADMINISTRATIVE PRE-QUALIFICATION</w:t>
      </w:r>
      <w:r w:rsidR="009A5ECB" w:rsidRPr="00DB7514">
        <w:t xml:space="preserve"> </w:t>
      </w:r>
      <w:r w:rsidR="00124D31" w:rsidRPr="00DB7514">
        <w:t>REQUIREMENTS</w:t>
      </w:r>
      <w:bookmarkEnd w:id="44"/>
      <w:bookmarkEnd w:id="45"/>
    </w:p>
    <w:p w14:paraId="2132C9BD" w14:textId="5C8A707D" w:rsidR="00E32CF0" w:rsidRPr="00DB7514" w:rsidRDefault="00C34E39" w:rsidP="000756DA">
      <w:pPr>
        <w:pStyle w:val="Specification"/>
        <w:numPr>
          <w:ilvl w:val="0"/>
          <w:numId w:val="7"/>
        </w:numPr>
        <w:tabs>
          <w:tab w:val="clear" w:pos="632"/>
          <w:tab w:val="num" w:pos="567"/>
        </w:tabs>
        <w:spacing w:line="276" w:lineRule="auto"/>
        <w:jc w:val="both"/>
      </w:pPr>
      <w:r w:rsidRPr="00DB7514">
        <w:rPr>
          <w:b/>
        </w:rPr>
        <w:t>Submission of bid response</w:t>
      </w:r>
      <w:r w:rsidR="00E36E99" w:rsidRPr="00DB7514">
        <w:t>: The bidder has submitted a bid response documentation pack</w:t>
      </w:r>
      <w:r w:rsidR="005D0758" w:rsidRPr="00DB7514">
        <w:t xml:space="preserve"> </w:t>
      </w:r>
    </w:p>
    <w:p w14:paraId="34721B79" w14:textId="77777777" w:rsidR="00E32CF0" w:rsidRPr="00DB7514" w:rsidRDefault="00C91264" w:rsidP="000756DA">
      <w:pPr>
        <w:pStyle w:val="Specification"/>
        <w:numPr>
          <w:ilvl w:val="1"/>
          <w:numId w:val="6"/>
        </w:numPr>
        <w:spacing w:line="276" w:lineRule="auto"/>
        <w:ind w:hanging="491"/>
        <w:jc w:val="both"/>
      </w:pPr>
      <w:r w:rsidRPr="00DB7514">
        <w:t xml:space="preserve">that was delivered at the </w:t>
      </w:r>
      <w:r w:rsidR="00E36E99" w:rsidRPr="00DB7514">
        <w:t xml:space="preserve">correct </w:t>
      </w:r>
      <w:r w:rsidR="005D0758" w:rsidRPr="00DB7514">
        <w:t xml:space="preserve">physical or postal </w:t>
      </w:r>
      <w:r w:rsidR="00C34E39" w:rsidRPr="00DB7514">
        <w:t xml:space="preserve">address </w:t>
      </w:r>
      <w:r w:rsidR="00E36E99" w:rsidRPr="00DB7514">
        <w:t xml:space="preserve">and </w:t>
      </w:r>
      <w:r w:rsidR="00C34E39" w:rsidRPr="00DB7514">
        <w:t>within the stipulated date and time</w:t>
      </w:r>
      <w:r w:rsidR="00E36E99" w:rsidRPr="00DB7514">
        <w:t xml:space="preserve"> as specified in the “Invitation to Bid” cover page</w:t>
      </w:r>
      <w:r w:rsidR="005D0758" w:rsidRPr="00DB7514">
        <w:t>, and;</w:t>
      </w:r>
    </w:p>
    <w:p w14:paraId="1894B332" w14:textId="77777777" w:rsidR="00E36E99" w:rsidRPr="00DB7514" w:rsidRDefault="005D0758" w:rsidP="000756DA">
      <w:pPr>
        <w:pStyle w:val="Specification"/>
        <w:numPr>
          <w:ilvl w:val="1"/>
          <w:numId w:val="6"/>
        </w:numPr>
        <w:spacing w:line="276" w:lineRule="auto"/>
        <w:ind w:hanging="491"/>
        <w:jc w:val="both"/>
      </w:pPr>
      <w:r w:rsidRPr="00DB7514">
        <w:t>i</w:t>
      </w:r>
      <w:r w:rsidR="00E36E99" w:rsidRPr="00DB7514">
        <w:t xml:space="preserve">n the correct format as one original document, </w:t>
      </w:r>
      <w:r w:rsidR="007138B2" w:rsidRPr="00DB7514">
        <w:t xml:space="preserve">one </w:t>
      </w:r>
      <w:r w:rsidR="005359C1" w:rsidRPr="00DB7514">
        <w:t>cop</w:t>
      </w:r>
      <w:r w:rsidR="007138B2" w:rsidRPr="00DB7514">
        <w:t>y</w:t>
      </w:r>
      <w:r w:rsidR="005359C1" w:rsidRPr="00DB7514">
        <w:t xml:space="preserve"> and</w:t>
      </w:r>
      <w:r w:rsidR="00324D02" w:rsidRPr="00DB7514">
        <w:t xml:space="preserve"> </w:t>
      </w:r>
      <w:r w:rsidR="007138B2" w:rsidRPr="00DB7514">
        <w:t xml:space="preserve">two </w:t>
      </w:r>
      <w:r w:rsidR="00324D02" w:rsidRPr="00DB7514">
        <w:t>cop</w:t>
      </w:r>
      <w:r w:rsidR="007138B2" w:rsidRPr="00DB7514">
        <w:t>ies</w:t>
      </w:r>
      <w:r w:rsidR="00324D02" w:rsidRPr="00DB7514">
        <w:t xml:space="preserve"> on memory stick</w:t>
      </w:r>
      <w:r w:rsidR="007138B2" w:rsidRPr="00DB7514">
        <w:t xml:space="preserve"> / USB</w:t>
      </w:r>
      <w:r w:rsidR="00324D02" w:rsidRPr="00DB7514">
        <w:t>.</w:t>
      </w:r>
    </w:p>
    <w:p w14:paraId="52B10F1C" w14:textId="144E8B92" w:rsidR="009575DB" w:rsidRPr="00DB7514" w:rsidRDefault="009575DB" w:rsidP="000756DA">
      <w:pPr>
        <w:pStyle w:val="Specification"/>
        <w:numPr>
          <w:ilvl w:val="0"/>
          <w:numId w:val="6"/>
        </w:numPr>
        <w:jc w:val="both"/>
        <w:rPr>
          <w:color w:val="4F81BD" w:themeColor="accent1"/>
        </w:rPr>
      </w:pPr>
      <w:r w:rsidRPr="00DB7514">
        <w:rPr>
          <w:rFonts w:asciiTheme="minorHAnsi" w:hAnsiTheme="minorHAnsi" w:cstheme="minorHAnsi"/>
          <w:b/>
        </w:rPr>
        <w:t>Attendance of briefing session</w:t>
      </w:r>
      <w:r w:rsidRPr="00DB7514">
        <w:rPr>
          <w:rFonts w:asciiTheme="minorHAnsi" w:hAnsiTheme="minorHAnsi" w:cstheme="minorHAnsi"/>
        </w:rPr>
        <w:t xml:space="preserve">: </w:t>
      </w:r>
      <w:r w:rsidRPr="00DB7514">
        <w:rPr>
          <w:bCs/>
        </w:rPr>
        <w:t xml:space="preserve">A 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15F0177D" w14:textId="47D1D606" w:rsidR="00E662C9" w:rsidRPr="00DB7514" w:rsidRDefault="009A3591" w:rsidP="000756DA">
      <w:pPr>
        <w:pStyle w:val="Specification"/>
        <w:numPr>
          <w:ilvl w:val="0"/>
          <w:numId w:val="6"/>
        </w:numPr>
        <w:jc w:val="both"/>
        <w:rPr>
          <w:b/>
        </w:rPr>
      </w:pPr>
      <w:r w:rsidRPr="00DB7514">
        <w:rPr>
          <w:b/>
        </w:rPr>
        <w:t xml:space="preserve">Registered Supplier. </w:t>
      </w:r>
      <w:r w:rsidR="00E662C9" w:rsidRPr="00DB7514">
        <w:rPr>
          <w:b/>
        </w:rPr>
        <w:t xml:space="preserve">The bidder </w:t>
      </w:r>
      <w:r w:rsidRPr="00DB7514">
        <w:rPr>
          <w:b/>
        </w:rPr>
        <w:t>is</w:t>
      </w:r>
      <w:r w:rsidR="00157C27" w:rsidRPr="00DB7514">
        <w:rPr>
          <w:b/>
        </w:rPr>
        <w:t xml:space="preserve">, in terms of National Treasury Instruction Note </w:t>
      </w:r>
      <w:r w:rsidR="009304E4" w:rsidRPr="00DB7514">
        <w:rPr>
          <w:b/>
        </w:rPr>
        <w:t>4A</w:t>
      </w:r>
      <w:r w:rsidR="00157C27" w:rsidRPr="00DB7514">
        <w:rPr>
          <w:b/>
        </w:rPr>
        <w:t xml:space="preserve"> of 2016/17,</w:t>
      </w:r>
      <w:r w:rsidRPr="00DB7514">
        <w:rPr>
          <w:b/>
        </w:rPr>
        <w:t xml:space="preserve"> registered as a Supplier on National Treasury Central Supplier Database (CSD).</w:t>
      </w:r>
    </w:p>
    <w:p w14:paraId="6B15ED2E" w14:textId="77777777" w:rsidR="00A841E5" w:rsidRPr="00DB7514" w:rsidRDefault="00A841E5" w:rsidP="00536761">
      <w:pPr>
        <w:pStyle w:val="Specification"/>
        <w:ind w:left="1560" w:hanging="993"/>
        <w:jc w:val="both"/>
        <w:rPr>
          <w:rFonts w:asciiTheme="minorHAnsi" w:hAnsiTheme="minorHAnsi" w:cstheme="minorHAnsi"/>
          <w:bCs/>
        </w:rPr>
      </w:pPr>
      <w:r w:rsidRPr="00DB7514">
        <w:rPr>
          <w:rFonts w:asciiTheme="minorHAnsi" w:hAnsiTheme="minorHAnsi" w:cstheme="minorHAnsi"/>
          <w:b/>
        </w:rPr>
        <w:t xml:space="preserve">Note (1):  </w:t>
      </w:r>
      <w:r w:rsidRPr="00DB7514">
        <w:rPr>
          <w:rFonts w:asciiTheme="minorHAnsi" w:hAnsiTheme="minorHAnsi" w:cstheme="minorHAnsi"/>
          <w:bCs/>
        </w:rPr>
        <w:t>Bidder who wishes to attend the Compulsory Virtual Briefing Session needs to notify the responsible Specialist indicated in the Bid Document of attending the session, who will provide the Bidder</w:t>
      </w:r>
      <w:r w:rsidRPr="00DB7514">
        <w:rPr>
          <w:rFonts w:asciiTheme="minorHAnsi" w:hAnsiTheme="minorHAnsi" w:cstheme="minorHAnsi"/>
          <w:b/>
        </w:rPr>
        <w:t xml:space="preserve"> </w:t>
      </w:r>
      <w:r w:rsidRPr="00DB7514">
        <w:rPr>
          <w:rFonts w:asciiTheme="minorHAnsi" w:hAnsiTheme="minorHAnsi" w:cstheme="minorHAnsi"/>
          <w:bCs/>
        </w:rPr>
        <w:t>with the necessary Non-disclosure Agreement documentation to complete.</w:t>
      </w:r>
    </w:p>
    <w:p w14:paraId="2C008688" w14:textId="77777777" w:rsidR="00A841E5" w:rsidRPr="00DB7514" w:rsidRDefault="00A841E5" w:rsidP="00A841E5">
      <w:pPr>
        <w:pStyle w:val="Specification"/>
        <w:ind w:left="1560" w:hanging="993"/>
        <w:jc w:val="both"/>
        <w:rPr>
          <w:bCs/>
        </w:rPr>
      </w:pPr>
      <w:r w:rsidRPr="00DB7514">
        <w:rPr>
          <w:rFonts w:asciiTheme="minorHAnsi" w:hAnsiTheme="minorHAnsi" w:cstheme="minorHAnsi"/>
          <w:b/>
        </w:rPr>
        <w:t>Note (2):</w:t>
      </w:r>
      <w:r w:rsidRPr="00DB7514">
        <w:rPr>
          <w:bCs/>
        </w:rPr>
        <w:t xml:space="preserve"> The link to the Compulsory Virtual Briefing Session will then be sent to those Bidders which have successfully signed and returned the Non-Disclosure Agreement documentation to the responsible Specialist indicated in the Bid Document.</w:t>
      </w:r>
    </w:p>
    <w:p w14:paraId="4C0CFD3D" w14:textId="77777777" w:rsidR="009132E1" w:rsidRPr="00DB7514" w:rsidRDefault="009132E1" w:rsidP="009132E1">
      <w:pPr>
        <w:pStyle w:val="Specification"/>
        <w:ind w:left="1560" w:hanging="993"/>
        <w:jc w:val="both"/>
        <w:rPr>
          <w:rFonts w:asciiTheme="minorHAnsi" w:hAnsiTheme="minorHAnsi" w:cstheme="minorHAnsi"/>
          <w:bCs/>
        </w:rPr>
      </w:pPr>
      <w:r w:rsidRPr="00DB7514">
        <w:rPr>
          <w:rFonts w:asciiTheme="minorHAnsi" w:hAnsiTheme="minorHAnsi" w:cstheme="minorHAnsi"/>
          <w:b/>
        </w:rPr>
        <w:t>Note (3):</w:t>
      </w:r>
      <w:r w:rsidRPr="00DB7514">
        <w:rPr>
          <w:rFonts w:asciiTheme="minorHAnsi" w:hAnsiTheme="minorHAnsi" w:cstheme="minorHAnsi"/>
          <w:bCs/>
        </w:rPr>
        <w:t xml:space="preserve">  The following technical information (ANNEX E) will only made available to Bidders, which attend the Compulsory Virtual Briefing Session after signing the necessary Non-Disclosure documentation:</w:t>
      </w:r>
    </w:p>
    <w:p w14:paraId="295BDAB6" w14:textId="77777777" w:rsidR="009132E1" w:rsidRPr="00DB7514" w:rsidRDefault="009132E1" w:rsidP="009132E1">
      <w:pPr>
        <w:pStyle w:val="Specification"/>
        <w:numPr>
          <w:ilvl w:val="2"/>
          <w:numId w:val="40"/>
        </w:numPr>
        <w:tabs>
          <w:tab w:val="clear" w:pos="1766"/>
        </w:tabs>
        <w:spacing w:line="276" w:lineRule="auto"/>
        <w:ind w:left="2127"/>
        <w:jc w:val="both"/>
        <w:rPr>
          <w:rStyle w:val="Strong"/>
          <w:spacing w:val="-2"/>
        </w:rPr>
      </w:pPr>
      <w:r w:rsidRPr="00DB7514">
        <w:rPr>
          <w:bCs/>
        </w:rPr>
        <w:t xml:space="preserve">eSDHS-01286_Mechanical Infrastructure Maintenance Plan; </w:t>
      </w:r>
    </w:p>
    <w:p w14:paraId="43E251E2" w14:textId="4A873C05" w:rsidR="00DB7514" w:rsidRPr="000756DA" w:rsidRDefault="009132E1" w:rsidP="00DB7514">
      <w:pPr>
        <w:pStyle w:val="Specification"/>
        <w:numPr>
          <w:ilvl w:val="2"/>
          <w:numId w:val="40"/>
        </w:numPr>
        <w:tabs>
          <w:tab w:val="clear" w:pos="1766"/>
        </w:tabs>
        <w:spacing w:line="276" w:lineRule="auto"/>
        <w:ind w:left="2127"/>
        <w:jc w:val="both"/>
      </w:pPr>
      <w:r w:rsidRPr="00DB7514">
        <w:rPr>
          <w:rFonts w:asciiTheme="minorHAnsi" w:hAnsiTheme="minorHAnsi" w:cstheme="minorHAnsi"/>
          <w:bCs/>
        </w:rPr>
        <w:t xml:space="preserve">SITA HVAC Equipment List Pretoria Sites. </w:t>
      </w:r>
      <w:bookmarkStart w:id="46" w:name="_Toc435315892"/>
    </w:p>
    <w:p w14:paraId="46FCF203" w14:textId="5D81CE9C" w:rsidR="00FA52A7" w:rsidRPr="000756DA" w:rsidRDefault="00FF0970" w:rsidP="000756DA">
      <w:pPr>
        <w:pStyle w:val="Heading1"/>
        <w:tabs>
          <w:tab w:val="clear" w:pos="502"/>
          <w:tab w:val="num" w:pos="567"/>
        </w:tabs>
        <w:spacing w:line="276" w:lineRule="auto"/>
        <w:rPr>
          <w:sz w:val="24"/>
          <w:szCs w:val="24"/>
        </w:rPr>
      </w:pPr>
      <w:bookmarkStart w:id="47" w:name="_Toc105327796"/>
      <w:r w:rsidRPr="000756DA">
        <w:rPr>
          <w:sz w:val="24"/>
          <w:szCs w:val="24"/>
        </w:rPr>
        <w:lastRenderedPageBreak/>
        <w:t>T</w:t>
      </w:r>
      <w:r w:rsidR="00FA52A7" w:rsidRPr="000756DA">
        <w:rPr>
          <w:sz w:val="24"/>
          <w:szCs w:val="24"/>
        </w:rPr>
        <w:t>ECHNICAL MANDATORY</w:t>
      </w:r>
      <w:bookmarkEnd w:id="47"/>
    </w:p>
    <w:p w14:paraId="70DD3055" w14:textId="77777777" w:rsidR="0070175D" w:rsidRPr="00B125DA" w:rsidRDefault="00B558CD" w:rsidP="000756DA">
      <w:pPr>
        <w:pStyle w:val="Heading2"/>
        <w:tabs>
          <w:tab w:val="clear" w:pos="502"/>
          <w:tab w:val="num" w:pos="567"/>
        </w:tabs>
        <w:spacing w:line="276" w:lineRule="auto"/>
        <w:rPr>
          <w:b w:val="0"/>
        </w:rPr>
      </w:pPr>
      <w:bookmarkStart w:id="48" w:name="_Toc105327797"/>
      <w:r w:rsidRPr="00622939">
        <w:t>INSTRUCTION AND EVALUATION CRITERIA</w:t>
      </w:r>
      <w:bookmarkEnd w:id="46"/>
      <w:bookmarkEnd w:id="48"/>
    </w:p>
    <w:p w14:paraId="70942583" w14:textId="77777777" w:rsidR="00986DF2" w:rsidRPr="00B125DA" w:rsidRDefault="004913FD" w:rsidP="000756DA">
      <w:pPr>
        <w:pStyle w:val="Specification"/>
        <w:numPr>
          <w:ilvl w:val="0"/>
          <w:numId w:val="14"/>
        </w:numPr>
        <w:tabs>
          <w:tab w:val="clear" w:pos="632"/>
          <w:tab w:val="num" w:pos="567"/>
        </w:tabs>
        <w:spacing w:line="276" w:lineRule="auto"/>
        <w:ind w:hanging="632"/>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7E6FFD82" w14:textId="77777777" w:rsidR="004913FD" w:rsidRPr="00B125DA" w:rsidRDefault="00986DF2" w:rsidP="000756DA">
      <w:pPr>
        <w:pStyle w:val="Specification"/>
        <w:numPr>
          <w:ilvl w:val="0"/>
          <w:numId w:val="14"/>
        </w:numPr>
        <w:spacing w:line="276" w:lineRule="auto"/>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295D6C39" w14:textId="10F6AB13" w:rsidR="00B218BC" w:rsidRPr="00622939" w:rsidRDefault="004913FD" w:rsidP="000756DA">
      <w:pPr>
        <w:pStyle w:val="Specification"/>
        <w:numPr>
          <w:ilvl w:val="0"/>
          <w:numId w:val="14"/>
        </w:numPr>
        <w:spacing w:line="276" w:lineRule="auto"/>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C948CB">
        <w:t>6.3</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000D9443" w14:textId="77777777" w:rsidR="00B218BC" w:rsidRPr="00F3422E" w:rsidRDefault="00347963" w:rsidP="000756DA">
      <w:pPr>
        <w:pStyle w:val="ListParagraph"/>
        <w:numPr>
          <w:ilvl w:val="0"/>
          <w:numId w:val="14"/>
        </w:numPr>
        <w:spacing w:line="276" w:lineRule="auto"/>
        <w:jc w:val="both"/>
        <w:rPr>
          <w:bCs/>
        </w:rPr>
      </w:pPr>
      <w:r w:rsidRPr="00F4106E">
        <w:rPr>
          <w:bCs/>
        </w:rPr>
        <w:t>The bidder must comply with ALL the TECHNICAL MANDATORY REQUIREMENTS in order for the bid to proceed to the next stage of the evaluation.</w:t>
      </w:r>
    </w:p>
    <w:p w14:paraId="23FD81BE" w14:textId="77777777" w:rsidR="00B218BC" w:rsidRPr="000756DA" w:rsidRDefault="00B218BC" w:rsidP="000756DA">
      <w:pPr>
        <w:pStyle w:val="Specification"/>
        <w:numPr>
          <w:ilvl w:val="0"/>
          <w:numId w:val="14"/>
        </w:numPr>
        <w:spacing w:line="276" w:lineRule="auto"/>
        <w:jc w:val="both"/>
        <w:rPr>
          <w:b/>
          <w:bCs/>
        </w:rPr>
      </w:pPr>
      <w:r w:rsidRPr="000756DA">
        <w:rPr>
          <w:b/>
          <w:bCs/>
        </w:rPr>
        <w:t>No URL references or links will be accepted as evidence.</w:t>
      </w:r>
    </w:p>
    <w:p w14:paraId="4F6720BA" w14:textId="77777777" w:rsidR="00A95723" w:rsidRDefault="00A95723" w:rsidP="00A95723">
      <w:pPr>
        <w:pStyle w:val="Heading2"/>
      </w:pPr>
      <w:r>
        <w:br w:type="page"/>
      </w:r>
      <w:bookmarkStart w:id="49" w:name="_Toc435315893"/>
      <w:bookmarkStart w:id="50" w:name="_Ref455335758"/>
      <w:bookmarkStart w:id="51" w:name="_Toc86706441"/>
      <w:bookmarkStart w:id="52" w:name="_Toc105327798"/>
      <w:r w:rsidRPr="00F81E2D">
        <w:lastRenderedPageBreak/>
        <w:t>TECHNICAL MANDATORY REQUIREMENTS</w:t>
      </w:r>
      <w:bookmarkEnd w:id="49"/>
      <w:bookmarkEnd w:id="50"/>
      <w:bookmarkEnd w:id="51"/>
      <w:bookmarkEnd w:id="52"/>
    </w:p>
    <w:p w14:paraId="425F6AB8" w14:textId="77777777" w:rsidR="0002242B" w:rsidRDefault="0002242B" w:rsidP="0002242B"/>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02242B" w:rsidRPr="00313806" w14:paraId="4F0E772E" w14:textId="77777777" w:rsidTr="00C43300">
        <w:trPr>
          <w:tblHeader/>
        </w:trPr>
        <w:tc>
          <w:tcPr>
            <w:tcW w:w="1759" w:type="pct"/>
            <w:tcBorders>
              <w:bottom w:val="single" w:sz="4" w:space="0" w:color="4F81BD" w:themeColor="accent1"/>
            </w:tcBorders>
            <w:shd w:val="clear" w:color="auto" w:fill="DBE5F1" w:themeFill="accent1" w:themeFillTint="33"/>
          </w:tcPr>
          <w:p w14:paraId="618DE4F1" w14:textId="77777777" w:rsidR="0002242B" w:rsidRPr="001126E6" w:rsidRDefault="0002242B" w:rsidP="00C43300">
            <w:pPr>
              <w:spacing w:line="276" w:lineRule="auto"/>
              <w:rPr>
                <w:rFonts w:asciiTheme="minorHAnsi" w:hAnsiTheme="minorHAnsi" w:cstheme="minorHAnsi"/>
                <w:b/>
                <w:color w:val="000066"/>
                <w:sz w:val="22"/>
                <w:szCs w:val="22"/>
              </w:rPr>
            </w:pPr>
            <w:bookmarkStart w:id="53" w:name="_Hlk48911780"/>
            <w:r w:rsidRPr="001126E6">
              <w:rPr>
                <w:rFonts w:asciiTheme="minorHAnsi" w:hAnsiTheme="minorHAnsi" w:cstheme="minorHAnsi"/>
                <w:b/>
                <w:color w:val="000066"/>
                <w:sz w:val="22"/>
                <w:szCs w:val="22"/>
              </w:rPr>
              <w:t>TECHNICAL MANDATORY REQUIREMENTS</w:t>
            </w:r>
          </w:p>
        </w:tc>
        <w:tc>
          <w:tcPr>
            <w:tcW w:w="1762" w:type="pct"/>
            <w:tcBorders>
              <w:bottom w:val="single" w:sz="4" w:space="0" w:color="4F81BD" w:themeColor="accent1"/>
            </w:tcBorders>
            <w:shd w:val="clear" w:color="auto" w:fill="DBE5F1" w:themeFill="accent1" w:themeFillTint="33"/>
          </w:tcPr>
          <w:p w14:paraId="1B94D210" w14:textId="77777777" w:rsidR="0002242B" w:rsidRPr="001126E6" w:rsidRDefault="0002242B" w:rsidP="00C43300">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Substantiating evidence of compliance</w:t>
            </w:r>
          </w:p>
          <w:p w14:paraId="374B617E" w14:textId="77777777" w:rsidR="0002242B" w:rsidRPr="001126E6" w:rsidRDefault="0002242B" w:rsidP="00C43300">
            <w:pPr>
              <w:spacing w:line="276" w:lineRule="auto"/>
              <w:rPr>
                <w:rFonts w:asciiTheme="minorHAnsi" w:hAnsiTheme="minorHAnsi" w:cstheme="minorHAnsi"/>
                <w:color w:val="000066"/>
                <w:sz w:val="22"/>
                <w:szCs w:val="22"/>
              </w:rPr>
            </w:pPr>
            <w:r w:rsidRPr="001126E6">
              <w:rPr>
                <w:rFonts w:asciiTheme="minorHAnsi" w:hAnsiTheme="minorHAnsi" w:cstheme="minorHAnsi"/>
                <w:color w:val="000066"/>
                <w:sz w:val="22"/>
                <w:szCs w:val="22"/>
              </w:rPr>
              <w:t>(used to evaluate bid)</w:t>
            </w:r>
          </w:p>
        </w:tc>
        <w:tc>
          <w:tcPr>
            <w:tcW w:w="1479" w:type="pct"/>
            <w:tcBorders>
              <w:bottom w:val="single" w:sz="4" w:space="0" w:color="4F81BD" w:themeColor="accent1"/>
            </w:tcBorders>
            <w:shd w:val="clear" w:color="auto" w:fill="DBE5F1" w:themeFill="accent1" w:themeFillTint="33"/>
          </w:tcPr>
          <w:p w14:paraId="61E7E2A8" w14:textId="77777777" w:rsidR="0002242B" w:rsidRPr="001126E6" w:rsidRDefault="0002242B" w:rsidP="00C43300">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Evidence reference</w:t>
            </w:r>
          </w:p>
          <w:p w14:paraId="17EF369A" w14:textId="77777777" w:rsidR="0002242B" w:rsidRPr="001126E6" w:rsidRDefault="0002242B" w:rsidP="00C43300">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(to be completed by bidder)</w:t>
            </w:r>
          </w:p>
        </w:tc>
      </w:tr>
      <w:bookmarkEnd w:id="53"/>
      <w:tr w:rsidR="00896D73" w:rsidRPr="00313806" w14:paraId="547900AD" w14:textId="77777777" w:rsidTr="00C43300">
        <w:tc>
          <w:tcPr>
            <w:tcW w:w="1759" w:type="pct"/>
          </w:tcPr>
          <w:p w14:paraId="4957A62F" w14:textId="77777777" w:rsidR="00896D73" w:rsidRPr="00EB166E" w:rsidRDefault="00896D73" w:rsidP="000756DA">
            <w:pPr>
              <w:pStyle w:val="Specification"/>
              <w:numPr>
                <w:ilvl w:val="0"/>
                <w:numId w:val="54"/>
              </w:numPr>
              <w:tabs>
                <w:tab w:val="clear" w:pos="567"/>
                <w:tab w:val="num" w:pos="316"/>
              </w:tabs>
              <w:spacing w:line="276" w:lineRule="auto"/>
              <w:ind w:left="316" w:hanging="316"/>
              <w:rPr>
                <w:rStyle w:val="Strong"/>
                <w:rFonts w:cs="Calibri"/>
              </w:rPr>
            </w:pPr>
            <w:r w:rsidRPr="00EB166E">
              <w:rPr>
                <w:rStyle w:val="Strong"/>
                <w:rFonts w:cs="Calibri"/>
              </w:rPr>
              <w:t>BIDDER EXPERIENCE AND CAPABILITY</w:t>
            </w:r>
          </w:p>
          <w:p w14:paraId="428F30AA" w14:textId="429CB0CF" w:rsidR="00896D73" w:rsidRPr="00EB166E" w:rsidRDefault="00896D73" w:rsidP="000756DA">
            <w:pPr>
              <w:pStyle w:val="Specification"/>
              <w:spacing w:line="276" w:lineRule="auto"/>
              <w:ind w:left="316"/>
              <w:rPr>
                <w:rFonts w:cs="Calibri"/>
              </w:rPr>
            </w:pPr>
            <w:r w:rsidRPr="00EB166E">
              <w:rPr>
                <w:rFonts w:cs="Calibri"/>
              </w:rPr>
              <w:t>The bidder must have executed HVAC Maintenance Support Contract</w:t>
            </w:r>
            <w:r w:rsidRPr="00EB166E">
              <w:rPr>
                <w:rFonts w:cs="Calibri"/>
                <w:b/>
              </w:rPr>
              <w:t xml:space="preserve"> </w:t>
            </w:r>
            <w:r w:rsidR="002914B1" w:rsidRPr="00EB166E">
              <w:rPr>
                <w:rFonts w:cs="Calibri"/>
              </w:rPr>
              <w:t xml:space="preserve">for a </w:t>
            </w:r>
            <w:r w:rsidRPr="00EB166E">
              <w:rPr>
                <w:rFonts w:cs="Calibri"/>
              </w:rPr>
              <w:t>Data Centre</w:t>
            </w:r>
            <w:r w:rsidR="002914B1" w:rsidRPr="00EB166E">
              <w:rPr>
                <w:rFonts w:cs="Calibri"/>
              </w:rPr>
              <w:t>,</w:t>
            </w:r>
            <w:r w:rsidRPr="00EB166E">
              <w:rPr>
                <w:rFonts w:cs="Calibri"/>
              </w:rPr>
              <w:t xml:space="preserve"> or Equivalent High Availability Environment to</w:t>
            </w:r>
            <w:r w:rsidR="002914B1" w:rsidRPr="00EB166E">
              <w:rPr>
                <w:rFonts w:cs="Calibri"/>
              </w:rPr>
              <w:t xml:space="preserve"> at </w:t>
            </w:r>
            <w:proofErr w:type="spellStart"/>
            <w:r w:rsidR="002914B1" w:rsidRPr="00EB166E">
              <w:rPr>
                <w:rFonts w:cs="Calibri"/>
              </w:rPr>
              <w:t>leat</w:t>
            </w:r>
            <w:proofErr w:type="spellEnd"/>
            <w:r w:rsidRPr="00EB166E">
              <w:rPr>
                <w:rFonts w:cs="Calibri"/>
              </w:rPr>
              <w:t xml:space="preserve"> one </w:t>
            </w:r>
            <w:r w:rsidR="002914B1" w:rsidRPr="00EB166E">
              <w:rPr>
                <w:rFonts w:cs="Calibri"/>
              </w:rPr>
              <w:t xml:space="preserve">(1) </w:t>
            </w:r>
            <w:r w:rsidRPr="00EB166E">
              <w:rPr>
                <w:rFonts w:cs="Calibri"/>
              </w:rPr>
              <w:t>customer in the last</w:t>
            </w:r>
            <w:r w:rsidR="002F6F29" w:rsidRPr="00EB166E">
              <w:rPr>
                <w:rFonts w:cs="Calibri"/>
              </w:rPr>
              <w:t xml:space="preserve"> five</w:t>
            </w:r>
            <w:r w:rsidRPr="00EB166E">
              <w:rPr>
                <w:rFonts w:cs="Calibri"/>
              </w:rPr>
              <w:t xml:space="preserve"> </w:t>
            </w:r>
            <w:r w:rsidR="002F6F29" w:rsidRPr="00EB166E">
              <w:rPr>
                <w:rFonts w:cs="Calibri"/>
              </w:rPr>
              <w:t>(</w:t>
            </w:r>
            <w:r w:rsidRPr="00EB166E">
              <w:rPr>
                <w:rFonts w:cs="Calibri"/>
              </w:rPr>
              <w:t>5</w:t>
            </w:r>
            <w:r w:rsidR="002F6F29" w:rsidRPr="00EB166E">
              <w:rPr>
                <w:rFonts w:cs="Calibri"/>
              </w:rPr>
              <w:t>)</w:t>
            </w:r>
            <w:r w:rsidRPr="00EB166E">
              <w:rPr>
                <w:rFonts w:cs="Calibri"/>
              </w:rPr>
              <w:t xml:space="preserve"> years.</w:t>
            </w:r>
          </w:p>
          <w:p w14:paraId="7A4F7607" w14:textId="4830ECE6" w:rsidR="00896D73" w:rsidRPr="00EB166E" w:rsidRDefault="00896D73" w:rsidP="000756DA">
            <w:pPr>
              <w:pStyle w:val="Specification"/>
              <w:spacing w:line="276" w:lineRule="auto"/>
              <w:rPr>
                <w:rStyle w:val="Strong"/>
                <w:rFonts w:cs="Calibri"/>
              </w:rPr>
            </w:pPr>
          </w:p>
        </w:tc>
        <w:tc>
          <w:tcPr>
            <w:tcW w:w="1762" w:type="pct"/>
          </w:tcPr>
          <w:p w14:paraId="2A27ED51" w14:textId="77777777" w:rsidR="00896D73" w:rsidRPr="00EB166E" w:rsidRDefault="00896D73">
            <w:pPr>
              <w:spacing w:line="276" w:lineRule="auto"/>
              <w:rPr>
                <w:rFonts w:cs="Calibri"/>
                <w:szCs w:val="24"/>
              </w:rPr>
            </w:pPr>
          </w:p>
          <w:p w14:paraId="58C7FA64" w14:textId="77777777" w:rsidR="00896D73" w:rsidRPr="00EB166E" w:rsidRDefault="00896D73">
            <w:pPr>
              <w:spacing w:line="276" w:lineRule="auto"/>
              <w:rPr>
                <w:rFonts w:cs="Calibri"/>
                <w:szCs w:val="24"/>
              </w:rPr>
            </w:pPr>
          </w:p>
          <w:p w14:paraId="1B0D7B2E" w14:textId="1037CB38" w:rsidR="00896D73" w:rsidRPr="00EB166E" w:rsidRDefault="00896D73">
            <w:pPr>
              <w:spacing w:line="276" w:lineRule="auto"/>
              <w:rPr>
                <w:rFonts w:cs="Calibri"/>
                <w:szCs w:val="24"/>
              </w:rPr>
            </w:pPr>
            <w:r w:rsidRPr="00EB166E">
              <w:rPr>
                <w:rFonts w:cs="Calibri"/>
                <w:szCs w:val="24"/>
              </w:rPr>
              <w:t>Provide reference</w:t>
            </w:r>
            <w:r w:rsidR="002914B1" w:rsidRPr="00EB166E">
              <w:rPr>
                <w:rFonts w:cs="Calibri"/>
                <w:szCs w:val="24"/>
              </w:rPr>
              <w:t xml:space="preserve"> details</w:t>
            </w:r>
            <w:r w:rsidRPr="00EB166E">
              <w:rPr>
                <w:rFonts w:cs="Calibri"/>
                <w:szCs w:val="24"/>
              </w:rPr>
              <w:t xml:space="preserve"> </w:t>
            </w:r>
            <w:r w:rsidR="002914B1" w:rsidRPr="00EB166E">
              <w:rPr>
                <w:rFonts w:cs="Calibri"/>
                <w:szCs w:val="24"/>
              </w:rPr>
              <w:t xml:space="preserve">from at least one (1) </w:t>
            </w:r>
            <w:r w:rsidRPr="00EB166E">
              <w:rPr>
                <w:rFonts w:cs="Calibri"/>
                <w:szCs w:val="24"/>
              </w:rPr>
              <w:t xml:space="preserve">customer to whom HVAC Maintenance Support was executed for </w:t>
            </w:r>
            <w:r w:rsidR="002914B1" w:rsidRPr="00EB166E">
              <w:rPr>
                <w:rFonts w:cs="Calibri"/>
                <w:szCs w:val="24"/>
              </w:rPr>
              <w:t xml:space="preserve">a </w:t>
            </w:r>
            <w:r w:rsidRPr="00EB166E">
              <w:rPr>
                <w:rFonts w:cs="Calibri"/>
                <w:szCs w:val="24"/>
              </w:rPr>
              <w:t>Data Centre</w:t>
            </w:r>
            <w:r w:rsidR="002914B1" w:rsidRPr="00EB166E">
              <w:rPr>
                <w:rFonts w:cs="Calibri"/>
                <w:szCs w:val="24"/>
              </w:rPr>
              <w:t>,</w:t>
            </w:r>
            <w:r w:rsidRPr="00EB166E">
              <w:rPr>
                <w:rFonts w:cs="Calibri"/>
                <w:szCs w:val="24"/>
              </w:rPr>
              <w:t xml:space="preserve"> or equivalent High Availability Environment </w:t>
            </w:r>
            <w:r w:rsidR="00497349" w:rsidRPr="00EB166E">
              <w:rPr>
                <w:rFonts w:cs="Calibri"/>
                <w:szCs w:val="24"/>
              </w:rPr>
              <w:t xml:space="preserve">such as </w:t>
            </w:r>
            <w:r w:rsidR="002F6F29" w:rsidRPr="00EB166E">
              <w:rPr>
                <w:rFonts w:cs="Calibri"/>
                <w:szCs w:val="24"/>
              </w:rPr>
              <w:t xml:space="preserve"> </w:t>
            </w:r>
            <w:r w:rsidRPr="00EB166E">
              <w:rPr>
                <w:rFonts w:cs="Calibri"/>
                <w:szCs w:val="24"/>
              </w:rPr>
              <w:t>Hospital, Airport, Bank, or similar High Availability Environments</w:t>
            </w:r>
            <w:r w:rsidR="002F6F29" w:rsidRPr="00EB166E">
              <w:rPr>
                <w:rFonts w:cs="Calibri"/>
                <w:szCs w:val="24"/>
              </w:rPr>
              <w:t xml:space="preserve"> </w:t>
            </w:r>
            <w:r w:rsidRPr="00EB166E">
              <w:rPr>
                <w:rFonts w:cs="Calibri"/>
                <w:szCs w:val="24"/>
              </w:rPr>
              <w:t>in the last five (5) years</w:t>
            </w:r>
            <w:r w:rsidR="00BC1242" w:rsidRPr="00EB166E">
              <w:rPr>
                <w:rFonts w:cs="Calibri"/>
                <w:szCs w:val="24"/>
              </w:rPr>
              <w:t>.</w:t>
            </w:r>
          </w:p>
          <w:p w14:paraId="51156360" w14:textId="77777777" w:rsidR="002914B1" w:rsidRPr="00EB166E" w:rsidRDefault="002914B1">
            <w:pPr>
              <w:spacing w:line="276" w:lineRule="auto"/>
              <w:rPr>
                <w:rFonts w:cs="Calibri"/>
                <w:szCs w:val="24"/>
              </w:rPr>
            </w:pPr>
          </w:p>
          <w:p w14:paraId="63F5FB09" w14:textId="77777777" w:rsidR="002914B1" w:rsidRPr="00EB166E" w:rsidRDefault="002914B1" w:rsidP="002914B1">
            <w:pPr>
              <w:spacing w:line="276" w:lineRule="auto"/>
              <w:rPr>
                <w:rFonts w:asciiTheme="minorHAnsi" w:hAnsiTheme="minorHAnsi" w:cstheme="minorHAnsi"/>
                <w:b/>
                <w:bCs/>
                <w:szCs w:val="24"/>
              </w:rPr>
            </w:pPr>
            <w:r w:rsidRPr="00EB166E">
              <w:rPr>
                <w:rFonts w:asciiTheme="minorHAnsi" w:hAnsiTheme="minorHAnsi" w:cstheme="minorHAnsi"/>
                <w:b/>
                <w:bCs/>
                <w:szCs w:val="24"/>
              </w:rPr>
              <w:t xml:space="preserve">Note: </w:t>
            </w:r>
          </w:p>
          <w:p w14:paraId="6EAC809A" w14:textId="77777777" w:rsidR="002914B1" w:rsidRPr="00EB166E" w:rsidRDefault="002914B1" w:rsidP="002914B1">
            <w:pPr>
              <w:spacing w:line="276" w:lineRule="auto"/>
              <w:rPr>
                <w:rFonts w:asciiTheme="minorHAnsi" w:hAnsiTheme="minorHAnsi" w:cstheme="minorHAnsi"/>
                <w:szCs w:val="24"/>
              </w:rPr>
            </w:pPr>
            <w:r w:rsidRPr="00EB166E">
              <w:rPr>
                <w:rFonts w:asciiTheme="minorHAnsi" w:hAnsiTheme="minorHAnsi" w:cstheme="minorHAnsi"/>
                <w:szCs w:val="24"/>
              </w:rPr>
              <w:t>SITA reserves the right to verify the information provided.</w:t>
            </w:r>
          </w:p>
          <w:p w14:paraId="0477779D" w14:textId="6F3B4D67" w:rsidR="002914B1" w:rsidRPr="00EB166E" w:rsidRDefault="002914B1">
            <w:pPr>
              <w:spacing w:line="276" w:lineRule="auto"/>
              <w:rPr>
                <w:rFonts w:cs="Calibri"/>
                <w:szCs w:val="24"/>
              </w:rPr>
            </w:pPr>
          </w:p>
        </w:tc>
        <w:tc>
          <w:tcPr>
            <w:tcW w:w="1479" w:type="pct"/>
          </w:tcPr>
          <w:p w14:paraId="456AE2F2" w14:textId="77777777" w:rsidR="00896D73" w:rsidRPr="000756DA" w:rsidRDefault="00896D73" w:rsidP="00896D73">
            <w:pPr>
              <w:spacing w:line="276" w:lineRule="auto"/>
              <w:rPr>
                <w:rFonts w:cs="Calibri"/>
                <w:color w:val="FF0000"/>
                <w:szCs w:val="24"/>
              </w:rPr>
            </w:pPr>
          </w:p>
          <w:p w14:paraId="309148C3" w14:textId="77777777" w:rsidR="00896D73" w:rsidRPr="000756DA" w:rsidRDefault="00896D73" w:rsidP="00896D73">
            <w:pPr>
              <w:spacing w:line="276" w:lineRule="auto"/>
              <w:rPr>
                <w:rFonts w:cs="Calibri"/>
                <w:color w:val="FF0000"/>
                <w:szCs w:val="24"/>
              </w:rPr>
            </w:pPr>
          </w:p>
          <w:p w14:paraId="76346E51" w14:textId="477BEAE6" w:rsidR="00896D73" w:rsidRPr="000756DA" w:rsidRDefault="00BC1242" w:rsidP="00896D73">
            <w:pPr>
              <w:spacing w:line="276" w:lineRule="auto"/>
              <w:rPr>
                <w:rFonts w:cs="Calibri"/>
                <w:szCs w:val="24"/>
              </w:rPr>
            </w:pPr>
            <w:r>
              <w:rPr>
                <w:rFonts w:cs="Calibri"/>
                <w:color w:val="FF0000"/>
                <w:szCs w:val="24"/>
              </w:rPr>
              <w:t>&lt;P</w:t>
            </w:r>
            <w:r w:rsidR="00896D73" w:rsidRPr="000756DA">
              <w:rPr>
                <w:rFonts w:cs="Calibri"/>
                <w:color w:val="FF0000"/>
                <w:szCs w:val="24"/>
              </w:rPr>
              <w:t xml:space="preserve">rovide unique reference to locate substantiating evidence in the bid response – see Annex B, </w:t>
            </w:r>
            <w:r w:rsidR="00896D73" w:rsidRPr="00BF245D">
              <w:rPr>
                <w:rFonts w:cs="Calibri"/>
                <w:color w:val="FF0000"/>
                <w:szCs w:val="24"/>
              </w:rPr>
              <w:t xml:space="preserve">section </w:t>
            </w:r>
            <w:r w:rsidR="00896D73" w:rsidRPr="00EB166E">
              <w:rPr>
                <w:rFonts w:cs="Calibri"/>
                <w:color w:val="FF0000"/>
                <w:szCs w:val="24"/>
              </w:rPr>
              <w:t>10.</w:t>
            </w:r>
            <w:r w:rsidR="005C5551" w:rsidRPr="00EB166E">
              <w:rPr>
                <w:rFonts w:cs="Calibri"/>
                <w:color w:val="FF0000"/>
                <w:szCs w:val="24"/>
              </w:rPr>
              <w:t>1</w:t>
            </w:r>
            <w:r w:rsidR="00896D73" w:rsidRPr="00BF245D">
              <w:rPr>
                <w:rFonts w:cs="Calibri"/>
                <w:color w:val="FF0000"/>
                <w:szCs w:val="24"/>
              </w:rPr>
              <w:t xml:space="preserve"> table 1&gt;</w:t>
            </w:r>
          </w:p>
        </w:tc>
      </w:tr>
      <w:tr w:rsidR="00896D73" w:rsidRPr="00313806" w14:paraId="2CF591F3" w14:textId="77777777" w:rsidTr="00C43300">
        <w:tc>
          <w:tcPr>
            <w:tcW w:w="1759" w:type="pct"/>
          </w:tcPr>
          <w:p w14:paraId="1E3C40EA" w14:textId="77777777" w:rsidR="00896D73" w:rsidRPr="00EB166E" w:rsidRDefault="00896D73" w:rsidP="000756DA">
            <w:pPr>
              <w:pStyle w:val="Specification"/>
              <w:numPr>
                <w:ilvl w:val="0"/>
                <w:numId w:val="54"/>
              </w:numPr>
              <w:tabs>
                <w:tab w:val="clear" w:pos="567"/>
                <w:tab w:val="num" w:pos="316"/>
              </w:tabs>
              <w:spacing w:line="276" w:lineRule="auto"/>
              <w:ind w:left="316" w:hanging="316"/>
              <w:rPr>
                <w:rStyle w:val="Strong"/>
                <w:rFonts w:cs="Calibri"/>
              </w:rPr>
            </w:pPr>
            <w:r w:rsidRPr="00EB166E">
              <w:rPr>
                <w:rStyle w:val="Strong"/>
                <w:rFonts w:cs="Calibri"/>
              </w:rPr>
              <w:t>CIDB REGISTRATION REQUIREMENT</w:t>
            </w:r>
          </w:p>
          <w:p w14:paraId="63628B6F" w14:textId="3E5EB402" w:rsidR="00896D73" w:rsidRPr="00EB166E" w:rsidRDefault="00896D73" w:rsidP="000756DA">
            <w:pPr>
              <w:spacing w:line="276" w:lineRule="auto"/>
              <w:ind w:left="316"/>
              <w:rPr>
                <w:rStyle w:val="Strong"/>
                <w:rFonts w:cs="Calibri"/>
                <w:szCs w:val="24"/>
              </w:rPr>
            </w:pPr>
            <w:r w:rsidRPr="00EB166E">
              <w:rPr>
                <w:rFonts w:cs="Calibri"/>
                <w:szCs w:val="24"/>
              </w:rPr>
              <w:t xml:space="preserve">The bidder must be registered with Construction Industry Development Board (CIDB) with a minimum rating of </w:t>
            </w:r>
            <w:r w:rsidRPr="00EB166E">
              <w:rPr>
                <w:rFonts w:cs="Calibri"/>
                <w:b/>
                <w:szCs w:val="24"/>
              </w:rPr>
              <w:t>6ME PE or 7ME</w:t>
            </w:r>
            <w:r w:rsidRPr="00EB166E">
              <w:rPr>
                <w:rFonts w:cs="Calibri"/>
                <w:bCs/>
                <w:szCs w:val="24"/>
              </w:rPr>
              <w:t>.</w:t>
            </w:r>
          </w:p>
        </w:tc>
        <w:tc>
          <w:tcPr>
            <w:tcW w:w="1762" w:type="pct"/>
          </w:tcPr>
          <w:p w14:paraId="6548ED81" w14:textId="77777777" w:rsidR="00896D73" w:rsidRPr="00EB166E" w:rsidRDefault="00896D73" w:rsidP="00896D73">
            <w:pPr>
              <w:spacing w:line="276" w:lineRule="auto"/>
              <w:rPr>
                <w:rFonts w:asciiTheme="minorHAnsi" w:hAnsiTheme="minorHAnsi" w:cstheme="minorHAnsi"/>
                <w:szCs w:val="24"/>
              </w:rPr>
            </w:pPr>
          </w:p>
          <w:p w14:paraId="39CC6BAB" w14:textId="77777777" w:rsidR="00896D73" w:rsidRPr="00EB166E" w:rsidRDefault="00896D73" w:rsidP="00896D73">
            <w:pPr>
              <w:spacing w:line="276" w:lineRule="auto"/>
              <w:rPr>
                <w:rFonts w:asciiTheme="minorHAnsi" w:hAnsiTheme="minorHAnsi" w:cstheme="minorHAnsi"/>
                <w:szCs w:val="24"/>
              </w:rPr>
            </w:pPr>
          </w:p>
          <w:p w14:paraId="62D6A614" w14:textId="75962850" w:rsidR="00B43D7F" w:rsidRPr="00EB166E" w:rsidRDefault="00896D73" w:rsidP="004503E5">
            <w:pPr>
              <w:spacing w:line="276" w:lineRule="auto"/>
              <w:rPr>
                <w:rFonts w:cs="Calibri"/>
                <w:szCs w:val="24"/>
              </w:rPr>
            </w:pPr>
            <w:r w:rsidRPr="00EB166E">
              <w:rPr>
                <w:rFonts w:cs="Calibri"/>
                <w:szCs w:val="24"/>
              </w:rPr>
              <w:t xml:space="preserve">Attach to ANNEX B </w:t>
            </w:r>
            <w:r w:rsidR="00B43D7F" w:rsidRPr="00EB166E">
              <w:rPr>
                <w:rFonts w:cs="Calibri"/>
                <w:szCs w:val="24"/>
              </w:rPr>
              <w:t xml:space="preserve"> a completed and </w:t>
            </w:r>
            <w:r w:rsidR="004503E5" w:rsidRPr="00EB166E">
              <w:rPr>
                <w:rFonts w:cs="Calibri"/>
                <w:szCs w:val="24"/>
              </w:rPr>
              <w:t>signed  ANNEX D</w:t>
            </w:r>
            <w:r w:rsidR="00B43D7F" w:rsidRPr="00EB166E">
              <w:rPr>
                <w:rFonts w:cs="Calibri"/>
                <w:szCs w:val="24"/>
              </w:rPr>
              <w:t xml:space="preserve"> document as evidence</w:t>
            </w:r>
            <w:r w:rsidR="004503E5" w:rsidRPr="00EB166E">
              <w:rPr>
                <w:rFonts w:cs="Calibri"/>
                <w:szCs w:val="24"/>
              </w:rPr>
              <w:t xml:space="preserve"> to confirm that the Bidder is registered and </w:t>
            </w:r>
            <w:r w:rsidR="008F1AD2" w:rsidRPr="00EB166E">
              <w:rPr>
                <w:rFonts w:cs="Calibri"/>
                <w:szCs w:val="24"/>
              </w:rPr>
              <w:t xml:space="preserve">active </w:t>
            </w:r>
            <w:r w:rsidR="004503E5" w:rsidRPr="00EB166E">
              <w:rPr>
                <w:rFonts w:cs="Calibri"/>
                <w:szCs w:val="24"/>
              </w:rPr>
              <w:t>with the Construction Industry Development Board (CIDB) with a minimum rating of 6ME PE or 7ME.</w:t>
            </w:r>
          </w:p>
          <w:p w14:paraId="3000D1DE" w14:textId="215E235E" w:rsidR="00896D73" w:rsidRPr="00EB166E" w:rsidRDefault="00896D73" w:rsidP="00896D73">
            <w:pPr>
              <w:spacing w:line="276" w:lineRule="auto"/>
              <w:rPr>
                <w:rFonts w:cs="Calibri"/>
                <w:szCs w:val="24"/>
              </w:rPr>
            </w:pPr>
          </w:p>
          <w:p w14:paraId="2B2BC022" w14:textId="77777777" w:rsidR="00B43D7F" w:rsidRPr="00EB166E" w:rsidRDefault="00B43D7F" w:rsidP="00B43D7F">
            <w:pPr>
              <w:spacing w:line="276" w:lineRule="auto"/>
              <w:rPr>
                <w:rFonts w:asciiTheme="minorHAnsi" w:hAnsiTheme="minorHAnsi" w:cstheme="minorHAnsi"/>
                <w:b/>
                <w:bCs/>
                <w:szCs w:val="24"/>
              </w:rPr>
            </w:pPr>
            <w:r w:rsidRPr="00EB166E">
              <w:rPr>
                <w:rFonts w:asciiTheme="minorHAnsi" w:hAnsiTheme="minorHAnsi" w:cstheme="minorHAnsi"/>
                <w:b/>
                <w:bCs/>
                <w:szCs w:val="24"/>
              </w:rPr>
              <w:t xml:space="preserve">Note: </w:t>
            </w:r>
          </w:p>
          <w:p w14:paraId="4876B197" w14:textId="77777777" w:rsidR="00B43D7F" w:rsidRPr="00EB166E" w:rsidRDefault="00B43D7F" w:rsidP="00B43D7F">
            <w:pPr>
              <w:spacing w:line="276" w:lineRule="auto"/>
              <w:rPr>
                <w:rFonts w:asciiTheme="minorHAnsi" w:hAnsiTheme="minorHAnsi" w:cstheme="minorHAnsi"/>
                <w:szCs w:val="24"/>
              </w:rPr>
            </w:pPr>
            <w:r w:rsidRPr="00EB166E">
              <w:rPr>
                <w:rFonts w:asciiTheme="minorHAnsi" w:hAnsiTheme="minorHAnsi" w:cstheme="minorHAnsi"/>
                <w:szCs w:val="24"/>
              </w:rPr>
              <w:t>SITA reserves the right to verify the information provided.</w:t>
            </w:r>
          </w:p>
          <w:p w14:paraId="568C0401" w14:textId="1ED6C2ED" w:rsidR="00CD6C25" w:rsidRPr="00EB166E" w:rsidRDefault="00CD6C25" w:rsidP="00896D73">
            <w:pPr>
              <w:spacing w:line="276" w:lineRule="auto"/>
              <w:rPr>
                <w:rFonts w:cs="Calibri"/>
                <w:bCs/>
                <w:color w:val="000000"/>
                <w:szCs w:val="24"/>
              </w:rPr>
            </w:pPr>
          </w:p>
        </w:tc>
        <w:tc>
          <w:tcPr>
            <w:tcW w:w="1479" w:type="pct"/>
          </w:tcPr>
          <w:p w14:paraId="1F0AF5A4" w14:textId="77777777" w:rsidR="00896D73" w:rsidRPr="000756DA" w:rsidRDefault="00896D73" w:rsidP="00896D73">
            <w:pPr>
              <w:spacing w:line="276" w:lineRule="auto"/>
              <w:rPr>
                <w:rFonts w:asciiTheme="minorHAnsi" w:hAnsiTheme="minorHAnsi" w:cstheme="minorHAnsi"/>
                <w:color w:val="FF0000"/>
                <w:szCs w:val="24"/>
              </w:rPr>
            </w:pPr>
          </w:p>
          <w:p w14:paraId="027E63A2" w14:textId="77777777" w:rsidR="00896D73" w:rsidRPr="000756DA" w:rsidRDefault="00896D73" w:rsidP="00896D73">
            <w:pPr>
              <w:spacing w:line="276" w:lineRule="auto"/>
              <w:rPr>
                <w:rFonts w:asciiTheme="minorHAnsi" w:hAnsiTheme="minorHAnsi" w:cstheme="minorHAnsi"/>
                <w:color w:val="FF0000"/>
                <w:szCs w:val="24"/>
              </w:rPr>
            </w:pPr>
          </w:p>
          <w:p w14:paraId="54827CAB" w14:textId="360E1C75" w:rsidR="00896D73" w:rsidRPr="000756DA" w:rsidRDefault="00BC1242" w:rsidP="00896D73">
            <w:pPr>
              <w:spacing w:line="276" w:lineRule="auto"/>
              <w:rPr>
                <w:rFonts w:cs="Calibri"/>
                <w:szCs w:val="24"/>
              </w:rPr>
            </w:pPr>
            <w:r>
              <w:rPr>
                <w:rFonts w:cs="Calibri"/>
                <w:color w:val="FF0000"/>
                <w:szCs w:val="24"/>
              </w:rPr>
              <w:t>&lt;P</w:t>
            </w:r>
            <w:r w:rsidR="00896D73" w:rsidRPr="000756DA">
              <w:rPr>
                <w:rFonts w:cs="Calibri"/>
                <w:color w:val="FF0000"/>
                <w:szCs w:val="24"/>
              </w:rPr>
              <w:t xml:space="preserve">rovide unique reference to locate substantiating evidence in the bid response – see Annex B, </w:t>
            </w:r>
            <w:r w:rsidR="00896D73" w:rsidRPr="00B9053C">
              <w:rPr>
                <w:rFonts w:cs="Calibri"/>
                <w:color w:val="FF0000"/>
                <w:szCs w:val="24"/>
              </w:rPr>
              <w:t xml:space="preserve">section </w:t>
            </w:r>
            <w:r w:rsidR="00896D73" w:rsidRPr="00EB166E">
              <w:rPr>
                <w:rFonts w:cs="Calibri"/>
                <w:color w:val="FF0000"/>
                <w:szCs w:val="24"/>
              </w:rPr>
              <w:t>10.</w:t>
            </w:r>
            <w:r w:rsidR="005C5551" w:rsidRPr="00EB166E">
              <w:rPr>
                <w:rFonts w:cs="Calibri"/>
                <w:color w:val="FF0000"/>
                <w:szCs w:val="24"/>
              </w:rPr>
              <w:t>2</w:t>
            </w:r>
            <w:r w:rsidR="00896D73" w:rsidRPr="00B9053C">
              <w:rPr>
                <w:rFonts w:cs="Calibri"/>
                <w:color w:val="FF0000"/>
                <w:szCs w:val="24"/>
              </w:rPr>
              <w:t xml:space="preserve"> and</w:t>
            </w:r>
            <w:r w:rsidR="00896D73" w:rsidRPr="000756DA">
              <w:rPr>
                <w:rFonts w:cs="Calibri"/>
                <w:color w:val="FF0000"/>
                <w:szCs w:val="24"/>
              </w:rPr>
              <w:t xml:space="preserve"> Annex D</w:t>
            </w:r>
            <w:r>
              <w:rPr>
                <w:rFonts w:cs="Calibri"/>
                <w:color w:val="FF0000"/>
                <w:szCs w:val="24"/>
              </w:rPr>
              <w:t>&gt;</w:t>
            </w:r>
          </w:p>
        </w:tc>
      </w:tr>
      <w:tr w:rsidR="008D143E" w:rsidRPr="00313806" w14:paraId="0E2772C8" w14:textId="77777777" w:rsidTr="00C43300">
        <w:tc>
          <w:tcPr>
            <w:tcW w:w="1759" w:type="pct"/>
            <w:shd w:val="clear" w:color="auto" w:fill="auto"/>
          </w:tcPr>
          <w:p w14:paraId="70CA6CF6" w14:textId="05D69AC4" w:rsidR="008D143E" w:rsidRPr="000756DA" w:rsidRDefault="008D143E" w:rsidP="000756DA">
            <w:pPr>
              <w:pStyle w:val="Specification"/>
              <w:numPr>
                <w:ilvl w:val="0"/>
                <w:numId w:val="54"/>
              </w:numPr>
              <w:tabs>
                <w:tab w:val="clear" w:pos="567"/>
                <w:tab w:val="num" w:pos="316"/>
              </w:tabs>
              <w:spacing w:line="276" w:lineRule="auto"/>
              <w:ind w:left="316" w:hanging="316"/>
              <w:rPr>
                <w:rStyle w:val="Strong"/>
                <w:rFonts w:asciiTheme="minorHAnsi" w:hAnsiTheme="minorHAnsi" w:cstheme="minorHAnsi"/>
              </w:rPr>
            </w:pPr>
            <w:bookmarkStart w:id="54" w:name="_Hlk86072744"/>
            <w:bookmarkStart w:id="55" w:name="_Hlk98227449"/>
            <w:r w:rsidRPr="000756DA">
              <w:rPr>
                <w:rStyle w:val="Strong"/>
                <w:rFonts w:asciiTheme="minorHAnsi" w:hAnsiTheme="minorHAnsi"/>
              </w:rPr>
              <w:t xml:space="preserve">TECHNICIAN QUALIFICATION </w:t>
            </w:r>
          </w:p>
          <w:p w14:paraId="130D8788" w14:textId="21275196" w:rsidR="008D143E" w:rsidRPr="000756DA" w:rsidRDefault="00153385" w:rsidP="000756DA">
            <w:pPr>
              <w:pStyle w:val="Specification"/>
              <w:spacing w:line="276" w:lineRule="auto"/>
              <w:ind w:left="316"/>
              <w:rPr>
                <w:rStyle w:val="Strong"/>
                <w:rFonts w:cs="Calibri"/>
              </w:rPr>
            </w:pPr>
            <w:r w:rsidRPr="00621FC5">
              <w:rPr>
                <w:rStyle w:val="Strong"/>
                <w:rFonts w:cs="Calibri"/>
                <w:b w:val="0"/>
              </w:rPr>
              <w:t>The Bidder must provide a qualified</w:t>
            </w:r>
            <w:r w:rsidR="00D4196D">
              <w:rPr>
                <w:rStyle w:val="Strong"/>
                <w:rFonts w:cs="Calibri"/>
                <w:b w:val="0"/>
              </w:rPr>
              <w:t xml:space="preserve"> E</w:t>
            </w:r>
            <w:r w:rsidR="00D4196D">
              <w:rPr>
                <w:rStyle w:val="Strong"/>
                <w:rFonts w:cs="Calibri"/>
              </w:rPr>
              <w:t>lectrician</w:t>
            </w:r>
            <w:r w:rsidR="003B0520" w:rsidRPr="00621FC5">
              <w:rPr>
                <w:rStyle w:val="Strong"/>
                <w:rFonts w:cs="Calibri"/>
                <w:b w:val="0"/>
              </w:rPr>
              <w:t xml:space="preserve"> </w:t>
            </w:r>
            <w:r w:rsidRPr="00621FC5">
              <w:rPr>
                <w:rStyle w:val="Strong"/>
                <w:rFonts w:cs="Calibri"/>
                <w:b w:val="0"/>
              </w:rPr>
              <w:t xml:space="preserve">with </w:t>
            </w:r>
            <w:r w:rsidR="007329F3" w:rsidRPr="00621FC5">
              <w:rPr>
                <w:rStyle w:val="Strong"/>
                <w:rFonts w:cs="Calibri"/>
                <w:b w:val="0"/>
              </w:rPr>
              <w:t xml:space="preserve">five </w:t>
            </w:r>
            <w:r w:rsidR="007329F3" w:rsidRPr="00621FC5">
              <w:rPr>
                <w:rStyle w:val="Strong"/>
                <w:rFonts w:cs="Calibri"/>
                <w:b w:val="0"/>
              </w:rPr>
              <w:lastRenderedPageBreak/>
              <w:t>(</w:t>
            </w:r>
            <w:r w:rsidRPr="00621FC5">
              <w:rPr>
                <w:rStyle w:val="Strong"/>
                <w:rFonts w:cs="Calibri"/>
                <w:b w:val="0"/>
              </w:rPr>
              <w:t>5</w:t>
            </w:r>
            <w:r w:rsidR="007329F3" w:rsidRPr="00621FC5">
              <w:rPr>
                <w:rStyle w:val="Strong"/>
                <w:rFonts w:cs="Calibri"/>
                <w:b w:val="0"/>
              </w:rPr>
              <w:t>)</w:t>
            </w:r>
            <w:r w:rsidRPr="00621FC5">
              <w:rPr>
                <w:rStyle w:val="Strong"/>
                <w:rFonts w:cs="Calibri"/>
                <w:b w:val="0"/>
              </w:rPr>
              <w:t xml:space="preserve"> years’ experience or longer post trade test certificate</w:t>
            </w:r>
            <w:bookmarkEnd w:id="54"/>
            <w:r w:rsidR="00B43D7F">
              <w:rPr>
                <w:rStyle w:val="Strong"/>
                <w:rFonts w:cs="Calibri"/>
                <w:b w:val="0"/>
              </w:rPr>
              <w:t>.</w:t>
            </w:r>
          </w:p>
        </w:tc>
        <w:tc>
          <w:tcPr>
            <w:tcW w:w="1762" w:type="pct"/>
            <w:shd w:val="clear" w:color="auto" w:fill="auto"/>
          </w:tcPr>
          <w:p w14:paraId="6B4B08A7" w14:textId="77777777" w:rsidR="008D143E" w:rsidRPr="00EB166E" w:rsidRDefault="008D143E" w:rsidP="008D143E">
            <w:pPr>
              <w:spacing w:line="276" w:lineRule="auto"/>
              <w:ind w:left="360" w:hanging="360"/>
              <w:jc w:val="both"/>
              <w:rPr>
                <w:rFonts w:cs="Calibri"/>
                <w:szCs w:val="24"/>
                <w:highlight w:val="yellow"/>
              </w:rPr>
            </w:pPr>
          </w:p>
          <w:p w14:paraId="09545121" w14:textId="520F793B" w:rsidR="008D143E" w:rsidRPr="00536761" w:rsidRDefault="008D143E" w:rsidP="008D143E">
            <w:pPr>
              <w:spacing w:line="276" w:lineRule="auto"/>
              <w:ind w:left="360" w:hanging="360"/>
              <w:rPr>
                <w:rFonts w:cs="Calibri"/>
                <w:szCs w:val="24"/>
              </w:rPr>
            </w:pPr>
          </w:p>
          <w:p w14:paraId="6A677530" w14:textId="7C71AE5F" w:rsidR="00B43D7F" w:rsidRPr="00EB166E" w:rsidRDefault="0092343D" w:rsidP="00B43D7F">
            <w:pPr>
              <w:spacing w:line="276" w:lineRule="auto"/>
              <w:rPr>
                <w:rFonts w:cs="Calibri"/>
                <w:szCs w:val="24"/>
              </w:rPr>
            </w:pPr>
            <w:r w:rsidRPr="005E6894">
              <w:rPr>
                <w:rFonts w:cs="Calibri"/>
                <w:szCs w:val="24"/>
              </w:rPr>
              <w:t xml:space="preserve">Attach to ANNEX B copy of valid </w:t>
            </w:r>
            <w:r w:rsidR="00B43D7F" w:rsidRPr="005E6894">
              <w:rPr>
                <w:rFonts w:cs="Calibri"/>
                <w:szCs w:val="24"/>
              </w:rPr>
              <w:t xml:space="preserve">documentation including a </w:t>
            </w:r>
            <w:r w:rsidRPr="005E6894">
              <w:rPr>
                <w:rFonts w:cs="Calibri"/>
                <w:szCs w:val="24"/>
              </w:rPr>
              <w:t>Trade Test Certificate</w:t>
            </w:r>
            <w:r w:rsidR="00B43D7F" w:rsidRPr="005E6894">
              <w:rPr>
                <w:rFonts w:cs="Calibri"/>
                <w:szCs w:val="24"/>
              </w:rPr>
              <w:t xml:space="preserve"> indicating that the </w:t>
            </w:r>
            <w:r w:rsidR="00D4196D">
              <w:rPr>
                <w:rFonts w:cs="Calibri"/>
                <w:szCs w:val="24"/>
              </w:rPr>
              <w:lastRenderedPageBreak/>
              <w:t xml:space="preserve">Electrician </w:t>
            </w:r>
            <w:r w:rsidR="00B43D7F" w:rsidRPr="005E6894">
              <w:rPr>
                <w:rFonts w:cs="Calibri"/>
                <w:szCs w:val="24"/>
              </w:rPr>
              <w:t>is qualified with five (5) years’ experience or longer post trade test certificate.</w:t>
            </w:r>
            <w:r w:rsidR="00B43D7F" w:rsidRPr="00EB166E">
              <w:rPr>
                <w:rFonts w:cs="Calibri"/>
                <w:szCs w:val="24"/>
              </w:rPr>
              <w:t xml:space="preserve"> </w:t>
            </w:r>
          </w:p>
          <w:p w14:paraId="14BF9E82" w14:textId="338184E8" w:rsidR="00B43D7F" w:rsidRPr="00EB166E" w:rsidRDefault="00B43D7F" w:rsidP="000756DA">
            <w:pPr>
              <w:spacing w:line="276" w:lineRule="auto"/>
              <w:rPr>
                <w:rFonts w:cs="Calibri"/>
                <w:szCs w:val="24"/>
              </w:rPr>
            </w:pPr>
          </w:p>
          <w:p w14:paraId="7245F33D" w14:textId="25B2A21D" w:rsidR="00B43D7F" w:rsidRPr="00EB166E" w:rsidRDefault="00B43D7F" w:rsidP="00B43D7F">
            <w:pPr>
              <w:spacing w:line="276" w:lineRule="auto"/>
              <w:rPr>
                <w:rFonts w:cs="Calibri"/>
                <w:b/>
                <w:bCs/>
                <w:szCs w:val="24"/>
              </w:rPr>
            </w:pPr>
            <w:r w:rsidRPr="00EB166E">
              <w:rPr>
                <w:rFonts w:cs="Calibri"/>
                <w:b/>
                <w:bCs/>
                <w:szCs w:val="24"/>
              </w:rPr>
              <w:t xml:space="preserve">Note: </w:t>
            </w:r>
          </w:p>
          <w:p w14:paraId="00915F3A" w14:textId="77777777" w:rsidR="00B43D7F" w:rsidRPr="00EB166E" w:rsidRDefault="00B43D7F" w:rsidP="00B43D7F">
            <w:pPr>
              <w:spacing w:line="276" w:lineRule="auto"/>
              <w:rPr>
                <w:rFonts w:cs="Calibri"/>
                <w:szCs w:val="24"/>
              </w:rPr>
            </w:pPr>
            <w:r w:rsidRPr="00EB166E">
              <w:rPr>
                <w:rFonts w:cs="Calibri"/>
                <w:szCs w:val="24"/>
              </w:rPr>
              <w:t>SITA reserves the right to verify the information provided.</w:t>
            </w:r>
          </w:p>
          <w:p w14:paraId="091529DA" w14:textId="189B3151" w:rsidR="00B43D7F" w:rsidRPr="00EB166E" w:rsidRDefault="00B43D7F" w:rsidP="000756DA">
            <w:pPr>
              <w:spacing w:line="276" w:lineRule="auto"/>
              <w:rPr>
                <w:rFonts w:cs="Calibri"/>
                <w:szCs w:val="24"/>
                <w:highlight w:val="yellow"/>
              </w:rPr>
            </w:pPr>
          </w:p>
        </w:tc>
        <w:tc>
          <w:tcPr>
            <w:tcW w:w="1479" w:type="pct"/>
            <w:shd w:val="clear" w:color="auto" w:fill="auto"/>
          </w:tcPr>
          <w:p w14:paraId="41B2D89D" w14:textId="77777777" w:rsidR="008D143E" w:rsidRPr="000756DA" w:rsidRDefault="008D143E" w:rsidP="008D143E">
            <w:pPr>
              <w:spacing w:line="276" w:lineRule="auto"/>
              <w:rPr>
                <w:rFonts w:asciiTheme="minorHAnsi" w:hAnsiTheme="minorHAnsi" w:cstheme="minorHAnsi"/>
                <w:color w:val="FF0000"/>
                <w:szCs w:val="24"/>
              </w:rPr>
            </w:pPr>
          </w:p>
          <w:p w14:paraId="052CD090" w14:textId="77777777" w:rsidR="008D143E" w:rsidRPr="000756DA" w:rsidRDefault="008D143E" w:rsidP="008D143E">
            <w:pPr>
              <w:spacing w:line="276" w:lineRule="auto"/>
              <w:rPr>
                <w:rFonts w:asciiTheme="minorHAnsi" w:hAnsiTheme="minorHAnsi" w:cstheme="minorHAnsi"/>
                <w:color w:val="FF0000"/>
                <w:szCs w:val="24"/>
              </w:rPr>
            </w:pPr>
          </w:p>
          <w:p w14:paraId="0BF34194" w14:textId="0AD4823D" w:rsidR="008D143E" w:rsidRPr="000756DA" w:rsidRDefault="00BC1242" w:rsidP="008D143E">
            <w:pPr>
              <w:spacing w:line="276" w:lineRule="auto"/>
              <w:rPr>
                <w:rFonts w:cs="Calibri"/>
                <w:color w:val="FF0000"/>
                <w:szCs w:val="24"/>
              </w:rPr>
            </w:pPr>
            <w:r>
              <w:rPr>
                <w:rFonts w:asciiTheme="minorHAnsi" w:hAnsiTheme="minorHAnsi" w:cstheme="minorHAnsi"/>
                <w:color w:val="FF0000"/>
                <w:szCs w:val="24"/>
              </w:rPr>
              <w:t>&lt;P</w:t>
            </w:r>
            <w:r w:rsidR="008D143E" w:rsidRPr="000756DA">
              <w:rPr>
                <w:rFonts w:asciiTheme="minorHAnsi" w:hAnsiTheme="minorHAnsi" w:cstheme="minorHAnsi"/>
                <w:color w:val="FF0000"/>
                <w:szCs w:val="24"/>
              </w:rPr>
              <w:t xml:space="preserve">rovide unique reference to locate substantiating evidence in the bid </w:t>
            </w:r>
            <w:r w:rsidR="008D143E" w:rsidRPr="000756DA">
              <w:rPr>
                <w:rFonts w:asciiTheme="minorHAnsi" w:hAnsiTheme="minorHAnsi" w:cstheme="minorHAnsi"/>
                <w:color w:val="FF0000"/>
                <w:szCs w:val="24"/>
              </w:rPr>
              <w:lastRenderedPageBreak/>
              <w:t>response – see Annex B, section 10.</w:t>
            </w:r>
            <w:r w:rsidR="005C5551" w:rsidRPr="00621FC5">
              <w:rPr>
                <w:rFonts w:asciiTheme="minorHAnsi" w:hAnsiTheme="minorHAnsi" w:cstheme="minorHAnsi"/>
                <w:color w:val="FF0000"/>
                <w:szCs w:val="24"/>
              </w:rPr>
              <w:t>3</w:t>
            </w:r>
            <w:r>
              <w:rPr>
                <w:rFonts w:asciiTheme="minorHAnsi" w:hAnsiTheme="minorHAnsi" w:cstheme="minorHAnsi"/>
                <w:color w:val="FF0000"/>
                <w:szCs w:val="24"/>
              </w:rPr>
              <w:t>&gt;</w:t>
            </w:r>
          </w:p>
        </w:tc>
      </w:tr>
      <w:tr w:rsidR="008D143E" w:rsidRPr="00313806" w14:paraId="3FA75FDE" w14:textId="77777777" w:rsidTr="00C43300">
        <w:tc>
          <w:tcPr>
            <w:tcW w:w="1759" w:type="pct"/>
            <w:shd w:val="clear" w:color="auto" w:fill="auto"/>
          </w:tcPr>
          <w:p w14:paraId="7B0E39C3" w14:textId="7833A49A" w:rsidR="008D143E" w:rsidRPr="00DB7514" w:rsidRDefault="002F31AB" w:rsidP="000756DA">
            <w:pPr>
              <w:pStyle w:val="Specification"/>
              <w:numPr>
                <w:ilvl w:val="0"/>
                <w:numId w:val="54"/>
              </w:numPr>
              <w:tabs>
                <w:tab w:val="clear" w:pos="567"/>
                <w:tab w:val="num" w:pos="316"/>
              </w:tabs>
              <w:spacing w:line="276" w:lineRule="auto"/>
              <w:ind w:left="316" w:hanging="316"/>
              <w:rPr>
                <w:rStyle w:val="Strong"/>
                <w:rFonts w:cs="Calibri"/>
              </w:rPr>
            </w:pPr>
            <w:r w:rsidRPr="00DB7514">
              <w:rPr>
                <w:rStyle w:val="Strong"/>
                <w:rFonts w:cs="Calibri"/>
              </w:rPr>
              <w:lastRenderedPageBreak/>
              <w:t>HVAC</w:t>
            </w:r>
            <w:r w:rsidR="008D143E" w:rsidRPr="00DB7514">
              <w:rPr>
                <w:rStyle w:val="Strong"/>
                <w:rFonts w:cs="Calibri"/>
              </w:rPr>
              <w:t xml:space="preserve"> TECHNICIAN QUALIFICATION </w:t>
            </w:r>
          </w:p>
          <w:p w14:paraId="19372849" w14:textId="504BE9D6" w:rsidR="008D143E" w:rsidRPr="00DB7514" w:rsidRDefault="000D692A" w:rsidP="000756DA">
            <w:pPr>
              <w:pStyle w:val="Specification"/>
              <w:spacing w:line="276" w:lineRule="auto"/>
              <w:ind w:left="316"/>
              <w:rPr>
                <w:rStyle w:val="Strong"/>
                <w:rFonts w:cs="Calibri"/>
              </w:rPr>
            </w:pPr>
            <w:r w:rsidRPr="00DB7514">
              <w:rPr>
                <w:rStyle w:val="Strong"/>
                <w:rFonts w:cs="Calibri"/>
                <w:b w:val="0"/>
              </w:rPr>
              <w:t xml:space="preserve">The Bidder must provide a qualified Artisan </w:t>
            </w:r>
            <w:r w:rsidRPr="00DB7514">
              <w:rPr>
                <w:rFonts w:cs="Calibri"/>
              </w:rPr>
              <w:t>indicating that the Artisan is qualified as an Air Conditioning and Refrigeration Artisan</w:t>
            </w:r>
            <w:r w:rsidRPr="00DB7514">
              <w:rPr>
                <w:rStyle w:val="Strong"/>
                <w:rFonts w:cs="Calibri"/>
                <w:b w:val="0"/>
              </w:rPr>
              <w:t xml:space="preserve"> with five (5) years’ experience or longer post trade test certificate.</w:t>
            </w:r>
          </w:p>
        </w:tc>
        <w:tc>
          <w:tcPr>
            <w:tcW w:w="1762" w:type="pct"/>
            <w:shd w:val="clear" w:color="auto" w:fill="auto"/>
          </w:tcPr>
          <w:p w14:paraId="7DBA8E91" w14:textId="77777777" w:rsidR="008D143E" w:rsidRPr="00DB7514" w:rsidRDefault="008D143E">
            <w:pPr>
              <w:spacing w:line="276" w:lineRule="auto"/>
              <w:ind w:left="360" w:hanging="360"/>
              <w:jc w:val="both"/>
              <w:rPr>
                <w:rFonts w:cs="Calibri"/>
                <w:szCs w:val="24"/>
              </w:rPr>
            </w:pPr>
          </w:p>
          <w:p w14:paraId="0433A068" w14:textId="77777777" w:rsidR="0092343D" w:rsidRPr="00DB7514" w:rsidRDefault="0092343D">
            <w:pPr>
              <w:spacing w:line="276" w:lineRule="auto"/>
              <w:rPr>
                <w:rFonts w:cs="Calibri"/>
                <w:lang w:eastAsia="en-ZA"/>
              </w:rPr>
            </w:pPr>
            <w:bookmarkStart w:id="56" w:name="_Hlk98021657"/>
          </w:p>
          <w:p w14:paraId="5D85A900" w14:textId="77777777" w:rsidR="00364876" w:rsidRPr="00DB7514" w:rsidRDefault="00364876" w:rsidP="00364876">
            <w:pPr>
              <w:spacing w:line="276" w:lineRule="auto"/>
              <w:rPr>
                <w:rFonts w:cs="Calibri"/>
                <w:szCs w:val="24"/>
              </w:rPr>
            </w:pPr>
            <w:r w:rsidRPr="00DB7514">
              <w:rPr>
                <w:rFonts w:cs="Calibri"/>
                <w:szCs w:val="24"/>
              </w:rPr>
              <w:t xml:space="preserve">Attach to ANNEX B copy of valid documentation including a Trade Test Certificate indicating that the Artisan is qualified as an Air Conditioning and Refrigeration Artisan with five (5) years’ experience or longer post trade test certificate. </w:t>
            </w:r>
          </w:p>
          <w:p w14:paraId="382407A0" w14:textId="1ABCEE86" w:rsidR="00B43D7F" w:rsidRPr="00DB7514" w:rsidRDefault="00B43D7F">
            <w:pPr>
              <w:spacing w:line="276" w:lineRule="auto"/>
              <w:rPr>
                <w:rStyle w:val="Strong"/>
              </w:rPr>
            </w:pPr>
          </w:p>
          <w:p w14:paraId="021618DD" w14:textId="77777777" w:rsidR="00F07B72" w:rsidRPr="00DB7514" w:rsidRDefault="00F07B72" w:rsidP="00F07B72">
            <w:pPr>
              <w:spacing w:line="276" w:lineRule="auto"/>
              <w:rPr>
                <w:rFonts w:cs="Calibri"/>
                <w:b/>
                <w:bCs/>
                <w:szCs w:val="24"/>
              </w:rPr>
            </w:pPr>
            <w:r w:rsidRPr="00DB7514">
              <w:rPr>
                <w:rFonts w:cs="Calibri"/>
                <w:b/>
                <w:bCs/>
                <w:szCs w:val="24"/>
              </w:rPr>
              <w:t xml:space="preserve">Note: </w:t>
            </w:r>
          </w:p>
          <w:p w14:paraId="24C48EC8" w14:textId="77777777" w:rsidR="00F07B72" w:rsidRPr="00DB7514" w:rsidRDefault="00F07B72" w:rsidP="00F07B72">
            <w:pPr>
              <w:spacing w:line="276" w:lineRule="auto"/>
              <w:rPr>
                <w:rFonts w:cs="Calibri"/>
                <w:szCs w:val="24"/>
              </w:rPr>
            </w:pPr>
            <w:r w:rsidRPr="00DB7514">
              <w:rPr>
                <w:rFonts w:cs="Calibri"/>
                <w:szCs w:val="24"/>
              </w:rPr>
              <w:t>SITA reserves the right to verify the information provided.</w:t>
            </w:r>
          </w:p>
          <w:bookmarkEnd w:id="56"/>
          <w:p w14:paraId="741133C9" w14:textId="4DAD0D4B" w:rsidR="008D143E" w:rsidRPr="00DB7514" w:rsidRDefault="008D143E" w:rsidP="00EB166E">
            <w:pPr>
              <w:spacing w:line="276" w:lineRule="auto"/>
              <w:rPr>
                <w:rFonts w:cs="Calibri"/>
                <w:szCs w:val="24"/>
              </w:rPr>
            </w:pPr>
          </w:p>
        </w:tc>
        <w:tc>
          <w:tcPr>
            <w:tcW w:w="1479" w:type="pct"/>
            <w:shd w:val="clear" w:color="auto" w:fill="auto"/>
          </w:tcPr>
          <w:p w14:paraId="53A4C6D4" w14:textId="77777777" w:rsidR="008D143E" w:rsidRPr="00DB7514" w:rsidRDefault="008D143E">
            <w:pPr>
              <w:spacing w:line="276" w:lineRule="auto"/>
              <w:rPr>
                <w:rFonts w:cs="Calibri"/>
                <w:color w:val="FF0000"/>
                <w:szCs w:val="24"/>
              </w:rPr>
            </w:pPr>
          </w:p>
          <w:p w14:paraId="736CA521" w14:textId="77777777" w:rsidR="008D143E" w:rsidRPr="00DB7514" w:rsidRDefault="008D143E">
            <w:pPr>
              <w:spacing w:line="276" w:lineRule="auto"/>
              <w:rPr>
                <w:rFonts w:cs="Calibri"/>
                <w:color w:val="FF0000"/>
                <w:szCs w:val="24"/>
              </w:rPr>
            </w:pPr>
          </w:p>
          <w:p w14:paraId="2A07D555" w14:textId="77777777" w:rsidR="008D143E" w:rsidRPr="00DB7514" w:rsidRDefault="008D143E">
            <w:pPr>
              <w:spacing w:line="276" w:lineRule="auto"/>
              <w:rPr>
                <w:rFonts w:cs="Calibri"/>
                <w:color w:val="FF0000"/>
                <w:szCs w:val="24"/>
              </w:rPr>
            </w:pPr>
          </w:p>
          <w:p w14:paraId="52FC99DC" w14:textId="3AD8978A" w:rsidR="008D143E" w:rsidRPr="00DB7514" w:rsidRDefault="00BC1242">
            <w:pPr>
              <w:spacing w:line="276" w:lineRule="auto"/>
              <w:rPr>
                <w:rFonts w:cs="Calibri"/>
                <w:color w:val="FF0000"/>
                <w:szCs w:val="24"/>
              </w:rPr>
            </w:pPr>
            <w:r w:rsidRPr="00DB7514">
              <w:rPr>
                <w:rFonts w:cs="Calibri"/>
                <w:color w:val="FF0000"/>
                <w:szCs w:val="24"/>
              </w:rPr>
              <w:t>&lt;P</w:t>
            </w:r>
            <w:r w:rsidR="008D143E" w:rsidRPr="00DB7514">
              <w:rPr>
                <w:rFonts w:cs="Calibri"/>
                <w:color w:val="FF0000"/>
                <w:szCs w:val="24"/>
              </w:rPr>
              <w:t>rovide unique reference to locate substantiating evidence in the bid response – see Annex B, section 10.</w:t>
            </w:r>
            <w:r w:rsidR="005C5551" w:rsidRPr="00DB7514">
              <w:rPr>
                <w:rFonts w:cs="Calibri"/>
                <w:color w:val="FF0000"/>
                <w:szCs w:val="24"/>
              </w:rPr>
              <w:t>4</w:t>
            </w:r>
            <w:r w:rsidRPr="00DB7514">
              <w:rPr>
                <w:rFonts w:cs="Calibri"/>
                <w:color w:val="FF0000"/>
                <w:szCs w:val="24"/>
              </w:rPr>
              <w:t>&gt;</w:t>
            </w:r>
          </w:p>
        </w:tc>
      </w:tr>
      <w:tr w:rsidR="00447B78" w:rsidRPr="00313806" w14:paraId="4A6F57A9" w14:textId="77777777" w:rsidTr="00C43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1315A46A" w14:textId="77777777" w:rsidR="00447B78" w:rsidRPr="000756DA" w:rsidRDefault="00447B78" w:rsidP="000756DA">
            <w:pPr>
              <w:pStyle w:val="Specification"/>
              <w:numPr>
                <w:ilvl w:val="0"/>
                <w:numId w:val="54"/>
              </w:numPr>
              <w:spacing w:line="276" w:lineRule="auto"/>
              <w:rPr>
                <w:rStyle w:val="Strong"/>
                <w:rFonts w:cs="Calibri"/>
                <w:bCs w:val="0"/>
              </w:rPr>
            </w:pPr>
            <w:bookmarkStart w:id="57" w:name="_Toc77115039"/>
            <w:bookmarkEnd w:id="55"/>
            <w:r w:rsidRPr="000756DA">
              <w:rPr>
                <w:rStyle w:val="Strong"/>
                <w:rFonts w:cs="Calibri"/>
                <w:bCs w:val="0"/>
              </w:rPr>
              <w:t xml:space="preserve">TECHNICAL MANDATORY FUNCTIONAL </w:t>
            </w:r>
            <w:bookmarkEnd w:id="57"/>
            <w:r w:rsidRPr="000756DA">
              <w:rPr>
                <w:rStyle w:val="Strong"/>
                <w:rFonts w:cs="Calibri"/>
                <w:bCs w:val="0"/>
              </w:rPr>
              <w:t>REQUIREMENTS</w:t>
            </w:r>
          </w:p>
          <w:p w14:paraId="4051250A" w14:textId="77777777" w:rsidR="00447B78" w:rsidRPr="000756DA" w:rsidRDefault="00447B78" w:rsidP="000756DA">
            <w:pPr>
              <w:pStyle w:val="Specification"/>
              <w:spacing w:line="276" w:lineRule="auto"/>
              <w:ind w:left="567"/>
              <w:rPr>
                <w:rStyle w:val="Strong"/>
                <w:rFonts w:eastAsiaTheme="majorEastAsia" w:cs="Calibri"/>
                <w:b w:val="0"/>
                <w:bCs w:val="0"/>
                <w:color w:val="000066"/>
                <w14:scene3d>
                  <w14:camera w14:prst="orthographicFront"/>
                  <w14:lightRig w14:rig="threePt" w14:dir="t">
                    <w14:rot w14:lat="0" w14:lon="0" w14:rev="0"/>
                  </w14:lightRig>
                </w14:scene3d>
              </w:rPr>
            </w:pPr>
            <w:bookmarkStart w:id="58" w:name="_Toc77115040"/>
            <w:r w:rsidRPr="000756DA">
              <w:rPr>
                <w:rStyle w:val="Strong"/>
                <w:rFonts w:cs="Calibri"/>
                <w:b w:val="0"/>
              </w:rPr>
              <w:t>The bidder must confirm compliance to the technical mandatory functional requirements.</w:t>
            </w:r>
            <w:bookmarkEnd w:id="58"/>
          </w:p>
        </w:tc>
        <w:tc>
          <w:tcPr>
            <w:tcW w:w="1762" w:type="pct"/>
          </w:tcPr>
          <w:p w14:paraId="0406C2C2" w14:textId="77777777" w:rsidR="00447B78" w:rsidRPr="000756DA" w:rsidRDefault="00447B78" w:rsidP="000756DA">
            <w:pPr>
              <w:spacing w:line="276" w:lineRule="auto"/>
              <w:rPr>
                <w:rFonts w:cs="Calibri"/>
                <w:szCs w:val="24"/>
              </w:rPr>
            </w:pPr>
          </w:p>
          <w:p w14:paraId="126A42F4" w14:textId="77777777" w:rsidR="00447B78" w:rsidRPr="000756DA" w:rsidRDefault="00447B78" w:rsidP="000756DA">
            <w:pPr>
              <w:spacing w:line="276" w:lineRule="auto"/>
              <w:rPr>
                <w:rFonts w:cs="Calibri"/>
                <w:szCs w:val="24"/>
              </w:rPr>
            </w:pPr>
          </w:p>
          <w:p w14:paraId="0D8F6791" w14:textId="77777777" w:rsidR="00B43D7F" w:rsidRDefault="00B43D7F">
            <w:pPr>
              <w:spacing w:line="276" w:lineRule="auto"/>
              <w:rPr>
                <w:rFonts w:cs="Calibri"/>
                <w:szCs w:val="24"/>
              </w:rPr>
            </w:pPr>
          </w:p>
          <w:p w14:paraId="11974025" w14:textId="37F6AE74" w:rsidR="00447B78" w:rsidRPr="000756DA" w:rsidRDefault="00447B78">
            <w:pPr>
              <w:spacing w:line="276" w:lineRule="auto"/>
              <w:rPr>
                <w:rFonts w:cs="Calibri"/>
                <w:szCs w:val="24"/>
              </w:rPr>
            </w:pPr>
            <w:r w:rsidRPr="000756DA">
              <w:rPr>
                <w:rFonts w:cs="Calibri"/>
                <w:szCs w:val="24"/>
              </w:rPr>
              <w:t xml:space="preserve">The bidder must confirm that they comply with the Technical Mandatory Functional Requirements by completing ANNEX C: </w:t>
            </w:r>
            <w:bookmarkStart w:id="59" w:name="_Hlk86706407"/>
            <w:r w:rsidRPr="000756DA">
              <w:rPr>
                <w:rFonts w:cs="Calibri"/>
                <w:szCs w:val="24"/>
              </w:rPr>
              <w:t>Addendum 1.</w:t>
            </w:r>
            <w:bookmarkEnd w:id="59"/>
          </w:p>
        </w:tc>
        <w:tc>
          <w:tcPr>
            <w:tcW w:w="1479" w:type="pct"/>
          </w:tcPr>
          <w:p w14:paraId="0F18F136" w14:textId="77777777" w:rsidR="00AE35EB" w:rsidRPr="000756DA" w:rsidRDefault="00AE35EB">
            <w:pPr>
              <w:spacing w:line="276" w:lineRule="auto"/>
              <w:rPr>
                <w:rFonts w:cs="Calibri"/>
                <w:color w:val="FF0000"/>
                <w:szCs w:val="24"/>
              </w:rPr>
            </w:pPr>
          </w:p>
          <w:p w14:paraId="1C4516C1" w14:textId="77777777" w:rsidR="00AE35EB" w:rsidRPr="000756DA" w:rsidRDefault="00AE35EB">
            <w:pPr>
              <w:spacing w:line="276" w:lineRule="auto"/>
              <w:rPr>
                <w:rFonts w:cs="Calibri"/>
                <w:color w:val="FF0000"/>
                <w:szCs w:val="24"/>
              </w:rPr>
            </w:pPr>
          </w:p>
          <w:p w14:paraId="72847313" w14:textId="1A01B750" w:rsidR="00447B78" w:rsidRPr="000756DA" w:rsidRDefault="00447B78" w:rsidP="000756DA">
            <w:pPr>
              <w:spacing w:line="276" w:lineRule="auto"/>
              <w:rPr>
                <w:rFonts w:cs="Calibri"/>
                <w:color w:val="FF0000"/>
                <w:szCs w:val="24"/>
              </w:rPr>
            </w:pPr>
            <w:r w:rsidRPr="000756DA">
              <w:rPr>
                <w:rFonts w:cs="Calibri"/>
                <w:color w:val="FF0000"/>
                <w:szCs w:val="24"/>
              </w:rPr>
              <w:t>&lt;</w:t>
            </w:r>
            <w:r w:rsidR="00BC1242">
              <w:rPr>
                <w:rFonts w:cs="Calibri"/>
                <w:color w:val="FF0000"/>
                <w:szCs w:val="24"/>
              </w:rPr>
              <w:t>P</w:t>
            </w:r>
            <w:r w:rsidRPr="000756DA">
              <w:rPr>
                <w:rFonts w:cs="Calibri"/>
                <w:color w:val="FF0000"/>
                <w:szCs w:val="24"/>
              </w:rPr>
              <w:t xml:space="preserve">rovide unique reference to locate substantiating evidence in the bid response – see Annex C: Addendum 1&gt;  </w:t>
            </w:r>
          </w:p>
          <w:p w14:paraId="5E3FA37A" w14:textId="77777777" w:rsidR="00447B78" w:rsidRPr="000756DA" w:rsidRDefault="00447B78">
            <w:pPr>
              <w:spacing w:line="276" w:lineRule="auto"/>
              <w:rPr>
                <w:rFonts w:cs="Calibri"/>
                <w:color w:val="FF0000"/>
                <w:szCs w:val="24"/>
              </w:rPr>
            </w:pPr>
          </w:p>
        </w:tc>
      </w:tr>
    </w:tbl>
    <w:p w14:paraId="2C82CE28" w14:textId="77777777" w:rsidR="00A32902" w:rsidRDefault="00A32902" w:rsidP="00A32902">
      <w:pPr>
        <w:pStyle w:val="Specification"/>
        <w:jc w:val="both"/>
        <w:rPr>
          <w:bCs/>
        </w:rPr>
      </w:pPr>
    </w:p>
    <w:p w14:paraId="312B8D41" w14:textId="77777777" w:rsidR="00D5480C" w:rsidRPr="00F81E2D" w:rsidRDefault="00D5480C" w:rsidP="000B17A9">
      <w:pPr>
        <w:pStyle w:val="Heading2"/>
      </w:pPr>
      <w:bookmarkStart w:id="60" w:name="_Toc435315904"/>
      <w:bookmarkStart w:id="61" w:name="_Ref455335890"/>
      <w:bookmarkStart w:id="62" w:name="_Toc105327799"/>
      <w:r w:rsidRPr="00F81E2D">
        <w:lastRenderedPageBreak/>
        <w:t>DECLARATION OF COMPLIANCE</w:t>
      </w:r>
      <w:bookmarkEnd w:id="60"/>
      <w:bookmarkEnd w:id="61"/>
      <w:bookmarkEnd w:id="6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49D4EA08" w14:textId="77777777" w:rsidTr="00692BDE">
        <w:trPr>
          <w:tblHeader/>
        </w:trPr>
        <w:tc>
          <w:tcPr>
            <w:tcW w:w="3776" w:type="pct"/>
            <w:shd w:val="clear" w:color="auto" w:fill="C6D9F1" w:themeFill="text2" w:themeFillTint="33"/>
          </w:tcPr>
          <w:p w14:paraId="6ED6BD58"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3F2AC4CA"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66CC61E8"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77B423A5" w14:textId="77777777" w:rsidTr="00692BDE">
        <w:tc>
          <w:tcPr>
            <w:tcW w:w="3776" w:type="pct"/>
          </w:tcPr>
          <w:p w14:paraId="08230C3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4397CB75" w14:textId="77777777" w:rsidR="00692BDE" w:rsidRPr="00F81E2D" w:rsidRDefault="00692BDE" w:rsidP="004362DB">
            <w:pPr>
              <w:keepNext/>
              <w:keepLines/>
              <w:rPr>
                <w:rFonts w:asciiTheme="minorHAnsi" w:hAnsiTheme="minorHAnsi"/>
              </w:rPr>
            </w:pPr>
          </w:p>
          <w:p w14:paraId="3165138F" w14:textId="44B33489" w:rsidR="00342818" w:rsidRPr="00F81E2D" w:rsidRDefault="00687E81" w:rsidP="007A17FE">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C948CB">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0DAC1671" w14:textId="77777777" w:rsidR="00D5480C" w:rsidRPr="00F81E2D" w:rsidRDefault="0074798D" w:rsidP="007A17FE">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1DE59717" w14:textId="77777777" w:rsidR="00D5480C" w:rsidRPr="00F81E2D" w:rsidRDefault="00D5480C" w:rsidP="004362DB">
            <w:pPr>
              <w:keepNext/>
              <w:keepLines/>
              <w:rPr>
                <w:rFonts w:asciiTheme="minorHAnsi" w:hAnsiTheme="minorHAnsi"/>
              </w:rPr>
            </w:pPr>
          </w:p>
        </w:tc>
        <w:tc>
          <w:tcPr>
            <w:tcW w:w="601" w:type="pct"/>
          </w:tcPr>
          <w:p w14:paraId="0BE1FD03" w14:textId="77777777" w:rsidR="00D5480C" w:rsidRPr="00F81E2D" w:rsidRDefault="00D5480C" w:rsidP="004362DB">
            <w:pPr>
              <w:keepNext/>
              <w:keepLines/>
              <w:rPr>
                <w:rFonts w:asciiTheme="minorHAnsi" w:hAnsiTheme="minorHAnsi"/>
              </w:rPr>
            </w:pPr>
          </w:p>
        </w:tc>
      </w:tr>
    </w:tbl>
    <w:p w14:paraId="54C85CB0"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63" w:name="_Toc435315906"/>
      <w:r w:rsidRPr="00F81E2D">
        <w:br w:type="page"/>
      </w:r>
    </w:p>
    <w:p w14:paraId="2598AD92" w14:textId="77777777" w:rsidR="00D112F7" w:rsidRPr="00F81E2D" w:rsidRDefault="00D112F7" w:rsidP="000B17A9">
      <w:pPr>
        <w:pStyle w:val="AnnexH2"/>
        <w:ind w:left="1701"/>
        <w:sectPr w:rsidR="00D112F7" w:rsidRPr="00F81E2D" w:rsidSect="007C5E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680" w:footer="680" w:gutter="0"/>
          <w:cols w:space="708"/>
          <w:docGrid w:linePitch="360"/>
        </w:sectPr>
      </w:pPr>
      <w:bookmarkStart w:id="64" w:name="_Toc435315921"/>
      <w:bookmarkEnd w:id="63"/>
    </w:p>
    <w:p w14:paraId="6D478783" w14:textId="5A19ABD9" w:rsidR="0043548E" w:rsidRPr="00EB166E" w:rsidRDefault="0018074A" w:rsidP="000756DA">
      <w:pPr>
        <w:pStyle w:val="AnnexH2"/>
        <w:ind w:left="1701" w:hanging="1701"/>
        <w:rPr>
          <w:sz w:val="28"/>
          <w:szCs w:val="28"/>
        </w:rPr>
      </w:pPr>
      <w:bookmarkStart w:id="65" w:name="_Toc105327800"/>
      <w:r w:rsidRPr="00EB166E">
        <w:rPr>
          <w:sz w:val="28"/>
          <w:szCs w:val="28"/>
        </w:rPr>
        <w:lastRenderedPageBreak/>
        <w:t>ANNEX A.</w:t>
      </w:r>
      <w:r w:rsidR="007C3613" w:rsidRPr="00EB166E">
        <w:rPr>
          <w:sz w:val="28"/>
          <w:szCs w:val="28"/>
        </w:rPr>
        <w:t>2</w:t>
      </w:r>
      <w:r w:rsidRPr="00EB166E">
        <w:rPr>
          <w:sz w:val="28"/>
          <w:szCs w:val="28"/>
        </w:rPr>
        <w:t>:</w:t>
      </w:r>
      <w:r w:rsidRPr="00EB166E">
        <w:rPr>
          <w:sz w:val="28"/>
          <w:szCs w:val="28"/>
        </w:rPr>
        <w:tab/>
      </w:r>
      <w:r w:rsidR="00372274" w:rsidRPr="00EB166E">
        <w:rPr>
          <w:sz w:val="28"/>
          <w:szCs w:val="28"/>
        </w:rPr>
        <w:t>SPEC</w:t>
      </w:r>
      <w:r w:rsidR="006246E8" w:rsidRPr="00EB166E">
        <w:rPr>
          <w:sz w:val="28"/>
          <w:szCs w:val="28"/>
        </w:rPr>
        <w:t xml:space="preserve">IAL </w:t>
      </w:r>
      <w:r w:rsidR="0043548E" w:rsidRPr="00EB166E">
        <w:rPr>
          <w:sz w:val="28"/>
          <w:szCs w:val="28"/>
        </w:rPr>
        <w:t>CONDITIONS</w:t>
      </w:r>
      <w:r w:rsidR="00372274" w:rsidRPr="00EB166E">
        <w:rPr>
          <w:sz w:val="28"/>
          <w:szCs w:val="28"/>
        </w:rPr>
        <w:t xml:space="preserve"> OF CONTRACT</w:t>
      </w:r>
      <w:bookmarkEnd w:id="64"/>
      <w:r w:rsidR="008C3080" w:rsidRPr="00EB166E">
        <w:rPr>
          <w:sz w:val="28"/>
          <w:szCs w:val="28"/>
        </w:rPr>
        <w:t xml:space="preserve"> (SCC)</w:t>
      </w:r>
      <w:bookmarkEnd w:id="65"/>
    </w:p>
    <w:p w14:paraId="6C26A5BF" w14:textId="77777777" w:rsidR="00911D2A" w:rsidRPr="000756DA" w:rsidRDefault="00911D2A" w:rsidP="000756DA">
      <w:pPr>
        <w:pStyle w:val="Heading1"/>
        <w:tabs>
          <w:tab w:val="clear" w:pos="502"/>
          <w:tab w:val="num" w:pos="567"/>
        </w:tabs>
        <w:rPr>
          <w:sz w:val="24"/>
          <w:szCs w:val="24"/>
        </w:rPr>
      </w:pPr>
      <w:bookmarkStart w:id="66" w:name="_Toc105327801"/>
      <w:r w:rsidRPr="000756DA">
        <w:rPr>
          <w:sz w:val="24"/>
          <w:szCs w:val="24"/>
        </w:rPr>
        <w:t>SPECIAL CONDITIONS OF CONTRACT</w:t>
      </w:r>
      <w:bookmarkEnd w:id="66"/>
    </w:p>
    <w:p w14:paraId="21B185A7" w14:textId="77777777" w:rsidR="0043548E" w:rsidRPr="00F81E2D" w:rsidRDefault="00B2230D" w:rsidP="000756DA">
      <w:pPr>
        <w:pStyle w:val="Heading2"/>
        <w:spacing w:line="276" w:lineRule="auto"/>
      </w:pPr>
      <w:bookmarkStart w:id="67" w:name="_Ref455588818"/>
      <w:bookmarkStart w:id="68" w:name="_Ref455588837"/>
      <w:r>
        <w:t xml:space="preserve"> </w:t>
      </w:r>
      <w:bookmarkStart w:id="69" w:name="_Toc105327802"/>
      <w:r w:rsidR="00210C80" w:rsidRPr="00F81E2D">
        <w:t>INSTRUCTION</w:t>
      </w:r>
      <w:bookmarkEnd w:id="67"/>
      <w:bookmarkEnd w:id="68"/>
      <w:bookmarkEnd w:id="69"/>
    </w:p>
    <w:p w14:paraId="3261157C" w14:textId="77777777" w:rsidR="003C3E03" w:rsidRPr="00F81E2D" w:rsidRDefault="003C3E03" w:rsidP="000756DA">
      <w:pPr>
        <w:pStyle w:val="Specification"/>
        <w:numPr>
          <w:ilvl w:val="0"/>
          <w:numId w:val="18"/>
        </w:numPr>
        <w:tabs>
          <w:tab w:val="clear" w:pos="632"/>
        </w:tabs>
        <w:spacing w:line="276" w:lineRule="auto"/>
        <w:ind w:left="567"/>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51820A44" w14:textId="77777777" w:rsidR="005976B0" w:rsidRPr="00F81E2D" w:rsidRDefault="005976B0" w:rsidP="000756DA">
      <w:pPr>
        <w:pStyle w:val="Specification"/>
        <w:numPr>
          <w:ilvl w:val="0"/>
          <w:numId w:val="18"/>
        </w:numPr>
        <w:tabs>
          <w:tab w:val="clear" w:pos="632"/>
        </w:tabs>
        <w:spacing w:line="276" w:lineRule="auto"/>
        <w:ind w:left="567"/>
        <w:jc w:val="both"/>
      </w:pPr>
      <w:bookmarkStart w:id="70" w:name="_Ref455588887"/>
      <w:r w:rsidRPr="00F81E2D">
        <w:t>SITA reserve</w:t>
      </w:r>
      <w:r w:rsidR="00236444" w:rsidRPr="00F81E2D">
        <w:t>s</w:t>
      </w:r>
      <w:r w:rsidR="0043548E" w:rsidRPr="00F81E2D">
        <w:t xml:space="preserve"> the right to </w:t>
      </w:r>
      <w:r w:rsidR="00DF56E2" w:rsidRPr="00F81E2D">
        <w:t>–</w:t>
      </w:r>
      <w:bookmarkEnd w:id="70"/>
    </w:p>
    <w:p w14:paraId="04D0B2D7" w14:textId="77777777" w:rsidR="005976B0" w:rsidRPr="00F81E2D" w:rsidRDefault="0021780E" w:rsidP="000756DA">
      <w:pPr>
        <w:pStyle w:val="Specification"/>
        <w:numPr>
          <w:ilvl w:val="1"/>
          <w:numId w:val="20"/>
        </w:numPr>
        <w:spacing w:line="276" w:lineRule="auto"/>
        <w:ind w:hanging="491"/>
        <w:jc w:val="both"/>
      </w:pPr>
      <w:r w:rsidRPr="00F81E2D">
        <w:t xml:space="preserve">Negotiate </w:t>
      </w:r>
      <w:r w:rsidR="008C3080" w:rsidRPr="00F81E2D">
        <w:t>the conditions</w:t>
      </w:r>
      <w:r w:rsidR="00A55321" w:rsidRPr="00F81E2D">
        <w:t>,</w:t>
      </w:r>
      <w:r w:rsidR="008C3080" w:rsidRPr="00F81E2D">
        <w:t xml:space="preserve"> or</w:t>
      </w:r>
    </w:p>
    <w:p w14:paraId="5569974E" w14:textId="77777777" w:rsidR="005C19FB" w:rsidRDefault="0021780E" w:rsidP="000756DA">
      <w:pPr>
        <w:pStyle w:val="Specification"/>
        <w:numPr>
          <w:ilvl w:val="1"/>
          <w:numId w:val="20"/>
        </w:numPr>
        <w:spacing w:line="276" w:lineRule="auto"/>
        <w:ind w:hanging="491"/>
        <w:jc w:val="both"/>
      </w:pPr>
      <w:r w:rsidRPr="00F81E2D">
        <w:t xml:space="preserve">Automatically </w:t>
      </w:r>
      <w:r w:rsidR="0043548E" w:rsidRPr="00F81E2D">
        <w:t>disqualify a bidder for not accepting these conditions.</w:t>
      </w:r>
    </w:p>
    <w:p w14:paraId="4EDE63D3" w14:textId="2BF4B7D8" w:rsidR="005976B0" w:rsidRPr="00F81E2D" w:rsidRDefault="005C19FB" w:rsidP="000756DA">
      <w:pPr>
        <w:pStyle w:val="Specification"/>
        <w:numPr>
          <w:ilvl w:val="1"/>
          <w:numId w:val="20"/>
        </w:numPr>
        <w:spacing w:line="276" w:lineRule="auto"/>
        <w:ind w:hanging="491"/>
        <w:jc w:val="both"/>
      </w:pPr>
      <w:r w:rsidRPr="00DD5D84">
        <w:t xml:space="preserve">Award to multiple bidders. </w:t>
      </w:r>
    </w:p>
    <w:p w14:paraId="44A88359" w14:textId="5DA46187" w:rsidR="008C5E0F" w:rsidRPr="00BC1242" w:rsidRDefault="00A05250" w:rsidP="000756DA">
      <w:pPr>
        <w:pStyle w:val="Specification"/>
        <w:numPr>
          <w:ilvl w:val="0"/>
          <w:numId w:val="18"/>
        </w:numPr>
        <w:tabs>
          <w:tab w:val="clear" w:pos="632"/>
        </w:tabs>
        <w:spacing w:line="276" w:lineRule="auto"/>
        <w:ind w:left="567"/>
        <w:jc w:val="both"/>
      </w:pPr>
      <w:bookmarkStart w:id="71" w:name="_Toc435315923"/>
      <w:bookmarkStart w:id="72" w:name="_Ref455338564"/>
      <w:r>
        <w:t xml:space="preserve">In the event that the bidder qualifies the proposal with own conditions, and does not specifically withdraw such own conditions when called upon to do so, SITA will invoke the </w:t>
      </w:r>
      <w:r w:rsidRPr="00BC1242">
        <w:t xml:space="preserve">rights reserved in accordance with </w:t>
      </w:r>
      <w:r w:rsidR="00BE312D" w:rsidRPr="00BC1242">
        <w:t xml:space="preserve">subsection </w:t>
      </w:r>
      <w:r w:rsidR="00BE312D" w:rsidRPr="00EB166E">
        <w:fldChar w:fldCharType="begin"/>
      </w:r>
      <w:r w:rsidR="00BE312D" w:rsidRPr="00EB166E">
        <w:instrText xml:space="preserve"> REF _Ref455588837 \n \h </w:instrText>
      </w:r>
      <w:r w:rsidR="005C19FB" w:rsidRPr="00EB166E">
        <w:instrText xml:space="preserve"> \* MERGEFORMAT </w:instrText>
      </w:r>
      <w:r w:rsidR="00BE312D" w:rsidRPr="00EB166E">
        <w:fldChar w:fldCharType="separate"/>
      </w:r>
      <w:r w:rsidR="00C948CB">
        <w:t>7.1</w:t>
      </w:r>
      <w:r w:rsidR="00BE312D" w:rsidRPr="00EB166E">
        <w:fldChar w:fldCharType="end"/>
      </w:r>
      <w:r w:rsidR="00BE312D" w:rsidRPr="00EB166E">
        <w:t>(</w:t>
      </w:r>
      <w:r w:rsidRPr="00EB166E">
        <w:t>2</w:t>
      </w:r>
      <w:r w:rsidRPr="00BC1242">
        <w:t>)</w:t>
      </w:r>
      <w:r w:rsidR="00BE312D" w:rsidRPr="00BC1242">
        <w:t xml:space="preserve"> </w:t>
      </w:r>
      <w:r w:rsidRPr="00BC1242">
        <w:t>above.</w:t>
      </w:r>
    </w:p>
    <w:p w14:paraId="0FC3C42D" w14:textId="44C9BDB3" w:rsidR="003C3E03" w:rsidRPr="00BC1242" w:rsidRDefault="003C3E03" w:rsidP="000756DA">
      <w:pPr>
        <w:pStyle w:val="Specification"/>
        <w:numPr>
          <w:ilvl w:val="0"/>
          <w:numId w:val="18"/>
        </w:numPr>
        <w:tabs>
          <w:tab w:val="clear" w:pos="632"/>
        </w:tabs>
        <w:spacing w:line="276" w:lineRule="auto"/>
        <w:ind w:left="567"/>
        <w:jc w:val="both"/>
      </w:pPr>
      <w:r w:rsidRPr="00BC1242">
        <w:t xml:space="preserve">The bidder must </w:t>
      </w:r>
      <w:r w:rsidRPr="00BC1242">
        <w:rPr>
          <w:b/>
        </w:rPr>
        <w:t>complete the declaration of acceptance</w:t>
      </w:r>
      <w:r w:rsidRPr="00BC1242">
        <w:t xml:space="preserve"> as per section </w:t>
      </w:r>
      <w:r w:rsidR="00672786" w:rsidRPr="00EB166E">
        <w:t>7</w:t>
      </w:r>
      <w:r w:rsidR="00056649" w:rsidRPr="00EB166E">
        <w:t>.3</w:t>
      </w:r>
      <w:r w:rsidR="00056649" w:rsidRPr="00BC1242">
        <w:t xml:space="preserve"> </w:t>
      </w:r>
      <w:r w:rsidRPr="00BC1242">
        <w:t>below by marking w</w:t>
      </w:r>
      <w:r w:rsidR="008C6011" w:rsidRPr="00BC1242">
        <w:t xml:space="preserve">ith an </w:t>
      </w:r>
      <w:r w:rsidR="008C6011" w:rsidRPr="00BC1242">
        <w:rPr>
          <w:b/>
        </w:rPr>
        <w:t>“X”</w:t>
      </w:r>
      <w:r w:rsidR="008C6011" w:rsidRPr="00BC1242">
        <w:t xml:space="preserve"> either “ACCEPT ALL”</w:t>
      </w:r>
      <w:r w:rsidRPr="00BC1242">
        <w:t xml:space="preserve"> or “DO NOT ACCEPT ALL”, failing which the declaration </w:t>
      </w:r>
      <w:r w:rsidR="000402F6" w:rsidRPr="00BC1242">
        <w:t>will be</w:t>
      </w:r>
      <w:r w:rsidRPr="00BC1242">
        <w:t xml:space="preserve"> regarded as “DO NOT ACCEPT ALL” and the bid </w:t>
      </w:r>
      <w:r w:rsidR="005359C1" w:rsidRPr="00BC1242">
        <w:t xml:space="preserve">will be </w:t>
      </w:r>
      <w:r w:rsidRPr="00BC1242">
        <w:t>disqualified.</w:t>
      </w:r>
    </w:p>
    <w:p w14:paraId="6449B9D4" w14:textId="77777777" w:rsidR="0043548E" w:rsidRPr="00BC1242" w:rsidRDefault="00DF56E2" w:rsidP="000756DA">
      <w:pPr>
        <w:pStyle w:val="Heading2"/>
        <w:tabs>
          <w:tab w:val="clear" w:pos="502"/>
          <w:tab w:val="num" w:pos="851"/>
        </w:tabs>
      </w:pPr>
      <w:bookmarkStart w:id="73" w:name="_Ref455589115"/>
      <w:bookmarkStart w:id="74" w:name="_Ref455589123"/>
      <w:bookmarkStart w:id="75" w:name="_Ref455589162"/>
      <w:bookmarkStart w:id="76" w:name="_Toc105327803"/>
      <w:r w:rsidRPr="00BC1242">
        <w:t>SPECI</w:t>
      </w:r>
      <w:r w:rsidR="006246E8" w:rsidRPr="00BC1242">
        <w:t>AL</w:t>
      </w:r>
      <w:r w:rsidRPr="00BC1242">
        <w:t xml:space="preserve"> CONDITIONS OF CONTRACT</w:t>
      </w:r>
      <w:bookmarkEnd w:id="71"/>
      <w:bookmarkEnd w:id="72"/>
      <w:bookmarkEnd w:id="73"/>
      <w:bookmarkEnd w:id="74"/>
      <w:bookmarkEnd w:id="75"/>
      <w:bookmarkEnd w:id="76"/>
    </w:p>
    <w:p w14:paraId="7B6ADECA" w14:textId="77777777" w:rsidR="007370B1" w:rsidRPr="00BC1242" w:rsidRDefault="007370B1" w:rsidP="000756DA">
      <w:pPr>
        <w:pStyle w:val="Specification"/>
        <w:numPr>
          <w:ilvl w:val="0"/>
          <w:numId w:val="56"/>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BC1242">
        <w:rPr>
          <w:rStyle w:val="Strong"/>
          <w:bCs w:val="0"/>
        </w:rPr>
        <w:t>CONTRACTING CONDITIONS</w:t>
      </w:r>
    </w:p>
    <w:p w14:paraId="4DF1F759" w14:textId="2A59D78A" w:rsidR="00B2230D" w:rsidRPr="00BC1242" w:rsidRDefault="00B2230D" w:rsidP="000756DA">
      <w:pPr>
        <w:pStyle w:val="Specification"/>
        <w:numPr>
          <w:ilvl w:val="1"/>
          <w:numId w:val="56"/>
        </w:numPr>
        <w:spacing w:line="276" w:lineRule="auto"/>
        <w:ind w:left="1134"/>
        <w:jc w:val="both"/>
        <w:rPr>
          <w:rStyle w:val="Strong"/>
          <w:b w:val="0"/>
          <w:bCs w:val="0"/>
        </w:rPr>
      </w:pPr>
      <w:r w:rsidRPr="00BC1242">
        <w:rPr>
          <w:rStyle w:val="Strong"/>
          <w:bCs w:val="0"/>
        </w:rPr>
        <w:t xml:space="preserve">Formal Contract. </w:t>
      </w:r>
      <w:r w:rsidRPr="00BC1242">
        <w:rPr>
          <w:rStyle w:val="Strong"/>
          <w:b w:val="0"/>
          <w:bCs w:val="0"/>
        </w:rPr>
        <w:t xml:space="preserve">The Supplier must enter into a formal written Contract (Agreement) with </w:t>
      </w:r>
      <w:r w:rsidRPr="00EB166E">
        <w:rPr>
          <w:rStyle w:val="Strong"/>
          <w:b w:val="0"/>
          <w:bCs w:val="0"/>
        </w:rPr>
        <w:t>SITA</w:t>
      </w:r>
      <w:r w:rsidR="00672786" w:rsidRPr="00EB166E">
        <w:rPr>
          <w:rStyle w:val="Strong"/>
          <w:b w:val="0"/>
          <w:bCs w:val="0"/>
        </w:rPr>
        <w:t>.</w:t>
      </w:r>
    </w:p>
    <w:p w14:paraId="56AAF6DC" w14:textId="77777777" w:rsidR="00B2230D" w:rsidRPr="00F81E2D" w:rsidRDefault="00B2230D" w:rsidP="000756DA">
      <w:pPr>
        <w:pStyle w:val="Specification"/>
        <w:numPr>
          <w:ilvl w:val="1"/>
          <w:numId w:val="56"/>
        </w:numPr>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77CD347A" w14:textId="77777777" w:rsidR="00B2230D" w:rsidRPr="003D2E20" w:rsidRDefault="00B2230D" w:rsidP="000756DA">
      <w:pPr>
        <w:pStyle w:val="Specification"/>
        <w:numPr>
          <w:ilvl w:val="1"/>
          <w:numId w:val="56"/>
        </w:numPr>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663355E" w14:textId="53AEA418" w:rsidR="00B2230D" w:rsidRPr="00BE1575" w:rsidRDefault="00B2230D" w:rsidP="000756DA">
      <w:pPr>
        <w:pStyle w:val="Specification"/>
        <w:numPr>
          <w:ilvl w:val="0"/>
          <w:numId w:val="56"/>
        </w:numPr>
        <w:spacing w:line="276" w:lineRule="auto"/>
        <w:jc w:val="both"/>
        <w:rPr>
          <w:b/>
        </w:rPr>
      </w:pPr>
      <w:r w:rsidRPr="00B2230D">
        <w:rPr>
          <w:b/>
        </w:rPr>
        <w:t xml:space="preserve">DELIVERY ADDRESS. </w:t>
      </w:r>
      <w:r w:rsidRPr="00F81E2D">
        <w:t>The supplier must deliver the required products or services at</w:t>
      </w:r>
      <w:r>
        <w:t xml:space="preserve"> as indicated in Section 2.</w:t>
      </w:r>
      <w:r w:rsidR="00672786">
        <w:t>3</w:t>
      </w:r>
      <w:r>
        <w:t>, Delivery Address</w:t>
      </w:r>
    </w:p>
    <w:p w14:paraId="7B0A2A90" w14:textId="77777777" w:rsidR="00B2230D" w:rsidRDefault="00B2230D" w:rsidP="000756DA">
      <w:pPr>
        <w:pStyle w:val="Specification"/>
        <w:numPr>
          <w:ilvl w:val="0"/>
          <w:numId w:val="56"/>
        </w:numPr>
        <w:ind w:left="567"/>
        <w:jc w:val="both"/>
        <w:rPr>
          <w:b/>
        </w:rPr>
      </w:pPr>
      <w:bookmarkStart w:id="77" w:name="_Hlk98017629"/>
      <w:r w:rsidRPr="00F81E2D">
        <w:rPr>
          <w:b/>
        </w:rPr>
        <w:t>DELIVERY SCHEDULE</w:t>
      </w:r>
    </w:p>
    <w:bookmarkEnd w:id="77"/>
    <w:p w14:paraId="500FCCA0" w14:textId="77777777" w:rsidR="00B2230D" w:rsidRDefault="00B2230D" w:rsidP="000756DA">
      <w:pPr>
        <w:pStyle w:val="Specification"/>
        <w:numPr>
          <w:ilvl w:val="1"/>
          <w:numId w:val="56"/>
        </w:numPr>
        <w:spacing w:line="276" w:lineRule="auto"/>
        <w:ind w:left="1134"/>
        <w:jc w:val="both"/>
      </w:pPr>
      <w:r>
        <w:t xml:space="preserve">The scope of work (Section 2.1) and Section 3 (Requirements) must be completed within </w:t>
      </w:r>
      <w:r w:rsidR="00C55CDE">
        <w:t>24 months</w:t>
      </w:r>
      <w:r>
        <w:t xml:space="preserve"> after the contract has been awarded to all below SITA buildings i.e. decommission, supply, install and configure.</w:t>
      </w:r>
    </w:p>
    <w:p w14:paraId="0929E8C6" w14:textId="5ADEEAAD" w:rsidR="00A25D1C" w:rsidRPr="00EB166E" w:rsidRDefault="00B2230D" w:rsidP="000756DA">
      <w:pPr>
        <w:pStyle w:val="Specification"/>
        <w:numPr>
          <w:ilvl w:val="1"/>
          <w:numId w:val="56"/>
        </w:numPr>
        <w:spacing w:line="276" w:lineRule="auto"/>
        <w:ind w:left="1134"/>
        <w:jc w:val="both"/>
      </w:pPr>
      <w:r w:rsidRPr="00EB166E">
        <w:lastRenderedPageBreak/>
        <w:t xml:space="preserve">The Supplier is responsible to perform the work as outlined in the following Breakdown Structure (WBS): </w:t>
      </w:r>
    </w:p>
    <w:tbl>
      <w:tblPr>
        <w:tblW w:w="0" w:type="auto"/>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82"/>
        <w:gridCol w:w="6616"/>
        <w:gridCol w:w="1574"/>
      </w:tblGrid>
      <w:tr w:rsidR="00302FC2" w:rsidRPr="00AE6CAC" w14:paraId="45BB15CF" w14:textId="77777777" w:rsidTr="005F595A">
        <w:trPr>
          <w:tblHeader/>
        </w:trPr>
        <w:tc>
          <w:tcPr>
            <w:tcW w:w="0" w:type="auto"/>
            <w:shd w:val="clear" w:color="auto" w:fill="DBE5F1"/>
          </w:tcPr>
          <w:p w14:paraId="6D8F4B74" w14:textId="77777777" w:rsidR="00302FC2" w:rsidRPr="00420B4E" w:rsidRDefault="00302FC2" w:rsidP="005F595A">
            <w:pPr>
              <w:rPr>
                <w:rFonts w:asciiTheme="minorHAnsi" w:hAnsiTheme="minorHAnsi" w:cstheme="minorHAnsi"/>
                <w:b/>
                <w:szCs w:val="24"/>
              </w:rPr>
            </w:pPr>
            <w:r w:rsidRPr="00420B4E">
              <w:rPr>
                <w:rFonts w:asciiTheme="minorHAnsi" w:hAnsiTheme="minorHAnsi" w:cstheme="minorHAnsi"/>
                <w:b/>
                <w:szCs w:val="24"/>
              </w:rPr>
              <w:t>WBS</w:t>
            </w:r>
          </w:p>
        </w:tc>
        <w:tc>
          <w:tcPr>
            <w:tcW w:w="0" w:type="auto"/>
            <w:shd w:val="clear" w:color="auto" w:fill="DBE5F1"/>
          </w:tcPr>
          <w:p w14:paraId="2D4E8DA4" w14:textId="77777777" w:rsidR="00302FC2" w:rsidRPr="00420B4E" w:rsidRDefault="00302FC2" w:rsidP="005F595A">
            <w:pPr>
              <w:rPr>
                <w:rFonts w:asciiTheme="minorHAnsi" w:hAnsiTheme="minorHAnsi" w:cstheme="minorHAnsi"/>
                <w:b/>
                <w:szCs w:val="24"/>
              </w:rPr>
            </w:pPr>
            <w:r w:rsidRPr="00420B4E">
              <w:rPr>
                <w:rFonts w:asciiTheme="minorHAnsi" w:hAnsiTheme="minorHAnsi" w:cstheme="minorHAnsi"/>
                <w:b/>
                <w:szCs w:val="24"/>
              </w:rPr>
              <w:t>Statement of Work</w:t>
            </w:r>
          </w:p>
        </w:tc>
        <w:tc>
          <w:tcPr>
            <w:tcW w:w="0" w:type="auto"/>
            <w:shd w:val="clear" w:color="auto" w:fill="DBE5F1"/>
          </w:tcPr>
          <w:p w14:paraId="399C8C31" w14:textId="77777777" w:rsidR="00302FC2" w:rsidRPr="00420B4E" w:rsidRDefault="00302FC2" w:rsidP="005F595A">
            <w:pPr>
              <w:rPr>
                <w:rFonts w:asciiTheme="minorHAnsi" w:hAnsiTheme="minorHAnsi" w:cstheme="minorHAnsi"/>
                <w:b/>
                <w:szCs w:val="24"/>
              </w:rPr>
            </w:pPr>
            <w:r w:rsidRPr="00420B4E">
              <w:rPr>
                <w:rFonts w:asciiTheme="minorHAnsi" w:hAnsiTheme="minorHAnsi" w:cstheme="minorHAnsi"/>
                <w:b/>
                <w:szCs w:val="24"/>
              </w:rPr>
              <w:t>Delivery Timeframe</w:t>
            </w:r>
          </w:p>
        </w:tc>
      </w:tr>
      <w:tr w:rsidR="00302FC2" w:rsidRPr="00AE6CAC" w14:paraId="041B6CBA" w14:textId="77777777" w:rsidTr="005F595A">
        <w:tc>
          <w:tcPr>
            <w:tcW w:w="0" w:type="auto"/>
            <w:gridSpan w:val="3"/>
          </w:tcPr>
          <w:p w14:paraId="35407028" w14:textId="77777777" w:rsidR="00302FC2" w:rsidRPr="00420B4E" w:rsidRDefault="00302FC2" w:rsidP="005F595A">
            <w:pPr>
              <w:tabs>
                <w:tab w:val="left" w:pos="967"/>
              </w:tabs>
              <w:jc w:val="center"/>
              <w:rPr>
                <w:rFonts w:asciiTheme="minorHAnsi" w:hAnsiTheme="minorHAnsi" w:cstheme="minorHAnsi"/>
                <w:b/>
                <w:szCs w:val="24"/>
              </w:rPr>
            </w:pPr>
          </w:p>
        </w:tc>
      </w:tr>
      <w:tr w:rsidR="00302FC2" w:rsidRPr="00AE6CAC" w14:paraId="572A887A" w14:textId="77777777" w:rsidTr="005F595A">
        <w:tc>
          <w:tcPr>
            <w:tcW w:w="0" w:type="auto"/>
          </w:tcPr>
          <w:p w14:paraId="2B26C5E8"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098320D0" w14:textId="57EDC7CB" w:rsidR="00302FC2" w:rsidRPr="00414569" w:rsidRDefault="00302FC2">
            <w:pPr>
              <w:pStyle w:val="Specification"/>
              <w:tabs>
                <w:tab w:val="num" w:pos="1134"/>
              </w:tabs>
              <w:spacing w:line="276" w:lineRule="auto"/>
              <w:jc w:val="both"/>
            </w:pPr>
            <w:r w:rsidRPr="00414569">
              <w:t xml:space="preserve">On-site </w:t>
            </w:r>
            <w:r w:rsidRPr="00414569">
              <w:rPr>
                <w:b/>
              </w:rPr>
              <w:t>Disaster Recovery Support</w:t>
            </w:r>
            <w:r w:rsidRPr="00414569">
              <w:t xml:space="preserve"> with a </w:t>
            </w:r>
            <w:r>
              <w:rPr>
                <w:color w:val="000000"/>
                <w:spacing w:val="-2"/>
              </w:rPr>
              <w:t>60</w:t>
            </w:r>
            <w:r w:rsidRPr="00414569">
              <w:rPr>
                <w:color w:val="000000"/>
                <w:spacing w:val="-2"/>
              </w:rPr>
              <w:t>-minutes</w:t>
            </w:r>
            <w:r w:rsidR="00E71DAE">
              <w:rPr>
                <w:color w:val="000000"/>
                <w:spacing w:val="-2"/>
              </w:rPr>
              <w:t xml:space="preserve"> </w:t>
            </w:r>
            <w:r w:rsidRPr="00414569">
              <w:t xml:space="preserve">maximum incident response time. </w:t>
            </w:r>
          </w:p>
        </w:tc>
        <w:tc>
          <w:tcPr>
            <w:tcW w:w="0" w:type="auto"/>
            <w:vMerge w:val="restart"/>
          </w:tcPr>
          <w:p w14:paraId="068E82A3" w14:textId="77777777" w:rsidR="00302FC2" w:rsidRPr="00420B4E" w:rsidRDefault="00302FC2" w:rsidP="005F595A">
            <w:pPr>
              <w:rPr>
                <w:rFonts w:asciiTheme="minorHAnsi" w:hAnsiTheme="minorHAnsi" w:cstheme="minorHAnsi"/>
                <w:szCs w:val="24"/>
              </w:rPr>
            </w:pPr>
            <w:r>
              <w:rPr>
                <w:rFonts w:asciiTheme="minorHAnsi" w:hAnsiTheme="minorHAnsi" w:cstheme="minorHAnsi"/>
                <w:szCs w:val="24"/>
              </w:rPr>
              <w:t>Over the duration of 24 months</w:t>
            </w:r>
          </w:p>
          <w:p w14:paraId="24366E19" w14:textId="77777777" w:rsidR="00302FC2" w:rsidRPr="00420B4E" w:rsidRDefault="00302FC2" w:rsidP="005F595A">
            <w:pPr>
              <w:rPr>
                <w:rFonts w:asciiTheme="minorHAnsi" w:hAnsiTheme="minorHAnsi" w:cstheme="minorHAnsi"/>
                <w:szCs w:val="24"/>
              </w:rPr>
            </w:pPr>
          </w:p>
        </w:tc>
      </w:tr>
      <w:tr w:rsidR="00302FC2" w:rsidRPr="00AE6CAC" w14:paraId="230B97A3" w14:textId="77777777" w:rsidTr="005F595A">
        <w:tc>
          <w:tcPr>
            <w:tcW w:w="0" w:type="auto"/>
          </w:tcPr>
          <w:p w14:paraId="15C29088"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642F6D92" w14:textId="77777777" w:rsidR="00302FC2" w:rsidRPr="00414569" w:rsidRDefault="00302FC2">
            <w:pPr>
              <w:pStyle w:val="Specification"/>
              <w:spacing w:line="276" w:lineRule="auto"/>
              <w:jc w:val="both"/>
            </w:pPr>
            <w:r w:rsidRPr="00F463E6">
              <w:rPr>
                <w:b/>
                <w:color w:val="000000"/>
                <w:spacing w:val="-2"/>
              </w:rPr>
              <w:t>Site Attendance</w:t>
            </w:r>
            <w:r w:rsidRPr="00F463E6">
              <w:rPr>
                <w:color w:val="000000"/>
                <w:spacing w:val="-2"/>
              </w:rPr>
              <w:t xml:space="preserve"> and On-site </w:t>
            </w:r>
            <w:r w:rsidRPr="00F463E6">
              <w:rPr>
                <w:b/>
                <w:color w:val="000000"/>
                <w:spacing w:val="-2"/>
              </w:rPr>
              <w:t>Routine/Scheduled maintenance</w:t>
            </w:r>
            <w:r w:rsidRPr="00F463E6">
              <w:rPr>
                <w:color w:val="000000"/>
                <w:spacing w:val="-2"/>
              </w:rPr>
              <w:t xml:space="preserve">. </w:t>
            </w:r>
          </w:p>
        </w:tc>
        <w:tc>
          <w:tcPr>
            <w:tcW w:w="0" w:type="auto"/>
            <w:vMerge/>
          </w:tcPr>
          <w:p w14:paraId="0A8B74C6" w14:textId="77777777" w:rsidR="00302FC2" w:rsidRDefault="00302FC2" w:rsidP="005F595A">
            <w:pPr>
              <w:rPr>
                <w:rFonts w:asciiTheme="minorHAnsi" w:hAnsiTheme="minorHAnsi" w:cstheme="minorHAnsi"/>
                <w:szCs w:val="24"/>
              </w:rPr>
            </w:pPr>
          </w:p>
        </w:tc>
      </w:tr>
      <w:tr w:rsidR="00302FC2" w:rsidRPr="00AE6CAC" w14:paraId="3D3C943C" w14:textId="77777777" w:rsidTr="005F595A">
        <w:tc>
          <w:tcPr>
            <w:tcW w:w="0" w:type="auto"/>
          </w:tcPr>
          <w:p w14:paraId="0EC51B8A"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3ABE3003" w14:textId="77777777" w:rsidR="00302FC2" w:rsidRPr="00414569" w:rsidRDefault="00302FC2">
            <w:pPr>
              <w:pStyle w:val="Specification"/>
              <w:tabs>
                <w:tab w:val="num" w:pos="1134"/>
              </w:tabs>
              <w:spacing w:line="276" w:lineRule="auto"/>
              <w:jc w:val="both"/>
              <w:rPr>
                <w:color w:val="000000"/>
                <w:spacing w:val="-2"/>
              </w:rPr>
            </w:pPr>
            <w:r w:rsidRPr="00414569">
              <w:rPr>
                <w:color w:val="000000"/>
                <w:spacing w:val="-2"/>
              </w:rPr>
              <w:t xml:space="preserve">On-site </w:t>
            </w:r>
            <w:r w:rsidRPr="00414569">
              <w:rPr>
                <w:b/>
                <w:color w:val="000000"/>
                <w:spacing w:val="-2"/>
              </w:rPr>
              <w:t>Preventive/Routine/Scheduled maintenance</w:t>
            </w:r>
            <w:r w:rsidRPr="00414569">
              <w:rPr>
                <w:color w:val="000000"/>
                <w:spacing w:val="-2"/>
              </w:rPr>
              <w:t xml:space="preserve">. </w:t>
            </w:r>
          </w:p>
        </w:tc>
        <w:tc>
          <w:tcPr>
            <w:tcW w:w="0" w:type="auto"/>
            <w:vMerge/>
          </w:tcPr>
          <w:p w14:paraId="2D44A361" w14:textId="77777777" w:rsidR="00302FC2" w:rsidRPr="00420B4E" w:rsidRDefault="00302FC2" w:rsidP="005F595A">
            <w:pPr>
              <w:rPr>
                <w:rFonts w:asciiTheme="minorHAnsi" w:hAnsiTheme="minorHAnsi" w:cstheme="minorHAnsi"/>
                <w:szCs w:val="24"/>
              </w:rPr>
            </w:pPr>
          </w:p>
        </w:tc>
      </w:tr>
      <w:tr w:rsidR="00302FC2" w:rsidRPr="00AE6CAC" w14:paraId="284A863F" w14:textId="77777777" w:rsidTr="005F595A">
        <w:tc>
          <w:tcPr>
            <w:tcW w:w="0" w:type="auto"/>
          </w:tcPr>
          <w:p w14:paraId="580F8D06"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67A2071A" w14:textId="77777777" w:rsidR="00302FC2" w:rsidRPr="00414569" w:rsidRDefault="00302FC2">
            <w:pPr>
              <w:pStyle w:val="Specification"/>
              <w:tabs>
                <w:tab w:val="num" w:pos="1134"/>
              </w:tabs>
              <w:spacing w:line="276" w:lineRule="auto"/>
              <w:jc w:val="both"/>
              <w:rPr>
                <w:color w:val="000000" w:themeColor="text1"/>
                <w:spacing w:val="-2"/>
              </w:rPr>
            </w:pPr>
            <w:r w:rsidRPr="00414569">
              <w:rPr>
                <w:color w:val="000000"/>
                <w:spacing w:val="-2"/>
              </w:rPr>
              <w:t xml:space="preserve">On-site </w:t>
            </w:r>
            <w:r w:rsidRPr="00414569">
              <w:rPr>
                <w:b/>
                <w:color w:val="000000"/>
                <w:spacing w:val="-2"/>
              </w:rPr>
              <w:t>Corrective/Remedial maintenance</w:t>
            </w:r>
            <w:r w:rsidRPr="00414569">
              <w:rPr>
                <w:color w:val="000000"/>
                <w:spacing w:val="-2"/>
              </w:rPr>
              <w:t xml:space="preserve">. </w:t>
            </w:r>
          </w:p>
        </w:tc>
        <w:tc>
          <w:tcPr>
            <w:tcW w:w="0" w:type="auto"/>
            <w:vMerge/>
          </w:tcPr>
          <w:p w14:paraId="4DF76E2D" w14:textId="77777777" w:rsidR="00302FC2" w:rsidRPr="00420B4E" w:rsidRDefault="00302FC2" w:rsidP="005F595A">
            <w:pPr>
              <w:rPr>
                <w:rFonts w:asciiTheme="minorHAnsi" w:hAnsiTheme="minorHAnsi" w:cstheme="minorHAnsi"/>
                <w:szCs w:val="24"/>
              </w:rPr>
            </w:pPr>
          </w:p>
        </w:tc>
      </w:tr>
      <w:tr w:rsidR="00302FC2" w:rsidRPr="00AE6CAC" w14:paraId="23CE86C6" w14:textId="77777777" w:rsidTr="005F595A">
        <w:tc>
          <w:tcPr>
            <w:tcW w:w="0" w:type="auto"/>
          </w:tcPr>
          <w:p w14:paraId="4E0CE6D1"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5FFFC826" w14:textId="77777777" w:rsidR="00302FC2" w:rsidRPr="00414569" w:rsidRDefault="00302FC2">
            <w:pPr>
              <w:pStyle w:val="Specification"/>
              <w:tabs>
                <w:tab w:val="num" w:pos="1134"/>
              </w:tabs>
              <w:spacing w:line="276" w:lineRule="auto"/>
              <w:jc w:val="both"/>
              <w:rPr>
                <w:color w:val="000000" w:themeColor="text1"/>
                <w:spacing w:val="-2"/>
              </w:rPr>
            </w:pPr>
            <w:r w:rsidRPr="00414569">
              <w:rPr>
                <w:color w:val="000000"/>
                <w:spacing w:val="-2"/>
              </w:rPr>
              <w:t xml:space="preserve">On-site </w:t>
            </w:r>
            <w:r w:rsidRPr="00414569">
              <w:rPr>
                <w:b/>
                <w:color w:val="000000"/>
                <w:spacing w:val="-2"/>
              </w:rPr>
              <w:t>Call Outs</w:t>
            </w:r>
            <w:r w:rsidRPr="00414569">
              <w:rPr>
                <w:color w:val="000000"/>
                <w:spacing w:val="-2"/>
              </w:rPr>
              <w:t xml:space="preserve">. </w:t>
            </w:r>
          </w:p>
        </w:tc>
        <w:tc>
          <w:tcPr>
            <w:tcW w:w="0" w:type="auto"/>
            <w:vMerge/>
          </w:tcPr>
          <w:p w14:paraId="72AE4D0B" w14:textId="77777777" w:rsidR="00302FC2" w:rsidRPr="00420B4E" w:rsidRDefault="00302FC2" w:rsidP="005F595A">
            <w:pPr>
              <w:rPr>
                <w:rFonts w:asciiTheme="minorHAnsi" w:hAnsiTheme="minorHAnsi" w:cstheme="minorHAnsi"/>
                <w:szCs w:val="24"/>
              </w:rPr>
            </w:pPr>
          </w:p>
        </w:tc>
      </w:tr>
      <w:tr w:rsidR="00302FC2" w:rsidRPr="00AE6CAC" w14:paraId="586BDA3E" w14:textId="77777777" w:rsidTr="005F595A">
        <w:tc>
          <w:tcPr>
            <w:tcW w:w="0" w:type="auto"/>
          </w:tcPr>
          <w:p w14:paraId="4515236F"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56FD3A6E" w14:textId="77777777" w:rsidR="00302FC2" w:rsidRPr="00414569" w:rsidRDefault="00302FC2">
            <w:pPr>
              <w:pStyle w:val="Specification"/>
              <w:tabs>
                <w:tab w:val="num" w:pos="1134"/>
              </w:tabs>
              <w:spacing w:line="276" w:lineRule="auto"/>
              <w:jc w:val="both"/>
              <w:rPr>
                <w:color w:val="000000"/>
                <w:spacing w:val="-2"/>
              </w:rPr>
            </w:pPr>
            <w:r w:rsidRPr="00414569">
              <w:rPr>
                <w:color w:val="000000"/>
                <w:spacing w:val="-2"/>
              </w:rPr>
              <w:t xml:space="preserve">On-site </w:t>
            </w:r>
            <w:r w:rsidRPr="00414569">
              <w:rPr>
                <w:b/>
                <w:color w:val="000000"/>
                <w:spacing w:val="-2"/>
              </w:rPr>
              <w:t>Emergency Maintenance</w:t>
            </w:r>
            <w:r w:rsidRPr="00414569">
              <w:rPr>
                <w:color w:val="000000"/>
                <w:spacing w:val="-2"/>
              </w:rPr>
              <w:t xml:space="preserve"> followed by a Root Cause Analysis. </w:t>
            </w:r>
          </w:p>
        </w:tc>
        <w:tc>
          <w:tcPr>
            <w:tcW w:w="0" w:type="auto"/>
            <w:vMerge/>
          </w:tcPr>
          <w:p w14:paraId="4BB77762" w14:textId="77777777" w:rsidR="00302FC2" w:rsidRPr="00420B4E" w:rsidRDefault="00302FC2" w:rsidP="005F595A">
            <w:pPr>
              <w:rPr>
                <w:rFonts w:asciiTheme="minorHAnsi" w:hAnsiTheme="minorHAnsi" w:cstheme="minorHAnsi"/>
                <w:szCs w:val="24"/>
              </w:rPr>
            </w:pPr>
          </w:p>
        </w:tc>
      </w:tr>
      <w:tr w:rsidR="00302FC2" w:rsidRPr="00AE6CAC" w14:paraId="13CDF668" w14:textId="77777777" w:rsidTr="005F595A">
        <w:tc>
          <w:tcPr>
            <w:tcW w:w="0" w:type="auto"/>
          </w:tcPr>
          <w:p w14:paraId="3CA06F17"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71D294C7" w14:textId="77777777" w:rsidR="00302FC2" w:rsidRPr="00414569" w:rsidRDefault="00302FC2" w:rsidP="000756DA">
            <w:pPr>
              <w:pStyle w:val="Specification"/>
              <w:tabs>
                <w:tab w:val="num" w:pos="1134"/>
              </w:tabs>
              <w:spacing w:line="276" w:lineRule="auto"/>
              <w:rPr>
                <w:color w:val="000000" w:themeColor="text1"/>
                <w:spacing w:val="-2"/>
              </w:rPr>
            </w:pPr>
            <w:r w:rsidRPr="00F463E6">
              <w:rPr>
                <w:color w:val="000000"/>
                <w:spacing w:val="-2"/>
              </w:rPr>
              <w:t xml:space="preserve">Support and critical repairs (with a maximum incident response time) on all </w:t>
            </w:r>
            <w:r>
              <w:rPr>
                <w:color w:val="000000"/>
                <w:spacing w:val="-2"/>
              </w:rPr>
              <w:t xml:space="preserve">HVAC Plant </w:t>
            </w:r>
            <w:r w:rsidRPr="00F463E6">
              <w:rPr>
                <w:color w:val="000000"/>
                <w:spacing w:val="-2"/>
              </w:rPr>
              <w:t>infrastructure</w:t>
            </w:r>
          </w:p>
        </w:tc>
        <w:tc>
          <w:tcPr>
            <w:tcW w:w="0" w:type="auto"/>
            <w:vMerge/>
          </w:tcPr>
          <w:p w14:paraId="36A284D0" w14:textId="77777777" w:rsidR="00302FC2" w:rsidRPr="00420B4E" w:rsidRDefault="00302FC2" w:rsidP="005F595A">
            <w:pPr>
              <w:rPr>
                <w:rFonts w:asciiTheme="minorHAnsi" w:hAnsiTheme="minorHAnsi" w:cstheme="minorHAnsi"/>
                <w:szCs w:val="24"/>
              </w:rPr>
            </w:pPr>
          </w:p>
        </w:tc>
      </w:tr>
      <w:tr w:rsidR="00302FC2" w:rsidRPr="00AE6CAC" w14:paraId="2A13B608" w14:textId="77777777" w:rsidTr="005F595A">
        <w:tc>
          <w:tcPr>
            <w:tcW w:w="0" w:type="auto"/>
          </w:tcPr>
          <w:p w14:paraId="5F72BB43"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4F86DE1E" w14:textId="77777777" w:rsidR="00302FC2" w:rsidRPr="00414569" w:rsidRDefault="00302FC2" w:rsidP="000756DA">
            <w:pPr>
              <w:pStyle w:val="Specification"/>
              <w:tabs>
                <w:tab w:val="num" w:pos="1134"/>
              </w:tabs>
              <w:spacing w:line="276" w:lineRule="auto"/>
              <w:rPr>
                <w:color w:val="000000"/>
                <w:spacing w:val="-2"/>
              </w:rPr>
            </w:pPr>
            <w:r w:rsidRPr="00414569">
              <w:rPr>
                <w:color w:val="000000"/>
                <w:spacing w:val="-2"/>
              </w:rPr>
              <w:t>Planned, periodic maintenance services on the following major components:</w:t>
            </w:r>
          </w:p>
        </w:tc>
        <w:tc>
          <w:tcPr>
            <w:tcW w:w="0" w:type="auto"/>
            <w:vMerge/>
          </w:tcPr>
          <w:p w14:paraId="04040A81" w14:textId="77777777" w:rsidR="00302FC2" w:rsidRPr="00420B4E" w:rsidRDefault="00302FC2" w:rsidP="005F595A">
            <w:pPr>
              <w:rPr>
                <w:rFonts w:asciiTheme="minorHAnsi" w:hAnsiTheme="minorHAnsi" w:cstheme="minorHAnsi"/>
                <w:szCs w:val="24"/>
              </w:rPr>
            </w:pPr>
          </w:p>
        </w:tc>
      </w:tr>
      <w:tr w:rsidR="00302FC2" w:rsidRPr="00AE6CAC" w14:paraId="0C4E9E4B" w14:textId="77777777" w:rsidTr="005F595A">
        <w:tc>
          <w:tcPr>
            <w:tcW w:w="0" w:type="auto"/>
          </w:tcPr>
          <w:p w14:paraId="513B091A"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60D90D20" w14:textId="60585686" w:rsidR="00302FC2" w:rsidRPr="00414569" w:rsidRDefault="00302FC2">
            <w:pPr>
              <w:pStyle w:val="Specification"/>
              <w:tabs>
                <w:tab w:val="num" w:pos="1134"/>
              </w:tabs>
              <w:spacing w:line="276" w:lineRule="auto"/>
              <w:jc w:val="both"/>
              <w:rPr>
                <w:color w:val="000000"/>
                <w:spacing w:val="-2"/>
              </w:rPr>
            </w:pPr>
            <w:r w:rsidRPr="00414569">
              <w:rPr>
                <w:color w:val="000000"/>
                <w:spacing w:val="-2"/>
              </w:rPr>
              <w:t xml:space="preserve">Required service level: Availability 24/7/365 during the </w:t>
            </w:r>
            <w:r>
              <w:rPr>
                <w:color w:val="000000"/>
                <w:spacing w:val="-2"/>
              </w:rPr>
              <w:t>twenty-four</w:t>
            </w:r>
            <w:r w:rsidRPr="00414569">
              <w:rPr>
                <w:color w:val="000000"/>
                <w:spacing w:val="-2"/>
              </w:rPr>
              <w:t xml:space="preserve"> (</w:t>
            </w:r>
            <w:r>
              <w:rPr>
                <w:color w:val="000000"/>
                <w:spacing w:val="-2"/>
              </w:rPr>
              <w:t>24</w:t>
            </w:r>
            <w:r w:rsidRPr="00414569">
              <w:rPr>
                <w:color w:val="000000"/>
                <w:spacing w:val="-2"/>
              </w:rPr>
              <w:t xml:space="preserve">) months contract period, with a maximum </w:t>
            </w:r>
            <w:r>
              <w:rPr>
                <w:color w:val="000000"/>
                <w:spacing w:val="-2"/>
              </w:rPr>
              <w:t>60</w:t>
            </w:r>
            <w:r w:rsidRPr="00414569">
              <w:rPr>
                <w:color w:val="000000"/>
                <w:spacing w:val="-2"/>
              </w:rPr>
              <w:t>-minutes incident response time.</w:t>
            </w:r>
          </w:p>
        </w:tc>
        <w:tc>
          <w:tcPr>
            <w:tcW w:w="0" w:type="auto"/>
            <w:vMerge/>
          </w:tcPr>
          <w:p w14:paraId="01D966EF" w14:textId="77777777" w:rsidR="00302FC2" w:rsidRPr="00420B4E" w:rsidRDefault="00302FC2" w:rsidP="005F595A">
            <w:pPr>
              <w:rPr>
                <w:rFonts w:asciiTheme="minorHAnsi" w:hAnsiTheme="minorHAnsi" w:cstheme="minorHAnsi"/>
                <w:szCs w:val="24"/>
              </w:rPr>
            </w:pPr>
          </w:p>
        </w:tc>
      </w:tr>
      <w:tr w:rsidR="00302FC2" w:rsidRPr="00AE6CAC" w14:paraId="46A470D9" w14:textId="77777777" w:rsidTr="005F595A">
        <w:tc>
          <w:tcPr>
            <w:tcW w:w="0" w:type="auto"/>
          </w:tcPr>
          <w:p w14:paraId="3F1B50F5"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15FD89D5" w14:textId="77777777" w:rsidR="00302FC2" w:rsidRPr="00414569" w:rsidRDefault="00302FC2">
            <w:pPr>
              <w:pStyle w:val="Specification"/>
              <w:tabs>
                <w:tab w:val="num" w:pos="1134"/>
              </w:tabs>
              <w:spacing w:line="276" w:lineRule="auto"/>
              <w:jc w:val="both"/>
              <w:rPr>
                <w:color w:val="000000"/>
                <w:spacing w:val="-2"/>
              </w:rPr>
            </w:pPr>
            <w:r w:rsidRPr="00414569">
              <w:rPr>
                <w:color w:val="000000"/>
                <w:spacing w:val="-2"/>
              </w:rPr>
              <w:t xml:space="preserve">Upon SITA’s request, the bidder must provide inspection, and quality assurance services on other SITA </w:t>
            </w:r>
            <w:r>
              <w:rPr>
                <w:color w:val="000000"/>
                <w:spacing w:val="-2"/>
              </w:rPr>
              <w:t>mechanicals</w:t>
            </w:r>
            <w:r w:rsidRPr="00414569">
              <w:rPr>
                <w:color w:val="000000"/>
                <w:spacing w:val="-2"/>
              </w:rPr>
              <w:t xml:space="preserve"> contractors’ work performed for SITA of systems that have impact to the equipment performance and services on this scope.</w:t>
            </w:r>
          </w:p>
        </w:tc>
        <w:tc>
          <w:tcPr>
            <w:tcW w:w="0" w:type="auto"/>
            <w:vMerge/>
          </w:tcPr>
          <w:p w14:paraId="3A9D7BD5" w14:textId="77777777" w:rsidR="00302FC2" w:rsidRPr="00420B4E" w:rsidRDefault="00302FC2" w:rsidP="005F595A">
            <w:pPr>
              <w:rPr>
                <w:rFonts w:asciiTheme="minorHAnsi" w:hAnsiTheme="minorHAnsi" w:cstheme="minorHAnsi"/>
                <w:szCs w:val="24"/>
              </w:rPr>
            </w:pPr>
          </w:p>
        </w:tc>
      </w:tr>
      <w:tr w:rsidR="00302FC2" w:rsidRPr="00AE6CAC" w14:paraId="3013DCD0" w14:textId="77777777" w:rsidTr="005F595A">
        <w:tc>
          <w:tcPr>
            <w:tcW w:w="0" w:type="auto"/>
          </w:tcPr>
          <w:p w14:paraId="2D89FFD6"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222887C4" w14:textId="77777777" w:rsidR="00302FC2" w:rsidRPr="00414569" w:rsidRDefault="00302FC2">
            <w:pPr>
              <w:pStyle w:val="Specification"/>
              <w:tabs>
                <w:tab w:val="num" w:pos="1134"/>
              </w:tabs>
              <w:spacing w:line="276" w:lineRule="auto"/>
              <w:jc w:val="both"/>
              <w:rPr>
                <w:color w:val="000000"/>
                <w:spacing w:val="-2"/>
              </w:rPr>
            </w:pPr>
            <w:r w:rsidRPr="00414569">
              <w:rPr>
                <w:color w:val="000000"/>
                <w:spacing w:val="-2"/>
              </w:rPr>
              <w:t>Upon SITA’s request, provide services relating to the isolation and commissioning infrastructure specified in this scope.</w:t>
            </w:r>
          </w:p>
        </w:tc>
        <w:tc>
          <w:tcPr>
            <w:tcW w:w="0" w:type="auto"/>
            <w:vMerge/>
          </w:tcPr>
          <w:p w14:paraId="07ED2793" w14:textId="77777777" w:rsidR="00302FC2" w:rsidRPr="00420B4E" w:rsidRDefault="00302FC2" w:rsidP="005F595A">
            <w:pPr>
              <w:rPr>
                <w:rFonts w:asciiTheme="minorHAnsi" w:hAnsiTheme="minorHAnsi" w:cstheme="minorHAnsi"/>
                <w:szCs w:val="24"/>
              </w:rPr>
            </w:pPr>
          </w:p>
        </w:tc>
      </w:tr>
      <w:tr w:rsidR="00302FC2" w:rsidRPr="00AE6CAC" w14:paraId="04AAB6BF" w14:textId="77777777" w:rsidTr="005F595A">
        <w:tc>
          <w:tcPr>
            <w:tcW w:w="0" w:type="auto"/>
          </w:tcPr>
          <w:p w14:paraId="050AEA10" w14:textId="77777777" w:rsidR="00302FC2" w:rsidRPr="00420B4E" w:rsidRDefault="00302FC2" w:rsidP="00302FC2">
            <w:pPr>
              <w:pStyle w:val="ListParagraph"/>
              <w:numPr>
                <w:ilvl w:val="0"/>
                <w:numId w:val="21"/>
              </w:numPr>
              <w:rPr>
                <w:rFonts w:asciiTheme="minorHAnsi" w:hAnsiTheme="minorHAnsi" w:cstheme="minorHAnsi"/>
              </w:rPr>
            </w:pPr>
          </w:p>
        </w:tc>
        <w:tc>
          <w:tcPr>
            <w:tcW w:w="0" w:type="auto"/>
          </w:tcPr>
          <w:p w14:paraId="0EC21AC4" w14:textId="1C6EE1AC" w:rsidR="00302FC2" w:rsidRPr="00414569" w:rsidRDefault="00302FC2">
            <w:pPr>
              <w:pStyle w:val="Specification"/>
              <w:tabs>
                <w:tab w:val="num" w:pos="1134"/>
              </w:tabs>
              <w:spacing w:line="276" w:lineRule="auto"/>
              <w:jc w:val="both"/>
              <w:rPr>
                <w:color w:val="000000"/>
                <w:spacing w:val="-2"/>
              </w:rPr>
            </w:pPr>
            <w:r w:rsidRPr="00414569">
              <w:rPr>
                <w:color w:val="000000"/>
                <w:spacing w:val="-2"/>
              </w:rPr>
              <w:t xml:space="preserve">The services described under this scope will be required for a period of </w:t>
            </w:r>
            <w:r>
              <w:rPr>
                <w:color w:val="000000"/>
                <w:spacing w:val="-2"/>
              </w:rPr>
              <w:t>Twenty-Four</w:t>
            </w:r>
            <w:r w:rsidRPr="00414569">
              <w:rPr>
                <w:color w:val="000000"/>
                <w:spacing w:val="-2"/>
              </w:rPr>
              <w:t xml:space="preserve"> months. The service will be “</w:t>
            </w:r>
            <w:r w:rsidRPr="00414569">
              <w:rPr>
                <w:b/>
                <w:color w:val="000000"/>
                <w:spacing w:val="-2"/>
              </w:rPr>
              <w:t>works order based</w:t>
            </w:r>
            <w:r w:rsidRPr="00414569">
              <w:rPr>
                <w:color w:val="000000"/>
                <w:spacing w:val="-2"/>
              </w:rPr>
              <w:t>” for known corrective maintenance requirements, and be “</w:t>
            </w:r>
            <w:r w:rsidRPr="00414569">
              <w:rPr>
                <w:b/>
                <w:color w:val="000000"/>
                <w:spacing w:val="-2"/>
              </w:rPr>
              <w:t>callout based</w:t>
            </w:r>
            <w:r w:rsidRPr="00414569">
              <w:rPr>
                <w:color w:val="000000"/>
                <w:spacing w:val="-2"/>
              </w:rPr>
              <w:t xml:space="preserve">” (followed by a works order) for power incidents where immediate response is required. </w:t>
            </w:r>
          </w:p>
        </w:tc>
        <w:tc>
          <w:tcPr>
            <w:tcW w:w="0" w:type="auto"/>
            <w:vMerge/>
          </w:tcPr>
          <w:p w14:paraId="47899876" w14:textId="77777777" w:rsidR="00302FC2" w:rsidRPr="00420B4E" w:rsidRDefault="00302FC2" w:rsidP="005F595A">
            <w:pPr>
              <w:rPr>
                <w:rFonts w:asciiTheme="minorHAnsi" w:hAnsiTheme="minorHAnsi" w:cstheme="minorHAnsi"/>
                <w:szCs w:val="24"/>
              </w:rPr>
            </w:pPr>
          </w:p>
        </w:tc>
      </w:tr>
    </w:tbl>
    <w:p w14:paraId="34DDE696" w14:textId="48F339D6" w:rsidR="00302FC2" w:rsidRDefault="00302FC2" w:rsidP="00302FC2">
      <w:pPr>
        <w:pStyle w:val="Specification"/>
        <w:spacing w:line="276" w:lineRule="auto"/>
        <w:jc w:val="both"/>
      </w:pPr>
    </w:p>
    <w:p w14:paraId="35FEB171" w14:textId="77777777" w:rsidR="00302FC2" w:rsidRDefault="00302FC2" w:rsidP="000756DA">
      <w:pPr>
        <w:pStyle w:val="Specification"/>
        <w:spacing w:line="276" w:lineRule="auto"/>
        <w:jc w:val="both"/>
      </w:pPr>
    </w:p>
    <w:p w14:paraId="27D3B4D2" w14:textId="77777777" w:rsidR="00BE1575" w:rsidRPr="00BE1575" w:rsidRDefault="00BE1575" w:rsidP="00BE1575">
      <w:pPr>
        <w:pStyle w:val="Specification"/>
        <w:ind w:left="993"/>
        <w:jc w:val="both"/>
      </w:pPr>
    </w:p>
    <w:p w14:paraId="35452E3A" w14:textId="64B9171E" w:rsidR="00F44590" w:rsidRDefault="00F44590" w:rsidP="00F44590">
      <w:pPr>
        <w:pStyle w:val="Specification"/>
        <w:rPr>
          <w:b/>
        </w:rPr>
      </w:pPr>
    </w:p>
    <w:p w14:paraId="445AA076" w14:textId="77777777" w:rsidR="00302FC2" w:rsidRPr="00E71DAE" w:rsidRDefault="00302FC2" w:rsidP="000756DA">
      <w:pPr>
        <w:pStyle w:val="Specification"/>
        <w:numPr>
          <w:ilvl w:val="0"/>
          <w:numId w:val="56"/>
        </w:numPr>
        <w:tabs>
          <w:tab w:val="clear" w:pos="632"/>
          <w:tab w:val="num" w:pos="567"/>
        </w:tabs>
        <w:jc w:val="both"/>
        <w:rPr>
          <w:b/>
        </w:rPr>
      </w:pPr>
      <w:r w:rsidRPr="00E71DAE">
        <w:rPr>
          <w:b/>
        </w:rPr>
        <w:lastRenderedPageBreak/>
        <w:t>SERVICES AND PERFORMANCE METRICS</w:t>
      </w:r>
    </w:p>
    <w:p w14:paraId="63CAA6AE" w14:textId="77777777" w:rsidR="00302FC2" w:rsidRDefault="00302FC2" w:rsidP="000756DA">
      <w:pPr>
        <w:pStyle w:val="Specification"/>
        <w:numPr>
          <w:ilvl w:val="1"/>
          <w:numId w:val="52"/>
        </w:numPr>
        <w:tabs>
          <w:tab w:val="clear" w:pos="1058"/>
          <w:tab w:val="num" w:pos="993"/>
        </w:tabs>
        <w:spacing w:line="276" w:lineRule="auto"/>
        <w:ind w:left="993" w:hanging="426"/>
      </w:pPr>
      <w:r>
        <w:t>During Maintenance support period t</w:t>
      </w:r>
      <w:r w:rsidRPr="00F81E2D">
        <w:t xml:space="preserve">he Supplier is responsible to provide the following services as specified in the Service Breakdown Structure (SBS): </w:t>
      </w:r>
    </w:p>
    <w:tbl>
      <w:tblPr>
        <w:tblW w:w="444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8"/>
        <w:gridCol w:w="3364"/>
        <w:gridCol w:w="4483"/>
      </w:tblGrid>
      <w:tr w:rsidR="00302FC2" w:rsidRPr="00CD3B94" w14:paraId="58D7E63F" w14:textId="77777777" w:rsidTr="000756DA">
        <w:trPr>
          <w:trHeight w:val="255"/>
          <w:tblHeader/>
          <w:jc w:val="center"/>
        </w:trPr>
        <w:tc>
          <w:tcPr>
            <w:tcW w:w="414" w:type="pct"/>
            <w:shd w:val="clear" w:color="auto" w:fill="DBE5F1"/>
          </w:tcPr>
          <w:p w14:paraId="70695CEA" w14:textId="77777777" w:rsidR="00302FC2" w:rsidRPr="00160CF3" w:rsidRDefault="00302FC2" w:rsidP="000756DA">
            <w:pPr>
              <w:spacing w:line="276" w:lineRule="auto"/>
              <w:rPr>
                <w:b/>
                <w:szCs w:val="24"/>
              </w:rPr>
            </w:pPr>
            <w:r w:rsidRPr="00160CF3">
              <w:rPr>
                <w:b/>
                <w:szCs w:val="24"/>
              </w:rPr>
              <w:t>SBS</w:t>
            </w:r>
          </w:p>
        </w:tc>
        <w:tc>
          <w:tcPr>
            <w:tcW w:w="1966" w:type="pct"/>
            <w:shd w:val="clear" w:color="auto" w:fill="DBE5F1"/>
          </w:tcPr>
          <w:p w14:paraId="151E78F1" w14:textId="77777777" w:rsidR="00302FC2" w:rsidRPr="00160CF3" w:rsidRDefault="00302FC2" w:rsidP="000756DA">
            <w:pPr>
              <w:spacing w:line="276" w:lineRule="auto"/>
              <w:rPr>
                <w:b/>
                <w:szCs w:val="24"/>
              </w:rPr>
            </w:pPr>
            <w:r w:rsidRPr="00160CF3">
              <w:rPr>
                <w:b/>
                <w:szCs w:val="24"/>
              </w:rPr>
              <w:t>Service Element</w:t>
            </w:r>
          </w:p>
        </w:tc>
        <w:tc>
          <w:tcPr>
            <w:tcW w:w="2620" w:type="pct"/>
            <w:shd w:val="clear" w:color="auto" w:fill="DBE5F1"/>
          </w:tcPr>
          <w:p w14:paraId="4D1279CF" w14:textId="77777777" w:rsidR="00302FC2" w:rsidRPr="00160CF3" w:rsidRDefault="00302FC2" w:rsidP="000756DA">
            <w:pPr>
              <w:spacing w:line="276" w:lineRule="auto"/>
              <w:rPr>
                <w:b/>
                <w:szCs w:val="24"/>
              </w:rPr>
            </w:pPr>
            <w:r w:rsidRPr="00160CF3">
              <w:rPr>
                <w:b/>
                <w:szCs w:val="24"/>
              </w:rPr>
              <w:t>Service Level</w:t>
            </w:r>
          </w:p>
        </w:tc>
      </w:tr>
      <w:tr w:rsidR="00302FC2" w:rsidRPr="00CD3B94" w14:paraId="3FC4DF88" w14:textId="77777777" w:rsidTr="000756DA">
        <w:trPr>
          <w:trHeight w:val="345"/>
          <w:jc w:val="center"/>
        </w:trPr>
        <w:tc>
          <w:tcPr>
            <w:tcW w:w="414" w:type="pct"/>
          </w:tcPr>
          <w:p w14:paraId="6DA8D5E0" w14:textId="77777777" w:rsidR="00302FC2" w:rsidRPr="00447B58" w:rsidRDefault="00302FC2" w:rsidP="000756DA">
            <w:pPr>
              <w:pStyle w:val="ListParagraph"/>
              <w:numPr>
                <w:ilvl w:val="0"/>
                <w:numId w:val="17"/>
              </w:numPr>
              <w:spacing w:line="276" w:lineRule="auto"/>
              <w:ind w:left="284" w:hanging="284"/>
            </w:pPr>
          </w:p>
        </w:tc>
        <w:tc>
          <w:tcPr>
            <w:tcW w:w="1966" w:type="pct"/>
          </w:tcPr>
          <w:p w14:paraId="0121EE29" w14:textId="77777777" w:rsidR="00302FC2" w:rsidRPr="00582B4D" w:rsidRDefault="00302FC2" w:rsidP="000756DA">
            <w:pPr>
              <w:spacing w:line="276" w:lineRule="auto"/>
              <w:rPr>
                <w:color w:val="000000" w:themeColor="text1"/>
                <w:szCs w:val="24"/>
              </w:rPr>
            </w:pPr>
            <w:r>
              <w:rPr>
                <w:color w:val="000000" w:themeColor="text1"/>
                <w:szCs w:val="24"/>
              </w:rPr>
              <w:t>Site Attendance</w:t>
            </w:r>
          </w:p>
        </w:tc>
        <w:tc>
          <w:tcPr>
            <w:tcW w:w="2620" w:type="pct"/>
          </w:tcPr>
          <w:p w14:paraId="0DBA5112" w14:textId="77777777" w:rsidR="00302FC2" w:rsidRPr="00CA1371" w:rsidRDefault="00302FC2" w:rsidP="00EB166E">
            <w:pPr>
              <w:pStyle w:val="Specification"/>
              <w:spacing w:line="276" w:lineRule="auto"/>
            </w:pPr>
            <w:r w:rsidRPr="00CA1371">
              <w:t>As Stipulated in Section 9: Logistical Conditions</w:t>
            </w:r>
          </w:p>
        </w:tc>
      </w:tr>
      <w:tr w:rsidR="00302FC2" w:rsidRPr="00CD3B94" w14:paraId="67BCFBA7" w14:textId="77777777" w:rsidTr="000756DA">
        <w:trPr>
          <w:trHeight w:val="345"/>
          <w:jc w:val="center"/>
        </w:trPr>
        <w:tc>
          <w:tcPr>
            <w:tcW w:w="414" w:type="pct"/>
          </w:tcPr>
          <w:p w14:paraId="7EC02807" w14:textId="77777777" w:rsidR="00302FC2" w:rsidRPr="00447B58" w:rsidRDefault="00302FC2" w:rsidP="000756DA">
            <w:pPr>
              <w:pStyle w:val="ListParagraph"/>
              <w:numPr>
                <w:ilvl w:val="0"/>
                <w:numId w:val="17"/>
              </w:numPr>
              <w:spacing w:line="276" w:lineRule="auto"/>
              <w:ind w:left="284" w:hanging="284"/>
            </w:pPr>
          </w:p>
        </w:tc>
        <w:tc>
          <w:tcPr>
            <w:tcW w:w="1966" w:type="pct"/>
          </w:tcPr>
          <w:p w14:paraId="2CCC7EF1" w14:textId="77777777" w:rsidR="00302FC2" w:rsidRDefault="00302FC2" w:rsidP="000756DA">
            <w:pPr>
              <w:spacing w:line="276" w:lineRule="auto"/>
              <w:rPr>
                <w:rFonts w:asciiTheme="minorHAnsi" w:hAnsiTheme="minorHAnsi"/>
                <w:szCs w:val="24"/>
              </w:rPr>
            </w:pPr>
            <w:r>
              <w:rPr>
                <w:rFonts w:asciiTheme="minorHAnsi" w:hAnsiTheme="minorHAnsi"/>
                <w:szCs w:val="24"/>
              </w:rPr>
              <w:t>Preventative Maintenance</w:t>
            </w:r>
          </w:p>
        </w:tc>
        <w:tc>
          <w:tcPr>
            <w:tcW w:w="2620" w:type="pct"/>
          </w:tcPr>
          <w:p w14:paraId="3C2EBAB1" w14:textId="77777777" w:rsidR="00302FC2" w:rsidRPr="00F81E2D" w:rsidRDefault="00302FC2" w:rsidP="000756DA">
            <w:pPr>
              <w:spacing w:line="276" w:lineRule="auto"/>
              <w:rPr>
                <w:rFonts w:asciiTheme="minorHAnsi" w:hAnsiTheme="minorHAnsi"/>
                <w:szCs w:val="24"/>
              </w:rPr>
            </w:pPr>
            <w:r>
              <w:rPr>
                <w:rFonts w:asciiTheme="minorHAnsi" w:hAnsiTheme="minorHAnsi"/>
                <w:szCs w:val="24"/>
              </w:rPr>
              <w:t>Monthly during Site Attendance Periods</w:t>
            </w:r>
          </w:p>
        </w:tc>
      </w:tr>
      <w:tr w:rsidR="00302FC2" w:rsidRPr="00CD3B94" w14:paraId="574D51F3" w14:textId="77777777" w:rsidTr="000756DA">
        <w:trPr>
          <w:trHeight w:val="345"/>
          <w:jc w:val="center"/>
        </w:trPr>
        <w:tc>
          <w:tcPr>
            <w:tcW w:w="414" w:type="pct"/>
          </w:tcPr>
          <w:p w14:paraId="580F3053" w14:textId="77777777" w:rsidR="00302FC2" w:rsidRPr="00447B58" w:rsidRDefault="00302FC2" w:rsidP="000756DA">
            <w:pPr>
              <w:pStyle w:val="ListParagraph"/>
              <w:numPr>
                <w:ilvl w:val="0"/>
                <w:numId w:val="17"/>
              </w:numPr>
              <w:spacing w:line="276" w:lineRule="auto"/>
              <w:ind w:left="284" w:hanging="284"/>
            </w:pPr>
          </w:p>
        </w:tc>
        <w:tc>
          <w:tcPr>
            <w:tcW w:w="1966" w:type="pct"/>
          </w:tcPr>
          <w:p w14:paraId="59BDC741" w14:textId="77777777" w:rsidR="00302FC2" w:rsidRPr="00582B4D" w:rsidRDefault="00302FC2" w:rsidP="000756DA">
            <w:pPr>
              <w:spacing w:line="276" w:lineRule="auto"/>
              <w:rPr>
                <w:color w:val="000000" w:themeColor="text1"/>
                <w:szCs w:val="24"/>
              </w:rPr>
            </w:pPr>
            <w:r>
              <w:rPr>
                <w:rFonts w:asciiTheme="minorHAnsi" w:hAnsiTheme="minorHAnsi"/>
                <w:szCs w:val="24"/>
              </w:rPr>
              <w:t>Emergency Contact maintenance periods</w:t>
            </w:r>
          </w:p>
        </w:tc>
        <w:tc>
          <w:tcPr>
            <w:tcW w:w="2620" w:type="pct"/>
          </w:tcPr>
          <w:p w14:paraId="6091E00E" w14:textId="77777777" w:rsidR="00302FC2" w:rsidRPr="00447B58" w:rsidRDefault="00302FC2" w:rsidP="000756DA">
            <w:pPr>
              <w:spacing w:line="276" w:lineRule="auto"/>
              <w:rPr>
                <w:szCs w:val="24"/>
              </w:rPr>
            </w:pPr>
            <w:r w:rsidRPr="00F81E2D">
              <w:rPr>
                <w:rFonts w:asciiTheme="minorHAnsi" w:hAnsiTheme="minorHAnsi"/>
                <w:szCs w:val="24"/>
              </w:rPr>
              <w:t>24h x 7days x 52weeks</w:t>
            </w:r>
          </w:p>
        </w:tc>
      </w:tr>
      <w:tr w:rsidR="00302FC2" w:rsidRPr="00CD3B94" w14:paraId="38C76D64" w14:textId="77777777" w:rsidTr="000756DA">
        <w:trPr>
          <w:trHeight w:val="358"/>
          <w:jc w:val="center"/>
        </w:trPr>
        <w:tc>
          <w:tcPr>
            <w:tcW w:w="414" w:type="pct"/>
          </w:tcPr>
          <w:p w14:paraId="4C4DC173" w14:textId="77777777" w:rsidR="00302FC2" w:rsidRPr="00447B58" w:rsidRDefault="00302FC2" w:rsidP="000756DA">
            <w:pPr>
              <w:pStyle w:val="ListParagraph"/>
              <w:numPr>
                <w:ilvl w:val="0"/>
                <w:numId w:val="17"/>
              </w:numPr>
              <w:spacing w:line="276" w:lineRule="auto"/>
              <w:ind w:left="284" w:hanging="284"/>
            </w:pPr>
          </w:p>
        </w:tc>
        <w:tc>
          <w:tcPr>
            <w:tcW w:w="1966" w:type="pct"/>
          </w:tcPr>
          <w:p w14:paraId="5E034160" w14:textId="77777777" w:rsidR="00302FC2" w:rsidRPr="00447B58" w:rsidRDefault="00302FC2" w:rsidP="000756DA">
            <w:pPr>
              <w:spacing w:line="276" w:lineRule="auto"/>
              <w:rPr>
                <w:szCs w:val="24"/>
              </w:rPr>
            </w:pPr>
            <w:r w:rsidRPr="00F81E2D">
              <w:rPr>
                <w:rFonts w:asciiTheme="minorHAnsi" w:hAnsiTheme="minorHAnsi"/>
                <w:szCs w:val="24"/>
              </w:rPr>
              <w:t>Incident Response</w:t>
            </w:r>
            <w:r>
              <w:rPr>
                <w:rFonts w:asciiTheme="minorHAnsi" w:hAnsiTheme="minorHAnsi"/>
                <w:szCs w:val="24"/>
              </w:rPr>
              <w:t xml:space="preserve"> during maintenance periods</w:t>
            </w:r>
          </w:p>
        </w:tc>
        <w:tc>
          <w:tcPr>
            <w:tcW w:w="2620" w:type="pct"/>
          </w:tcPr>
          <w:p w14:paraId="3DEFEF98" w14:textId="204C6E14" w:rsidR="00302FC2" w:rsidRPr="00447B58" w:rsidRDefault="00302FC2" w:rsidP="000756DA">
            <w:pPr>
              <w:spacing w:line="276" w:lineRule="auto"/>
              <w:rPr>
                <w:szCs w:val="24"/>
              </w:rPr>
            </w:pPr>
            <w:r>
              <w:rPr>
                <w:rFonts w:asciiTheme="minorHAnsi" w:hAnsiTheme="minorHAnsi"/>
                <w:szCs w:val="24"/>
              </w:rPr>
              <w:t xml:space="preserve">60-Minutes Maximum </w:t>
            </w:r>
          </w:p>
        </w:tc>
      </w:tr>
    </w:tbl>
    <w:p w14:paraId="4662662A" w14:textId="77777777" w:rsidR="00BC1242" w:rsidRDefault="00BC1242" w:rsidP="00EB166E">
      <w:pPr>
        <w:pStyle w:val="Specification"/>
        <w:spacing w:line="276" w:lineRule="auto"/>
        <w:ind w:left="993"/>
      </w:pPr>
    </w:p>
    <w:p w14:paraId="55BC60A1" w14:textId="28D31F3E" w:rsidR="00302FC2" w:rsidRDefault="00302FC2" w:rsidP="000756DA">
      <w:pPr>
        <w:pStyle w:val="Specification"/>
        <w:numPr>
          <w:ilvl w:val="1"/>
          <w:numId w:val="52"/>
        </w:numPr>
        <w:tabs>
          <w:tab w:val="clear" w:pos="1058"/>
          <w:tab w:val="num" w:pos="993"/>
        </w:tabs>
        <w:spacing w:line="276" w:lineRule="auto"/>
        <w:ind w:left="993" w:hanging="426"/>
      </w:pPr>
      <w:r>
        <w:t>During Maintenance Support periods t</w:t>
      </w:r>
      <w:r w:rsidRPr="00F81E2D">
        <w:t>he Supplier is responsible to provide the following services</w:t>
      </w:r>
      <w:r>
        <w:t xml:space="preserve"> on the HVAC Equipment and Infrastructure </w:t>
      </w:r>
      <w:r w:rsidRPr="00F81E2D">
        <w:t>as specified in</w:t>
      </w:r>
      <w:r>
        <w:t xml:space="preserve"> Mechanical</w:t>
      </w:r>
      <w:r w:rsidRPr="00972391">
        <w:t xml:space="preserve"> Infrastructure Maintenance Plan</w:t>
      </w:r>
      <w:r w:rsidRPr="00F81E2D">
        <w:t xml:space="preserve"> </w:t>
      </w:r>
      <w:r w:rsidRPr="00972391">
        <w:t>eSDHS-0128</w:t>
      </w:r>
      <w:r>
        <w:t>6:</w:t>
      </w:r>
    </w:p>
    <w:p w14:paraId="36D3EF62" w14:textId="77777777" w:rsidR="00302FC2" w:rsidRDefault="00302FC2" w:rsidP="000756DA">
      <w:pPr>
        <w:pStyle w:val="ListParagraph"/>
        <w:numPr>
          <w:ilvl w:val="2"/>
          <w:numId w:val="52"/>
        </w:numPr>
        <w:tabs>
          <w:tab w:val="clear" w:pos="1766"/>
          <w:tab w:val="num" w:pos="1701"/>
        </w:tabs>
        <w:spacing w:line="276" w:lineRule="auto"/>
        <w:ind w:hanging="773"/>
        <w:rPr>
          <w:b/>
        </w:rPr>
      </w:pPr>
      <w:r>
        <w:rPr>
          <w:b/>
        </w:rPr>
        <w:t xml:space="preserve">Equipment Preventative Maintenance. </w:t>
      </w:r>
      <w:r w:rsidRPr="00CA1371">
        <w:t>Monthly during Site Attendance period.</w:t>
      </w:r>
    </w:p>
    <w:p w14:paraId="7B9355D8" w14:textId="0F7A897D" w:rsidR="00302FC2" w:rsidRPr="007D2A79" w:rsidRDefault="00302FC2" w:rsidP="000756DA">
      <w:pPr>
        <w:pStyle w:val="ListParagraph"/>
        <w:numPr>
          <w:ilvl w:val="2"/>
          <w:numId w:val="52"/>
        </w:numPr>
        <w:tabs>
          <w:tab w:val="clear" w:pos="1766"/>
          <w:tab w:val="num" w:pos="1701"/>
        </w:tabs>
        <w:spacing w:line="276" w:lineRule="auto"/>
        <w:ind w:hanging="773"/>
        <w:rPr>
          <w:b/>
        </w:rPr>
      </w:pPr>
      <w:r>
        <w:rPr>
          <w:b/>
        </w:rPr>
        <w:t>Chiller Units</w:t>
      </w:r>
      <w:r w:rsidRPr="007D2A79">
        <w:rPr>
          <w:b/>
        </w:rPr>
        <w:t xml:space="preserve"> Maintenance Requirements</w:t>
      </w:r>
      <w:r>
        <w:rPr>
          <w:b/>
        </w:rPr>
        <w:t xml:space="preserve">. </w:t>
      </w:r>
      <w:r w:rsidRPr="007D2A79">
        <w:t>Thi</w:t>
      </w:r>
      <w:r>
        <w:t>s will be done every three (3) months.</w:t>
      </w:r>
    </w:p>
    <w:p w14:paraId="5E51381A" w14:textId="1713205E" w:rsidR="00302FC2" w:rsidRPr="000756DA" w:rsidRDefault="00302FC2" w:rsidP="000756DA">
      <w:pPr>
        <w:pStyle w:val="ListParagraph"/>
        <w:numPr>
          <w:ilvl w:val="2"/>
          <w:numId w:val="52"/>
        </w:numPr>
        <w:tabs>
          <w:tab w:val="clear" w:pos="1766"/>
          <w:tab w:val="num" w:pos="1701"/>
        </w:tabs>
        <w:spacing w:line="276" w:lineRule="auto"/>
        <w:ind w:hanging="773"/>
        <w:rPr>
          <w:b/>
        </w:rPr>
      </w:pPr>
      <w:r>
        <w:rPr>
          <w:b/>
        </w:rPr>
        <w:t>Cooling Towers</w:t>
      </w:r>
      <w:r w:rsidRPr="007D2A79">
        <w:rPr>
          <w:b/>
        </w:rPr>
        <w:t xml:space="preserve"> Maintenance Requirements</w:t>
      </w:r>
      <w:r>
        <w:rPr>
          <w:b/>
        </w:rPr>
        <w:t xml:space="preserve">. </w:t>
      </w:r>
      <w:r w:rsidRPr="007D2A79">
        <w:t>Thi</w:t>
      </w:r>
      <w:r>
        <w:t>s will be done every Three (3) months.</w:t>
      </w:r>
    </w:p>
    <w:p w14:paraId="6CE2285E" w14:textId="77777777" w:rsidR="00302FC2" w:rsidRPr="00CA1371" w:rsidRDefault="00302FC2" w:rsidP="000756DA">
      <w:pPr>
        <w:pStyle w:val="Specification"/>
        <w:numPr>
          <w:ilvl w:val="0"/>
          <w:numId w:val="6"/>
        </w:numPr>
        <w:tabs>
          <w:tab w:val="clear" w:pos="632"/>
          <w:tab w:val="num" w:pos="567"/>
          <w:tab w:val="num" w:pos="1134"/>
        </w:tabs>
        <w:ind w:left="567"/>
        <w:jc w:val="both"/>
        <w:rPr>
          <w:b/>
        </w:rPr>
      </w:pPr>
      <w:r w:rsidRPr="00CA1371">
        <w:rPr>
          <w:b/>
        </w:rPr>
        <w:t>SERVICE LEVEL REQUIREMENTS, WARRANTIES, AND PENALTIES</w:t>
      </w:r>
    </w:p>
    <w:p w14:paraId="3B337FB5" w14:textId="77777777" w:rsidR="00302FC2" w:rsidRPr="00DB7514" w:rsidRDefault="00302FC2" w:rsidP="000756DA">
      <w:pPr>
        <w:spacing w:after="120" w:line="276" w:lineRule="auto"/>
        <w:ind w:left="567"/>
        <w:jc w:val="both"/>
        <w:rPr>
          <w:rFonts w:asciiTheme="minorHAnsi" w:hAnsiTheme="minorHAnsi" w:cstheme="minorHAnsi"/>
          <w:color w:val="000000"/>
          <w:szCs w:val="24"/>
        </w:rPr>
      </w:pPr>
      <w:r w:rsidRPr="00DB7514">
        <w:rPr>
          <w:rFonts w:asciiTheme="minorHAnsi" w:hAnsiTheme="minorHAnsi" w:cstheme="minorHAnsi"/>
          <w:color w:val="000000"/>
          <w:szCs w:val="24"/>
        </w:rPr>
        <w:t>All Service Level time lines indicated below are relevant any time of day, any time of year, during the contract period.</w:t>
      </w:r>
    </w:p>
    <w:p w14:paraId="41B70969" w14:textId="77777777" w:rsidR="00302FC2" w:rsidRPr="00DB7514" w:rsidRDefault="00302FC2" w:rsidP="000756DA">
      <w:pPr>
        <w:spacing w:after="120" w:line="276" w:lineRule="auto"/>
        <w:ind w:firstLine="567"/>
        <w:jc w:val="both"/>
        <w:rPr>
          <w:rFonts w:asciiTheme="minorHAnsi" w:hAnsiTheme="minorHAnsi" w:cstheme="minorHAnsi"/>
          <w:color w:val="000000"/>
          <w:szCs w:val="24"/>
        </w:rPr>
      </w:pPr>
      <w:r w:rsidRPr="00DB7514">
        <w:rPr>
          <w:rFonts w:asciiTheme="minorHAnsi" w:hAnsiTheme="minorHAnsi" w:cstheme="minorHAnsi"/>
          <w:color w:val="000000"/>
          <w:szCs w:val="24"/>
        </w:rPr>
        <w:t xml:space="preserve">The following SLA time windows are applicable to this contract: </w:t>
      </w:r>
    </w:p>
    <w:p w14:paraId="25F0E600" w14:textId="10C9A093" w:rsidR="00302FC2" w:rsidRPr="00DB7514" w:rsidRDefault="00302FC2" w:rsidP="000756DA">
      <w:pPr>
        <w:numPr>
          <w:ilvl w:val="1"/>
          <w:numId w:val="53"/>
        </w:numPr>
        <w:spacing w:after="120" w:line="276" w:lineRule="auto"/>
        <w:ind w:hanging="491"/>
        <w:jc w:val="both"/>
        <w:rPr>
          <w:rFonts w:cs="Calibri"/>
          <w:color w:val="FF0000"/>
          <w:szCs w:val="24"/>
        </w:rPr>
      </w:pPr>
      <w:r w:rsidRPr="00DB7514">
        <w:rPr>
          <w:rFonts w:cs="Calibri"/>
          <w:color w:val="000000" w:themeColor="text1"/>
          <w:spacing w:val="-2"/>
          <w:szCs w:val="24"/>
        </w:rPr>
        <w:t>The Change Control windows will be planned by both parties (SITA and the contractor) and practical timeslots (which must not exceed the specified maximum number of timeslots or the specified maximum duration of each timeslot) and dates be agreed to. The scope of work to be executed and completed for each of the Change Control windows will be agreed to by both SITA and the contractor</w:t>
      </w:r>
      <w:r w:rsidRPr="00DB7514">
        <w:rPr>
          <w:rFonts w:cs="Calibri"/>
          <w:spacing w:val="-2"/>
          <w:szCs w:val="24"/>
        </w:rPr>
        <w:t xml:space="preserve">. </w:t>
      </w:r>
    </w:p>
    <w:p w14:paraId="67898B23" w14:textId="77777777" w:rsidR="007C3613" w:rsidRPr="00DB7514" w:rsidRDefault="00302FC2" w:rsidP="000756DA">
      <w:pPr>
        <w:numPr>
          <w:ilvl w:val="1"/>
          <w:numId w:val="53"/>
        </w:numPr>
        <w:spacing w:after="120" w:line="276" w:lineRule="auto"/>
        <w:jc w:val="both"/>
        <w:rPr>
          <w:rFonts w:cs="Calibri"/>
          <w:color w:val="000000" w:themeColor="text1"/>
          <w:spacing w:val="-2"/>
          <w:szCs w:val="24"/>
        </w:rPr>
      </w:pPr>
      <w:r w:rsidRPr="00DB7514">
        <w:rPr>
          <w:rFonts w:cs="Calibri"/>
          <w:color w:val="000000" w:themeColor="text1"/>
          <w:spacing w:val="-2"/>
          <w:szCs w:val="24"/>
        </w:rPr>
        <w:t xml:space="preserve">SITA will notify the contractor telephonically that a problem is experienced at (in scope) site, and that he needs to attend to site immediately. The contractor shall provide the number of his emergency contact details, or representative that needs to be contacted for this purpose. </w:t>
      </w:r>
    </w:p>
    <w:p w14:paraId="25B45436" w14:textId="3FC395EF" w:rsidR="00302FC2" w:rsidRPr="00536761" w:rsidRDefault="00302FC2" w:rsidP="00EB166E">
      <w:pPr>
        <w:spacing w:after="120" w:line="276" w:lineRule="auto"/>
        <w:ind w:left="1058"/>
        <w:jc w:val="both"/>
        <w:rPr>
          <w:rFonts w:cs="Calibri"/>
          <w:spacing w:val="-2"/>
          <w:szCs w:val="24"/>
          <w:highlight w:val="cyan"/>
        </w:rPr>
      </w:pPr>
      <w:r w:rsidRPr="00DB7514">
        <w:rPr>
          <w:rFonts w:cs="Calibri"/>
          <w:color w:val="000000" w:themeColor="text1"/>
          <w:spacing w:val="-2"/>
          <w:szCs w:val="24"/>
        </w:rPr>
        <w:t>The contractor shall have a qualified technician on site within from the first</w:t>
      </w:r>
      <w:r w:rsidRPr="00DB7514">
        <w:rPr>
          <w:rFonts w:asciiTheme="minorHAnsi" w:hAnsiTheme="minorHAnsi" w:cstheme="minorHAnsi"/>
          <w:color w:val="000000" w:themeColor="text1"/>
          <w:spacing w:val="-2"/>
          <w:szCs w:val="24"/>
        </w:rPr>
        <w:t xml:space="preserve"> </w:t>
      </w:r>
      <w:r w:rsidRPr="00DB7514">
        <w:rPr>
          <w:rFonts w:cs="Calibri"/>
          <w:color w:val="000000" w:themeColor="text1"/>
          <w:spacing w:val="-2"/>
          <w:szCs w:val="24"/>
        </w:rPr>
        <w:t>telephonic call/call attempt (unless SITA agrees to an alternative response time with the contractor during the call). Plant / Infrastructure repairs shall start</w:t>
      </w:r>
      <w:r w:rsidRPr="000756DA">
        <w:rPr>
          <w:rFonts w:cs="Calibri"/>
          <w:color w:val="000000" w:themeColor="text1"/>
          <w:spacing w:val="-2"/>
          <w:szCs w:val="24"/>
        </w:rPr>
        <w:t xml:space="preserve"> within 60-minutes from the first </w:t>
      </w:r>
      <w:r w:rsidRPr="000756DA">
        <w:rPr>
          <w:rFonts w:cs="Calibri"/>
          <w:color w:val="000000" w:themeColor="text1"/>
          <w:spacing w:val="-2"/>
          <w:szCs w:val="24"/>
        </w:rPr>
        <w:lastRenderedPageBreak/>
        <w:t xml:space="preserve">telephonic call/call attempt (unless SITA agrees to an alternative response time with the contractor during the call or on-site inspection). The 60-minutes requirement will be heavily dependent on the severity of the incident. If the incident is less severe, SITA will </w:t>
      </w:r>
      <w:r w:rsidRPr="00EB166E">
        <w:rPr>
          <w:rFonts w:cs="Calibri"/>
          <w:spacing w:val="-2"/>
          <w:szCs w:val="24"/>
        </w:rPr>
        <w:t xml:space="preserve">settle for slightly longer response times. </w:t>
      </w:r>
    </w:p>
    <w:p w14:paraId="717C7053" w14:textId="0273275D" w:rsidR="00302FC2" w:rsidRDefault="00302FC2" w:rsidP="000756DA">
      <w:pPr>
        <w:pStyle w:val="Specification"/>
        <w:numPr>
          <w:ilvl w:val="0"/>
          <w:numId w:val="6"/>
        </w:numPr>
        <w:tabs>
          <w:tab w:val="clear" w:pos="632"/>
          <w:tab w:val="num" w:pos="567"/>
          <w:tab w:val="num" w:pos="1134"/>
        </w:tabs>
        <w:ind w:left="567"/>
        <w:jc w:val="both"/>
        <w:rPr>
          <w:b/>
        </w:rPr>
      </w:pPr>
      <w:bookmarkStart w:id="78" w:name="_Hlk98017192"/>
      <w:r w:rsidRPr="00F81E2D">
        <w:rPr>
          <w:b/>
        </w:rPr>
        <w:t>SCOPE OF TECHNICAL SOLUTION DEVELOPMENT</w:t>
      </w:r>
      <w:bookmarkEnd w:id="78"/>
    </w:p>
    <w:p w14:paraId="4DEE25AD" w14:textId="77777777" w:rsidR="00302FC2" w:rsidRPr="00C873AD" w:rsidRDefault="00302FC2" w:rsidP="000756DA">
      <w:pPr>
        <w:pStyle w:val="Specification"/>
        <w:numPr>
          <w:ilvl w:val="0"/>
          <w:numId w:val="35"/>
        </w:numPr>
        <w:ind w:hanging="153"/>
        <w:jc w:val="both"/>
        <w:rPr>
          <w:rStyle w:val="Strong"/>
          <w:b w:val="0"/>
        </w:rPr>
      </w:pPr>
      <w:r>
        <w:rPr>
          <w:rStyle w:val="Strong"/>
        </w:rPr>
        <w:t>Reference Documentation</w:t>
      </w:r>
    </w:p>
    <w:p w14:paraId="44282BB3" w14:textId="45E5C88F" w:rsidR="00302FC2" w:rsidRDefault="00302FC2" w:rsidP="000756DA">
      <w:pPr>
        <w:pStyle w:val="Specification"/>
        <w:numPr>
          <w:ilvl w:val="2"/>
          <w:numId w:val="51"/>
        </w:numPr>
        <w:jc w:val="both"/>
        <w:rPr>
          <w:rStyle w:val="Strong"/>
          <w:b w:val="0"/>
        </w:rPr>
      </w:pPr>
      <w:bookmarkStart w:id="79" w:name="_Hlk97882399"/>
      <w:r w:rsidRPr="007C0725">
        <w:rPr>
          <w:rStyle w:val="Strong"/>
          <w:b w:val="0"/>
        </w:rPr>
        <w:t>eSDHS-01286_Mechanical Infrastructure Maintenance Plan</w:t>
      </w:r>
      <w:r w:rsidR="007C3613">
        <w:rPr>
          <w:rStyle w:val="Strong"/>
          <w:b w:val="0"/>
        </w:rPr>
        <w:t>.</w:t>
      </w:r>
      <w:r w:rsidRPr="007C0725">
        <w:rPr>
          <w:rStyle w:val="Strong"/>
          <w:b w:val="0"/>
        </w:rPr>
        <w:t xml:space="preserve"> </w:t>
      </w:r>
    </w:p>
    <w:p w14:paraId="0F02FAAC" w14:textId="55D5931B" w:rsidR="009454DA" w:rsidRDefault="00302FC2" w:rsidP="000756DA">
      <w:pPr>
        <w:pStyle w:val="Specification"/>
        <w:numPr>
          <w:ilvl w:val="2"/>
          <w:numId w:val="51"/>
        </w:numPr>
        <w:jc w:val="both"/>
        <w:rPr>
          <w:rStyle w:val="Strong"/>
          <w:b w:val="0"/>
        </w:rPr>
      </w:pPr>
      <w:r>
        <w:rPr>
          <w:rStyle w:val="Strong"/>
          <w:b w:val="0"/>
        </w:rPr>
        <w:t>SITA HVAC Equipment List Pretoria Sites</w:t>
      </w:r>
      <w:r w:rsidR="007C3613">
        <w:rPr>
          <w:rStyle w:val="Strong"/>
          <w:b w:val="0"/>
        </w:rPr>
        <w:t>.</w:t>
      </w:r>
    </w:p>
    <w:p w14:paraId="6D1F27C9" w14:textId="5C10801D" w:rsidR="009454DA" w:rsidRPr="00CA1371" w:rsidRDefault="009454DA" w:rsidP="009454DA">
      <w:pPr>
        <w:pStyle w:val="Specification"/>
        <w:numPr>
          <w:ilvl w:val="0"/>
          <w:numId w:val="6"/>
        </w:numPr>
        <w:tabs>
          <w:tab w:val="clear" w:pos="632"/>
          <w:tab w:val="num" w:pos="567"/>
          <w:tab w:val="num" w:pos="1134"/>
        </w:tabs>
        <w:ind w:left="567"/>
        <w:jc w:val="both"/>
        <w:rPr>
          <w:b/>
        </w:rPr>
      </w:pPr>
      <w:r>
        <w:rPr>
          <w:b/>
        </w:rPr>
        <w:t>SUPPLIER PERFORMANCE REPORTING</w:t>
      </w:r>
    </w:p>
    <w:p w14:paraId="70A03DF2" w14:textId="77777777" w:rsidR="00A83673" w:rsidRPr="009575DB" w:rsidRDefault="00A83673" w:rsidP="000756DA">
      <w:pPr>
        <w:pStyle w:val="Specification"/>
        <w:numPr>
          <w:ilvl w:val="1"/>
          <w:numId w:val="56"/>
        </w:numPr>
        <w:spacing w:line="276" w:lineRule="auto"/>
        <w:ind w:left="1134"/>
        <w:jc w:val="both"/>
        <w:rPr>
          <w:rStyle w:val="Strong"/>
          <w:rFonts w:cs="Calibri"/>
          <w:b w:val="0"/>
          <w:szCs w:val="20"/>
        </w:rPr>
      </w:pPr>
      <w:bookmarkStart w:id="80" w:name="_Toc435315901"/>
      <w:bookmarkEnd w:id="79"/>
      <w:r w:rsidRPr="000E2233">
        <w:rPr>
          <w:rStyle w:val="Strong"/>
          <w:rFonts w:cs="Calibri"/>
          <w:b w:val="0"/>
        </w:rPr>
        <w:t xml:space="preserve">The Supplier will report on a </w:t>
      </w:r>
      <w:r w:rsidR="00B524B9" w:rsidRPr="000E2233">
        <w:rPr>
          <w:rStyle w:val="Strong"/>
          <w:rFonts w:cs="Calibri"/>
          <w:b w:val="0"/>
        </w:rPr>
        <w:t>monthly</w:t>
      </w:r>
      <w:r w:rsidRPr="000E2233">
        <w:rPr>
          <w:rStyle w:val="Strong"/>
          <w:rFonts w:cs="Calibri"/>
          <w:b w:val="0"/>
        </w:rPr>
        <w:t xml:space="preserve"> basis to SITA</w:t>
      </w:r>
      <w:r w:rsidR="009A1F58" w:rsidRPr="000E2233">
        <w:rPr>
          <w:rStyle w:val="Strong"/>
          <w:rFonts w:cs="Calibri"/>
          <w:b w:val="0"/>
        </w:rPr>
        <w:t>/</w:t>
      </w:r>
      <w:r w:rsidR="00B26FDA" w:rsidRPr="00B5541C">
        <w:rPr>
          <w:rStyle w:val="Strong"/>
          <w:rFonts w:cs="Calibri"/>
          <w:b w:val="0"/>
        </w:rPr>
        <w:t>Client during</w:t>
      </w:r>
      <w:r w:rsidRPr="00B5541C">
        <w:rPr>
          <w:rStyle w:val="Strong"/>
          <w:rFonts w:cs="Calibri"/>
          <w:b w:val="0"/>
        </w:rPr>
        <w:t xml:space="preserve"> the </w:t>
      </w:r>
      <w:r w:rsidR="00C55CDE" w:rsidRPr="00B5541C">
        <w:rPr>
          <w:rStyle w:val="Strong"/>
          <w:rFonts w:cs="Calibri"/>
          <w:b w:val="0"/>
        </w:rPr>
        <w:t>duration of the maintenance contract at the</w:t>
      </w:r>
      <w:r w:rsidRPr="009575DB">
        <w:rPr>
          <w:rStyle w:val="Strong"/>
          <w:rFonts w:cs="Calibri"/>
          <w:b w:val="0"/>
          <w:shd w:val="clear" w:color="auto" w:fill="FFFFFF" w:themeFill="background1"/>
        </w:rPr>
        <w:t xml:space="preserve"> SITA</w:t>
      </w:r>
      <w:r w:rsidR="009A1F58" w:rsidRPr="009575DB">
        <w:rPr>
          <w:rStyle w:val="Strong"/>
          <w:rFonts w:cs="Calibri"/>
          <w:b w:val="0"/>
        </w:rPr>
        <w:t>/</w:t>
      </w:r>
      <w:r w:rsidR="00B26FDA" w:rsidRPr="009575DB">
        <w:rPr>
          <w:rStyle w:val="Strong"/>
          <w:rFonts w:cs="Calibri"/>
          <w:b w:val="0"/>
        </w:rPr>
        <w:t>Client on</w:t>
      </w:r>
      <w:r w:rsidRPr="009575DB">
        <w:rPr>
          <w:rStyle w:val="Strong"/>
          <w:rFonts w:cs="Calibri"/>
          <w:b w:val="0"/>
        </w:rPr>
        <w:t xml:space="preserve"> the progress of the preceding </w:t>
      </w:r>
      <w:r w:rsidR="00B524B9" w:rsidRPr="009575DB">
        <w:rPr>
          <w:rStyle w:val="Strong"/>
          <w:rFonts w:cs="Calibri"/>
          <w:b w:val="0"/>
        </w:rPr>
        <w:t>month.</w:t>
      </w:r>
    </w:p>
    <w:p w14:paraId="3A746214" w14:textId="1749DA37" w:rsidR="009454DA" w:rsidRDefault="00A83673">
      <w:pPr>
        <w:pStyle w:val="Specification"/>
        <w:numPr>
          <w:ilvl w:val="1"/>
          <w:numId w:val="56"/>
        </w:numPr>
        <w:spacing w:line="276" w:lineRule="auto"/>
        <w:ind w:left="1134"/>
        <w:jc w:val="both"/>
        <w:rPr>
          <w:rStyle w:val="Strong"/>
          <w:rFonts w:cs="Calibri"/>
          <w:b w:val="0"/>
        </w:rPr>
      </w:pPr>
      <w:r w:rsidRPr="009575DB">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9575DB">
        <w:rPr>
          <w:rStyle w:val="Strong"/>
          <w:rFonts w:cs="Calibri"/>
          <w:b w:val="0"/>
        </w:rPr>
        <w:t>.</w:t>
      </w:r>
    </w:p>
    <w:p w14:paraId="67BD4AC6" w14:textId="192427AB" w:rsidR="00226ACB" w:rsidRPr="000756DA" w:rsidRDefault="00226ACB">
      <w:pPr>
        <w:pStyle w:val="Specification"/>
        <w:numPr>
          <w:ilvl w:val="1"/>
          <w:numId w:val="56"/>
        </w:numPr>
        <w:spacing w:line="276" w:lineRule="auto"/>
        <w:jc w:val="both"/>
        <w:rPr>
          <w:rFonts w:cs="Calibri"/>
        </w:rPr>
      </w:pPr>
      <w:r w:rsidRPr="000756DA">
        <w:rPr>
          <w:rFonts w:cs="Calibri"/>
          <w:color w:val="000000" w:themeColor="text1"/>
        </w:rPr>
        <w:t xml:space="preserve">The </w:t>
      </w:r>
      <w:r w:rsidRPr="000756DA">
        <w:rPr>
          <w:rFonts w:cs="Calibri"/>
          <w:color w:val="000000"/>
        </w:rPr>
        <w:t>reports</w:t>
      </w:r>
      <w:r w:rsidRPr="000756DA">
        <w:rPr>
          <w:rFonts w:cs="Calibri"/>
          <w:color w:val="000000" w:themeColor="text1"/>
        </w:rPr>
        <w:t xml:space="preserve"> under discussion must be released to SITA at least five business days in advance. </w:t>
      </w:r>
    </w:p>
    <w:p w14:paraId="63EA704F" w14:textId="77777777" w:rsidR="00226ACB" w:rsidRPr="000756DA" w:rsidRDefault="00226ACB">
      <w:pPr>
        <w:pStyle w:val="Specification"/>
        <w:numPr>
          <w:ilvl w:val="1"/>
          <w:numId w:val="56"/>
        </w:numPr>
        <w:spacing w:line="276" w:lineRule="auto"/>
        <w:jc w:val="both"/>
        <w:rPr>
          <w:rFonts w:cs="Calibri"/>
        </w:rPr>
      </w:pPr>
      <w:r w:rsidRPr="000756DA">
        <w:rPr>
          <w:rFonts w:cs="Calibri"/>
        </w:rPr>
        <w:t xml:space="preserve">The </w:t>
      </w:r>
      <w:r w:rsidRPr="000756DA">
        <w:rPr>
          <w:rFonts w:cs="Calibri"/>
          <w:color w:val="000000"/>
        </w:rPr>
        <w:t>following</w:t>
      </w:r>
      <w:r w:rsidRPr="000756DA">
        <w:rPr>
          <w:rFonts w:cs="Calibri"/>
        </w:rPr>
        <w:t xml:space="preserve"> reports are required:</w:t>
      </w:r>
    </w:p>
    <w:p w14:paraId="33E3737F" w14:textId="77777777" w:rsidR="00226ACB" w:rsidRPr="000756DA" w:rsidRDefault="00226ACB" w:rsidP="000756DA">
      <w:pPr>
        <w:pStyle w:val="Specification"/>
        <w:numPr>
          <w:ilvl w:val="2"/>
          <w:numId w:val="56"/>
        </w:numPr>
        <w:tabs>
          <w:tab w:val="clear" w:pos="1766"/>
          <w:tab w:val="num" w:pos="1701"/>
        </w:tabs>
        <w:spacing w:line="276" w:lineRule="auto"/>
        <w:ind w:hanging="632"/>
        <w:jc w:val="both"/>
        <w:rPr>
          <w:rFonts w:cs="Calibri"/>
          <w:color w:val="000000"/>
        </w:rPr>
      </w:pPr>
      <w:r w:rsidRPr="000756DA">
        <w:rPr>
          <w:rFonts w:cs="Calibri"/>
          <w:color w:val="000000"/>
        </w:rPr>
        <w:t>Condition of the plant, based on the Plant inspections performed.</w:t>
      </w:r>
    </w:p>
    <w:p w14:paraId="37D29F16" w14:textId="77777777" w:rsidR="00226ACB" w:rsidRPr="000756DA" w:rsidRDefault="00226ACB" w:rsidP="000756DA">
      <w:pPr>
        <w:pStyle w:val="Specification"/>
        <w:numPr>
          <w:ilvl w:val="2"/>
          <w:numId w:val="56"/>
        </w:numPr>
        <w:tabs>
          <w:tab w:val="clear" w:pos="1766"/>
          <w:tab w:val="num" w:pos="1701"/>
        </w:tabs>
        <w:spacing w:line="276" w:lineRule="auto"/>
        <w:ind w:hanging="632"/>
        <w:jc w:val="both"/>
        <w:rPr>
          <w:rFonts w:cs="Calibri"/>
          <w:color w:val="000000"/>
        </w:rPr>
      </w:pPr>
      <w:r w:rsidRPr="000756DA">
        <w:rPr>
          <w:rFonts w:cs="Calibri"/>
          <w:color w:val="000000"/>
        </w:rPr>
        <w:t>Planning and Progress of scheduled work.</w:t>
      </w:r>
    </w:p>
    <w:p w14:paraId="262DE191" w14:textId="77777777" w:rsidR="00226ACB" w:rsidRPr="00FB715D" w:rsidRDefault="00226ACB" w:rsidP="000756DA">
      <w:pPr>
        <w:pStyle w:val="Specification"/>
        <w:numPr>
          <w:ilvl w:val="2"/>
          <w:numId w:val="56"/>
        </w:numPr>
        <w:tabs>
          <w:tab w:val="clear" w:pos="1766"/>
          <w:tab w:val="left" w:pos="1134"/>
          <w:tab w:val="num" w:pos="1701"/>
        </w:tabs>
        <w:spacing w:line="276" w:lineRule="auto"/>
        <w:ind w:hanging="632"/>
        <w:jc w:val="both"/>
        <w:rPr>
          <w:rStyle w:val="Strong"/>
          <w:rFonts w:cs="Calibri"/>
          <w:b w:val="0"/>
        </w:rPr>
      </w:pPr>
      <w:r w:rsidRPr="000756DA">
        <w:rPr>
          <w:rFonts w:cs="Calibri"/>
          <w:color w:val="000000"/>
        </w:rPr>
        <w:t>Invoices not paid by SITA</w:t>
      </w:r>
    </w:p>
    <w:p w14:paraId="2D3B8390" w14:textId="77777777" w:rsidR="009550BE" w:rsidRPr="009575DB" w:rsidRDefault="009550BE" w:rsidP="000756DA">
      <w:pPr>
        <w:pStyle w:val="Specification"/>
        <w:numPr>
          <w:ilvl w:val="0"/>
          <w:numId w:val="6"/>
        </w:numPr>
        <w:tabs>
          <w:tab w:val="clear" w:pos="632"/>
          <w:tab w:val="num" w:pos="567"/>
          <w:tab w:val="num" w:pos="1134"/>
        </w:tabs>
        <w:ind w:left="567"/>
        <w:jc w:val="both"/>
        <w:rPr>
          <w:rStyle w:val="Strong"/>
          <w:rFonts w:cs="Calibri"/>
          <w:bCs w:val="0"/>
          <w:szCs w:val="20"/>
        </w:rPr>
      </w:pPr>
      <w:r w:rsidRPr="009575DB">
        <w:rPr>
          <w:rStyle w:val="Strong"/>
          <w:rFonts w:cs="Calibri"/>
        </w:rPr>
        <w:t>CERTIFICATION, EXPERTISE AND QUALIFICATION</w:t>
      </w:r>
    </w:p>
    <w:p w14:paraId="238DF785" w14:textId="77777777" w:rsidR="00302FC2" w:rsidRPr="00620DE1" w:rsidRDefault="00302FC2" w:rsidP="000756DA">
      <w:pPr>
        <w:pStyle w:val="Specification"/>
        <w:numPr>
          <w:ilvl w:val="1"/>
          <w:numId w:val="55"/>
        </w:numPr>
        <w:tabs>
          <w:tab w:val="clear" w:pos="1058"/>
          <w:tab w:val="num" w:pos="1276"/>
        </w:tabs>
        <w:spacing w:line="276" w:lineRule="auto"/>
        <w:ind w:left="1134"/>
        <w:jc w:val="both"/>
        <w:rPr>
          <w:rFonts w:cs="Calibri"/>
          <w:color w:val="000000" w:themeColor="text1"/>
        </w:rPr>
      </w:pPr>
      <w:r w:rsidRPr="00302FC2">
        <w:rPr>
          <w:rFonts w:cs="Calibri"/>
          <w:color w:val="000000" w:themeColor="text1"/>
        </w:rPr>
        <w:t xml:space="preserve">The bidder must have executed HVAC Maintenance Support Contract at Data Centre or </w:t>
      </w:r>
      <w:r w:rsidRPr="00620DE1">
        <w:rPr>
          <w:rFonts w:cs="Calibri"/>
          <w:color w:val="000000" w:themeColor="text1"/>
        </w:rPr>
        <w:t>Equivalent High Availability Environment to one customer in the last 5 years.</w:t>
      </w:r>
    </w:p>
    <w:p w14:paraId="72FDC5AA" w14:textId="1F527E1E" w:rsidR="00302FC2" w:rsidRPr="00620DE1" w:rsidRDefault="00302FC2" w:rsidP="000756DA">
      <w:pPr>
        <w:pStyle w:val="Specification"/>
        <w:numPr>
          <w:ilvl w:val="1"/>
          <w:numId w:val="55"/>
        </w:numPr>
        <w:tabs>
          <w:tab w:val="clear" w:pos="1058"/>
          <w:tab w:val="num" w:pos="1276"/>
        </w:tabs>
        <w:spacing w:line="276" w:lineRule="auto"/>
        <w:ind w:left="1134"/>
        <w:jc w:val="both"/>
        <w:rPr>
          <w:rFonts w:cs="Calibri"/>
          <w:color w:val="000000" w:themeColor="text1"/>
        </w:rPr>
      </w:pPr>
      <w:r w:rsidRPr="00620DE1">
        <w:rPr>
          <w:rFonts w:cs="Calibri"/>
          <w:color w:val="000000" w:themeColor="text1"/>
        </w:rPr>
        <w:t>The bidder must be registered with Construction Industry Development Board (CIDB)</w:t>
      </w:r>
      <w:r w:rsidR="00FB715D" w:rsidRPr="00620DE1">
        <w:rPr>
          <w:rFonts w:cs="Calibri"/>
          <w:color w:val="000000" w:themeColor="text1"/>
        </w:rPr>
        <w:t>.</w:t>
      </w:r>
      <w:r w:rsidRPr="00620DE1">
        <w:rPr>
          <w:rFonts w:cs="Calibri"/>
          <w:color w:val="000000" w:themeColor="text1"/>
        </w:rPr>
        <w:t xml:space="preserve"> </w:t>
      </w:r>
    </w:p>
    <w:p w14:paraId="0C94FFB9" w14:textId="77777777" w:rsidR="00302FC2" w:rsidRPr="00302FC2" w:rsidRDefault="00302FC2" w:rsidP="000756DA">
      <w:pPr>
        <w:pStyle w:val="Specification"/>
        <w:numPr>
          <w:ilvl w:val="1"/>
          <w:numId w:val="55"/>
        </w:numPr>
        <w:tabs>
          <w:tab w:val="clear" w:pos="1058"/>
          <w:tab w:val="num" w:pos="1276"/>
        </w:tabs>
        <w:spacing w:line="276" w:lineRule="auto"/>
        <w:ind w:left="1134"/>
        <w:jc w:val="both"/>
        <w:rPr>
          <w:rFonts w:cs="Calibri"/>
          <w:color w:val="000000" w:themeColor="text1"/>
        </w:rPr>
      </w:pPr>
      <w:r w:rsidRPr="00302FC2">
        <w:rPr>
          <w:rFonts w:cs="Calibri"/>
          <w:color w:val="000000" w:themeColor="text1"/>
        </w:rPr>
        <w:t xml:space="preserve">The Bidder must provide a qualified Electrician with trade test certificate that is 5 years old or longer. </w:t>
      </w:r>
    </w:p>
    <w:p w14:paraId="1E3C9A4C" w14:textId="045F62AF" w:rsidR="00302FC2" w:rsidRPr="00302FC2" w:rsidRDefault="00302FC2" w:rsidP="000756DA">
      <w:pPr>
        <w:pStyle w:val="Specification"/>
        <w:numPr>
          <w:ilvl w:val="1"/>
          <w:numId w:val="55"/>
        </w:numPr>
        <w:tabs>
          <w:tab w:val="clear" w:pos="1058"/>
          <w:tab w:val="num" w:pos="1276"/>
        </w:tabs>
        <w:spacing w:line="276" w:lineRule="auto"/>
        <w:ind w:left="1134"/>
        <w:jc w:val="both"/>
        <w:rPr>
          <w:rFonts w:cs="Calibri"/>
          <w:color w:val="000000" w:themeColor="text1"/>
        </w:rPr>
      </w:pPr>
      <w:r w:rsidRPr="00302FC2">
        <w:rPr>
          <w:rFonts w:cs="Calibri"/>
          <w:color w:val="000000" w:themeColor="text1"/>
        </w:rPr>
        <w:t xml:space="preserve">The Bidder must provide a qualified </w:t>
      </w:r>
      <w:r w:rsidR="002F31AB">
        <w:rPr>
          <w:rFonts w:cs="Calibri"/>
          <w:color w:val="000000" w:themeColor="text1"/>
        </w:rPr>
        <w:t xml:space="preserve">HVAC </w:t>
      </w:r>
      <w:r w:rsidRPr="00302FC2">
        <w:rPr>
          <w:rFonts w:cs="Calibri"/>
          <w:color w:val="000000" w:themeColor="text1"/>
        </w:rPr>
        <w:t>Artisan with trade test certificate that is 5 years old</w:t>
      </w:r>
      <w:r w:rsidR="007C3613">
        <w:rPr>
          <w:rFonts w:cs="Calibri"/>
          <w:color w:val="000000" w:themeColor="text1"/>
        </w:rPr>
        <w:t>,</w:t>
      </w:r>
      <w:r w:rsidRPr="00302FC2">
        <w:rPr>
          <w:rFonts w:cs="Calibri"/>
          <w:color w:val="000000" w:themeColor="text1"/>
        </w:rPr>
        <w:t xml:space="preserve"> or longer. </w:t>
      </w:r>
    </w:p>
    <w:p w14:paraId="4D643A5A" w14:textId="77777777" w:rsidR="009550BE" w:rsidRPr="000756DA" w:rsidRDefault="009550BE" w:rsidP="000756DA">
      <w:pPr>
        <w:pStyle w:val="Specification"/>
        <w:numPr>
          <w:ilvl w:val="1"/>
          <w:numId w:val="55"/>
        </w:numPr>
        <w:tabs>
          <w:tab w:val="clear" w:pos="1058"/>
          <w:tab w:val="num" w:pos="1276"/>
        </w:tabs>
        <w:spacing w:line="276" w:lineRule="auto"/>
        <w:ind w:left="1134"/>
        <w:jc w:val="both"/>
        <w:rPr>
          <w:color w:val="000000" w:themeColor="text1"/>
        </w:rPr>
      </w:pPr>
      <w:r w:rsidRPr="000756DA">
        <w:rPr>
          <w:color w:val="000000" w:themeColor="text1"/>
        </w:rPr>
        <w:t xml:space="preserve">The Supplier represents that, </w:t>
      </w:r>
    </w:p>
    <w:p w14:paraId="191F77F9" w14:textId="77777777" w:rsidR="009550BE" w:rsidRPr="00A522B8" w:rsidRDefault="009550BE" w:rsidP="000756DA">
      <w:pPr>
        <w:pStyle w:val="Specification"/>
        <w:numPr>
          <w:ilvl w:val="2"/>
          <w:numId w:val="54"/>
        </w:numPr>
        <w:spacing w:line="276" w:lineRule="auto"/>
        <w:rPr>
          <w:rStyle w:val="Strong"/>
          <w:rFonts w:cs="Calibri"/>
          <w:bCs w:val="0"/>
        </w:rPr>
      </w:pPr>
      <w:r w:rsidRPr="00A522B8">
        <w:rPr>
          <w:rStyle w:val="Strong"/>
          <w:rFonts w:cs="Calibri"/>
          <w:b w:val="0"/>
        </w:rPr>
        <w:t>it has the necessary expertise, skill, qualifications and ability to undertake the work required in terms of the Statement of Work or Service Definition and;</w:t>
      </w:r>
    </w:p>
    <w:p w14:paraId="674A46CC" w14:textId="77777777" w:rsidR="009550BE" w:rsidRPr="000E2233" w:rsidRDefault="009550BE" w:rsidP="000756DA">
      <w:pPr>
        <w:pStyle w:val="Specification"/>
        <w:numPr>
          <w:ilvl w:val="2"/>
          <w:numId w:val="54"/>
        </w:numPr>
        <w:spacing w:line="276" w:lineRule="auto"/>
        <w:rPr>
          <w:rStyle w:val="Strong"/>
          <w:rFonts w:cs="Calibri"/>
          <w:bCs w:val="0"/>
        </w:rPr>
      </w:pPr>
      <w:r w:rsidRPr="000E2233">
        <w:rPr>
          <w:rStyle w:val="Strong"/>
          <w:rFonts w:cs="Calibri"/>
          <w:b w:val="0"/>
        </w:rPr>
        <w:t>it is committed to provide the Products or Services; and</w:t>
      </w:r>
    </w:p>
    <w:p w14:paraId="278AFAEB" w14:textId="77777777" w:rsidR="009550BE" w:rsidRPr="000E2233" w:rsidRDefault="009550BE" w:rsidP="000756DA">
      <w:pPr>
        <w:pStyle w:val="Specification"/>
        <w:numPr>
          <w:ilvl w:val="2"/>
          <w:numId w:val="54"/>
        </w:numPr>
        <w:spacing w:line="276" w:lineRule="auto"/>
        <w:jc w:val="both"/>
        <w:rPr>
          <w:rStyle w:val="Strong"/>
          <w:rFonts w:cs="Calibri"/>
          <w:bCs w:val="0"/>
        </w:rPr>
      </w:pPr>
      <w:r w:rsidRPr="000E2233">
        <w:rPr>
          <w:rStyle w:val="Strong"/>
          <w:rFonts w:cs="Calibri"/>
          <w:b w:val="0"/>
        </w:rPr>
        <w:t>perform all obligations detailed herein without any interruption to the Customer.</w:t>
      </w:r>
      <w:bookmarkStart w:id="81" w:name="_Toc448483301"/>
      <w:bookmarkStart w:id="82" w:name="_Toc448483304"/>
    </w:p>
    <w:p w14:paraId="19C8D80C" w14:textId="77777777" w:rsidR="009550BE" w:rsidRPr="000756DA" w:rsidRDefault="009550BE" w:rsidP="000756DA">
      <w:pPr>
        <w:pStyle w:val="Specification"/>
        <w:numPr>
          <w:ilvl w:val="1"/>
          <w:numId w:val="55"/>
        </w:numPr>
        <w:tabs>
          <w:tab w:val="clear" w:pos="1058"/>
          <w:tab w:val="num" w:pos="1276"/>
        </w:tabs>
        <w:spacing w:line="276" w:lineRule="auto"/>
        <w:ind w:left="1134"/>
        <w:jc w:val="both"/>
        <w:rPr>
          <w:color w:val="000000" w:themeColor="text1"/>
        </w:rPr>
      </w:pPr>
      <w:r w:rsidRPr="000756DA">
        <w:rPr>
          <w:color w:val="000000" w:themeColor="text1"/>
        </w:rPr>
        <w:lastRenderedPageBreak/>
        <w:t>The Supplier must provide the service in a good and workmanlike manner and in accordance with the practices and high professional standards used in well-managed operations performing services similar to the Services;</w:t>
      </w:r>
      <w:bookmarkEnd w:id="81"/>
    </w:p>
    <w:p w14:paraId="4915138F" w14:textId="77777777" w:rsidR="009550BE" w:rsidRPr="000756DA" w:rsidRDefault="009550BE" w:rsidP="000756DA">
      <w:pPr>
        <w:pStyle w:val="Specification"/>
        <w:numPr>
          <w:ilvl w:val="1"/>
          <w:numId w:val="55"/>
        </w:numPr>
        <w:tabs>
          <w:tab w:val="clear" w:pos="1058"/>
          <w:tab w:val="num" w:pos="1276"/>
        </w:tabs>
        <w:spacing w:line="276" w:lineRule="auto"/>
        <w:ind w:left="1134"/>
        <w:jc w:val="both"/>
        <w:rPr>
          <w:color w:val="000000" w:themeColor="text1"/>
        </w:rPr>
      </w:pPr>
      <w:r w:rsidRPr="000756DA">
        <w:rPr>
          <w:color w:val="000000" w:themeColor="text1"/>
        </w:rPr>
        <w:t>The Supplier must perform the Services in the most cost-effective manner consistent with the level of quality and performance as defined in Statement of Work or Service Definition;</w:t>
      </w:r>
      <w:bookmarkEnd w:id="82"/>
    </w:p>
    <w:p w14:paraId="489C2E90" w14:textId="5ACAC6E8" w:rsidR="009550BE" w:rsidRDefault="009550BE" w:rsidP="000756DA">
      <w:pPr>
        <w:pStyle w:val="Specification"/>
        <w:numPr>
          <w:ilvl w:val="1"/>
          <w:numId w:val="55"/>
        </w:numPr>
        <w:tabs>
          <w:tab w:val="clear" w:pos="1058"/>
          <w:tab w:val="num" w:pos="1276"/>
        </w:tabs>
        <w:spacing w:line="276" w:lineRule="auto"/>
        <w:ind w:left="1134"/>
        <w:jc w:val="both"/>
        <w:rPr>
          <w:rStyle w:val="Strong"/>
          <w:bCs w:val="0"/>
        </w:rPr>
      </w:pPr>
      <w:r w:rsidRPr="00F81E2D">
        <w:rPr>
          <w:rStyle w:val="Strong"/>
        </w:rPr>
        <w:t>Original Equipment Manufacturer (OEM) work</w:t>
      </w:r>
      <w:r w:rsidRPr="00A644AB">
        <w:rPr>
          <w:rStyle w:val="Strong"/>
          <w:b w:val="0"/>
        </w:rPr>
        <w:t xml:space="preserve">. The Supplier must ensure that </w:t>
      </w:r>
      <w:r w:rsidR="00A32902">
        <w:rPr>
          <w:rStyle w:val="Strong"/>
          <w:b w:val="0"/>
        </w:rPr>
        <w:t xml:space="preserve">preventative </w:t>
      </w:r>
      <w:r w:rsidRPr="00A644AB">
        <w:rPr>
          <w:rStyle w:val="Strong"/>
          <w:b w:val="0"/>
        </w:rPr>
        <w:t>work or service</w:t>
      </w:r>
      <w:r>
        <w:rPr>
          <w:rStyle w:val="Strong"/>
          <w:b w:val="0"/>
        </w:rPr>
        <w:t xml:space="preserve"> on the Chillers and Cooling Towers </w:t>
      </w:r>
      <w:r w:rsidRPr="00A644AB">
        <w:rPr>
          <w:rStyle w:val="Strong"/>
          <w:b w:val="0"/>
        </w:rPr>
        <w:t>is performed by a person who is certified by Original Equipment</w:t>
      </w:r>
      <w:r w:rsidR="002F31AB">
        <w:rPr>
          <w:rStyle w:val="Strong"/>
          <w:b w:val="0"/>
        </w:rPr>
        <w:t xml:space="preserve"> Manufacturer</w:t>
      </w:r>
      <w:r>
        <w:rPr>
          <w:rStyle w:val="Strong"/>
          <w:b w:val="0"/>
        </w:rPr>
        <w:t>.</w:t>
      </w:r>
    </w:p>
    <w:p w14:paraId="2AB32D72" w14:textId="77777777" w:rsidR="009550BE" w:rsidRPr="008B47D9" w:rsidRDefault="009550BE" w:rsidP="000756DA">
      <w:pPr>
        <w:pStyle w:val="Specification"/>
        <w:numPr>
          <w:ilvl w:val="1"/>
          <w:numId w:val="55"/>
        </w:numPr>
        <w:tabs>
          <w:tab w:val="clear" w:pos="1058"/>
          <w:tab w:val="num" w:pos="1276"/>
        </w:tabs>
        <w:spacing w:line="276" w:lineRule="auto"/>
        <w:ind w:left="1134"/>
        <w:jc w:val="both"/>
        <w:rPr>
          <w:rStyle w:val="Strong"/>
          <w:b w:val="0"/>
          <w:bCs w:val="0"/>
          <w:szCs w:val="20"/>
        </w:rPr>
      </w:pPr>
      <w:r w:rsidRPr="008B47D9">
        <w:rPr>
          <w:rStyle w:val="Strong"/>
        </w:rPr>
        <w:t>Electrical Work</w:t>
      </w:r>
      <w:r w:rsidRPr="008B47D9">
        <w:rPr>
          <w:rStyle w:val="Strong"/>
          <w:b w:val="0"/>
        </w:rPr>
        <w:t xml:space="preserve">. The Supplier must ensure that Electrical Work is performed as prescribed by </w:t>
      </w:r>
      <w:r w:rsidRPr="008B47D9">
        <w:rPr>
          <w:rStyle w:val="Strong"/>
          <w:b w:val="0"/>
        </w:rPr>
        <w:tab/>
        <w:t xml:space="preserve">the Occupation Health and Safety Act (Act 85 of 1993 as amended), Electrical Regulations </w:t>
      </w:r>
      <w:r w:rsidRPr="008B47D9">
        <w:rPr>
          <w:rStyle w:val="Strong"/>
          <w:b w:val="0"/>
        </w:rPr>
        <w:tab/>
        <w:t>2009, including,</w:t>
      </w:r>
    </w:p>
    <w:p w14:paraId="36E32DCE" w14:textId="77777777" w:rsidR="009550BE" w:rsidRPr="008B47D9" w:rsidRDefault="009550BE" w:rsidP="000756DA">
      <w:pPr>
        <w:pStyle w:val="Specification"/>
        <w:numPr>
          <w:ilvl w:val="2"/>
          <w:numId w:val="54"/>
        </w:numPr>
        <w:jc w:val="both"/>
      </w:pPr>
      <w:r w:rsidRPr="008B47D9">
        <w:t>The standard of work conforms to SABS SANS 10142-1: The code of practice for wiring of premises; and</w:t>
      </w:r>
    </w:p>
    <w:p w14:paraId="446104F0" w14:textId="77777777" w:rsidR="009550BE" w:rsidRPr="008B47D9" w:rsidRDefault="009550BE" w:rsidP="000756DA">
      <w:pPr>
        <w:pStyle w:val="Specification"/>
        <w:numPr>
          <w:ilvl w:val="2"/>
          <w:numId w:val="54"/>
        </w:numPr>
        <w:jc w:val="both"/>
      </w:pPr>
      <w:r w:rsidRPr="008B47D9">
        <w:t>Any Electrical installation or alteration is certified after completion of work by means of a Certificate of Compliance.</w:t>
      </w:r>
    </w:p>
    <w:p w14:paraId="59074181" w14:textId="77777777" w:rsidR="009550BE" w:rsidRDefault="009550BE" w:rsidP="000756DA">
      <w:pPr>
        <w:pStyle w:val="Specification"/>
        <w:numPr>
          <w:ilvl w:val="1"/>
          <w:numId w:val="55"/>
        </w:numPr>
        <w:tabs>
          <w:tab w:val="clear" w:pos="1058"/>
          <w:tab w:val="num" w:pos="1276"/>
        </w:tabs>
        <w:spacing w:line="276" w:lineRule="auto"/>
        <w:ind w:left="1134"/>
        <w:jc w:val="both"/>
        <w:rPr>
          <w:rStyle w:val="Strong"/>
          <w:b w:val="0"/>
        </w:rPr>
      </w:pPr>
      <w:r w:rsidRPr="008B47D9">
        <w:rPr>
          <w:rStyle w:val="Strong"/>
        </w:rPr>
        <w:t>Mechanical Work</w:t>
      </w:r>
      <w:r w:rsidRPr="008B47D9">
        <w:rPr>
          <w:rStyle w:val="Strong"/>
          <w:b w:val="0"/>
        </w:rPr>
        <w:t xml:space="preserve">. The Supplier must ensure that Mechanical Work is performed as prescribed by the Occupation Health and Safety Act (Act 85 of 1993) as through the Pressure </w:t>
      </w:r>
      <w:r w:rsidRPr="008B47D9">
        <w:rPr>
          <w:rStyle w:val="Strong"/>
          <w:b w:val="0"/>
        </w:rPr>
        <w:tab/>
        <w:t xml:space="preserve">Equipment Regulations, requires a SAQCC Gas registered refrigerant gas practitioner for the </w:t>
      </w:r>
      <w:r w:rsidRPr="008B47D9">
        <w:rPr>
          <w:rStyle w:val="Strong"/>
          <w:b w:val="0"/>
        </w:rPr>
        <w:tab/>
        <w:t>installation, repair or modification and/or maintenance of a refrigeration system</w:t>
      </w:r>
      <w:r>
        <w:rPr>
          <w:rStyle w:val="Strong"/>
          <w:b w:val="0"/>
        </w:rPr>
        <w:t>.</w:t>
      </w:r>
    </w:p>
    <w:p w14:paraId="0668D54C" w14:textId="7939BB72" w:rsidR="009550BE" w:rsidRPr="009550BE" w:rsidRDefault="009550BE" w:rsidP="000756DA">
      <w:pPr>
        <w:pStyle w:val="Specification"/>
        <w:numPr>
          <w:ilvl w:val="1"/>
          <w:numId w:val="55"/>
        </w:numPr>
        <w:tabs>
          <w:tab w:val="clear" w:pos="1058"/>
          <w:tab w:val="num" w:pos="1276"/>
        </w:tabs>
        <w:spacing w:line="276" w:lineRule="auto"/>
        <w:ind w:left="1134"/>
        <w:jc w:val="both"/>
        <w:rPr>
          <w:rStyle w:val="Strong"/>
          <w:b w:val="0"/>
        </w:rPr>
      </w:pPr>
      <w:r>
        <w:rPr>
          <w:rStyle w:val="Strong"/>
        </w:rPr>
        <w:t xml:space="preserve">Electrical Technician. </w:t>
      </w:r>
      <w:r w:rsidRPr="008B47D9">
        <w:rPr>
          <w:rStyle w:val="Strong"/>
          <w:b w:val="0"/>
        </w:rPr>
        <w:t>The Supplier must ensure that</w:t>
      </w:r>
      <w:r>
        <w:rPr>
          <w:rStyle w:val="Strong"/>
          <w:b w:val="0"/>
        </w:rPr>
        <w:t xml:space="preserve"> the technician is qualified and has experience with electrical systems for HVAC equipment. </w:t>
      </w:r>
      <w:r w:rsidR="002F31AB" w:rsidRPr="002F31AB">
        <w:rPr>
          <w:rStyle w:val="Strong"/>
          <w:b w:val="0"/>
        </w:rPr>
        <w:t>The minimum qualification should be an Electrician with valid trade test certificate that is five (5) years old or longer</w:t>
      </w:r>
      <w:r w:rsidR="000A6E51">
        <w:rPr>
          <w:rStyle w:val="Strong"/>
          <w:b w:val="0"/>
        </w:rPr>
        <w:t xml:space="preserve">.  </w:t>
      </w:r>
    </w:p>
    <w:p w14:paraId="4E885448" w14:textId="3B6297E0" w:rsidR="002F31AB" w:rsidRPr="00A32902" w:rsidRDefault="009550BE" w:rsidP="000756DA">
      <w:pPr>
        <w:pStyle w:val="Specification"/>
        <w:numPr>
          <w:ilvl w:val="1"/>
          <w:numId w:val="55"/>
        </w:numPr>
        <w:tabs>
          <w:tab w:val="clear" w:pos="1058"/>
          <w:tab w:val="num" w:pos="1134"/>
        </w:tabs>
        <w:spacing w:line="276" w:lineRule="auto"/>
        <w:ind w:left="1134"/>
        <w:jc w:val="both"/>
        <w:rPr>
          <w:rStyle w:val="Strong"/>
          <w:szCs w:val="20"/>
        </w:rPr>
      </w:pPr>
      <w:r w:rsidRPr="009550BE">
        <w:rPr>
          <w:rStyle w:val="Strong"/>
        </w:rPr>
        <w:t>HVAC Technician</w:t>
      </w:r>
      <w:r w:rsidR="00A32902">
        <w:rPr>
          <w:rStyle w:val="Strong"/>
        </w:rPr>
        <w:t xml:space="preserve">. </w:t>
      </w:r>
      <w:r w:rsidR="00A32902" w:rsidRPr="002F31AB">
        <w:rPr>
          <w:rStyle w:val="Strong"/>
          <w:b w:val="0"/>
        </w:rPr>
        <w:t xml:space="preserve">The Supplier must ensure that the technician is qualified and has experience with large HVAC equipment and systems. </w:t>
      </w:r>
      <w:r w:rsidR="002F31AB" w:rsidRPr="002F31AB">
        <w:rPr>
          <w:rStyle w:val="Strong"/>
          <w:b w:val="0"/>
        </w:rPr>
        <w:t>The minimum qualification should be an Air-conditioning and Refrigeration Mechanic with valid trade test certificate that is five (5) years old or longe</w:t>
      </w:r>
      <w:r w:rsidR="002F31AB">
        <w:rPr>
          <w:rStyle w:val="Strong"/>
          <w:b w:val="0"/>
        </w:rPr>
        <w:t>r.</w:t>
      </w:r>
    </w:p>
    <w:p w14:paraId="5F015335" w14:textId="506939DA" w:rsidR="00A32902" w:rsidRPr="00A32902" w:rsidRDefault="002F31AB" w:rsidP="000756DA">
      <w:pPr>
        <w:pStyle w:val="Specification"/>
        <w:numPr>
          <w:ilvl w:val="1"/>
          <w:numId w:val="55"/>
        </w:numPr>
        <w:tabs>
          <w:tab w:val="clear" w:pos="1058"/>
          <w:tab w:val="num" w:pos="1134"/>
        </w:tabs>
        <w:spacing w:line="276" w:lineRule="auto"/>
        <w:ind w:left="1134"/>
        <w:jc w:val="both"/>
        <w:rPr>
          <w:rStyle w:val="Strong"/>
        </w:rPr>
      </w:pPr>
      <w:r>
        <w:rPr>
          <w:rStyle w:val="Strong"/>
        </w:rPr>
        <w:t xml:space="preserve">Technical </w:t>
      </w:r>
      <w:r w:rsidR="00A32902">
        <w:rPr>
          <w:rStyle w:val="Strong"/>
        </w:rPr>
        <w:t xml:space="preserve">Assistant. </w:t>
      </w:r>
      <w:r w:rsidR="00A32902" w:rsidRPr="002F31AB">
        <w:rPr>
          <w:rStyle w:val="Strong"/>
          <w:b w:val="0"/>
        </w:rPr>
        <w:t xml:space="preserve">The Supplier must ensure that the assistant is qualified and has experience with large HVAC equipment and systems. </w:t>
      </w:r>
    </w:p>
    <w:p w14:paraId="50E1F025" w14:textId="47050144" w:rsidR="00A32902" w:rsidRPr="000756DA" w:rsidRDefault="00A32902" w:rsidP="000756DA">
      <w:pPr>
        <w:pStyle w:val="Specification"/>
        <w:numPr>
          <w:ilvl w:val="1"/>
          <w:numId w:val="55"/>
        </w:numPr>
        <w:tabs>
          <w:tab w:val="clear" w:pos="1058"/>
          <w:tab w:val="num" w:pos="1134"/>
        </w:tabs>
        <w:spacing w:line="276" w:lineRule="auto"/>
        <w:ind w:left="1134"/>
        <w:jc w:val="both"/>
        <w:rPr>
          <w:rStyle w:val="Strong"/>
          <w:rFonts w:cs="Calibri"/>
        </w:rPr>
      </w:pPr>
      <w:r w:rsidRPr="00A32902">
        <w:rPr>
          <w:rStyle w:val="Strong"/>
        </w:rPr>
        <w:t>Maintenance Admin Officer</w:t>
      </w:r>
      <w:r>
        <w:rPr>
          <w:rStyle w:val="Strong"/>
        </w:rPr>
        <w:t xml:space="preserve">. </w:t>
      </w:r>
      <w:r w:rsidRPr="00A32902">
        <w:rPr>
          <w:rStyle w:val="Strong"/>
          <w:b w:val="0"/>
        </w:rPr>
        <w:t xml:space="preserve">The Supplier must ensure that the </w:t>
      </w:r>
      <w:r>
        <w:rPr>
          <w:rStyle w:val="Strong"/>
          <w:b w:val="0"/>
        </w:rPr>
        <w:t>admin offices</w:t>
      </w:r>
      <w:r w:rsidRPr="00A32902">
        <w:rPr>
          <w:rStyle w:val="Strong"/>
          <w:b w:val="0"/>
        </w:rPr>
        <w:t xml:space="preserve"> is qualified and has experience with</w:t>
      </w:r>
      <w:r>
        <w:rPr>
          <w:rStyle w:val="Strong"/>
          <w:b w:val="0"/>
        </w:rPr>
        <w:t xml:space="preserve"> co-ordinating the maintenance related activities and </w:t>
      </w:r>
      <w:r w:rsidRPr="0045354F">
        <w:rPr>
          <w:rStyle w:val="Strong"/>
          <w:rFonts w:cs="Calibri"/>
          <w:b w:val="0"/>
        </w:rPr>
        <w:t xml:space="preserve">reports.  </w:t>
      </w:r>
    </w:p>
    <w:p w14:paraId="06C697C2" w14:textId="0741DD4A" w:rsidR="000729B4" w:rsidRDefault="00FC56C4" w:rsidP="009454DA">
      <w:pPr>
        <w:pStyle w:val="Specification"/>
        <w:numPr>
          <w:ilvl w:val="0"/>
          <w:numId w:val="6"/>
        </w:numPr>
        <w:tabs>
          <w:tab w:val="clear" w:pos="632"/>
          <w:tab w:val="num" w:pos="567"/>
          <w:tab w:val="num" w:pos="1134"/>
        </w:tabs>
        <w:ind w:left="567"/>
        <w:jc w:val="both"/>
        <w:rPr>
          <w:rFonts w:cs="Calibri"/>
          <w:b/>
        </w:rPr>
      </w:pPr>
      <w:r w:rsidRPr="00943CA6">
        <w:rPr>
          <w:rFonts w:cs="Calibri"/>
          <w:b/>
        </w:rPr>
        <w:t>LOGISTICAL CONDITIONS</w:t>
      </w:r>
    </w:p>
    <w:p w14:paraId="0BB89890" w14:textId="57414E66" w:rsidR="00B524B9" w:rsidRPr="000E2233" w:rsidRDefault="009454DA" w:rsidP="000756DA">
      <w:pPr>
        <w:pStyle w:val="Specification"/>
        <w:numPr>
          <w:ilvl w:val="0"/>
          <w:numId w:val="60"/>
        </w:numPr>
        <w:spacing w:line="276" w:lineRule="auto"/>
        <w:ind w:left="1134" w:hanging="567"/>
        <w:jc w:val="both"/>
        <w:rPr>
          <w:rFonts w:cs="Calibri"/>
          <w:b/>
        </w:rPr>
      </w:pPr>
      <w:r w:rsidRPr="00C91277">
        <w:t xml:space="preserve">Provision </w:t>
      </w:r>
      <w:r>
        <w:t xml:space="preserve">for number of maintenance personnel and </w:t>
      </w:r>
      <w:r w:rsidRPr="008360E0">
        <w:rPr>
          <w:b/>
        </w:rPr>
        <w:t>hours of work</w:t>
      </w:r>
      <w:r w:rsidR="008360E0" w:rsidRPr="008360E0">
        <w:rPr>
          <w:b/>
        </w:rPr>
        <w:t>,</w:t>
      </w:r>
      <w:r w:rsidR="008360E0">
        <w:rPr>
          <w:b/>
        </w:rPr>
        <w:t xml:space="preserve"> </w:t>
      </w:r>
      <w:bookmarkStart w:id="83" w:name="_Toc448483118"/>
      <w:r w:rsidR="00A83673" w:rsidRPr="00A522B8">
        <w:rPr>
          <w:rFonts w:cs="Calibri"/>
        </w:rPr>
        <w:t>0</w:t>
      </w:r>
      <w:r w:rsidR="00B524B9" w:rsidRPr="00A522B8">
        <w:rPr>
          <w:rFonts w:cs="Calibri"/>
        </w:rPr>
        <w:t>6</w:t>
      </w:r>
      <w:r w:rsidR="00A83673" w:rsidRPr="00A522B8">
        <w:rPr>
          <w:rFonts w:cs="Calibri"/>
        </w:rPr>
        <w:t>h</w:t>
      </w:r>
      <w:r w:rsidR="00B524B9" w:rsidRPr="000E2233">
        <w:rPr>
          <w:rFonts w:cs="Calibri"/>
        </w:rPr>
        <w:t>30</w:t>
      </w:r>
      <w:r w:rsidR="00A83673" w:rsidRPr="000E2233">
        <w:rPr>
          <w:rFonts w:cs="Calibri"/>
        </w:rPr>
        <w:t xml:space="preserve"> – 1</w:t>
      </w:r>
      <w:r w:rsidR="00B524B9" w:rsidRPr="000E2233">
        <w:rPr>
          <w:rFonts w:cs="Calibri"/>
        </w:rPr>
        <w:t>8h30 weekdays:</w:t>
      </w:r>
    </w:p>
    <w:p w14:paraId="43C190CC" w14:textId="0EEE77CB" w:rsidR="00B524B9" w:rsidRPr="0045354F" w:rsidRDefault="00B524B9" w:rsidP="000756DA">
      <w:pPr>
        <w:pStyle w:val="Specification"/>
        <w:numPr>
          <w:ilvl w:val="2"/>
          <w:numId w:val="58"/>
        </w:numPr>
        <w:tabs>
          <w:tab w:val="clear" w:pos="1766"/>
          <w:tab w:val="num" w:pos="1701"/>
        </w:tabs>
        <w:spacing w:line="276" w:lineRule="auto"/>
        <w:ind w:hanging="490"/>
        <w:jc w:val="both"/>
        <w:rPr>
          <w:rFonts w:cs="Calibri"/>
          <w:b/>
        </w:rPr>
      </w:pPr>
      <w:r w:rsidRPr="008360E0">
        <w:rPr>
          <w:rFonts w:cs="Calibri"/>
          <w:b/>
          <w:color w:val="000000"/>
        </w:rPr>
        <w:t xml:space="preserve">Erasmuskloof </w:t>
      </w:r>
      <w:r w:rsidR="009454DA">
        <w:rPr>
          <w:rFonts w:cs="Calibri"/>
          <w:b/>
          <w:color w:val="000000"/>
        </w:rPr>
        <w:t>Site</w:t>
      </w:r>
    </w:p>
    <w:p w14:paraId="73DCBCB2" w14:textId="7F6973CC" w:rsidR="00B524B9" w:rsidRPr="008360E0" w:rsidRDefault="00B524B9" w:rsidP="000756DA">
      <w:pPr>
        <w:pStyle w:val="Specification"/>
        <w:numPr>
          <w:ilvl w:val="3"/>
          <w:numId w:val="61"/>
        </w:numPr>
        <w:spacing w:line="276" w:lineRule="auto"/>
        <w:ind w:hanging="632"/>
        <w:jc w:val="both"/>
        <w:rPr>
          <w:rFonts w:cs="Calibri"/>
          <w:color w:val="000000"/>
        </w:rPr>
      </w:pPr>
      <w:r w:rsidRPr="008360E0">
        <w:rPr>
          <w:rFonts w:cs="Calibri"/>
          <w:color w:val="000000"/>
        </w:rPr>
        <w:lastRenderedPageBreak/>
        <w:t>Technical Assistants 1</w:t>
      </w:r>
    </w:p>
    <w:p w14:paraId="763FE9A7" w14:textId="0B8C43A9" w:rsidR="00B524B9" w:rsidRPr="008360E0" w:rsidRDefault="00B524B9" w:rsidP="000756DA">
      <w:pPr>
        <w:pStyle w:val="Specification"/>
        <w:numPr>
          <w:ilvl w:val="3"/>
          <w:numId w:val="61"/>
        </w:numPr>
        <w:spacing w:line="276" w:lineRule="auto"/>
        <w:ind w:hanging="632"/>
        <w:jc w:val="both"/>
        <w:rPr>
          <w:rFonts w:cs="Calibri"/>
          <w:color w:val="000000"/>
        </w:rPr>
      </w:pPr>
      <w:r w:rsidRPr="008360E0">
        <w:rPr>
          <w:rFonts w:cs="Calibri"/>
          <w:color w:val="000000"/>
        </w:rPr>
        <w:t>Technical Assistants 2</w:t>
      </w:r>
    </w:p>
    <w:p w14:paraId="0CF3A894" w14:textId="6FDD32FD" w:rsidR="00B524B9" w:rsidRPr="000756DA" w:rsidRDefault="00B524B9" w:rsidP="000756DA">
      <w:pPr>
        <w:pStyle w:val="Specification"/>
        <w:numPr>
          <w:ilvl w:val="3"/>
          <w:numId w:val="61"/>
        </w:numPr>
        <w:spacing w:line="276" w:lineRule="auto"/>
        <w:ind w:hanging="632"/>
        <w:jc w:val="both"/>
        <w:rPr>
          <w:rFonts w:cs="Calibri"/>
          <w:color w:val="000000"/>
        </w:rPr>
      </w:pPr>
      <w:r w:rsidRPr="000756DA">
        <w:rPr>
          <w:rFonts w:cs="Calibri"/>
          <w:color w:val="000000"/>
        </w:rPr>
        <w:t>Technical Assistants 3</w:t>
      </w:r>
    </w:p>
    <w:p w14:paraId="7A96E172" w14:textId="13FA091A" w:rsidR="00B524B9" w:rsidRPr="000756DA" w:rsidRDefault="00B524B9" w:rsidP="000756DA">
      <w:pPr>
        <w:pStyle w:val="Specification"/>
        <w:numPr>
          <w:ilvl w:val="3"/>
          <w:numId w:val="61"/>
        </w:numPr>
        <w:tabs>
          <w:tab w:val="left" w:pos="1701"/>
        </w:tabs>
        <w:spacing w:line="276" w:lineRule="auto"/>
        <w:ind w:hanging="632"/>
        <w:jc w:val="both"/>
        <w:rPr>
          <w:rFonts w:cs="Calibri"/>
          <w:color w:val="000000"/>
        </w:rPr>
      </w:pPr>
      <w:r w:rsidRPr="000756DA">
        <w:rPr>
          <w:rFonts w:cs="Calibri"/>
          <w:color w:val="000000"/>
        </w:rPr>
        <w:t>Technical Assistants 4</w:t>
      </w:r>
    </w:p>
    <w:p w14:paraId="0953CEA6" w14:textId="7A3BE137" w:rsidR="00B524B9" w:rsidRPr="0045354F" w:rsidRDefault="00B524B9" w:rsidP="000756DA">
      <w:pPr>
        <w:pStyle w:val="Specification"/>
        <w:numPr>
          <w:ilvl w:val="3"/>
          <w:numId w:val="61"/>
        </w:numPr>
        <w:spacing w:line="276" w:lineRule="auto"/>
        <w:ind w:hanging="632"/>
        <w:jc w:val="both"/>
        <w:rPr>
          <w:rFonts w:cs="Calibri"/>
          <w:b/>
        </w:rPr>
      </w:pPr>
      <w:r w:rsidRPr="000756DA">
        <w:rPr>
          <w:rFonts w:cs="Calibri"/>
          <w:color w:val="000000"/>
        </w:rPr>
        <w:t>Technical Assistants 5</w:t>
      </w:r>
      <w:r w:rsidRPr="000756DA">
        <w:rPr>
          <w:rFonts w:cs="Calibri"/>
          <w:color w:val="000000"/>
        </w:rPr>
        <w:tab/>
      </w:r>
    </w:p>
    <w:p w14:paraId="6F2B7012" w14:textId="2063E6DB" w:rsidR="00B524B9" w:rsidRPr="0045354F" w:rsidRDefault="00B524B9" w:rsidP="000756DA">
      <w:pPr>
        <w:pStyle w:val="Specification"/>
        <w:numPr>
          <w:ilvl w:val="2"/>
          <w:numId w:val="58"/>
        </w:numPr>
        <w:tabs>
          <w:tab w:val="clear" w:pos="1766"/>
          <w:tab w:val="num" w:pos="1701"/>
        </w:tabs>
        <w:spacing w:line="276" w:lineRule="auto"/>
        <w:ind w:hanging="490"/>
        <w:jc w:val="both"/>
        <w:rPr>
          <w:rFonts w:cs="Calibri"/>
          <w:b/>
        </w:rPr>
      </w:pPr>
      <w:r w:rsidRPr="000756DA">
        <w:rPr>
          <w:rFonts w:cs="Calibri"/>
          <w:b/>
          <w:color w:val="000000"/>
        </w:rPr>
        <w:t xml:space="preserve">Centurion </w:t>
      </w:r>
      <w:r w:rsidR="009454DA">
        <w:rPr>
          <w:rFonts w:cs="Calibri"/>
          <w:b/>
          <w:color w:val="000000"/>
        </w:rPr>
        <w:t>Site</w:t>
      </w:r>
    </w:p>
    <w:p w14:paraId="70776476" w14:textId="469D467E" w:rsidR="00B524B9" w:rsidRPr="0045354F" w:rsidRDefault="00B524B9" w:rsidP="000756DA">
      <w:pPr>
        <w:pStyle w:val="Specification"/>
        <w:numPr>
          <w:ilvl w:val="3"/>
          <w:numId w:val="62"/>
        </w:numPr>
        <w:spacing w:line="276" w:lineRule="auto"/>
        <w:jc w:val="both"/>
        <w:rPr>
          <w:rFonts w:cs="Calibri"/>
          <w:b/>
        </w:rPr>
      </w:pPr>
      <w:r w:rsidRPr="000756DA">
        <w:rPr>
          <w:rFonts w:cs="Calibri"/>
          <w:color w:val="000000"/>
        </w:rPr>
        <w:t>Electrical Technician 1</w:t>
      </w:r>
      <w:r w:rsidR="000A6E51">
        <w:rPr>
          <w:rFonts w:cs="Calibri"/>
          <w:color w:val="000000"/>
        </w:rPr>
        <w:t xml:space="preserve"> </w:t>
      </w:r>
    </w:p>
    <w:p w14:paraId="2F5601DF" w14:textId="77777777" w:rsidR="00B524B9" w:rsidRPr="002868B4" w:rsidRDefault="00B524B9" w:rsidP="000756DA">
      <w:pPr>
        <w:pStyle w:val="Specification"/>
        <w:numPr>
          <w:ilvl w:val="3"/>
          <w:numId w:val="62"/>
        </w:numPr>
        <w:spacing w:line="276" w:lineRule="auto"/>
        <w:jc w:val="both"/>
        <w:rPr>
          <w:rFonts w:cs="Calibri"/>
          <w:b/>
        </w:rPr>
      </w:pPr>
      <w:r w:rsidRPr="000756DA">
        <w:rPr>
          <w:rFonts w:cs="Calibri"/>
          <w:color w:val="000000"/>
        </w:rPr>
        <w:t>Electrical Technician 2</w:t>
      </w:r>
    </w:p>
    <w:p w14:paraId="11929D5C" w14:textId="77777777" w:rsidR="00B524B9" w:rsidRPr="002868B4" w:rsidRDefault="00B524B9" w:rsidP="000756DA">
      <w:pPr>
        <w:pStyle w:val="Specification"/>
        <w:numPr>
          <w:ilvl w:val="3"/>
          <w:numId w:val="62"/>
        </w:numPr>
        <w:spacing w:line="276" w:lineRule="auto"/>
        <w:jc w:val="both"/>
        <w:rPr>
          <w:rFonts w:cs="Calibri"/>
          <w:b/>
        </w:rPr>
      </w:pPr>
      <w:r w:rsidRPr="000756DA">
        <w:rPr>
          <w:rFonts w:cs="Calibri"/>
          <w:color w:val="000000"/>
        </w:rPr>
        <w:t>HVAC Technician</w:t>
      </w:r>
    </w:p>
    <w:p w14:paraId="40AB81A1" w14:textId="663BF2B7" w:rsidR="00B524B9" w:rsidRPr="0045354F" w:rsidRDefault="00B524B9" w:rsidP="000756DA">
      <w:pPr>
        <w:pStyle w:val="Specification"/>
        <w:numPr>
          <w:ilvl w:val="3"/>
          <w:numId w:val="62"/>
        </w:numPr>
        <w:spacing w:line="276" w:lineRule="auto"/>
        <w:jc w:val="both"/>
        <w:rPr>
          <w:rFonts w:cs="Calibri"/>
          <w:b/>
        </w:rPr>
      </w:pPr>
      <w:r w:rsidRPr="000756DA">
        <w:rPr>
          <w:rFonts w:cs="Calibri"/>
          <w:color w:val="000000"/>
        </w:rPr>
        <w:t>Technical Assistants 1</w:t>
      </w:r>
    </w:p>
    <w:p w14:paraId="0E98C19A" w14:textId="24DB3A83" w:rsidR="00B524B9" w:rsidRPr="0045354F" w:rsidRDefault="00B524B9" w:rsidP="000756DA">
      <w:pPr>
        <w:pStyle w:val="Specification"/>
        <w:numPr>
          <w:ilvl w:val="3"/>
          <w:numId w:val="62"/>
        </w:numPr>
        <w:spacing w:line="276" w:lineRule="auto"/>
        <w:jc w:val="both"/>
        <w:rPr>
          <w:rFonts w:cs="Calibri"/>
          <w:b/>
        </w:rPr>
      </w:pPr>
      <w:r w:rsidRPr="000756DA">
        <w:rPr>
          <w:rFonts w:cs="Calibri"/>
          <w:color w:val="000000"/>
        </w:rPr>
        <w:t>Technical Assistants 2</w:t>
      </w:r>
    </w:p>
    <w:p w14:paraId="1547E8B2" w14:textId="096079E0" w:rsidR="00B524B9" w:rsidRPr="0045354F" w:rsidRDefault="00B524B9" w:rsidP="000756DA">
      <w:pPr>
        <w:pStyle w:val="Specification"/>
        <w:numPr>
          <w:ilvl w:val="3"/>
          <w:numId w:val="62"/>
        </w:numPr>
        <w:spacing w:line="276" w:lineRule="auto"/>
        <w:jc w:val="both"/>
        <w:rPr>
          <w:rFonts w:cs="Calibri"/>
          <w:b/>
        </w:rPr>
      </w:pPr>
      <w:r w:rsidRPr="000756DA">
        <w:rPr>
          <w:rFonts w:cs="Calibri"/>
          <w:color w:val="000000"/>
        </w:rPr>
        <w:t>Technical Assistants 3</w:t>
      </w:r>
    </w:p>
    <w:p w14:paraId="02B6AD8A" w14:textId="77777777" w:rsidR="00B524B9" w:rsidRPr="0045354F" w:rsidRDefault="00B524B9" w:rsidP="000756DA">
      <w:pPr>
        <w:pStyle w:val="Specification"/>
        <w:numPr>
          <w:ilvl w:val="3"/>
          <w:numId w:val="62"/>
        </w:numPr>
        <w:spacing w:line="276" w:lineRule="auto"/>
        <w:jc w:val="both"/>
        <w:rPr>
          <w:rFonts w:cs="Calibri"/>
          <w:b/>
        </w:rPr>
      </w:pPr>
      <w:r w:rsidRPr="000756DA">
        <w:rPr>
          <w:rFonts w:cs="Calibri"/>
          <w:color w:val="000000"/>
        </w:rPr>
        <w:t>Maintenance Admin Officer</w:t>
      </w:r>
      <w:r w:rsidRPr="000756DA">
        <w:rPr>
          <w:rFonts w:cs="Calibri"/>
          <w:color w:val="000000"/>
        </w:rPr>
        <w:tab/>
      </w:r>
    </w:p>
    <w:p w14:paraId="352C3571" w14:textId="26FEC270" w:rsidR="00B524B9" w:rsidRPr="0045354F" w:rsidRDefault="00B524B9" w:rsidP="000756DA">
      <w:pPr>
        <w:pStyle w:val="Specification"/>
        <w:numPr>
          <w:ilvl w:val="2"/>
          <w:numId w:val="58"/>
        </w:numPr>
        <w:tabs>
          <w:tab w:val="clear" w:pos="1766"/>
          <w:tab w:val="num" w:pos="1701"/>
        </w:tabs>
        <w:spacing w:line="276" w:lineRule="auto"/>
        <w:ind w:hanging="490"/>
        <w:jc w:val="both"/>
        <w:rPr>
          <w:rFonts w:cs="Calibri"/>
          <w:b/>
        </w:rPr>
      </w:pPr>
      <w:r w:rsidRPr="000756DA">
        <w:rPr>
          <w:rFonts w:cs="Calibri"/>
          <w:b/>
          <w:color w:val="000000"/>
        </w:rPr>
        <w:t>Beta</w:t>
      </w:r>
      <w:r w:rsidRPr="000756DA">
        <w:rPr>
          <w:rFonts w:cs="Calibri"/>
          <w:b/>
          <w:color w:val="000000"/>
        </w:rPr>
        <w:tab/>
        <w:t xml:space="preserve"> </w:t>
      </w:r>
      <w:r w:rsidR="009454DA">
        <w:rPr>
          <w:rFonts w:cs="Calibri"/>
          <w:b/>
          <w:color w:val="000000"/>
        </w:rPr>
        <w:t>Site</w:t>
      </w:r>
    </w:p>
    <w:p w14:paraId="7C0AED44" w14:textId="3855D8C7" w:rsidR="00B524B9" w:rsidRPr="0045354F" w:rsidRDefault="00B524B9" w:rsidP="000756DA">
      <w:pPr>
        <w:pStyle w:val="Specification"/>
        <w:numPr>
          <w:ilvl w:val="3"/>
          <w:numId w:val="63"/>
        </w:numPr>
        <w:spacing w:line="276" w:lineRule="auto"/>
        <w:jc w:val="both"/>
        <w:rPr>
          <w:rFonts w:cs="Calibri"/>
          <w:b/>
        </w:rPr>
      </w:pPr>
      <w:r w:rsidRPr="000756DA">
        <w:rPr>
          <w:rFonts w:cs="Calibri"/>
          <w:color w:val="000000"/>
        </w:rPr>
        <w:t>Technical Assistants 1</w:t>
      </w:r>
    </w:p>
    <w:p w14:paraId="4A3D49E8" w14:textId="506A29D3" w:rsidR="00B524B9" w:rsidRPr="0045354F" w:rsidRDefault="00B524B9" w:rsidP="000756DA">
      <w:pPr>
        <w:pStyle w:val="Specification"/>
        <w:numPr>
          <w:ilvl w:val="3"/>
          <w:numId w:val="63"/>
        </w:numPr>
        <w:spacing w:line="276" w:lineRule="auto"/>
        <w:jc w:val="both"/>
        <w:rPr>
          <w:rFonts w:cs="Calibri"/>
          <w:b/>
        </w:rPr>
      </w:pPr>
      <w:r w:rsidRPr="000756DA">
        <w:rPr>
          <w:rFonts w:cs="Calibri"/>
          <w:color w:val="000000"/>
        </w:rPr>
        <w:t>Technical Assistants 2</w:t>
      </w:r>
      <w:r w:rsidRPr="000756DA">
        <w:rPr>
          <w:rFonts w:cs="Calibri"/>
          <w:color w:val="000000"/>
        </w:rPr>
        <w:tab/>
      </w:r>
    </w:p>
    <w:p w14:paraId="2C491B08" w14:textId="1563C154" w:rsidR="00B524B9" w:rsidRPr="0045354F" w:rsidRDefault="00B524B9" w:rsidP="000756DA">
      <w:pPr>
        <w:pStyle w:val="Specification"/>
        <w:numPr>
          <w:ilvl w:val="2"/>
          <w:numId w:val="58"/>
        </w:numPr>
        <w:tabs>
          <w:tab w:val="clear" w:pos="1766"/>
          <w:tab w:val="num" w:pos="1701"/>
        </w:tabs>
        <w:spacing w:line="276" w:lineRule="auto"/>
        <w:ind w:hanging="490"/>
        <w:jc w:val="both"/>
        <w:rPr>
          <w:rFonts w:cs="Calibri"/>
          <w:b/>
        </w:rPr>
      </w:pPr>
      <w:r w:rsidRPr="000756DA">
        <w:rPr>
          <w:rFonts w:cs="Calibri"/>
          <w:b/>
          <w:color w:val="000000"/>
        </w:rPr>
        <w:t>Numerus</w:t>
      </w:r>
      <w:r w:rsidR="009454DA">
        <w:rPr>
          <w:rFonts w:cs="Calibri"/>
          <w:b/>
          <w:color w:val="000000"/>
        </w:rPr>
        <w:t xml:space="preserve"> Site</w:t>
      </w:r>
      <w:r w:rsidRPr="000756DA">
        <w:rPr>
          <w:rFonts w:cs="Calibri"/>
          <w:b/>
          <w:color w:val="000000"/>
        </w:rPr>
        <w:tab/>
      </w:r>
    </w:p>
    <w:p w14:paraId="0B9EBBE7" w14:textId="13D37433" w:rsidR="00B524B9" w:rsidRPr="0045354F" w:rsidRDefault="00B524B9" w:rsidP="000756DA">
      <w:pPr>
        <w:pStyle w:val="Specification"/>
        <w:numPr>
          <w:ilvl w:val="3"/>
          <w:numId w:val="64"/>
        </w:numPr>
        <w:spacing w:line="276" w:lineRule="auto"/>
        <w:jc w:val="both"/>
        <w:rPr>
          <w:rFonts w:cs="Calibri"/>
          <w:b/>
        </w:rPr>
      </w:pPr>
      <w:r w:rsidRPr="000756DA">
        <w:rPr>
          <w:rFonts w:cs="Calibri"/>
          <w:color w:val="000000"/>
        </w:rPr>
        <w:t>Technical Assistants 1</w:t>
      </w:r>
    </w:p>
    <w:p w14:paraId="639B5705" w14:textId="321D7543" w:rsidR="00B524B9" w:rsidRPr="0045354F" w:rsidRDefault="00B524B9" w:rsidP="000756DA">
      <w:pPr>
        <w:pStyle w:val="Specification"/>
        <w:numPr>
          <w:ilvl w:val="3"/>
          <w:numId w:val="64"/>
        </w:numPr>
        <w:spacing w:line="276" w:lineRule="auto"/>
        <w:jc w:val="both"/>
        <w:rPr>
          <w:rFonts w:cs="Calibri"/>
          <w:b/>
        </w:rPr>
      </w:pPr>
      <w:r w:rsidRPr="000756DA">
        <w:rPr>
          <w:rFonts w:cs="Calibri"/>
          <w:color w:val="000000"/>
        </w:rPr>
        <w:t>Technical Assistants 2</w:t>
      </w:r>
      <w:r w:rsidRPr="000756DA">
        <w:rPr>
          <w:rFonts w:cs="Calibri"/>
          <w:color w:val="000000"/>
        </w:rPr>
        <w:tab/>
      </w:r>
    </w:p>
    <w:p w14:paraId="015B85F1" w14:textId="215BF663" w:rsidR="008360E0" w:rsidRPr="000E2233" w:rsidRDefault="008360E0" w:rsidP="008360E0">
      <w:pPr>
        <w:pStyle w:val="Specification"/>
        <w:numPr>
          <w:ilvl w:val="1"/>
          <w:numId w:val="64"/>
        </w:numPr>
        <w:spacing w:line="276" w:lineRule="auto"/>
        <w:jc w:val="both"/>
        <w:rPr>
          <w:rFonts w:cs="Calibri"/>
          <w:b/>
        </w:rPr>
      </w:pPr>
      <w:r w:rsidRPr="00C91277">
        <w:t xml:space="preserve">Provision </w:t>
      </w:r>
      <w:r>
        <w:t xml:space="preserve">for number of maintenance personnel and </w:t>
      </w:r>
      <w:r w:rsidRPr="008360E0">
        <w:rPr>
          <w:b/>
        </w:rPr>
        <w:t>hours of work,</w:t>
      </w:r>
      <w:r>
        <w:rPr>
          <w:b/>
        </w:rPr>
        <w:t xml:space="preserve"> </w:t>
      </w:r>
      <w:r w:rsidRPr="00A522B8">
        <w:rPr>
          <w:rFonts w:cs="Calibri"/>
        </w:rPr>
        <w:t>06h</w:t>
      </w:r>
      <w:r w:rsidRPr="000E2233">
        <w:rPr>
          <w:rFonts w:cs="Calibri"/>
        </w:rPr>
        <w:t xml:space="preserve">30 – 18h30 </w:t>
      </w:r>
      <w:r w:rsidRPr="00943CA6">
        <w:rPr>
          <w:rFonts w:cs="Calibri"/>
        </w:rPr>
        <w:t>Saturday</w:t>
      </w:r>
      <w:r>
        <w:rPr>
          <w:rFonts w:cs="Calibri"/>
        </w:rPr>
        <w:t xml:space="preserve">, </w:t>
      </w:r>
      <w:r w:rsidRPr="00943CA6">
        <w:rPr>
          <w:rFonts w:cs="Calibri"/>
        </w:rPr>
        <w:t>Sunday</w:t>
      </w:r>
      <w:r>
        <w:rPr>
          <w:rFonts w:cs="Calibri"/>
        </w:rPr>
        <w:t xml:space="preserve"> and Public Holidays</w:t>
      </w:r>
      <w:r w:rsidRPr="000E2233">
        <w:rPr>
          <w:rFonts w:cs="Calibri"/>
        </w:rPr>
        <w:t>:</w:t>
      </w:r>
    </w:p>
    <w:p w14:paraId="44B09828" w14:textId="55D68A55" w:rsidR="00AF035E" w:rsidRPr="0045354F" w:rsidRDefault="00AF035E" w:rsidP="000756DA">
      <w:pPr>
        <w:pStyle w:val="Specification"/>
        <w:numPr>
          <w:ilvl w:val="2"/>
          <w:numId w:val="65"/>
        </w:numPr>
        <w:spacing w:line="276" w:lineRule="auto"/>
        <w:jc w:val="both"/>
        <w:rPr>
          <w:rFonts w:cs="Calibri"/>
          <w:b/>
        </w:rPr>
      </w:pPr>
      <w:r w:rsidRPr="008360E0">
        <w:rPr>
          <w:rFonts w:cs="Calibri"/>
          <w:b/>
          <w:color w:val="000000"/>
        </w:rPr>
        <w:t xml:space="preserve">Centurion </w:t>
      </w:r>
      <w:r w:rsidR="009454DA">
        <w:rPr>
          <w:rFonts w:cs="Calibri"/>
          <w:b/>
          <w:color w:val="000000"/>
        </w:rPr>
        <w:t>Site</w:t>
      </w:r>
    </w:p>
    <w:p w14:paraId="45CA02CF" w14:textId="77777777" w:rsidR="00AF035E" w:rsidRPr="0045354F" w:rsidRDefault="00AF035E" w:rsidP="000756DA">
      <w:pPr>
        <w:pStyle w:val="Specification"/>
        <w:numPr>
          <w:ilvl w:val="3"/>
          <w:numId w:val="65"/>
        </w:numPr>
        <w:spacing w:line="276" w:lineRule="auto"/>
        <w:jc w:val="both"/>
        <w:rPr>
          <w:rFonts w:cs="Calibri"/>
          <w:b/>
        </w:rPr>
      </w:pPr>
      <w:r w:rsidRPr="008360E0">
        <w:rPr>
          <w:rFonts w:cs="Calibri"/>
          <w:color w:val="000000"/>
        </w:rPr>
        <w:t xml:space="preserve">Electrical Technician </w:t>
      </w:r>
    </w:p>
    <w:p w14:paraId="71DA9597" w14:textId="2F284FAD" w:rsidR="00AF035E" w:rsidRPr="0045354F" w:rsidRDefault="00AF035E" w:rsidP="000756DA">
      <w:pPr>
        <w:pStyle w:val="Specification"/>
        <w:numPr>
          <w:ilvl w:val="3"/>
          <w:numId w:val="65"/>
        </w:numPr>
        <w:spacing w:line="276" w:lineRule="auto"/>
        <w:jc w:val="both"/>
        <w:rPr>
          <w:rFonts w:cs="Calibri"/>
          <w:b/>
        </w:rPr>
      </w:pPr>
      <w:r w:rsidRPr="008360E0">
        <w:rPr>
          <w:rFonts w:cs="Calibri"/>
          <w:color w:val="000000"/>
        </w:rPr>
        <w:t xml:space="preserve">2x Technical Assistants </w:t>
      </w:r>
      <w:r w:rsidR="008360E0">
        <w:rPr>
          <w:rFonts w:cs="Calibri"/>
          <w:color w:val="000000"/>
        </w:rPr>
        <w:t>(</w:t>
      </w:r>
      <w:r w:rsidR="008360E0" w:rsidRPr="000756DA">
        <w:rPr>
          <w:rFonts w:cs="Calibri"/>
          <w:b/>
          <w:color w:val="000000"/>
        </w:rPr>
        <w:t>2 off</w:t>
      </w:r>
      <w:r w:rsidR="008360E0">
        <w:rPr>
          <w:rFonts w:cs="Calibri"/>
          <w:color w:val="000000"/>
        </w:rPr>
        <w:t>)</w:t>
      </w:r>
    </w:p>
    <w:p w14:paraId="69A9AC40" w14:textId="0C5A6432" w:rsidR="00AF035E" w:rsidRPr="0045354F" w:rsidRDefault="00AF035E" w:rsidP="000756DA">
      <w:pPr>
        <w:pStyle w:val="Specification"/>
        <w:numPr>
          <w:ilvl w:val="2"/>
          <w:numId w:val="65"/>
        </w:numPr>
        <w:spacing w:line="276" w:lineRule="auto"/>
        <w:jc w:val="both"/>
        <w:rPr>
          <w:rFonts w:cs="Calibri"/>
          <w:b/>
        </w:rPr>
      </w:pPr>
      <w:r w:rsidRPr="008360E0">
        <w:rPr>
          <w:rFonts w:cs="Calibri"/>
          <w:b/>
          <w:color w:val="000000"/>
        </w:rPr>
        <w:t>Beta</w:t>
      </w:r>
      <w:r w:rsidRPr="008360E0">
        <w:rPr>
          <w:rFonts w:cs="Calibri"/>
          <w:b/>
          <w:color w:val="000000"/>
        </w:rPr>
        <w:tab/>
        <w:t xml:space="preserve"> </w:t>
      </w:r>
      <w:r w:rsidR="009454DA">
        <w:rPr>
          <w:rFonts w:cs="Calibri"/>
          <w:b/>
          <w:color w:val="000000"/>
        </w:rPr>
        <w:t>Site</w:t>
      </w:r>
    </w:p>
    <w:p w14:paraId="2D4210C2" w14:textId="71A03D5E" w:rsidR="00AF035E" w:rsidRPr="0045354F" w:rsidRDefault="008360E0" w:rsidP="000756DA">
      <w:pPr>
        <w:pStyle w:val="Specification"/>
        <w:numPr>
          <w:ilvl w:val="3"/>
          <w:numId w:val="65"/>
        </w:numPr>
        <w:spacing w:line="276" w:lineRule="auto"/>
        <w:jc w:val="both"/>
        <w:rPr>
          <w:rFonts w:cs="Calibri"/>
          <w:b/>
        </w:rPr>
      </w:pPr>
      <w:r>
        <w:rPr>
          <w:rFonts w:cs="Calibri"/>
          <w:color w:val="000000"/>
        </w:rPr>
        <w:t xml:space="preserve">1x </w:t>
      </w:r>
      <w:r w:rsidR="00AF035E" w:rsidRPr="008360E0">
        <w:rPr>
          <w:rFonts w:cs="Calibri"/>
          <w:color w:val="000000"/>
        </w:rPr>
        <w:t>Technical Assistant</w:t>
      </w:r>
    </w:p>
    <w:p w14:paraId="5A899F78" w14:textId="2B5F3B4E" w:rsidR="00AF035E" w:rsidRPr="0045354F" w:rsidRDefault="00AF035E" w:rsidP="000756DA">
      <w:pPr>
        <w:pStyle w:val="Specification"/>
        <w:numPr>
          <w:ilvl w:val="2"/>
          <w:numId w:val="65"/>
        </w:numPr>
        <w:spacing w:line="276" w:lineRule="auto"/>
        <w:jc w:val="both"/>
        <w:rPr>
          <w:rFonts w:cs="Calibri"/>
          <w:b/>
        </w:rPr>
      </w:pPr>
      <w:r w:rsidRPr="008360E0">
        <w:rPr>
          <w:rFonts w:cs="Calibri"/>
          <w:b/>
          <w:color w:val="000000"/>
        </w:rPr>
        <w:t>Numerus</w:t>
      </w:r>
      <w:r w:rsidR="009454DA">
        <w:rPr>
          <w:rFonts w:cs="Calibri"/>
          <w:b/>
          <w:color w:val="000000"/>
        </w:rPr>
        <w:t xml:space="preserve"> Site</w:t>
      </w:r>
    </w:p>
    <w:p w14:paraId="6CB792E3" w14:textId="78B1464F" w:rsidR="00AF035E" w:rsidRPr="0045354F" w:rsidRDefault="008360E0" w:rsidP="000756DA">
      <w:pPr>
        <w:pStyle w:val="Specification"/>
        <w:numPr>
          <w:ilvl w:val="3"/>
          <w:numId w:val="65"/>
        </w:numPr>
        <w:spacing w:line="276" w:lineRule="auto"/>
        <w:jc w:val="both"/>
        <w:rPr>
          <w:rFonts w:cs="Calibri"/>
          <w:b/>
        </w:rPr>
      </w:pPr>
      <w:r>
        <w:rPr>
          <w:rFonts w:cs="Calibri"/>
          <w:color w:val="000000"/>
        </w:rPr>
        <w:t xml:space="preserve">1x </w:t>
      </w:r>
      <w:r w:rsidR="00AF035E" w:rsidRPr="000756DA">
        <w:rPr>
          <w:rFonts w:cs="Calibri"/>
          <w:color w:val="000000"/>
        </w:rPr>
        <w:t>Technical Assistant</w:t>
      </w:r>
    </w:p>
    <w:p w14:paraId="598AF591" w14:textId="77777777" w:rsidR="00A83673" w:rsidRPr="00A522B8" w:rsidRDefault="00A83673" w:rsidP="000756DA">
      <w:pPr>
        <w:pStyle w:val="Specification"/>
        <w:numPr>
          <w:ilvl w:val="1"/>
          <w:numId w:val="70"/>
        </w:numPr>
        <w:tabs>
          <w:tab w:val="clear" w:pos="1058"/>
          <w:tab w:val="num" w:pos="1276"/>
        </w:tabs>
        <w:spacing w:line="276" w:lineRule="auto"/>
        <w:ind w:left="1134"/>
        <w:jc w:val="both"/>
        <w:rPr>
          <w:rFonts w:cs="Calibri"/>
          <w:b/>
        </w:rPr>
      </w:pPr>
      <w:r w:rsidRPr="0045354F">
        <w:rPr>
          <w:rFonts w:cs="Calibri"/>
        </w:rPr>
        <w:t>In the event that SITA grants the Supplier permission to access SITA's Environment including hardware, software, internet facilities, data, telecommunication facilities and/or network facilities remot</w:t>
      </w:r>
      <w:r w:rsidRPr="00943CA6">
        <w:rPr>
          <w:rFonts w:cs="Calibri"/>
        </w:rPr>
        <w:t xml:space="preserve">ely, the Supplier must adhere to SITA's relevant policies </w:t>
      </w:r>
      <w:r w:rsidRPr="00943CA6">
        <w:rPr>
          <w:rFonts w:cs="Calibri"/>
        </w:rPr>
        <w:lastRenderedPageBreak/>
        <w:t>and procedu</w:t>
      </w:r>
      <w:r w:rsidRPr="00A522B8">
        <w:rPr>
          <w:rFonts w:cs="Calibri"/>
        </w:rPr>
        <w:t>res (which policy and procedures are available to the Supplier on request) or in the absence of such policy and procedures, in terms of, best industry practice.</w:t>
      </w:r>
      <w:bookmarkEnd w:id="83"/>
    </w:p>
    <w:p w14:paraId="1AA37B4D" w14:textId="77777777" w:rsidR="009835C4" w:rsidRPr="000756DA" w:rsidRDefault="00A83673" w:rsidP="000756DA">
      <w:pPr>
        <w:pStyle w:val="Specification"/>
        <w:numPr>
          <w:ilvl w:val="1"/>
          <w:numId w:val="70"/>
        </w:numPr>
        <w:tabs>
          <w:tab w:val="clear" w:pos="1058"/>
          <w:tab w:val="num" w:pos="1276"/>
        </w:tabs>
        <w:spacing w:line="276" w:lineRule="auto"/>
        <w:ind w:left="1134"/>
        <w:jc w:val="both"/>
        <w:rPr>
          <w:rFonts w:cs="Calibri"/>
          <w:b/>
        </w:rPr>
      </w:pPr>
      <w:r w:rsidRPr="002868B4">
        <w:rPr>
          <w:rFonts w:cs="Calibri"/>
          <w:b/>
        </w:rPr>
        <w:t>Tools of Trade</w:t>
      </w:r>
      <w:r w:rsidRPr="002868B4">
        <w:rPr>
          <w:rFonts w:cs="Calibri"/>
        </w:rPr>
        <w:t>. The Supplier must bring their necessary to</w:t>
      </w:r>
      <w:r w:rsidR="009B1C5F" w:rsidRPr="002868B4">
        <w:rPr>
          <w:rFonts w:cs="Calibri"/>
        </w:rPr>
        <w:t>o</w:t>
      </w:r>
      <w:r w:rsidRPr="002868B4">
        <w:rPr>
          <w:rFonts w:cs="Calibri"/>
        </w:rPr>
        <w:t>ls of trade in order for them to perform their duties adequately.</w:t>
      </w:r>
    </w:p>
    <w:p w14:paraId="42FB931E" w14:textId="43E3474D" w:rsidR="00A83673" w:rsidRPr="000756DA" w:rsidRDefault="009835C4" w:rsidP="000756DA">
      <w:pPr>
        <w:pStyle w:val="Specification"/>
        <w:numPr>
          <w:ilvl w:val="1"/>
          <w:numId w:val="70"/>
        </w:numPr>
        <w:tabs>
          <w:tab w:val="clear" w:pos="1058"/>
          <w:tab w:val="num" w:pos="1276"/>
        </w:tabs>
        <w:spacing w:line="276" w:lineRule="auto"/>
        <w:ind w:left="1134"/>
        <w:jc w:val="both"/>
        <w:rPr>
          <w:rFonts w:cs="Calibri"/>
          <w:b/>
        </w:rPr>
      </w:pPr>
      <w:r w:rsidRPr="000756DA">
        <w:rPr>
          <w:rFonts w:cs="Calibri"/>
          <w:b/>
        </w:rPr>
        <w:t>Transport to Sites</w:t>
      </w:r>
      <w:r w:rsidRPr="000756DA">
        <w:rPr>
          <w:rFonts w:cs="Calibri"/>
        </w:rPr>
        <w:t xml:space="preserve">. The </w:t>
      </w:r>
      <w:r w:rsidR="000A6E51" w:rsidRPr="000756DA">
        <w:rPr>
          <w:rFonts w:cs="Calibri"/>
        </w:rPr>
        <w:t>technicians will be based at Centurion Data Centre and should be able to service other sites when required. The supplier must make provision for transport services to meet the incident response time.</w:t>
      </w:r>
    </w:p>
    <w:p w14:paraId="2C0C1E4E" w14:textId="27A884B6" w:rsidR="005F595A" w:rsidRPr="000756DA" w:rsidRDefault="005F595A" w:rsidP="000756DA">
      <w:pPr>
        <w:pStyle w:val="Specification"/>
        <w:numPr>
          <w:ilvl w:val="1"/>
          <w:numId w:val="70"/>
        </w:numPr>
        <w:tabs>
          <w:tab w:val="clear" w:pos="1058"/>
          <w:tab w:val="num" w:pos="1276"/>
        </w:tabs>
        <w:spacing w:line="276" w:lineRule="auto"/>
        <w:ind w:left="1134"/>
        <w:jc w:val="both"/>
        <w:rPr>
          <w:rFonts w:cs="Calibri"/>
          <w:b/>
        </w:rPr>
      </w:pPr>
      <w:r w:rsidRPr="000756DA">
        <w:rPr>
          <w:rFonts w:cs="Calibri"/>
          <w:b/>
        </w:rPr>
        <w:t>Supervision of Personnel</w:t>
      </w:r>
      <w:r w:rsidRPr="000756DA">
        <w:rPr>
          <w:rFonts w:cs="Calibri"/>
        </w:rPr>
        <w:t>.</w:t>
      </w:r>
      <w:r w:rsidRPr="000756DA">
        <w:rPr>
          <w:rFonts w:cs="Calibri"/>
          <w:b/>
        </w:rPr>
        <w:t xml:space="preserve"> </w:t>
      </w:r>
      <w:r w:rsidRPr="000756DA">
        <w:rPr>
          <w:rFonts w:cs="Calibri"/>
        </w:rPr>
        <w:t>It is taken that one of the technicians will assume supervisory role of all the maintenance personnel for all the sites.</w:t>
      </w:r>
    </w:p>
    <w:p w14:paraId="681310A6" w14:textId="007C7571" w:rsidR="000A6E51" w:rsidRPr="000756DA" w:rsidRDefault="000A6E51" w:rsidP="000756DA">
      <w:pPr>
        <w:pStyle w:val="Specification"/>
        <w:numPr>
          <w:ilvl w:val="1"/>
          <w:numId w:val="70"/>
        </w:numPr>
        <w:tabs>
          <w:tab w:val="clear" w:pos="1058"/>
          <w:tab w:val="num" w:pos="1276"/>
        </w:tabs>
        <w:spacing w:line="276" w:lineRule="auto"/>
        <w:ind w:left="1134"/>
        <w:jc w:val="both"/>
        <w:rPr>
          <w:rFonts w:cs="Calibri"/>
          <w:b/>
        </w:rPr>
      </w:pPr>
      <w:r w:rsidRPr="000756DA">
        <w:rPr>
          <w:rFonts w:cs="Calibri"/>
          <w:b/>
        </w:rPr>
        <w:t>Corrective/Remedial Maintenance Work</w:t>
      </w:r>
      <w:r w:rsidRPr="000756DA">
        <w:rPr>
          <w:rFonts w:cs="Calibri"/>
        </w:rPr>
        <w:t xml:space="preserve">. </w:t>
      </w:r>
      <w:r w:rsidR="005F595A" w:rsidRPr="000756DA">
        <w:rPr>
          <w:rFonts w:cs="Calibri"/>
        </w:rPr>
        <w:t>No additional labour cost will be included for w</w:t>
      </w:r>
      <w:r w:rsidRPr="000756DA">
        <w:rPr>
          <w:rFonts w:cs="Calibri"/>
        </w:rPr>
        <w:t>ork co</w:t>
      </w:r>
      <w:r w:rsidR="005F595A" w:rsidRPr="000756DA">
        <w:rPr>
          <w:rFonts w:cs="Calibri"/>
        </w:rPr>
        <w:t xml:space="preserve">mpleted by maintenance personnel </w:t>
      </w:r>
      <w:r w:rsidRPr="000756DA">
        <w:rPr>
          <w:rFonts w:cs="Calibri"/>
        </w:rPr>
        <w:t xml:space="preserve">during </w:t>
      </w:r>
      <w:r w:rsidR="005F595A" w:rsidRPr="000756DA">
        <w:rPr>
          <w:rFonts w:cs="Calibri"/>
        </w:rPr>
        <w:t xml:space="preserve">site attendance periods. And work completed by others should be clearly be stated and agreed either by Purchase Order of Formal Instruction for urgent work. </w:t>
      </w:r>
    </w:p>
    <w:p w14:paraId="4847BEC3" w14:textId="77777777" w:rsidR="00A83673" w:rsidRPr="002868B4" w:rsidRDefault="00A83673" w:rsidP="000756DA">
      <w:pPr>
        <w:pStyle w:val="Specification"/>
        <w:numPr>
          <w:ilvl w:val="1"/>
          <w:numId w:val="70"/>
        </w:numPr>
        <w:tabs>
          <w:tab w:val="clear" w:pos="1058"/>
          <w:tab w:val="num" w:pos="1134"/>
        </w:tabs>
        <w:spacing w:line="276" w:lineRule="auto"/>
        <w:ind w:left="1134"/>
        <w:jc w:val="both"/>
        <w:rPr>
          <w:b/>
        </w:rPr>
      </w:pPr>
      <w:r w:rsidRPr="002868B4">
        <w:rPr>
          <w:b/>
        </w:rPr>
        <w:t>On-site and Remote Support</w:t>
      </w:r>
      <w:r w:rsidRPr="002868B4">
        <w:t xml:space="preserve">. The Supplier must give </w:t>
      </w:r>
      <w:r w:rsidR="009B1C5F" w:rsidRPr="002868B4">
        <w:t xml:space="preserve">off-site </w:t>
      </w:r>
      <w:r w:rsidR="006F2A96" w:rsidRPr="002868B4">
        <w:t xml:space="preserve">and remote </w:t>
      </w:r>
      <w:r w:rsidR="009B1C5F" w:rsidRPr="002868B4">
        <w:t>support</w:t>
      </w:r>
      <w:r w:rsidR="006F2A96" w:rsidRPr="002868B4">
        <w:t>,</w:t>
      </w:r>
      <w:r w:rsidR="009B1C5F" w:rsidRPr="002868B4">
        <w:t xml:space="preserve"> and only when off-site support </w:t>
      </w:r>
      <w:r w:rsidR="006F2A96" w:rsidRPr="002868B4">
        <w:t>is not</w:t>
      </w:r>
      <w:r w:rsidR="005856A1" w:rsidRPr="002868B4">
        <w:t xml:space="preserve"> sufficient, </w:t>
      </w:r>
      <w:r w:rsidR="006F2A96" w:rsidRPr="002868B4">
        <w:t xml:space="preserve">then on-site support will be required upon approval by SITA representative. </w:t>
      </w:r>
    </w:p>
    <w:p w14:paraId="036E2904" w14:textId="05AE2C14" w:rsidR="00A83673" w:rsidRPr="000756DA" w:rsidRDefault="00A83673" w:rsidP="000756DA">
      <w:pPr>
        <w:pStyle w:val="Specification"/>
        <w:numPr>
          <w:ilvl w:val="1"/>
          <w:numId w:val="70"/>
        </w:numPr>
        <w:tabs>
          <w:tab w:val="clear" w:pos="1058"/>
          <w:tab w:val="num" w:pos="1134"/>
        </w:tabs>
        <w:spacing w:line="276" w:lineRule="auto"/>
        <w:ind w:left="1134"/>
        <w:jc w:val="both"/>
      </w:pPr>
      <w:r w:rsidRPr="002868B4">
        <w:rPr>
          <w:b/>
        </w:rPr>
        <w:t>Support and Help Desk</w:t>
      </w:r>
      <w:r w:rsidRPr="002868B4">
        <w:t>. After hours helpdesk support is required for the period of the first three months per site during weekdays including weekends and public holidays.</w:t>
      </w:r>
    </w:p>
    <w:p w14:paraId="7A4B7237" w14:textId="77777777" w:rsidR="00226ACB" w:rsidRPr="000756DA" w:rsidRDefault="00226ACB" w:rsidP="000756DA">
      <w:pPr>
        <w:pStyle w:val="Specification"/>
        <w:numPr>
          <w:ilvl w:val="0"/>
          <w:numId w:val="6"/>
        </w:numPr>
        <w:tabs>
          <w:tab w:val="clear" w:pos="632"/>
          <w:tab w:val="num" w:pos="567"/>
          <w:tab w:val="num" w:pos="1134"/>
        </w:tabs>
        <w:ind w:left="567"/>
        <w:jc w:val="both"/>
        <w:rPr>
          <w:b/>
          <w:szCs w:val="22"/>
        </w:rPr>
      </w:pPr>
      <w:r w:rsidRPr="000756DA">
        <w:rPr>
          <w:b/>
          <w:szCs w:val="22"/>
        </w:rPr>
        <w:t>CONTRACTOR TECHNICAL CONTRACT MANAGER</w:t>
      </w:r>
    </w:p>
    <w:p w14:paraId="3B699933" w14:textId="77777777" w:rsidR="00226ACB" w:rsidRPr="008D7905" w:rsidRDefault="00226ACB" w:rsidP="00226ACB">
      <w:pPr>
        <w:pStyle w:val="Specification"/>
        <w:numPr>
          <w:ilvl w:val="1"/>
          <w:numId w:val="69"/>
        </w:numPr>
        <w:spacing w:line="276" w:lineRule="auto"/>
        <w:jc w:val="both"/>
        <w:rPr>
          <w:rFonts w:asciiTheme="minorHAnsi" w:hAnsiTheme="minorHAnsi" w:cstheme="minorHAnsi"/>
          <w:color w:val="000000"/>
        </w:rPr>
      </w:pPr>
      <w:r w:rsidRPr="008D7905">
        <w:rPr>
          <w:rFonts w:asciiTheme="minorHAnsi" w:hAnsiTheme="minorHAnsi" w:cstheme="minorHAnsi"/>
          <w:color w:val="000000"/>
        </w:rPr>
        <w:t>The contractor’s technical contract manager / technical contract coordinator / project manager must be familiar with project management principles, work within high availability environments, and fully conversant with the technical nature of the scope of work under this project/contract.</w:t>
      </w:r>
    </w:p>
    <w:p w14:paraId="5D26FEAF" w14:textId="77777777" w:rsidR="00226ACB" w:rsidRDefault="00226ACB" w:rsidP="00226ACB">
      <w:pPr>
        <w:pStyle w:val="Specification"/>
        <w:numPr>
          <w:ilvl w:val="1"/>
          <w:numId w:val="69"/>
        </w:numPr>
        <w:spacing w:line="276" w:lineRule="auto"/>
        <w:jc w:val="both"/>
        <w:rPr>
          <w:rFonts w:asciiTheme="minorHAnsi" w:hAnsiTheme="minorHAnsi" w:cstheme="minorHAnsi"/>
          <w:color w:val="000000"/>
        </w:rPr>
      </w:pPr>
      <w:r w:rsidRPr="00E02B35">
        <w:rPr>
          <w:rFonts w:asciiTheme="minorHAnsi" w:hAnsiTheme="minorHAnsi" w:cstheme="minorHAnsi"/>
          <w:color w:val="000000"/>
        </w:rPr>
        <w:t>The contractor will submit the details of the contractor’s proposed competent technical contract manager / technical contract coordinator / project manager, within 48 hours after the acceptance of the letter of award, for SITA’s approval.</w:t>
      </w:r>
    </w:p>
    <w:p w14:paraId="3C057284" w14:textId="77777777" w:rsidR="00226ACB" w:rsidRDefault="00226ACB" w:rsidP="00226ACB">
      <w:pPr>
        <w:pStyle w:val="Specification"/>
        <w:numPr>
          <w:ilvl w:val="1"/>
          <w:numId w:val="69"/>
        </w:numPr>
        <w:spacing w:line="276" w:lineRule="auto"/>
        <w:jc w:val="both"/>
        <w:rPr>
          <w:rFonts w:asciiTheme="minorHAnsi" w:hAnsiTheme="minorHAnsi" w:cstheme="minorHAnsi"/>
          <w:color w:val="000000"/>
        </w:rPr>
      </w:pPr>
      <w:r w:rsidRPr="00E02B35">
        <w:rPr>
          <w:rFonts w:asciiTheme="minorHAnsi" w:hAnsiTheme="minorHAnsi" w:cstheme="minorHAnsi"/>
          <w:color w:val="000000"/>
        </w:rPr>
        <w:t xml:space="preserve">SITA has the right to request an alternative technical contract manager / technical contract coordinator / project manager. The contractor will then resubmit the details of an alternative competent technical contract manager / technical contract coordinator / project manager, within 48 hours after SITA’s request to do so, for SITA’s approval. </w:t>
      </w:r>
    </w:p>
    <w:p w14:paraId="3806FDDB" w14:textId="77777777" w:rsidR="00226ACB" w:rsidRDefault="00226ACB" w:rsidP="00226ACB">
      <w:pPr>
        <w:pStyle w:val="Specification"/>
        <w:numPr>
          <w:ilvl w:val="1"/>
          <w:numId w:val="69"/>
        </w:numPr>
        <w:spacing w:line="276" w:lineRule="auto"/>
        <w:jc w:val="both"/>
        <w:rPr>
          <w:rFonts w:asciiTheme="minorHAnsi" w:hAnsiTheme="minorHAnsi" w:cstheme="minorHAnsi"/>
          <w:color w:val="000000"/>
        </w:rPr>
      </w:pPr>
      <w:r w:rsidRPr="00E02B35">
        <w:rPr>
          <w:rFonts w:asciiTheme="minorHAnsi" w:hAnsiTheme="minorHAnsi" w:cstheme="minorHAnsi"/>
          <w:color w:val="000000"/>
        </w:rPr>
        <w:t>Should SITA request the contractor to replace the contract manager / technical contract coordinator / project manager during the course of the project / contract with an alternative competent contract manager / technical contract coordinator / project manager for whatever reason, the contractor will do so within 48 hours of SITA’s request.</w:t>
      </w:r>
    </w:p>
    <w:p w14:paraId="7F459478" w14:textId="720D85BA" w:rsidR="00226ACB" w:rsidRDefault="00226ACB" w:rsidP="00226ACB">
      <w:pPr>
        <w:pStyle w:val="Specification"/>
        <w:numPr>
          <w:ilvl w:val="1"/>
          <w:numId w:val="69"/>
        </w:numPr>
        <w:spacing w:line="276" w:lineRule="auto"/>
        <w:jc w:val="both"/>
        <w:rPr>
          <w:rFonts w:asciiTheme="minorHAnsi" w:hAnsiTheme="minorHAnsi" w:cstheme="minorHAnsi"/>
          <w:color w:val="000000"/>
        </w:rPr>
      </w:pPr>
      <w:r w:rsidRPr="00E02B35">
        <w:rPr>
          <w:rFonts w:asciiTheme="minorHAnsi" w:hAnsiTheme="minorHAnsi" w:cstheme="minorHAnsi"/>
          <w:color w:val="000000"/>
        </w:rPr>
        <w:lastRenderedPageBreak/>
        <w:t>The assignment of an alternative technical contract manager / technical contract coordinator / project manager, or the replacement of a technical contract manager / technical contract coordinator / project manager will have no cost implication to SITA.</w:t>
      </w:r>
    </w:p>
    <w:p w14:paraId="342840B1" w14:textId="5F61F89E" w:rsidR="00F659FA" w:rsidRPr="00A83673" w:rsidRDefault="00F659FA" w:rsidP="000756DA">
      <w:pPr>
        <w:pStyle w:val="Specification"/>
        <w:numPr>
          <w:ilvl w:val="0"/>
          <w:numId w:val="6"/>
        </w:numPr>
        <w:tabs>
          <w:tab w:val="clear" w:pos="632"/>
          <w:tab w:val="num" w:pos="567"/>
          <w:tab w:val="num" w:pos="1134"/>
        </w:tabs>
        <w:ind w:left="567"/>
        <w:jc w:val="both"/>
        <w:rPr>
          <w:b/>
        </w:rPr>
      </w:pPr>
      <w:r w:rsidRPr="00A83673">
        <w:rPr>
          <w:b/>
        </w:rPr>
        <w:t>SKILLS TRANSFER AND TRAINING</w:t>
      </w:r>
      <w:bookmarkEnd w:id="80"/>
    </w:p>
    <w:p w14:paraId="07468FA9" w14:textId="77777777" w:rsidR="00A83673" w:rsidRDefault="00A83673" w:rsidP="000756DA">
      <w:pPr>
        <w:pStyle w:val="Specification"/>
        <w:numPr>
          <w:ilvl w:val="1"/>
          <w:numId w:val="71"/>
        </w:numPr>
        <w:tabs>
          <w:tab w:val="clear" w:pos="1058"/>
          <w:tab w:val="num" w:pos="1276"/>
        </w:tabs>
        <w:spacing w:line="276" w:lineRule="auto"/>
        <w:ind w:left="1134"/>
        <w:jc w:val="both"/>
      </w:pPr>
      <w:r>
        <w:t>The Supplier must provide certified training on the proposed solution or product to technical staff and operator to enable SITA to operate and support the product or solution after implementation.</w:t>
      </w:r>
    </w:p>
    <w:p w14:paraId="6B130D21" w14:textId="6B6C2E99" w:rsidR="002868B4" w:rsidRPr="00DB7514" w:rsidRDefault="00A83673" w:rsidP="000756DA">
      <w:pPr>
        <w:pStyle w:val="Specification"/>
        <w:numPr>
          <w:ilvl w:val="1"/>
          <w:numId w:val="71"/>
        </w:numPr>
        <w:tabs>
          <w:tab w:val="clear" w:pos="1058"/>
          <w:tab w:val="num" w:pos="1276"/>
        </w:tabs>
        <w:spacing w:line="276" w:lineRule="auto"/>
        <w:ind w:left="1134"/>
        <w:jc w:val="both"/>
      </w:pPr>
      <w:r>
        <w:t xml:space="preserve">The formal basic and advanced certified training to be done for SITA operators and </w:t>
      </w:r>
      <w:r w:rsidRPr="00DB7514">
        <w:t xml:space="preserve">technical team. </w:t>
      </w:r>
    </w:p>
    <w:p w14:paraId="1ADBDD32" w14:textId="77777777" w:rsidR="00577D8C" w:rsidRPr="00DB7514" w:rsidRDefault="00577D8C" w:rsidP="000756DA">
      <w:pPr>
        <w:pStyle w:val="Specification"/>
        <w:numPr>
          <w:ilvl w:val="0"/>
          <w:numId w:val="6"/>
        </w:numPr>
        <w:tabs>
          <w:tab w:val="clear" w:pos="632"/>
          <w:tab w:val="num" w:pos="567"/>
          <w:tab w:val="num" w:pos="1134"/>
        </w:tabs>
        <w:spacing w:line="276" w:lineRule="auto"/>
        <w:ind w:left="567"/>
        <w:jc w:val="both"/>
        <w:rPr>
          <w:rStyle w:val="Strong"/>
          <w:bCs w:val="0"/>
          <w:szCs w:val="20"/>
        </w:rPr>
      </w:pPr>
      <w:r w:rsidRPr="00DB7514">
        <w:rPr>
          <w:rStyle w:val="Strong"/>
          <w:bCs w:val="0"/>
        </w:rPr>
        <w:t>REGULATORY, QUALITY AND STANDARDS</w:t>
      </w:r>
    </w:p>
    <w:p w14:paraId="7FC18FB1" w14:textId="67B76B3B" w:rsidR="005C19FB" w:rsidRPr="00DB7514" w:rsidRDefault="005C19FB" w:rsidP="000756DA">
      <w:pPr>
        <w:pStyle w:val="Specification"/>
        <w:numPr>
          <w:ilvl w:val="1"/>
          <w:numId w:val="72"/>
        </w:numPr>
        <w:tabs>
          <w:tab w:val="clear" w:pos="1058"/>
          <w:tab w:val="num" w:pos="1418"/>
        </w:tabs>
        <w:spacing w:line="276" w:lineRule="auto"/>
        <w:ind w:left="1134"/>
        <w:jc w:val="both"/>
        <w:rPr>
          <w:rStyle w:val="Strong"/>
          <w:b w:val="0"/>
          <w:bCs w:val="0"/>
        </w:rPr>
      </w:pPr>
      <w:r w:rsidRPr="00DB7514">
        <w:rPr>
          <w:rStyle w:val="Strong"/>
          <w:b w:val="0"/>
          <w:bCs w:val="0"/>
        </w:rPr>
        <w:t xml:space="preserve">The Supplier must for the duration of the contract ensure compliance, and </w:t>
      </w:r>
      <w:r w:rsidR="00933812" w:rsidRPr="00DB7514">
        <w:rPr>
          <w:rStyle w:val="Strong"/>
          <w:b w:val="0"/>
          <w:bCs w:val="0"/>
        </w:rPr>
        <w:t>p</w:t>
      </w:r>
      <w:r w:rsidRPr="00DB7514">
        <w:rPr>
          <w:rStyle w:val="Strong"/>
          <w:b w:val="0"/>
          <w:bCs w:val="0"/>
        </w:rPr>
        <w:t>rotection of Personal Information Act (POPIA).</w:t>
      </w:r>
    </w:p>
    <w:p w14:paraId="3FB272E9" w14:textId="4116649B" w:rsidR="00A83673" w:rsidRPr="00DB7514" w:rsidRDefault="00A83673" w:rsidP="000756DA">
      <w:pPr>
        <w:pStyle w:val="Specification"/>
        <w:numPr>
          <w:ilvl w:val="1"/>
          <w:numId w:val="72"/>
        </w:numPr>
        <w:tabs>
          <w:tab w:val="clear" w:pos="1058"/>
          <w:tab w:val="num" w:pos="1418"/>
        </w:tabs>
        <w:spacing w:line="276" w:lineRule="auto"/>
        <w:ind w:left="1134"/>
        <w:jc w:val="both"/>
        <w:rPr>
          <w:rStyle w:val="Strong"/>
          <w:b w:val="0"/>
          <w:bCs w:val="0"/>
        </w:rPr>
      </w:pPr>
      <w:r w:rsidRPr="00DB7514">
        <w:rPr>
          <w:rStyle w:val="Strong"/>
          <w:b w:val="0"/>
          <w:bCs w:val="0"/>
        </w:rPr>
        <w:t>The Supplier must for the duration of the contract ensure compliance with General Quality Standards, ISO 9001</w:t>
      </w:r>
      <w:r w:rsidR="00DB7514">
        <w:rPr>
          <w:rStyle w:val="Strong"/>
          <w:b w:val="0"/>
          <w:bCs w:val="0"/>
        </w:rPr>
        <w:t>.</w:t>
      </w:r>
    </w:p>
    <w:p w14:paraId="3BEF26FE" w14:textId="77777777" w:rsidR="00C67D2F" w:rsidRPr="00F81E2D" w:rsidRDefault="00827CBC" w:rsidP="000756DA">
      <w:pPr>
        <w:pStyle w:val="Specification"/>
        <w:numPr>
          <w:ilvl w:val="0"/>
          <w:numId w:val="73"/>
        </w:numPr>
        <w:spacing w:line="276" w:lineRule="auto"/>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60B7A9A6" w14:textId="77777777" w:rsidR="00A83673" w:rsidRPr="00DE53EF" w:rsidRDefault="00A83673" w:rsidP="000756DA">
      <w:pPr>
        <w:pStyle w:val="Specification"/>
        <w:numPr>
          <w:ilvl w:val="1"/>
          <w:numId w:val="73"/>
        </w:numPr>
        <w:tabs>
          <w:tab w:val="clear" w:pos="1058"/>
          <w:tab w:val="num" w:pos="1134"/>
        </w:tabs>
        <w:spacing w:line="276" w:lineRule="auto"/>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0F43B2C" w14:textId="77777777" w:rsidR="00A83673" w:rsidRDefault="00A83673" w:rsidP="000756DA">
      <w:pPr>
        <w:pStyle w:val="Specification"/>
        <w:numPr>
          <w:ilvl w:val="1"/>
          <w:numId w:val="73"/>
        </w:numPr>
        <w:tabs>
          <w:tab w:val="clear" w:pos="1058"/>
          <w:tab w:val="num" w:pos="1134"/>
        </w:tabs>
        <w:spacing w:line="276" w:lineRule="auto"/>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662D035D" w14:textId="029999CB" w:rsidR="00E543F6" w:rsidRPr="00AF06D8" w:rsidRDefault="00A83673" w:rsidP="00536761">
      <w:pPr>
        <w:pStyle w:val="Specification"/>
        <w:numPr>
          <w:ilvl w:val="1"/>
          <w:numId w:val="73"/>
        </w:numPr>
        <w:tabs>
          <w:tab w:val="clear" w:pos="1058"/>
          <w:tab w:val="num" w:pos="1134"/>
        </w:tabs>
        <w:spacing w:line="276" w:lineRule="auto"/>
        <w:ind w:left="1134"/>
        <w:jc w:val="both"/>
        <w:rPr>
          <w:rStyle w:val="Strong"/>
          <w:b w:val="0"/>
          <w:bCs w:val="0"/>
          <w:szCs w:val="20"/>
        </w:rPr>
      </w:pPr>
      <w:r>
        <w:rPr>
          <w:rStyle w:val="Strong"/>
          <w:b w:val="0"/>
          <w:bCs w:val="0"/>
        </w:rPr>
        <w:t>The Supplier must provide proof of security vetting</w:t>
      </w:r>
    </w:p>
    <w:p w14:paraId="60F90508" w14:textId="77777777" w:rsidR="00C67D2F" w:rsidRPr="00F81E2D" w:rsidRDefault="00C67D2F" w:rsidP="000756DA">
      <w:pPr>
        <w:pStyle w:val="Specification"/>
        <w:numPr>
          <w:ilvl w:val="0"/>
          <w:numId w:val="73"/>
        </w:numPr>
        <w:tabs>
          <w:tab w:val="clear" w:pos="632"/>
          <w:tab w:val="num" w:pos="567"/>
        </w:tabs>
        <w:spacing w:line="276" w:lineRule="auto"/>
        <w:ind w:hanging="632"/>
        <w:jc w:val="both"/>
        <w:rPr>
          <w:rStyle w:val="Strong"/>
          <w:bCs w:val="0"/>
        </w:rPr>
      </w:pPr>
      <w:r w:rsidRPr="00F81E2D">
        <w:rPr>
          <w:rStyle w:val="Strong"/>
          <w:bCs w:val="0"/>
        </w:rPr>
        <w:t>CONFIDENTIALITY AND NON-DISCLOSURE CONDITIONS</w:t>
      </w:r>
    </w:p>
    <w:p w14:paraId="4C42F6A9" w14:textId="77777777" w:rsidR="00A83673" w:rsidRPr="00F81E2D" w:rsidRDefault="00A83673" w:rsidP="000756DA">
      <w:pPr>
        <w:pStyle w:val="Specification"/>
        <w:numPr>
          <w:ilvl w:val="1"/>
          <w:numId w:val="73"/>
        </w:numPr>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3FFD7F05" w14:textId="77777777" w:rsidR="00A83673" w:rsidRPr="00F81E2D" w:rsidRDefault="00A83673" w:rsidP="000756DA">
      <w:pPr>
        <w:pStyle w:val="Specification"/>
        <w:numPr>
          <w:ilvl w:val="1"/>
          <w:numId w:val="73"/>
        </w:numPr>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AFEC38C"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the Promotion of Access to Information Act, 2000 (Act no. 2 of 2000);</w:t>
      </w:r>
    </w:p>
    <w:p w14:paraId="1AA0BECF"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being clearly marked "Confidential" and which is provided by one Party to another Party in terms of this Contract;</w:t>
      </w:r>
    </w:p>
    <w:p w14:paraId="23C4C2DF"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4E74BD47"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lastRenderedPageBreak/>
        <w:t>being information provided by one Party to another Party in the course of contractual or other negotiations, which could reasonably be expected to prejudice the right of the non-disclosing Party;</w:t>
      </w:r>
    </w:p>
    <w:p w14:paraId="6F8E2595"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3B44A856"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being technical, scientific, commercial, financial and market-related information, know-how and trade secrets of a Party;</w:t>
      </w:r>
    </w:p>
    <w:p w14:paraId="53FAB199"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537C29ED"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D613FCA" w14:textId="77777777" w:rsidR="00A83673" w:rsidRPr="00F81E2D" w:rsidRDefault="00A83673" w:rsidP="000756DA">
      <w:pPr>
        <w:pStyle w:val="Specification"/>
        <w:numPr>
          <w:ilvl w:val="2"/>
          <w:numId w:val="24"/>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6D9084A" w14:textId="77777777" w:rsidR="00A83673" w:rsidRPr="00F81E2D" w:rsidRDefault="00A83673" w:rsidP="000756DA">
      <w:pPr>
        <w:pStyle w:val="Specification"/>
        <w:numPr>
          <w:ilvl w:val="1"/>
          <w:numId w:val="73"/>
        </w:numPr>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7F1FEBE6" w14:textId="77777777" w:rsidR="00A83673" w:rsidRPr="00F81E2D" w:rsidRDefault="00A83673" w:rsidP="000756DA">
      <w:pPr>
        <w:pStyle w:val="Specification"/>
        <w:numPr>
          <w:ilvl w:val="1"/>
          <w:numId w:val="73"/>
        </w:numPr>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06A9E1DA" w14:textId="77777777" w:rsidR="00A83673" w:rsidRDefault="00A83673" w:rsidP="000756DA">
      <w:pPr>
        <w:pStyle w:val="Specification"/>
        <w:numPr>
          <w:ilvl w:val="1"/>
          <w:numId w:val="73"/>
        </w:numPr>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w:t>
      </w:r>
      <w:r w:rsidRPr="00F81E2D">
        <w:lastRenderedPageBreak/>
        <w:t xml:space="preserve">for such public statement or press release, which consent </w:t>
      </w:r>
      <w:r>
        <w:t>must</w:t>
      </w:r>
      <w:r w:rsidRPr="00F81E2D">
        <w:t xml:space="preserve"> not unreasonably be withheld.</w:t>
      </w:r>
    </w:p>
    <w:p w14:paraId="3404C1AB" w14:textId="77777777" w:rsidR="007C3613" w:rsidRDefault="006D52DE" w:rsidP="000756DA">
      <w:pPr>
        <w:pStyle w:val="Specification"/>
        <w:keepNext/>
        <w:numPr>
          <w:ilvl w:val="0"/>
          <w:numId w:val="73"/>
        </w:numPr>
        <w:tabs>
          <w:tab w:val="clear" w:pos="632"/>
          <w:tab w:val="num" w:pos="567"/>
        </w:tabs>
        <w:spacing w:line="276" w:lineRule="auto"/>
        <w:ind w:hanging="632"/>
        <w:jc w:val="both"/>
        <w:rPr>
          <w:b/>
        </w:rPr>
      </w:pPr>
      <w:r w:rsidRPr="00F81E2D">
        <w:rPr>
          <w:b/>
        </w:rPr>
        <w:t>GUARANTEE AND WARRANTIES</w:t>
      </w:r>
      <w:bookmarkStart w:id="84" w:name="_Toc448483285"/>
    </w:p>
    <w:p w14:paraId="3E4A0F15" w14:textId="002D966E" w:rsidR="00C216B2" w:rsidRPr="00BA6BFC" w:rsidRDefault="00C216B2" w:rsidP="00EB166E">
      <w:pPr>
        <w:pStyle w:val="Specification"/>
        <w:keepNext/>
        <w:spacing w:line="276" w:lineRule="auto"/>
        <w:ind w:firstLine="567"/>
        <w:jc w:val="both"/>
        <w:rPr>
          <w:b/>
        </w:rPr>
      </w:pPr>
      <w:r w:rsidRPr="00F81E2D">
        <w:t xml:space="preserve">The </w:t>
      </w:r>
      <w:r w:rsidR="0083744A" w:rsidRPr="00F81E2D">
        <w:t>Supplier</w:t>
      </w:r>
      <w:r w:rsidRPr="00F81E2D">
        <w:t xml:space="preserve"> warrants that:</w:t>
      </w:r>
      <w:bookmarkEnd w:id="84"/>
    </w:p>
    <w:p w14:paraId="3A317CE2" w14:textId="77777777" w:rsidR="009D0B10" w:rsidRPr="00F81E2D" w:rsidRDefault="009D0B10" w:rsidP="000756DA">
      <w:pPr>
        <w:pStyle w:val="Specification"/>
        <w:numPr>
          <w:ilvl w:val="1"/>
          <w:numId w:val="73"/>
        </w:numPr>
        <w:spacing w:line="276" w:lineRule="auto"/>
        <w:ind w:left="1134"/>
        <w:jc w:val="both"/>
      </w:pPr>
      <w:bookmarkStart w:id="85" w:name="_Toc448483286"/>
      <w:bookmarkStart w:id="86" w:name="_Toc402958037"/>
      <w:bookmarkStart w:id="87" w:name="_Toc448483311"/>
      <w:bookmarkStart w:id="88" w:name="_Toc448872276"/>
      <w:r>
        <w:t>The warranty</w:t>
      </w:r>
      <w:r w:rsidRPr="00F81E2D">
        <w:t xml:space="preserve"> of goo</w:t>
      </w:r>
      <w:r>
        <w:t>ds supplied under this contract</w:t>
      </w:r>
      <w:r w:rsidRPr="00F81E2D">
        <w:t xml:space="preserve"> remain</w:t>
      </w:r>
      <w:r>
        <w:t>s</w:t>
      </w:r>
      <w:r w:rsidRPr="00F81E2D">
        <w:t xml:space="preserve"> valid for </w:t>
      </w:r>
      <w:r w:rsidRPr="000E713B">
        <w:t>twelve (12) months after the goods, or any portion thereof as the case may be, have been delivered to and accepted at the final destination indicated in the contract, or for eighteen (18) months</w:t>
      </w:r>
      <w:r w:rsidRPr="0015106F">
        <w:t xml:space="preserve"> </w:t>
      </w:r>
      <w:r w:rsidRPr="00F81E2D">
        <w:t>after the date of shipment from the port or place of loading in the source country, whichever period concludes earlier;</w:t>
      </w:r>
    </w:p>
    <w:p w14:paraId="1790C54B" w14:textId="77777777" w:rsidR="009D0B10" w:rsidRPr="00F81E2D" w:rsidRDefault="009D0B10" w:rsidP="000756DA">
      <w:pPr>
        <w:pStyle w:val="Specification"/>
        <w:numPr>
          <w:ilvl w:val="1"/>
          <w:numId w:val="73"/>
        </w:numPr>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85"/>
      <w:r w:rsidRPr="00F81E2D">
        <w:t xml:space="preserve"> </w:t>
      </w:r>
    </w:p>
    <w:p w14:paraId="27ED83E6" w14:textId="77777777" w:rsidR="009D0B10" w:rsidRPr="00F81E2D" w:rsidRDefault="009D0B10" w:rsidP="000756DA">
      <w:pPr>
        <w:pStyle w:val="Specification"/>
        <w:numPr>
          <w:ilvl w:val="1"/>
          <w:numId w:val="73"/>
        </w:numPr>
        <w:spacing w:line="276" w:lineRule="auto"/>
        <w:ind w:left="1134"/>
        <w:jc w:val="both"/>
      </w:pPr>
      <w:bookmarkStart w:id="89"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89"/>
    </w:p>
    <w:p w14:paraId="5DE9C420" w14:textId="77777777" w:rsidR="009D0B10" w:rsidRPr="00F81E2D" w:rsidRDefault="009D0B10" w:rsidP="000756DA">
      <w:pPr>
        <w:pStyle w:val="Specification"/>
        <w:numPr>
          <w:ilvl w:val="1"/>
          <w:numId w:val="73"/>
        </w:numPr>
        <w:spacing w:line="276" w:lineRule="auto"/>
        <w:ind w:left="1134"/>
        <w:jc w:val="both"/>
      </w:pPr>
      <w:bookmarkStart w:id="90"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90"/>
    </w:p>
    <w:p w14:paraId="6C15FAF4" w14:textId="77777777" w:rsidR="009D0B10" w:rsidRPr="00F81E2D" w:rsidRDefault="009D0B10" w:rsidP="000756DA">
      <w:pPr>
        <w:pStyle w:val="Specification"/>
        <w:numPr>
          <w:ilvl w:val="1"/>
          <w:numId w:val="73"/>
        </w:numPr>
        <w:spacing w:line="276" w:lineRule="auto"/>
        <w:ind w:left="1134"/>
        <w:jc w:val="both"/>
      </w:pPr>
      <w:bookmarkStart w:id="91" w:name="_Toc448483292"/>
      <w:bookmarkStart w:id="92" w:name="_Toc448483289"/>
      <w:r w:rsidRPr="00F81E2D">
        <w:t xml:space="preserve">the Products </w:t>
      </w:r>
      <w:r>
        <w:t xml:space="preserve">is </w:t>
      </w:r>
      <w:r w:rsidRPr="00F81E2D">
        <w:t>maintained during its Warranty Period at no expense to SITA;</w:t>
      </w:r>
      <w:bookmarkEnd w:id="91"/>
      <w:r w:rsidRPr="00F81E2D">
        <w:t xml:space="preserve"> </w:t>
      </w:r>
    </w:p>
    <w:p w14:paraId="22496219" w14:textId="77777777" w:rsidR="009D0B10" w:rsidRPr="00F81E2D" w:rsidRDefault="009D0B10" w:rsidP="000756DA">
      <w:pPr>
        <w:pStyle w:val="Specification"/>
        <w:numPr>
          <w:ilvl w:val="1"/>
          <w:numId w:val="73"/>
        </w:numPr>
        <w:spacing w:line="276" w:lineRule="auto"/>
        <w:ind w:left="1134"/>
        <w:jc w:val="both"/>
      </w:pPr>
      <w:r w:rsidRPr="00F81E2D">
        <w:t>the Product possess</w:t>
      </w:r>
      <w:r>
        <w:t>es</w:t>
      </w:r>
      <w:r w:rsidRPr="00F81E2D">
        <w:t xml:space="preserve"> all material functions and features required for SITA’s Operational Requirements;</w:t>
      </w:r>
      <w:bookmarkEnd w:id="92"/>
    </w:p>
    <w:p w14:paraId="74450B82" w14:textId="77777777" w:rsidR="009D0B10" w:rsidRPr="00F81E2D" w:rsidRDefault="009D0B10" w:rsidP="000756DA">
      <w:pPr>
        <w:pStyle w:val="Specification"/>
        <w:numPr>
          <w:ilvl w:val="1"/>
          <w:numId w:val="73"/>
        </w:numPr>
        <w:spacing w:line="276" w:lineRule="auto"/>
        <w:ind w:left="1134"/>
        <w:jc w:val="both"/>
      </w:pPr>
      <w:bookmarkStart w:id="93"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93"/>
    </w:p>
    <w:p w14:paraId="17D75D6F" w14:textId="77777777" w:rsidR="009D0B10" w:rsidRPr="00F81E2D" w:rsidRDefault="009D0B10" w:rsidP="000756DA">
      <w:pPr>
        <w:pStyle w:val="Specification"/>
        <w:numPr>
          <w:ilvl w:val="1"/>
          <w:numId w:val="73"/>
        </w:numPr>
        <w:spacing w:line="276" w:lineRule="auto"/>
        <w:ind w:left="1134"/>
        <w:jc w:val="both"/>
      </w:pPr>
      <w:bookmarkStart w:id="94"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94"/>
    </w:p>
    <w:p w14:paraId="3C2831AF" w14:textId="77777777" w:rsidR="009D0B10" w:rsidRPr="00F81E2D" w:rsidRDefault="009D0B10" w:rsidP="000756DA">
      <w:pPr>
        <w:pStyle w:val="Specification"/>
        <w:numPr>
          <w:ilvl w:val="1"/>
          <w:numId w:val="73"/>
        </w:numPr>
        <w:spacing w:line="276" w:lineRule="auto"/>
        <w:ind w:left="1134"/>
        <w:jc w:val="both"/>
      </w:pPr>
      <w:bookmarkStart w:id="95"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95"/>
      <w:r w:rsidRPr="00F81E2D">
        <w:t xml:space="preserve">  </w:t>
      </w:r>
    </w:p>
    <w:p w14:paraId="6D06CF8D" w14:textId="77777777" w:rsidR="009D0B10" w:rsidRPr="00F81E2D" w:rsidRDefault="009D0B10" w:rsidP="000756DA">
      <w:pPr>
        <w:pStyle w:val="Specification"/>
        <w:numPr>
          <w:ilvl w:val="1"/>
          <w:numId w:val="73"/>
        </w:numPr>
        <w:spacing w:line="276" w:lineRule="auto"/>
        <w:ind w:left="1134"/>
        <w:jc w:val="both"/>
      </w:pPr>
      <w:bookmarkStart w:id="96"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96"/>
    </w:p>
    <w:p w14:paraId="39555147" w14:textId="77777777" w:rsidR="009D0B10" w:rsidRPr="00F81E2D" w:rsidRDefault="009D0B10" w:rsidP="000756DA">
      <w:pPr>
        <w:pStyle w:val="Specification"/>
        <w:numPr>
          <w:ilvl w:val="1"/>
          <w:numId w:val="73"/>
        </w:numPr>
        <w:spacing w:line="276" w:lineRule="auto"/>
        <w:ind w:left="1134"/>
        <w:jc w:val="both"/>
      </w:pPr>
      <w:bookmarkStart w:id="97" w:name="_Toc448483298"/>
      <w:r w:rsidRPr="00F81E2D">
        <w:t xml:space="preserve">any Product sold to SITA after the Commencement Date of the Contract </w:t>
      </w:r>
      <w:r>
        <w:t>remains free from any lien, pledge, encumbrance</w:t>
      </w:r>
      <w:r w:rsidRPr="00F81E2D">
        <w:t xml:space="preserve"> or security interest;</w:t>
      </w:r>
      <w:bookmarkEnd w:id="97"/>
    </w:p>
    <w:p w14:paraId="191BF0C7" w14:textId="77777777" w:rsidR="009D0B10" w:rsidRPr="00F81E2D" w:rsidRDefault="009D0B10" w:rsidP="000756DA">
      <w:pPr>
        <w:pStyle w:val="Specification"/>
        <w:numPr>
          <w:ilvl w:val="1"/>
          <w:numId w:val="73"/>
        </w:numPr>
        <w:spacing w:line="276" w:lineRule="auto"/>
        <w:ind w:left="1134"/>
        <w:jc w:val="both"/>
      </w:pPr>
      <w:bookmarkStart w:id="98"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98"/>
      <w:r w:rsidRPr="00F81E2D">
        <w:t xml:space="preserve"> </w:t>
      </w:r>
    </w:p>
    <w:p w14:paraId="5FF0CFEB" w14:textId="77777777" w:rsidR="009D0B10" w:rsidRPr="00F81E2D" w:rsidRDefault="009D0B10" w:rsidP="000756DA">
      <w:pPr>
        <w:pStyle w:val="Specification"/>
        <w:numPr>
          <w:ilvl w:val="1"/>
          <w:numId w:val="73"/>
        </w:numPr>
        <w:spacing w:line="276" w:lineRule="auto"/>
        <w:ind w:left="1134"/>
        <w:jc w:val="both"/>
      </w:pPr>
      <w:bookmarkStart w:id="99" w:name="_Toc448483300"/>
      <w:r w:rsidRPr="00F81E2D">
        <w:lastRenderedPageBreak/>
        <w:t xml:space="preserve">the information disclosed to SITA </w:t>
      </w:r>
      <w:r>
        <w:t>does</w:t>
      </w:r>
      <w:r w:rsidRPr="00F81E2D">
        <w:t xml:space="preserve"> not contain any trade secrets of any third party, unless disclosure is permitted by such third party;</w:t>
      </w:r>
      <w:bookmarkEnd w:id="99"/>
    </w:p>
    <w:p w14:paraId="34654B1B" w14:textId="77777777" w:rsidR="009D0B10" w:rsidRPr="00F81E2D" w:rsidRDefault="009D0B10" w:rsidP="000756DA">
      <w:pPr>
        <w:pStyle w:val="Specification"/>
        <w:numPr>
          <w:ilvl w:val="1"/>
          <w:numId w:val="73"/>
        </w:numPr>
        <w:spacing w:line="276" w:lineRule="auto"/>
        <w:ind w:left="1134"/>
        <w:jc w:val="both"/>
      </w:pPr>
      <w:bookmarkStart w:id="100" w:name="_Toc448483302"/>
      <w:r w:rsidRPr="00F81E2D">
        <w:t>it is financially capable of fulfilling all requirements of the Contract and that the Supplier is a validly organized entity that has the authority to enter into the Contract;</w:t>
      </w:r>
      <w:bookmarkEnd w:id="100"/>
      <w:r w:rsidRPr="00F81E2D">
        <w:t xml:space="preserve"> </w:t>
      </w:r>
    </w:p>
    <w:p w14:paraId="2CFF1164" w14:textId="77777777" w:rsidR="009D0B10" w:rsidRPr="00F81E2D" w:rsidRDefault="009D0B10" w:rsidP="000756DA">
      <w:pPr>
        <w:pStyle w:val="Specification"/>
        <w:numPr>
          <w:ilvl w:val="1"/>
          <w:numId w:val="73"/>
        </w:numPr>
        <w:spacing w:line="276" w:lineRule="auto"/>
        <w:ind w:left="1134"/>
        <w:jc w:val="both"/>
      </w:pPr>
      <w:bookmarkStart w:id="101" w:name="_Toc448483303"/>
      <w:r w:rsidRPr="00F81E2D">
        <w:t>it is not prohibited by any loan, contract, financing arrangement, trade covenant, or similar restriction from entering into the Contract;</w:t>
      </w:r>
      <w:bookmarkEnd w:id="101"/>
    </w:p>
    <w:p w14:paraId="504B0736" w14:textId="77777777" w:rsidR="009D0B10" w:rsidRPr="00F81E2D" w:rsidRDefault="009D0B10" w:rsidP="000756DA">
      <w:pPr>
        <w:pStyle w:val="Specification"/>
        <w:numPr>
          <w:ilvl w:val="1"/>
          <w:numId w:val="73"/>
        </w:numPr>
        <w:spacing w:line="276" w:lineRule="auto"/>
        <w:ind w:left="1134"/>
        <w:jc w:val="both"/>
      </w:pPr>
      <w:bookmarkStart w:id="102"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102"/>
    </w:p>
    <w:p w14:paraId="6960934F" w14:textId="77777777" w:rsidR="009D0B10" w:rsidRDefault="009D0B10" w:rsidP="000756DA">
      <w:pPr>
        <w:pStyle w:val="Specification"/>
        <w:numPr>
          <w:ilvl w:val="1"/>
          <w:numId w:val="73"/>
        </w:numPr>
        <w:spacing w:line="276" w:lineRule="auto"/>
        <w:ind w:left="1134"/>
        <w:jc w:val="both"/>
      </w:pPr>
      <w:bookmarkStart w:id="103" w:name="_Toc448483306"/>
      <w:r w:rsidRPr="00F81E2D">
        <w:t>any misrepr</w:t>
      </w:r>
      <w:r>
        <w:t>esentation by the Supplier</w:t>
      </w:r>
      <w:r w:rsidRPr="00F81E2D">
        <w:t xml:space="preserve"> amount</w:t>
      </w:r>
      <w:r>
        <w:t>s</w:t>
      </w:r>
      <w:r w:rsidRPr="00F81E2D">
        <w:t xml:space="preserve"> to a breach of Contract.</w:t>
      </w:r>
      <w:bookmarkEnd w:id="103"/>
      <w:r w:rsidRPr="00F81E2D">
        <w:t xml:space="preserve"> </w:t>
      </w:r>
    </w:p>
    <w:p w14:paraId="54A7CE63" w14:textId="77777777" w:rsidR="00C216B2" w:rsidRPr="00F81E2D" w:rsidRDefault="00A9079B" w:rsidP="000756DA">
      <w:pPr>
        <w:pStyle w:val="Specification"/>
        <w:numPr>
          <w:ilvl w:val="0"/>
          <w:numId w:val="73"/>
        </w:numPr>
        <w:tabs>
          <w:tab w:val="clear" w:pos="632"/>
          <w:tab w:val="num" w:pos="567"/>
        </w:tabs>
        <w:spacing w:line="276" w:lineRule="auto"/>
        <w:ind w:hanging="632"/>
        <w:jc w:val="both"/>
        <w:rPr>
          <w:b/>
        </w:rPr>
      </w:pPr>
      <w:r w:rsidRPr="00F81E2D">
        <w:rPr>
          <w:b/>
        </w:rPr>
        <w:t>INTELLECTUAL PROPERTY RIGHTS</w:t>
      </w:r>
      <w:bookmarkEnd w:id="86"/>
      <w:bookmarkEnd w:id="87"/>
      <w:bookmarkEnd w:id="88"/>
      <w:r w:rsidR="00C216B2" w:rsidRPr="00F81E2D">
        <w:rPr>
          <w:b/>
        </w:rPr>
        <w:t xml:space="preserve"> </w:t>
      </w:r>
    </w:p>
    <w:p w14:paraId="44A59FBB" w14:textId="77777777" w:rsidR="009D0B10" w:rsidRPr="00F81E2D" w:rsidRDefault="009D0B10" w:rsidP="000756DA">
      <w:pPr>
        <w:pStyle w:val="Specification"/>
        <w:numPr>
          <w:ilvl w:val="1"/>
          <w:numId w:val="73"/>
        </w:numPr>
        <w:spacing w:line="276" w:lineRule="auto"/>
        <w:ind w:left="1134"/>
        <w:jc w:val="both"/>
      </w:pPr>
      <w:bookmarkStart w:id="104" w:name="_Toc448483312"/>
      <w:bookmarkStart w:id="105" w:name="_Ref348437513"/>
      <w:bookmarkStart w:id="106"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104"/>
      <w:r w:rsidRPr="00F81E2D">
        <w:t xml:space="preserve"> </w:t>
      </w:r>
    </w:p>
    <w:p w14:paraId="20ED94C3" w14:textId="77777777" w:rsidR="009D0B10" w:rsidRPr="00F81E2D" w:rsidRDefault="009D0B10" w:rsidP="000756DA">
      <w:pPr>
        <w:pStyle w:val="Specification"/>
        <w:numPr>
          <w:ilvl w:val="2"/>
          <w:numId w:val="22"/>
        </w:numPr>
        <w:tabs>
          <w:tab w:val="clear" w:pos="1107"/>
        </w:tabs>
        <w:spacing w:line="276" w:lineRule="auto"/>
        <w:ind w:left="1701"/>
        <w:jc w:val="both"/>
      </w:pPr>
      <w:bookmarkStart w:id="107" w:name="_Toc448483313"/>
      <w:r w:rsidRPr="00F81E2D">
        <w:t>termination or expiration date of this Contract;</w:t>
      </w:r>
      <w:bookmarkEnd w:id="107"/>
      <w:r w:rsidRPr="00F81E2D">
        <w:t xml:space="preserve"> </w:t>
      </w:r>
    </w:p>
    <w:p w14:paraId="5570CFC9" w14:textId="77777777" w:rsidR="009D0B10" w:rsidRPr="00F81E2D" w:rsidRDefault="009D0B10" w:rsidP="000756DA">
      <w:pPr>
        <w:pStyle w:val="Specification"/>
        <w:numPr>
          <w:ilvl w:val="2"/>
          <w:numId w:val="22"/>
        </w:numPr>
        <w:tabs>
          <w:tab w:val="clear" w:pos="1107"/>
        </w:tabs>
        <w:spacing w:line="276" w:lineRule="auto"/>
        <w:ind w:left="1701"/>
        <w:jc w:val="both"/>
      </w:pPr>
      <w:bookmarkStart w:id="108" w:name="_Toc448483314"/>
      <w:r w:rsidRPr="00F81E2D">
        <w:t>the date of completion of the Services; and</w:t>
      </w:r>
      <w:bookmarkEnd w:id="108"/>
      <w:r w:rsidRPr="00F81E2D">
        <w:t xml:space="preserve"> </w:t>
      </w:r>
    </w:p>
    <w:p w14:paraId="63E02EC7" w14:textId="77777777" w:rsidR="009D0B10" w:rsidRPr="00F81E2D" w:rsidRDefault="009D0B10" w:rsidP="000756DA">
      <w:pPr>
        <w:pStyle w:val="Specification"/>
        <w:numPr>
          <w:ilvl w:val="2"/>
          <w:numId w:val="22"/>
        </w:numPr>
        <w:tabs>
          <w:tab w:val="clear" w:pos="1107"/>
        </w:tabs>
        <w:spacing w:line="276" w:lineRule="auto"/>
        <w:ind w:left="1701"/>
        <w:jc w:val="both"/>
      </w:pPr>
      <w:bookmarkStart w:id="109" w:name="_Toc448483315"/>
      <w:r w:rsidRPr="00F81E2D">
        <w:t>the date of rendering of the last of the Deliverables.</w:t>
      </w:r>
      <w:bookmarkEnd w:id="109"/>
      <w:r w:rsidRPr="00F81E2D">
        <w:t xml:space="preserve"> </w:t>
      </w:r>
    </w:p>
    <w:p w14:paraId="2A6F838D" w14:textId="77777777" w:rsidR="009D0B10" w:rsidRPr="00F81E2D" w:rsidRDefault="009D0B10" w:rsidP="000756DA">
      <w:pPr>
        <w:pStyle w:val="Specification"/>
        <w:numPr>
          <w:ilvl w:val="1"/>
          <w:numId w:val="73"/>
        </w:numPr>
        <w:spacing w:line="276" w:lineRule="auto"/>
        <w:ind w:left="1134"/>
        <w:jc w:val="both"/>
      </w:pPr>
      <w:bookmarkStart w:id="110"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105"/>
      <w:bookmarkEnd w:id="110"/>
    </w:p>
    <w:p w14:paraId="13168A59" w14:textId="77777777" w:rsidR="009D0B10" w:rsidRPr="00F81E2D" w:rsidRDefault="009D0B10" w:rsidP="000756DA">
      <w:pPr>
        <w:pStyle w:val="Specification"/>
        <w:numPr>
          <w:ilvl w:val="1"/>
          <w:numId w:val="73"/>
        </w:numPr>
        <w:spacing w:line="276" w:lineRule="auto"/>
        <w:ind w:left="1134"/>
        <w:jc w:val="both"/>
      </w:pPr>
      <w:bookmarkStart w:id="111"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11"/>
    </w:p>
    <w:p w14:paraId="62C62ECE" w14:textId="77777777" w:rsidR="009D0B10" w:rsidRPr="00435DD6" w:rsidRDefault="009D0B10" w:rsidP="000756DA">
      <w:pPr>
        <w:pStyle w:val="Specification"/>
        <w:numPr>
          <w:ilvl w:val="1"/>
          <w:numId w:val="73"/>
        </w:numPr>
        <w:spacing w:line="276" w:lineRule="auto"/>
        <w:ind w:left="1134"/>
        <w:jc w:val="both"/>
      </w:pPr>
      <w:bookmarkStart w:id="112" w:name="_Toc448483320"/>
      <w:r w:rsidRPr="00435DD6">
        <w:t>Save for the license granted in terms of this Contract, the Supplier retains all Intellectual Property Rights in and to the Supplier’s pre-existing Intellectual Property that is used or supplied in connection with the Products or Services.</w:t>
      </w:r>
      <w:bookmarkEnd w:id="112"/>
    </w:p>
    <w:p w14:paraId="67FE70B2" w14:textId="7A39B84B" w:rsidR="00A25D1C" w:rsidRPr="00435DD6" w:rsidRDefault="00A25D1C" w:rsidP="000756DA">
      <w:pPr>
        <w:pStyle w:val="Specification"/>
        <w:numPr>
          <w:ilvl w:val="1"/>
          <w:numId w:val="73"/>
        </w:numPr>
        <w:spacing w:line="276" w:lineRule="auto"/>
        <w:ind w:left="1134"/>
        <w:jc w:val="both"/>
      </w:pPr>
      <w:r w:rsidRPr="00435DD6">
        <w:t>Provide SITA with the compliant safety file.</w:t>
      </w:r>
    </w:p>
    <w:p w14:paraId="5A4961DF" w14:textId="77777777" w:rsidR="008F1279" w:rsidRPr="00EB166E" w:rsidRDefault="008F1279" w:rsidP="000756DA">
      <w:pPr>
        <w:pStyle w:val="Specification"/>
        <w:numPr>
          <w:ilvl w:val="0"/>
          <w:numId w:val="73"/>
        </w:numPr>
        <w:tabs>
          <w:tab w:val="clear" w:pos="632"/>
          <w:tab w:val="num" w:pos="567"/>
        </w:tabs>
        <w:spacing w:line="276" w:lineRule="auto"/>
        <w:ind w:hanging="632"/>
        <w:jc w:val="both"/>
        <w:rPr>
          <w:rFonts w:cs="Calibri"/>
          <w:b/>
        </w:rPr>
      </w:pPr>
      <w:bookmarkStart w:id="113" w:name="_Hlk95136907"/>
      <w:bookmarkStart w:id="114" w:name="_Hlk96454950"/>
      <w:r w:rsidRPr="00EB166E">
        <w:rPr>
          <w:rFonts w:cs="Calibri"/>
          <w:b/>
        </w:rPr>
        <w:t>GENERAL</w:t>
      </w:r>
    </w:p>
    <w:p w14:paraId="4C3C9854" w14:textId="77777777" w:rsidR="008F1279" w:rsidRPr="00EB166E" w:rsidRDefault="008F1279" w:rsidP="000756DA">
      <w:pPr>
        <w:pStyle w:val="Specification"/>
        <w:numPr>
          <w:ilvl w:val="1"/>
          <w:numId w:val="3"/>
        </w:numPr>
        <w:tabs>
          <w:tab w:val="clear" w:pos="1058"/>
          <w:tab w:val="num" w:pos="1134"/>
        </w:tabs>
        <w:spacing w:after="0" w:line="276" w:lineRule="auto"/>
        <w:ind w:left="1134"/>
        <w:jc w:val="both"/>
      </w:pPr>
      <w:r w:rsidRPr="00EB166E">
        <w:lastRenderedPageBreak/>
        <w:t>The supplier will be bound by Government Procurement: General Conditions of Contract.</w:t>
      </w:r>
    </w:p>
    <w:p w14:paraId="4BACB312" w14:textId="77777777" w:rsidR="008F1279" w:rsidRPr="00EB166E" w:rsidRDefault="008F1279" w:rsidP="000756DA">
      <w:pPr>
        <w:pStyle w:val="Specification"/>
        <w:numPr>
          <w:ilvl w:val="1"/>
          <w:numId w:val="3"/>
        </w:numPr>
        <w:tabs>
          <w:tab w:val="clear" w:pos="1058"/>
          <w:tab w:val="num" w:pos="1134"/>
        </w:tabs>
        <w:spacing w:after="0" w:line="276" w:lineRule="auto"/>
        <w:ind w:left="1134"/>
        <w:jc w:val="both"/>
      </w:pPr>
      <w:r w:rsidRPr="00EB166E">
        <w:t>(GCC) as well as this Special Conditions of Contract (SCC), which will form part of the signed contract with the Supplier. However, SITA reserves the right to include or waive the condition in the signed contract.</w:t>
      </w:r>
    </w:p>
    <w:p w14:paraId="3B5E8A3D" w14:textId="77777777" w:rsidR="008F1279" w:rsidRPr="00EB166E" w:rsidRDefault="008F1279" w:rsidP="000756DA">
      <w:pPr>
        <w:pStyle w:val="Specification"/>
        <w:numPr>
          <w:ilvl w:val="1"/>
          <w:numId w:val="3"/>
        </w:numPr>
        <w:tabs>
          <w:tab w:val="clear" w:pos="1058"/>
          <w:tab w:val="num" w:pos="1134"/>
        </w:tabs>
        <w:spacing w:after="0" w:line="276" w:lineRule="auto"/>
        <w:ind w:left="1134"/>
        <w:jc w:val="both"/>
      </w:pPr>
      <w:r w:rsidRPr="00EB166E">
        <w:t>SITA reserves the right to:</w:t>
      </w:r>
    </w:p>
    <w:p w14:paraId="34EA11B0" w14:textId="77777777" w:rsidR="008F1279" w:rsidRPr="00EB166E" w:rsidRDefault="008F1279" w:rsidP="000756DA">
      <w:pPr>
        <w:pStyle w:val="Specification"/>
        <w:numPr>
          <w:ilvl w:val="2"/>
          <w:numId w:val="3"/>
        </w:numPr>
        <w:tabs>
          <w:tab w:val="clear" w:pos="1766"/>
          <w:tab w:val="num" w:pos="1701"/>
        </w:tabs>
        <w:spacing w:after="0" w:line="276" w:lineRule="auto"/>
        <w:ind w:left="1701"/>
        <w:jc w:val="both"/>
      </w:pPr>
      <w:r w:rsidRPr="00EB166E">
        <w:t>Negotiate the conditions, or</w:t>
      </w:r>
    </w:p>
    <w:p w14:paraId="12B56A60" w14:textId="77777777" w:rsidR="008F1279" w:rsidRPr="00EB166E" w:rsidRDefault="008F1279" w:rsidP="000756DA">
      <w:pPr>
        <w:pStyle w:val="Specification"/>
        <w:numPr>
          <w:ilvl w:val="2"/>
          <w:numId w:val="3"/>
        </w:numPr>
        <w:tabs>
          <w:tab w:val="clear" w:pos="1766"/>
          <w:tab w:val="num" w:pos="1701"/>
        </w:tabs>
        <w:spacing w:after="0" w:line="276" w:lineRule="auto"/>
        <w:ind w:left="1701"/>
        <w:jc w:val="both"/>
      </w:pPr>
      <w:r w:rsidRPr="00EB166E">
        <w:t>Automatically disqualify a bidder for not accepting these conditions.</w:t>
      </w:r>
    </w:p>
    <w:p w14:paraId="54BEABC2" w14:textId="77777777" w:rsidR="008F1279" w:rsidRPr="00EB166E" w:rsidRDefault="008F1279" w:rsidP="000756DA">
      <w:pPr>
        <w:pStyle w:val="Specification"/>
        <w:numPr>
          <w:ilvl w:val="2"/>
          <w:numId w:val="3"/>
        </w:numPr>
        <w:tabs>
          <w:tab w:val="clear" w:pos="1766"/>
          <w:tab w:val="num" w:pos="1701"/>
        </w:tabs>
        <w:spacing w:after="0" w:line="276" w:lineRule="auto"/>
        <w:ind w:left="1701"/>
        <w:jc w:val="both"/>
      </w:pPr>
      <w:r w:rsidRPr="00EB166E">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31D004DF" w14:textId="77777777" w:rsidR="008F1279" w:rsidRPr="00EB166E" w:rsidRDefault="008F1279" w:rsidP="000756DA">
      <w:pPr>
        <w:pStyle w:val="Specification"/>
        <w:numPr>
          <w:ilvl w:val="1"/>
          <w:numId w:val="3"/>
        </w:numPr>
        <w:tabs>
          <w:tab w:val="clear" w:pos="1058"/>
          <w:tab w:val="num" w:pos="1134"/>
        </w:tabs>
        <w:spacing w:line="276" w:lineRule="auto"/>
        <w:ind w:left="1134"/>
        <w:jc w:val="both"/>
      </w:pPr>
      <w:r w:rsidRPr="00EB166E">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457BF39" w14:textId="6560F0A7" w:rsidR="008F1279" w:rsidRPr="00EB166E" w:rsidRDefault="008F1279" w:rsidP="000756DA">
      <w:pPr>
        <w:pStyle w:val="ListParagraph"/>
        <w:spacing w:line="276" w:lineRule="auto"/>
        <w:ind w:left="1155"/>
        <w:jc w:val="both"/>
      </w:pPr>
      <w:r w:rsidRPr="00EB166E">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13"/>
    </w:p>
    <w:p w14:paraId="4F93B7E4" w14:textId="77777777" w:rsidR="00E543F6" w:rsidRPr="00EB166E" w:rsidRDefault="00E543F6" w:rsidP="000756DA">
      <w:pPr>
        <w:pStyle w:val="Specification"/>
        <w:numPr>
          <w:ilvl w:val="0"/>
          <w:numId w:val="39"/>
        </w:numPr>
        <w:spacing w:line="276" w:lineRule="auto"/>
        <w:jc w:val="both"/>
      </w:pPr>
      <w:r w:rsidRPr="00EB166E">
        <w:rPr>
          <w:b/>
          <w:bCs/>
        </w:rPr>
        <w:t>COUNTER CONDITIONS</w:t>
      </w:r>
    </w:p>
    <w:p w14:paraId="71027865" w14:textId="77777777" w:rsidR="00E543F6" w:rsidRPr="00EB166E" w:rsidRDefault="00E543F6" w:rsidP="000756DA">
      <w:pPr>
        <w:pStyle w:val="Specification"/>
        <w:spacing w:line="276" w:lineRule="auto"/>
        <w:ind w:left="567"/>
        <w:jc w:val="both"/>
      </w:pPr>
      <w:r w:rsidRPr="00EB166E">
        <w:t>Bidders’ attention is drawn to the fact that amendments to any of the Bid Conditions or setting of counter conditions by bidders may result in the invalidation of such bids.</w:t>
      </w:r>
    </w:p>
    <w:p w14:paraId="06D1C157" w14:textId="77777777" w:rsidR="00E543F6" w:rsidRPr="00EB166E" w:rsidRDefault="00E543F6" w:rsidP="000756DA">
      <w:pPr>
        <w:pStyle w:val="Specification"/>
        <w:numPr>
          <w:ilvl w:val="0"/>
          <w:numId w:val="39"/>
        </w:numPr>
        <w:spacing w:line="276" w:lineRule="auto"/>
        <w:jc w:val="both"/>
      </w:pPr>
      <w:r w:rsidRPr="00EB166E">
        <w:rPr>
          <w:b/>
          <w:bCs/>
        </w:rPr>
        <w:t>FRONTING</w:t>
      </w:r>
    </w:p>
    <w:p w14:paraId="37F2E9D1" w14:textId="77777777" w:rsidR="00E543F6" w:rsidRPr="00EB166E" w:rsidRDefault="00E543F6" w:rsidP="000756DA">
      <w:pPr>
        <w:pStyle w:val="Specification"/>
        <w:numPr>
          <w:ilvl w:val="1"/>
          <w:numId w:val="6"/>
        </w:numPr>
        <w:tabs>
          <w:tab w:val="clear" w:pos="1058"/>
          <w:tab w:val="num" w:pos="1134"/>
        </w:tabs>
        <w:spacing w:line="276" w:lineRule="auto"/>
        <w:ind w:left="1134"/>
        <w:jc w:val="both"/>
        <w:rPr>
          <w:b/>
        </w:rPr>
      </w:pPr>
      <w:r w:rsidRPr="00EB166E">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7D00CE24" w14:textId="77777777" w:rsidR="00E543F6" w:rsidRPr="00EB166E" w:rsidRDefault="00E543F6" w:rsidP="000756DA">
      <w:pPr>
        <w:pStyle w:val="Specification"/>
        <w:spacing w:line="276" w:lineRule="auto"/>
        <w:ind w:left="1134" w:hanging="567"/>
        <w:jc w:val="both"/>
        <w:rPr>
          <w:b/>
        </w:rPr>
      </w:pPr>
      <w:r w:rsidRPr="00EB166E">
        <w:t>(b)</w:t>
      </w:r>
      <w:r w:rsidRPr="00EB166E">
        <w:tab/>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w:t>
      </w:r>
      <w:r w:rsidRPr="00EB166E">
        <w:lastRenderedPageBreak/>
        <w:t>a period not exceeding ten (10) years, in addition to any other remedies SITA may have against the bidder/contractor concerned.</w:t>
      </w:r>
    </w:p>
    <w:p w14:paraId="22F12567" w14:textId="77777777" w:rsidR="00E543F6" w:rsidRPr="00EB166E" w:rsidRDefault="00E543F6" w:rsidP="000756DA">
      <w:pPr>
        <w:pStyle w:val="Specification"/>
        <w:numPr>
          <w:ilvl w:val="0"/>
          <w:numId w:val="6"/>
        </w:numPr>
        <w:tabs>
          <w:tab w:val="clear" w:pos="632"/>
          <w:tab w:val="num" w:pos="567"/>
        </w:tabs>
        <w:spacing w:line="276" w:lineRule="auto"/>
        <w:ind w:left="567"/>
        <w:rPr>
          <w:b/>
          <w:bCs/>
        </w:rPr>
      </w:pPr>
      <w:r w:rsidRPr="00EB166E">
        <w:rPr>
          <w:b/>
          <w:bCs/>
        </w:rPr>
        <w:t>BUSINESS CONTINUITY AND DISASTER RECOVERY PLANS</w:t>
      </w:r>
    </w:p>
    <w:p w14:paraId="1834B0AB" w14:textId="1ADDD7A4" w:rsidR="00E543F6" w:rsidRPr="00DB7514" w:rsidRDefault="00E543F6" w:rsidP="00B56B3B">
      <w:pPr>
        <w:pStyle w:val="ListParagraph"/>
        <w:spacing w:line="276" w:lineRule="auto"/>
        <w:ind w:left="567"/>
        <w:jc w:val="both"/>
        <w:rPr>
          <w:rFonts w:cs="Calibri"/>
          <w:color w:val="000000"/>
          <w:lang w:eastAsia="en-GB"/>
        </w:rPr>
      </w:pPr>
      <w:r w:rsidRPr="00EB166E">
        <w:rPr>
          <w:rFonts w:cs="Calibri"/>
          <w:color w:val="333333"/>
          <w:shd w:val="clear" w:color="auto" w:fill="FFFFFF"/>
          <w:lang w:eastAsia="en-GB"/>
        </w:rPr>
        <w:t>The bidder confirms that they have </w:t>
      </w:r>
      <w:r w:rsidRPr="00EB166E">
        <w:rPr>
          <w:rFonts w:cs="Calibri"/>
          <w:color w:val="000000"/>
          <w:shd w:val="clear" w:color="auto" w:fill="FFFFFF"/>
          <w:lang w:eastAsia="en-GB"/>
        </w:rPr>
        <w:t>written</w:t>
      </w:r>
      <w:r w:rsidRPr="00EB166E">
        <w:rPr>
          <w:rFonts w:cs="Calibri"/>
          <w:color w:val="333333"/>
          <w:shd w:val="clear" w:color="auto" w:fill="FFFFFF"/>
          <w:lang w:eastAsia="en-GB"/>
        </w:rPr>
        <w:t> </w:t>
      </w:r>
      <w:r w:rsidRPr="00EB166E">
        <w:rPr>
          <w:rFonts w:cs="Calibri"/>
          <w:color w:val="000000"/>
          <w:lang w:eastAsia="en-GB"/>
        </w:rPr>
        <w:t>business continuity and disaster recovery plans</w:t>
      </w:r>
      <w:r w:rsidRPr="00EB166E">
        <w:rPr>
          <w:rFonts w:cs="Calibri"/>
          <w:color w:val="333333"/>
          <w:lang w:eastAsia="en-GB"/>
        </w:rPr>
        <w:t> that </w:t>
      </w:r>
      <w:r w:rsidRPr="00EB166E">
        <w:rPr>
          <w:rFonts w:cs="Calibri"/>
          <w:color w:val="000000"/>
          <w:lang w:eastAsia="en-GB"/>
        </w:rPr>
        <w:t>define</w:t>
      </w:r>
      <w:r w:rsidRPr="00EB166E">
        <w:rPr>
          <w:rFonts w:cs="Calibri"/>
          <w:color w:val="333333"/>
          <w:lang w:eastAsia="en-GB"/>
        </w:rPr>
        <w:t> the </w:t>
      </w:r>
      <w:r w:rsidRPr="00EB166E">
        <w:rPr>
          <w:rFonts w:cs="Calibri"/>
          <w:color w:val="000000"/>
          <w:lang w:eastAsia="en-GB"/>
        </w:rPr>
        <w:t>roles</w:t>
      </w:r>
      <w:r w:rsidRPr="00EB166E">
        <w:rPr>
          <w:rFonts w:cs="Calibri"/>
          <w:color w:val="333333"/>
          <w:lang w:eastAsia="en-GB"/>
        </w:rPr>
        <w:t>, </w:t>
      </w:r>
      <w:r w:rsidRPr="00EB166E">
        <w:rPr>
          <w:rFonts w:cs="Calibri"/>
          <w:color w:val="000000"/>
          <w:lang w:eastAsia="en-GB"/>
        </w:rPr>
        <w:t xml:space="preserve">responsibilities and procedures necessary </w:t>
      </w:r>
      <w:r w:rsidRPr="00EB166E">
        <w:rPr>
          <w:rFonts w:cs="Calibri"/>
          <w:color w:val="333333"/>
          <w:lang w:eastAsia="en-GB"/>
        </w:rPr>
        <w:t>to </w:t>
      </w:r>
      <w:r w:rsidRPr="00EB166E">
        <w:rPr>
          <w:rFonts w:cs="Calibri"/>
          <w:color w:val="000000"/>
          <w:lang w:eastAsia="en-GB"/>
        </w:rPr>
        <w:t>ensure</w:t>
      </w:r>
      <w:r w:rsidRPr="00EB166E">
        <w:rPr>
          <w:rFonts w:cs="Calibri"/>
          <w:color w:val="333333"/>
          <w:lang w:eastAsia="en-GB"/>
        </w:rPr>
        <w:t> that the required services under this bid specification is in place and will be maintained continuously in the event of a </w:t>
      </w:r>
      <w:r w:rsidRPr="00EB166E">
        <w:rPr>
          <w:rFonts w:cs="Calibri"/>
          <w:color w:val="000000"/>
          <w:lang w:eastAsia="en-GB"/>
        </w:rPr>
        <w:t>disruption</w:t>
      </w:r>
      <w:r w:rsidRPr="00EB166E">
        <w:rPr>
          <w:rFonts w:cs="Calibri"/>
          <w:color w:val="333333"/>
          <w:lang w:eastAsia="en-GB"/>
        </w:rPr>
        <w:t> </w:t>
      </w:r>
      <w:r w:rsidRPr="00EB166E">
        <w:rPr>
          <w:rFonts w:cs="Calibri"/>
          <w:color w:val="000000"/>
          <w:lang w:eastAsia="en-GB"/>
        </w:rPr>
        <w:t>to the bidder’s operations, regardless of the</w:t>
      </w:r>
      <w:r w:rsidRPr="00EB166E">
        <w:rPr>
          <w:rFonts w:cs="Calibri"/>
          <w:color w:val="333333"/>
          <w:lang w:eastAsia="en-GB"/>
        </w:rPr>
        <w:t xml:space="preserve"> cause of the </w:t>
      </w:r>
      <w:r w:rsidRPr="00DB7514">
        <w:rPr>
          <w:rFonts w:cs="Calibri"/>
          <w:color w:val="333333"/>
          <w:lang w:eastAsia="en-GB"/>
        </w:rPr>
        <w:t>disruption</w:t>
      </w:r>
      <w:r w:rsidRPr="00DB7514">
        <w:rPr>
          <w:rFonts w:cs="Calibri"/>
          <w:color w:val="000000"/>
          <w:lang w:eastAsia="en-GB"/>
        </w:rPr>
        <w:t>.</w:t>
      </w:r>
    </w:p>
    <w:p w14:paraId="1694F515" w14:textId="47121B94" w:rsidR="00837F5E" w:rsidRPr="00DB7514" w:rsidRDefault="00837F5E" w:rsidP="00837F5E">
      <w:pPr>
        <w:pStyle w:val="Specification"/>
        <w:numPr>
          <w:ilvl w:val="0"/>
          <w:numId w:val="6"/>
        </w:numPr>
        <w:tabs>
          <w:tab w:val="clear" w:pos="632"/>
          <w:tab w:val="num" w:pos="567"/>
        </w:tabs>
        <w:ind w:left="567"/>
        <w:jc w:val="both"/>
        <w:rPr>
          <w:b/>
        </w:rPr>
      </w:pPr>
      <w:r w:rsidRPr="00DB7514">
        <w:rPr>
          <w:b/>
        </w:rPr>
        <w:t>TARGETED PROCUREMENT/TRANSFORMATION</w:t>
      </w:r>
    </w:p>
    <w:p w14:paraId="6B8AF287" w14:textId="0DC13EFE" w:rsidR="00837F5E" w:rsidRPr="00DB7514" w:rsidRDefault="00837F5E" w:rsidP="00837F5E">
      <w:pPr>
        <w:pStyle w:val="Specification"/>
        <w:ind w:left="567"/>
        <w:jc w:val="both"/>
        <w:rPr>
          <w:rFonts w:asciiTheme="minorHAnsi" w:hAnsiTheme="minorHAnsi" w:cstheme="minorHAnsi"/>
        </w:rPr>
      </w:pPr>
      <w:r w:rsidRPr="00DB7514">
        <w:rPr>
          <w:rFonts w:asciiTheme="minorHAnsi" w:hAnsiTheme="minorHAnsi" w:cstheme="minorHAnsi"/>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08822CF1" w14:textId="40FDA0DB" w:rsidR="00837F5E" w:rsidRPr="00DB7514" w:rsidRDefault="00837F5E" w:rsidP="00EB166E">
      <w:pPr>
        <w:pStyle w:val="Specification"/>
        <w:numPr>
          <w:ilvl w:val="0"/>
          <w:numId w:val="80"/>
        </w:numPr>
        <w:rPr>
          <w:rFonts w:asciiTheme="minorHAnsi" w:hAnsiTheme="minorHAnsi" w:cstheme="minorHAnsi"/>
        </w:rPr>
      </w:pPr>
      <w:r w:rsidRPr="00DB7514">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women or youth. </w:t>
      </w:r>
    </w:p>
    <w:p w14:paraId="386A5834" w14:textId="77777777" w:rsidR="00E543F6" w:rsidRPr="00EB166E" w:rsidRDefault="00E543F6" w:rsidP="00EB166E">
      <w:pPr>
        <w:pStyle w:val="Specification"/>
        <w:numPr>
          <w:ilvl w:val="0"/>
          <w:numId w:val="6"/>
        </w:numPr>
        <w:tabs>
          <w:tab w:val="clear" w:pos="632"/>
          <w:tab w:val="num" w:pos="567"/>
        </w:tabs>
        <w:ind w:left="567"/>
        <w:jc w:val="both"/>
        <w:rPr>
          <w:b/>
        </w:rPr>
      </w:pPr>
      <w:r w:rsidRPr="00EB166E">
        <w:rPr>
          <w:b/>
        </w:rPr>
        <w:t>SUPPLIER DUE DILIGENCE</w:t>
      </w:r>
    </w:p>
    <w:p w14:paraId="62C692B0" w14:textId="45B05739" w:rsidR="00E543F6" w:rsidRDefault="00E543F6" w:rsidP="000756DA">
      <w:pPr>
        <w:pStyle w:val="ListParagraph"/>
        <w:spacing w:line="276" w:lineRule="auto"/>
        <w:ind w:left="567"/>
      </w:pPr>
      <w:r w:rsidRPr="00EB166E">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14:paraId="190EED7E" w14:textId="40EDE705" w:rsidR="007C3613" w:rsidRPr="00E543F6" w:rsidRDefault="007C3613" w:rsidP="00EB166E">
      <w:pPr>
        <w:spacing w:line="276" w:lineRule="auto"/>
        <w:ind w:left="360" w:hanging="360"/>
      </w:pPr>
    </w:p>
    <w:p w14:paraId="52FD2F74" w14:textId="705EA295" w:rsidR="002868B4" w:rsidRDefault="002868B4" w:rsidP="000756DA">
      <w:pPr>
        <w:pStyle w:val="ListParagraph"/>
        <w:spacing w:line="276" w:lineRule="auto"/>
        <w:ind w:left="1155"/>
        <w:jc w:val="both"/>
        <w:rPr>
          <w:highlight w:val="yellow"/>
        </w:rPr>
      </w:pPr>
    </w:p>
    <w:p w14:paraId="3585C143" w14:textId="77777777" w:rsidR="00E543F6" w:rsidRPr="005D50B5" w:rsidRDefault="00E543F6" w:rsidP="008F1279">
      <w:pPr>
        <w:pStyle w:val="ListParagraph"/>
        <w:ind w:left="1155"/>
        <w:jc w:val="both"/>
        <w:rPr>
          <w:highlight w:val="yellow"/>
        </w:rPr>
      </w:pPr>
    </w:p>
    <w:p w14:paraId="52400274" w14:textId="77777777" w:rsidR="00056649" w:rsidRPr="00F81E2D" w:rsidRDefault="00056649" w:rsidP="00056649">
      <w:pPr>
        <w:pStyle w:val="Heading2"/>
      </w:pPr>
      <w:bookmarkStart w:id="115" w:name="_Toc98022100"/>
      <w:bookmarkStart w:id="116" w:name="_Toc98022101"/>
      <w:bookmarkStart w:id="117" w:name="_Toc98022102"/>
      <w:bookmarkStart w:id="118" w:name="_Toc98022103"/>
      <w:bookmarkStart w:id="119" w:name="_Toc98022104"/>
      <w:bookmarkStart w:id="120" w:name="_Toc98022105"/>
      <w:bookmarkStart w:id="121" w:name="_Toc98022106"/>
      <w:bookmarkStart w:id="122" w:name="_Toc98022107"/>
      <w:bookmarkStart w:id="123" w:name="_Toc98022108"/>
      <w:bookmarkStart w:id="124" w:name="_Toc98022109"/>
      <w:bookmarkStart w:id="125" w:name="_Toc105327804"/>
      <w:bookmarkEnd w:id="106"/>
      <w:bookmarkEnd w:id="114"/>
      <w:bookmarkEnd w:id="115"/>
      <w:bookmarkEnd w:id="116"/>
      <w:bookmarkEnd w:id="117"/>
      <w:bookmarkEnd w:id="118"/>
      <w:bookmarkEnd w:id="119"/>
      <w:bookmarkEnd w:id="120"/>
      <w:bookmarkEnd w:id="121"/>
      <w:bookmarkEnd w:id="122"/>
      <w:bookmarkEnd w:id="123"/>
      <w:bookmarkEnd w:id="124"/>
      <w:r w:rsidRPr="00F81E2D">
        <w:t>DECLARATION OF COMPLIANCE</w:t>
      </w:r>
      <w:bookmarkEnd w:id="12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6FA7FDA8" w14:textId="77777777" w:rsidTr="00DA07C5">
        <w:trPr>
          <w:tblHeader/>
        </w:trPr>
        <w:tc>
          <w:tcPr>
            <w:tcW w:w="3436" w:type="pct"/>
            <w:shd w:val="clear" w:color="auto" w:fill="C6D9F1" w:themeFill="text2" w:themeFillTint="33"/>
          </w:tcPr>
          <w:p w14:paraId="468E85A3"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64A9AB62"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5C20C164"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5AE6E5DF" w14:textId="77777777" w:rsidTr="00DA07C5">
        <w:tc>
          <w:tcPr>
            <w:tcW w:w="3436" w:type="pct"/>
          </w:tcPr>
          <w:p w14:paraId="1ABAF831" w14:textId="52934088" w:rsidR="0016093F" w:rsidRPr="000756DA" w:rsidRDefault="00DF56E2" w:rsidP="000756DA">
            <w:pPr>
              <w:pStyle w:val="Specification"/>
              <w:numPr>
                <w:ilvl w:val="0"/>
                <w:numId w:val="9"/>
              </w:numPr>
              <w:spacing w:line="276" w:lineRule="auto"/>
              <w:rPr>
                <w:rFonts w:cs="Calibri"/>
              </w:rPr>
            </w:pPr>
            <w:r w:rsidRPr="000756DA">
              <w:rPr>
                <w:rFonts w:cs="Calibri"/>
              </w:rPr>
              <w:t xml:space="preserve">The bidder declares </w:t>
            </w:r>
            <w:r w:rsidR="0016093F" w:rsidRPr="000756DA">
              <w:rPr>
                <w:rFonts w:cs="Calibri"/>
              </w:rPr>
              <w:t>to ACCEPT ALL the Speci</w:t>
            </w:r>
            <w:r w:rsidR="00932583" w:rsidRPr="000756DA">
              <w:rPr>
                <w:rFonts w:cs="Calibri"/>
              </w:rPr>
              <w:t>al</w:t>
            </w:r>
            <w:r w:rsidR="0016093F" w:rsidRPr="000756DA">
              <w:rPr>
                <w:rFonts w:cs="Calibri"/>
              </w:rPr>
              <w:t xml:space="preserve"> Condition of Contract </w:t>
            </w:r>
            <w:r w:rsidR="00834A22" w:rsidRPr="000756DA">
              <w:rPr>
                <w:rFonts w:cs="Calibri"/>
              </w:rPr>
              <w:t xml:space="preserve">as specified </w:t>
            </w:r>
            <w:r w:rsidR="00C845C1" w:rsidRPr="000756DA">
              <w:rPr>
                <w:rFonts w:cs="Calibri"/>
              </w:rPr>
              <w:t xml:space="preserve">in section </w:t>
            </w:r>
            <w:r w:rsidR="00BE312D" w:rsidRPr="00943CA6">
              <w:rPr>
                <w:rFonts w:cs="Calibri"/>
              </w:rPr>
              <w:fldChar w:fldCharType="begin"/>
            </w:r>
            <w:r w:rsidR="00BE312D" w:rsidRPr="000756DA">
              <w:rPr>
                <w:rFonts w:cs="Calibri"/>
              </w:rPr>
              <w:instrText xml:space="preserve"> REF _Ref455589162 \w </w:instrText>
            </w:r>
            <w:r w:rsidR="002729F3" w:rsidRPr="000756DA">
              <w:rPr>
                <w:rFonts w:cs="Calibri"/>
              </w:rPr>
              <w:instrText xml:space="preserve"> \* MERGEFORMAT </w:instrText>
            </w:r>
            <w:r w:rsidR="00BE312D" w:rsidRPr="00943CA6">
              <w:rPr>
                <w:rFonts w:cs="Calibri"/>
              </w:rPr>
              <w:fldChar w:fldCharType="separate"/>
            </w:r>
            <w:r w:rsidR="00C948CB">
              <w:rPr>
                <w:rFonts w:cs="Calibri"/>
              </w:rPr>
              <w:t>7.2</w:t>
            </w:r>
            <w:r w:rsidR="00BE312D" w:rsidRPr="00943CA6">
              <w:rPr>
                <w:rFonts w:cs="Calibri"/>
              </w:rPr>
              <w:fldChar w:fldCharType="end"/>
            </w:r>
            <w:r w:rsidR="00BE312D" w:rsidRPr="0045354F">
              <w:rPr>
                <w:rFonts w:cs="Calibri"/>
              </w:rPr>
              <w:t xml:space="preserve"> </w:t>
            </w:r>
            <w:r w:rsidR="00C845C1" w:rsidRPr="000756DA">
              <w:rPr>
                <w:rFonts w:cs="Calibri"/>
              </w:rPr>
              <w:t xml:space="preserve">above </w:t>
            </w:r>
            <w:r w:rsidR="0016093F" w:rsidRPr="000756DA">
              <w:rPr>
                <w:rFonts w:cs="Calibri"/>
              </w:rPr>
              <w:t xml:space="preserve">by </w:t>
            </w:r>
            <w:r w:rsidRPr="000756DA">
              <w:rPr>
                <w:rFonts w:cs="Calibri"/>
              </w:rPr>
              <w:t>indicating with an “X” in the “ACCEPT</w:t>
            </w:r>
            <w:r w:rsidR="00C845C1" w:rsidRPr="000756DA">
              <w:rPr>
                <w:rFonts w:cs="Calibri"/>
              </w:rPr>
              <w:t xml:space="preserve"> ALL</w:t>
            </w:r>
            <w:r w:rsidRPr="000756DA">
              <w:rPr>
                <w:rFonts w:cs="Calibri"/>
              </w:rPr>
              <w:t>” column</w:t>
            </w:r>
            <w:r w:rsidR="0016093F" w:rsidRPr="000756DA">
              <w:rPr>
                <w:rFonts w:cs="Calibri"/>
              </w:rPr>
              <w:t xml:space="preserve">, </w:t>
            </w:r>
            <w:r w:rsidR="00BE312D" w:rsidRPr="000756DA">
              <w:rPr>
                <w:rFonts w:cs="Calibri"/>
              </w:rPr>
              <w:t>OR</w:t>
            </w:r>
          </w:p>
          <w:p w14:paraId="11D0217B" w14:textId="34098C0E" w:rsidR="00C845C1" w:rsidRPr="000756DA" w:rsidRDefault="0016093F" w:rsidP="000756DA">
            <w:pPr>
              <w:pStyle w:val="Specification"/>
              <w:numPr>
                <w:ilvl w:val="0"/>
                <w:numId w:val="9"/>
              </w:numPr>
              <w:spacing w:line="276" w:lineRule="auto"/>
              <w:rPr>
                <w:rFonts w:cs="Calibri"/>
              </w:rPr>
            </w:pPr>
            <w:r w:rsidRPr="000756DA">
              <w:rPr>
                <w:rFonts w:cs="Calibri"/>
              </w:rPr>
              <w:t xml:space="preserve">The bidder declares to NOT ACCEPT ALL the </w:t>
            </w:r>
            <w:r w:rsidR="001D2F39" w:rsidRPr="000756DA">
              <w:rPr>
                <w:rFonts w:cs="Calibri"/>
              </w:rPr>
              <w:t>Special</w:t>
            </w:r>
            <w:r w:rsidRPr="000756DA">
              <w:rPr>
                <w:rFonts w:cs="Calibri"/>
              </w:rPr>
              <w:t xml:space="preserve"> Conditions of Contract</w:t>
            </w:r>
            <w:r w:rsidR="00BE312D" w:rsidRPr="000756DA">
              <w:rPr>
                <w:rFonts w:cs="Calibri"/>
              </w:rPr>
              <w:t xml:space="preserve"> as specified </w:t>
            </w:r>
            <w:r w:rsidR="00BA227B" w:rsidRPr="000756DA">
              <w:rPr>
                <w:rFonts w:cs="Calibri"/>
              </w:rPr>
              <w:t xml:space="preserve">in section </w:t>
            </w:r>
            <w:r w:rsidR="00BE312D" w:rsidRPr="00943CA6">
              <w:rPr>
                <w:rFonts w:cs="Calibri"/>
              </w:rPr>
              <w:fldChar w:fldCharType="begin"/>
            </w:r>
            <w:r w:rsidR="00BE312D" w:rsidRPr="000756DA">
              <w:rPr>
                <w:rFonts w:cs="Calibri"/>
              </w:rPr>
              <w:instrText xml:space="preserve"> REF _Ref455589162 \w </w:instrText>
            </w:r>
            <w:r w:rsidR="002729F3" w:rsidRPr="000756DA">
              <w:rPr>
                <w:rFonts w:cs="Calibri"/>
              </w:rPr>
              <w:instrText xml:space="preserve"> \* MERGEFORMAT </w:instrText>
            </w:r>
            <w:r w:rsidR="00BE312D" w:rsidRPr="00943CA6">
              <w:rPr>
                <w:rFonts w:cs="Calibri"/>
              </w:rPr>
              <w:fldChar w:fldCharType="separate"/>
            </w:r>
            <w:r w:rsidR="00C948CB">
              <w:rPr>
                <w:rFonts w:cs="Calibri"/>
              </w:rPr>
              <w:t>7.2</w:t>
            </w:r>
            <w:r w:rsidR="00BE312D" w:rsidRPr="00943CA6">
              <w:rPr>
                <w:rFonts w:cs="Calibri"/>
              </w:rPr>
              <w:fldChar w:fldCharType="end"/>
            </w:r>
            <w:r w:rsidR="00BE312D" w:rsidRPr="0045354F">
              <w:rPr>
                <w:rFonts w:cs="Calibri"/>
              </w:rPr>
              <w:t xml:space="preserve"> </w:t>
            </w:r>
            <w:r w:rsidR="00C845C1" w:rsidRPr="000756DA">
              <w:rPr>
                <w:rFonts w:cs="Calibri"/>
              </w:rPr>
              <w:t xml:space="preserve">above </w:t>
            </w:r>
            <w:r w:rsidRPr="000756DA">
              <w:rPr>
                <w:rFonts w:cs="Calibri"/>
              </w:rPr>
              <w:t>by</w:t>
            </w:r>
            <w:r w:rsidR="00C845C1" w:rsidRPr="000756DA">
              <w:rPr>
                <w:rFonts w:cs="Calibri"/>
              </w:rPr>
              <w:t xml:space="preserve"> </w:t>
            </w:r>
          </w:p>
          <w:p w14:paraId="78A12F91" w14:textId="77777777" w:rsidR="00C845C1" w:rsidRPr="000756DA" w:rsidRDefault="00C845C1" w:rsidP="000756DA">
            <w:pPr>
              <w:pStyle w:val="Specification"/>
              <w:numPr>
                <w:ilvl w:val="1"/>
                <w:numId w:val="9"/>
              </w:numPr>
              <w:spacing w:line="276" w:lineRule="auto"/>
              <w:rPr>
                <w:rFonts w:cs="Calibri"/>
              </w:rPr>
            </w:pPr>
            <w:r w:rsidRPr="000756DA">
              <w:rPr>
                <w:rFonts w:cs="Calibri"/>
              </w:rPr>
              <w:t>Indicating with an “X” in the “</w:t>
            </w:r>
            <w:r w:rsidR="009609F4" w:rsidRPr="000756DA">
              <w:rPr>
                <w:rFonts w:cs="Calibri"/>
              </w:rPr>
              <w:t xml:space="preserve">DO NOT </w:t>
            </w:r>
            <w:r w:rsidRPr="000756DA">
              <w:rPr>
                <w:rFonts w:cs="Calibri"/>
              </w:rPr>
              <w:t>ACCEPT</w:t>
            </w:r>
            <w:r w:rsidR="009609F4" w:rsidRPr="000756DA">
              <w:rPr>
                <w:rFonts w:cs="Calibri"/>
              </w:rPr>
              <w:t xml:space="preserve"> ALL</w:t>
            </w:r>
            <w:r w:rsidRPr="000756DA">
              <w:rPr>
                <w:rFonts w:cs="Calibri"/>
              </w:rPr>
              <w:t>” column, and;</w:t>
            </w:r>
          </w:p>
          <w:p w14:paraId="5AAABD3E" w14:textId="77777777" w:rsidR="0016093F" w:rsidRPr="00F81E2D" w:rsidRDefault="00C845C1" w:rsidP="000756DA">
            <w:pPr>
              <w:pStyle w:val="Specification"/>
              <w:numPr>
                <w:ilvl w:val="1"/>
                <w:numId w:val="9"/>
              </w:numPr>
              <w:spacing w:line="276" w:lineRule="auto"/>
              <w:rPr>
                <w:rFonts w:asciiTheme="minorHAnsi" w:hAnsiTheme="minorHAnsi"/>
              </w:rPr>
            </w:pPr>
            <w:r w:rsidRPr="000756DA">
              <w:rPr>
                <w:rFonts w:cs="Calibri"/>
              </w:rPr>
              <w:lastRenderedPageBreak/>
              <w:t xml:space="preserve">Provide reason and </w:t>
            </w:r>
            <w:r w:rsidR="009609F4" w:rsidRPr="000756DA">
              <w:rPr>
                <w:rFonts w:cs="Calibri"/>
              </w:rPr>
              <w:t>proposal</w:t>
            </w:r>
            <w:r w:rsidRPr="000756DA">
              <w:rPr>
                <w:rFonts w:cs="Calibri"/>
              </w:rPr>
              <w:t xml:space="preserve"> for each of the conditions </w:t>
            </w:r>
            <w:r w:rsidR="001C7B1B" w:rsidRPr="000756DA">
              <w:rPr>
                <w:rFonts w:cs="Calibri"/>
              </w:rPr>
              <w:t xml:space="preserve">that </w:t>
            </w:r>
            <w:r w:rsidR="009609F4" w:rsidRPr="000756DA">
              <w:rPr>
                <w:rFonts w:cs="Calibri"/>
              </w:rPr>
              <w:t>is</w:t>
            </w:r>
            <w:r w:rsidR="001C7B1B" w:rsidRPr="000756DA">
              <w:rPr>
                <w:rFonts w:cs="Calibri"/>
              </w:rPr>
              <w:t xml:space="preserve"> </w:t>
            </w:r>
            <w:r w:rsidRPr="000756DA">
              <w:rPr>
                <w:rFonts w:cs="Calibri"/>
              </w:rPr>
              <w:t>not accepted.</w:t>
            </w:r>
            <w:r w:rsidRPr="00F81E2D">
              <w:rPr>
                <w:rFonts w:asciiTheme="minorHAnsi" w:hAnsiTheme="minorHAnsi"/>
              </w:rPr>
              <w:t xml:space="preserve"> </w:t>
            </w:r>
          </w:p>
        </w:tc>
        <w:tc>
          <w:tcPr>
            <w:tcW w:w="719" w:type="pct"/>
          </w:tcPr>
          <w:p w14:paraId="632ADF32" w14:textId="77777777" w:rsidR="00DF56E2" w:rsidRPr="00F81E2D" w:rsidRDefault="00DF56E2" w:rsidP="000D178E">
            <w:pPr>
              <w:jc w:val="center"/>
              <w:rPr>
                <w:rFonts w:asciiTheme="minorHAnsi" w:hAnsiTheme="minorHAnsi"/>
              </w:rPr>
            </w:pPr>
          </w:p>
        </w:tc>
        <w:tc>
          <w:tcPr>
            <w:tcW w:w="845" w:type="pct"/>
          </w:tcPr>
          <w:p w14:paraId="7EC15BAD" w14:textId="77777777" w:rsidR="00DF56E2" w:rsidRPr="00F81E2D" w:rsidRDefault="00DF56E2" w:rsidP="000D178E">
            <w:pPr>
              <w:jc w:val="center"/>
              <w:rPr>
                <w:rFonts w:asciiTheme="minorHAnsi" w:hAnsiTheme="minorHAnsi"/>
              </w:rPr>
            </w:pPr>
          </w:p>
        </w:tc>
      </w:tr>
      <w:tr w:rsidR="00DF56E2" w:rsidRPr="00F81E2D" w14:paraId="00554AB5" w14:textId="77777777" w:rsidTr="000D178E">
        <w:tc>
          <w:tcPr>
            <w:tcW w:w="5000" w:type="pct"/>
            <w:gridSpan w:val="3"/>
          </w:tcPr>
          <w:p w14:paraId="670D76BF" w14:textId="77777777" w:rsidR="00C845C1" w:rsidRPr="000756DA" w:rsidRDefault="001D2F39" w:rsidP="000756DA">
            <w:pPr>
              <w:spacing w:line="276" w:lineRule="auto"/>
              <w:rPr>
                <w:rFonts w:cs="Calibri"/>
                <w:b/>
              </w:rPr>
            </w:pPr>
            <w:r w:rsidRPr="000756DA">
              <w:rPr>
                <w:rFonts w:cs="Calibri"/>
                <w:b/>
              </w:rPr>
              <w:t>Comments by bidder:</w:t>
            </w:r>
          </w:p>
          <w:p w14:paraId="0A917C52" w14:textId="77777777" w:rsidR="00DF56E2" w:rsidRPr="000756DA" w:rsidRDefault="004B5F77" w:rsidP="000756DA">
            <w:pPr>
              <w:spacing w:line="276" w:lineRule="auto"/>
              <w:rPr>
                <w:rFonts w:cs="Calibri"/>
              </w:rPr>
            </w:pPr>
            <w:r w:rsidRPr="000756DA">
              <w:rPr>
                <w:rFonts w:cs="Calibri"/>
              </w:rPr>
              <w:t xml:space="preserve">Provide reason and </w:t>
            </w:r>
            <w:r w:rsidR="009609F4" w:rsidRPr="000756DA">
              <w:rPr>
                <w:rFonts w:cs="Calibri"/>
              </w:rPr>
              <w:t>proposal</w:t>
            </w:r>
            <w:r w:rsidRPr="000756DA">
              <w:rPr>
                <w:rFonts w:cs="Calibri"/>
              </w:rPr>
              <w:t xml:space="preserve"> for each of the conditions not accepted as per the format:</w:t>
            </w:r>
          </w:p>
          <w:p w14:paraId="0A5AFDBB" w14:textId="77777777" w:rsidR="004B5F77" w:rsidRPr="000756DA" w:rsidRDefault="004B5F77" w:rsidP="000756DA">
            <w:pPr>
              <w:spacing w:line="276" w:lineRule="auto"/>
              <w:rPr>
                <w:rFonts w:cs="Calibri"/>
              </w:rPr>
            </w:pPr>
            <w:r w:rsidRPr="000756DA">
              <w:rPr>
                <w:rFonts w:cs="Calibri"/>
              </w:rPr>
              <w:t>Condition Reference:</w:t>
            </w:r>
          </w:p>
          <w:p w14:paraId="5FC49B4A" w14:textId="77777777" w:rsidR="004B5F77" w:rsidRPr="000756DA" w:rsidRDefault="004B5F77" w:rsidP="000756DA">
            <w:pPr>
              <w:spacing w:line="276" w:lineRule="auto"/>
              <w:rPr>
                <w:rFonts w:cs="Calibri"/>
              </w:rPr>
            </w:pPr>
            <w:r w:rsidRPr="000756DA">
              <w:rPr>
                <w:rFonts w:cs="Calibri"/>
              </w:rPr>
              <w:t>Reason</w:t>
            </w:r>
            <w:r w:rsidR="009609F4" w:rsidRPr="000756DA">
              <w:rPr>
                <w:rFonts w:cs="Calibri"/>
              </w:rPr>
              <w:t>:</w:t>
            </w:r>
          </w:p>
          <w:p w14:paraId="1486541B" w14:textId="77777777" w:rsidR="00DF56E2" w:rsidRPr="000756DA" w:rsidRDefault="004B5F77" w:rsidP="000756DA">
            <w:pPr>
              <w:spacing w:line="276" w:lineRule="auto"/>
              <w:rPr>
                <w:rFonts w:cs="Calibri"/>
                <w:b/>
              </w:rPr>
            </w:pPr>
            <w:r w:rsidRPr="000756DA">
              <w:rPr>
                <w:rFonts w:cs="Calibri"/>
              </w:rPr>
              <w:t>Pr</w:t>
            </w:r>
            <w:r w:rsidR="009609F4" w:rsidRPr="000756DA">
              <w:rPr>
                <w:rFonts w:cs="Calibri"/>
              </w:rPr>
              <w:t>oposal</w:t>
            </w:r>
            <w:r w:rsidR="00984FEE" w:rsidRPr="000756DA">
              <w:rPr>
                <w:rFonts w:cs="Calibri"/>
              </w:rPr>
              <w:t>:</w:t>
            </w:r>
          </w:p>
        </w:tc>
      </w:tr>
    </w:tbl>
    <w:p w14:paraId="5125395E" w14:textId="15A1F044" w:rsidR="0070175D" w:rsidRPr="00EB166E" w:rsidRDefault="00125806" w:rsidP="000756DA">
      <w:pPr>
        <w:pStyle w:val="AnnexH2"/>
        <w:spacing w:line="276" w:lineRule="auto"/>
        <w:ind w:left="1701" w:hanging="1701"/>
        <w:jc w:val="both"/>
        <w:rPr>
          <w:rFonts w:cs="Calibri"/>
          <w:sz w:val="28"/>
          <w:szCs w:val="28"/>
        </w:rPr>
      </w:pPr>
      <w:bookmarkStart w:id="126" w:name="_Toc435315925"/>
      <w:bookmarkStart w:id="127" w:name="_Toc105327805"/>
      <w:r w:rsidRPr="00EB166E">
        <w:rPr>
          <w:rFonts w:cs="Calibri"/>
          <w:sz w:val="28"/>
          <w:szCs w:val="28"/>
        </w:rPr>
        <w:lastRenderedPageBreak/>
        <w:t xml:space="preserve">ANNEX A.3 </w:t>
      </w:r>
      <w:r w:rsidRPr="00EB166E">
        <w:rPr>
          <w:rFonts w:cs="Calibri"/>
          <w:sz w:val="28"/>
          <w:szCs w:val="28"/>
        </w:rPr>
        <w:tab/>
        <w:t>C</w:t>
      </w:r>
      <w:r w:rsidR="0066206F" w:rsidRPr="00EB166E">
        <w:rPr>
          <w:rFonts w:cs="Calibri"/>
          <w:sz w:val="28"/>
          <w:szCs w:val="28"/>
        </w:rPr>
        <w:t xml:space="preserve">OSTING </w:t>
      </w:r>
      <w:r w:rsidR="00376BCF" w:rsidRPr="00EB166E">
        <w:rPr>
          <w:rFonts w:cs="Calibri"/>
          <w:sz w:val="28"/>
          <w:szCs w:val="28"/>
        </w:rPr>
        <w:t xml:space="preserve">AND </w:t>
      </w:r>
      <w:r w:rsidR="0066206F" w:rsidRPr="00EB166E">
        <w:rPr>
          <w:rFonts w:cs="Calibri"/>
          <w:sz w:val="28"/>
          <w:szCs w:val="28"/>
        </w:rPr>
        <w:t>PRICING</w:t>
      </w:r>
      <w:bookmarkEnd w:id="126"/>
      <w:bookmarkEnd w:id="127"/>
    </w:p>
    <w:p w14:paraId="1C16A67D" w14:textId="77777777" w:rsidR="00190E5E" w:rsidRPr="000756DA" w:rsidRDefault="00190E5E" w:rsidP="000756DA">
      <w:pPr>
        <w:pStyle w:val="Heading1"/>
        <w:tabs>
          <w:tab w:val="clear" w:pos="502"/>
          <w:tab w:val="num" w:pos="567"/>
        </w:tabs>
        <w:rPr>
          <w:sz w:val="24"/>
          <w:szCs w:val="24"/>
        </w:rPr>
      </w:pPr>
      <w:bookmarkStart w:id="128" w:name="_Ref455599421"/>
      <w:bookmarkStart w:id="129" w:name="_Toc105327806"/>
      <w:bookmarkStart w:id="130" w:name="_Toc435315926"/>
      <w:r w:rsidRPr="000756DA">
        <w:rPr>
          <w:sz w:val="24"/>
          <w:szCs w:val="24"/>
        </w:rPr>
        <w:t>COSTING AND PRICING</w:t>
      </w:r>
      <w:bookmarkEnd w:id="128"/>
      <w:bookmarkEnd w:id="129"/>
    </w:p>
    <w:p w14:paraId="2BFDCCFF" w14:textId="5C954656" w:rsidR="00BF5791" w:rsidRPr="00DB7514" w:rsidRDefault="005A3FC5" w:rsidP="000756DA">
      <w:pPr>
        <w:pStyle w:val="Heading2"/>
        <w:tabs>
          <w:tab w:val="clear" w:pos="502"/>
          <w:tab w:val="num" w:pos="567"/>
        </w:tabs>
        <w:rPr>
          <w:szCs w:val="24"/>
        </w:rPr>
      </w:pPr>
      <w:bookmarkStart w:id="131" w:name="_Toc105327807"/>
      <w:bookmarkEnd w:id="130"/>
      <w:r w:rsidRPr="00DB7514">
        <w:rPr>
          <w:szCs w:val="24"/>
        </w:rPr>
        <w:t>COSTING AND PRICING EVALUATION</w:t>
      </w:r>
      <w:bookmarkEnd w:id="131"/>
    </w:p>
    <w:p w14:paraId="65B83438" w14:textId="0E5FCB61" w:rsidR="00E6532C" w:rsidRPr="00DB7514" w:rsidRDefault="00E6532C" w:rsidP="00536761">
      <w:pPr>
        <w:numPr>
          <w:ilvl w:val="0"/>
          <w:numId w:val="26"/>
        </w:numPr>
        <w:tabs>
          <w:tab w:val="left" w:pos="1134"/>
        </w:tabs>
        <w:spacing w:after="120" w:line="276" w:lineRule="auto"/>
        <w:jc w:val="both"/>
        <w:rPr>
          <w:rFonts w:cs="Calibri"/>
          <w:szCs w:val="24"/>
        </w:rPr>
      </w:pPr>
      <w:r w:rsidRPr="00DB7514">
        <w:rPr>
          <w:rFonts w:cs="Calibri"/>
          <w:szCs w:val="24"/>
        </w:rPr>
        <w:t>In terms of Preferential Procurement Policy Framework Act (PPPFA), the following preference point system is applicable to all Bids:</w:t>
      </w:r>
    </w:p>
    <w:p w14:paraId="2E016099" w14:textId="77777777" w:rsidR="005C19FB" w:rsidRPr="000756DA" w:rsidRDefault="005C19FB" w:rsidP="000756DA">
      <w:pPr>
        <w:pStyle w:val="Specification"/>
        <w:numPr>
          <w:ilvl w:val="1"/>
          <w:numId w:val="26"/>
        </w:numPr>
        <w:spacing w:line="276" w:lineRule="auto"/>
        <w:jc w:val="both"/>
        <w:rPr>
          <w:rFonts w:cs="Calibri"/>
        </w:rPr>
      </w:pPr>
      <w:r w:rsidRPr="000756DA">
        <w:rPr>
          <w:rFonts w:cs="Calibri"/>
        </w:rPr>
        <w:t xml:space="preserve">the 80/20 system (80 Price, 20 B-BBEE) for requirements with a Rand value of up to R50 000 000 (all applicable taxes included); or </w:t>
      </w:r>
    </w:p>
    <w:p w14:paraId="05E39FA2" w14:textId="77777777" w:rsidR="005C19FB" w:rsidRPr="000756DA" w:rsidRDefault="005C19FB" w:rsidP="000756DA">
      <w:pPr>
        <w:pStyle w:val="Specification"/>
        <w:numPr>
          <w:ilvl w:val="1"/>
          <w:numId w:val="26"/>
        </w:numPr>
        <w:spacing w:line="276" w:lineRule="auto"/>
        <w:jc w:val="both"/>
        <w:rPr>
          <w:rFonts w:cs="Calibri"/>
        </w:rPr>
      </w:pPr>
      <w:r w:rsidRPr="000756DA">
        <w:rPr>
          <w:rFonts w:cs="Calibri"/>
        </w:rPr>
        <w:t>the 90/10 system (90 Price and 10 B-BBEE) for requirements with a Rand value above R50 000 000 (all applicable taxes included).</w:t>
      </w:r>
    </w:p>
    <w:p w14:paraId="086FB95C" w14:textId="77777777" w:rsidR="005C19FB" w:rsidRPr="000756DA" w:rsidRDefault="005C19FB" w:rsidP="000756DA">
      <w:pPr>
        <w:numPr>
          <w:ilvl w:val="0"/>
          <w:numId w:val="26"/>
        </w:numPr>
        <w:tabs>
          <w:tab w:val="left" w:pos="1134"/>
        </w:tabs>
        <w:spacing w:after="120" w:line="276" w:lineRule="auto"/>
        <w:jc w:val="both"/>
        <w:rPr>
          <w:rFonts w:cs="Calibri"/>
          <w:szCs w:val="24"/>
        </w:rPr>
      </w:pPr>
      <w:r w:rsidRPr="000756DA">
        <w:rPr>
          <w:rFonts w:cs="Calibri"/>
          <w:szCs w:val="24"/>
        </w:rPr>
        <w:t xml:space="preserve">This bid will be evaluated using the preferential point system of </w:t>
      </w:r>
      <w:r w:rsidRPr="000756DA">
        <w:rPr>
          <w:rFonts w:cs="Calibri"/>
          <w:b/>
          <w:bCs/>
          <w:szCs w:val="24"/>
        </w:rPr>
        <w:t>80/20</w:t>
      </w:r>
      <w:r w:rsidRPr="000756DA">
        <w:rPr>
          <w:rFonts w:cs="Calibri"/>
          <w:szCs w:val="24"/>
        </w:rPr>
        <w:t>, subject to the following conditions –</w:t>
      </w:r>
    </w:p>
    <w:p w14:paraId="4126B80B" w14:textId="77777777" w:rsidR="005C19FB" w:rsidRPr="000756DA" w:rsidRDefault="005C19FB" w:rsidP="000756DA">
      <w:pPr>
        <w:numPr>
          <w:ilvl w:val="1"/>
          <w:numId w:val="26"/>
        </w:numPr>
        <w:spacing w:after="120" w:line="276" w:lineRule="auto"/>
        <w:jc w:val="both"/>
        <w:rPr>
          <w:rFonts w:cs="Calibri"/>
          <w:szCs w:val="24"/>
        </w:rPr>
      </w:pPr>
      <w:r w:rsidRPr="000756DA">
        <w:rPr>
          <w:rFonts w:cs="Calibri"/>
          <w:szCs w:val="24"/>
        </w:rPr>
        <w:t xml:space="preserve">If the lowest acceptable bid price is up to and including R50 000 000 (all applicable taxes included) then the 80/20 preferential point system will apply to all acceptable bids; or </w:t>
      </w:r>
    </w:p>
    <w:p w14:paraId="056F4BA0" w14:textId="77777777" w:rsidR="005C19FB" w:rsidRPr="000756DA" w:rsidRDefault="005C19FB" w:rsidP="000756DA">
      <w:pPr>
        <w:numPr>
          <w:ilvl w:val="1"/>
          <w:numId w:val="26"/>
        </w:numPr>
        <w:spacing w:after="120" w:line="276" w:lineRule="auto"/>
        <w:jc w:val="both"/>
        <w:rPr>
          <w:rFonts w:cs="Calibri"/>
          <w:szCs w:val="24"/>
        </w:rPr>
      </w:pPr>
      <w:r w:rsidRPr="000756DA">
        <w:rPr>
          <w:rFonts w:cs="Calibri"/>
          <w:szCs w:val="24"/>
        </w:rPr>
        <w:t>If the lowest acceptable bid price is above R50 000 000 (all applicable taxes included) then the 90/10 preferential point system will apply to all acceptable bids;</w:t>
      </w:r>
    </w:p>
    <w:p w14:paraId="19B4F37F" w14:textId="3B2AC40D" w:rsidR="005C19FB" w:rsidRPr="000756DA" w:rsidRDefault="005C19FB" w:rsidP="000756DA">
      <w:pPr>
        <w:pStyle w:val="Specification"/>
        <w:numPr>
          <w:ilvl w:val="0"/>
          <w:numId w:val="26"/>
        </w:numPr>
        <w:spacing w:line="276" w:lineRule="auto"/>
        <w:jc w:val="both"/>
        <w:rPr>
          <w:rFonts w:cs="Calibri"/>
        </w:rPr>
      </w:pPr>
      <w:r w:rsidRPr="000756DA">
        <w:rPr>
          <w:rFonts w:cs="Calibri"/>
        </w:rPr>
        <w:t xml:space="preserve">The bidder must </w:t>
      </w:r>
      <w:r w:rsidRPr="000756DA">
        <w:rPr>
          <w:rFonts w:cs="Calibri"/>
          <w:b/>
        </w:rPr>
        <w:t>complete the declaration of acceptance</w:t>
      </w:r>
      <w:r w:rsidRPr="000756DA">
        <w:rPr>
          <w:rFonts w:cs="Calibri"/>
        </w:rPr>
        <w:t xml:space="preserve"> as per section </w:t>
      </w:r>
      <w:r w:rsidR="000E0A12">
        <w:rPr>
          <w:rFonts w:cs="Calibri"/>
        </w:rPr>
        <w:t>8.3</w:t>
      </w:r>
      <w:r w:rsidR="002729F3" w:rsidRPr="000756DA">
        <w:rPr>
          <w:rFonts w:cs="Calibri"/>
        </w:rPr>
        <w:t xml:space="preserve"> </w:t>
      </w:r>
      <w:r w:rsidRPr="000756DA">
        <w:rPr>
          <w:rFonts w:cs="Calibri"/>
        </w:rPr>
        <w:t xml:space="preserve">below by marking with an “X” either “ACCEPT ALL”, or “DO NOT ACCEPT ALL”, failing which the declaration will be regarded as “DO NOT ACCEPT ALL” and the bid will be disqualified. </w:t>
      </w:r>
    </w:p>
    <w:p w14:paraId="4DEE15B8" w14:textId="77777777" w:rsidR="005C19FB" w:rsidRPr="000756DA" w:rsidRDefault="005C19FB" w:rsidP="000756DA">
      <w:pPr>
        <w:pStyle w:val="Specification"/>
        <w:numPr>
          <w:ilvl w:val="0"/>
          <w:numId w:val="26"/>
        </w:numPr>
        <w:spacing w:line="276" w:lineRule="auto"/>
        <w:jc w:val="both"/>
        <w:rPr>
          <w:rFonts w:cs="Calibri"/>
        </w:rPr>
      </w:pPr>
      <w:r w:rsidRPr="000756DA">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1C411BB" w14:textId="77777777" w:rsidR="005A3FC5" w:rsidRPr="00943CA6" w:rsidRDefault="00D92428" w:rsidP="000756DA">
      <w:pPr>
        <w:pStyle w:val="Heading2"/>
        <w:tabs>
          <w:tab w:val="clear" w:pos="502"/>
          <w:tab w:val="num" w:pos="567"/>
        </w:tabs>
        <w:spacing w:line="276" w:lineRule="auto"/>
        <w:rPr>
          <w:rFonts w:cs="Calibri"/>
        </w:rPr>
      </w:pPr>
      <w:bookmarkStart w:id="132" w:name="_Toc435315929"/>
      <w:bookmarkStart w:id="133" w:name="_Ref455341462"/>
      <w:bookmarkStart w:id="134" w:name="_Toc105327808"/>
      <w:r w:rsidRPr="0045354F">
        <w:rPr>
          <w:rFonts w:cs="Calibri"/>
        </w:rPr>
        <w:t>COSTING AND PRICING CONDITIONS</w:t>
      </w:r>
      <w:bookmarkEnd w:id="132"/>
      <w:bookmarkEnd w:id="133"/>
      <w:bookmarkEnd w:id="134"/>
    </w:p>
    <w:p w14:paraId="5920C7EF" w14:textId="77777777" w:rsidR="000E0A12" w:rsidRDefault="00CB18CB" w:rsidP="000756DA">
      <w:pPr>
        <w:pStyle w:val="Specification"/>
        <w:numPr>
          <w:ilvl w:val="0"/>
          <w:numId w:val="25"/>
        </w:numPr>
        <w:spacing w:line="276" w:lineRule="auto"/>
        <w:rPr>
          <w:rFonts w:cs="Calibri"/>
        </w:rPr>
      </w:pPr>
      <w:r w:rsidRPr="000E0A12">
        <w:rPr>
          <w:rFonts w:cs="Calibri"/>
          <w:b/>
          <w:bCs/>
        </w:rPr>
        <w:t>SOUTH AFRICAN PRICING</w:t>
      </w:r>
      <w:r w:rsidRPr="00A522B8">
        <w:rPr>
          <w:rFonts w:cs="Calibri"/>
        </w:rPr>
        <w:t xml:space="preserve"> </w:t>
      </w:r>
    </w:p>
    <w:p w14:paraId="19E8FD44" w14:textId="10A9B210" w:rsidR="00CB18CB" w:rsidRPr="00A522B8" w:rsidRDefault="00CB18CB" w:rsidP="000E0A12">
      <w:pPr>
        <w:pStyle w:val="Specification"/>
        <w:spacing w:line="276" w:lineRule="auto"/>
        <w:ind w:left="567"/>
        <w:rPr>
          <w:rFonts w:cs="Calibri"/>
        </w:rPr>
      </w:pPr>
      <w:r w:rsidRPr="00A522B8">
        <w:rPr>
          <w:rFonts w:cs="Calibri"/>
        </w:rPr>
        <w:t>The total price must be VAT inclusive and be quoted in South African Rand (ZAR).</w:t>
      </w:r>
      <w:r w:rsidRPr="00A522B8">
        <w:rPr>
          <w:rFonts w:cs="Calibri"/>
        </w:rPr>
        <w:tab/>
      </w:r>
    </w:p>
    <w:p w14:paraId="67CC3FFF" w14:textId="77777777" w:rsidR="008F1AD2" w:rsidRPr="00FA4CC0" w:rsidRDefault="008F1AD2" w:rsidP="008F1AD2">
      <w:pPr>
        <w:pStyle w:val="Specification"/>
        <w:numPr>
          <w:ilvl w:val="0"/>
          <w:numId w:val="25"/>
        </w:numPr>
        <w:rPr>
          <w:b/>
        </w:rPr>
      </w:pPr>
      <w:r w:rsidRPr="00FA4CC0">
        <w:rPr>
          <w:b/>
        </w:rPr>
        <w:t>TOTAL PRICE</w:t>
      </w:r>
    </w:p>
    <w:p w14:paraId="21C01199" w14:textId="77777777" w:rsidR="008F1AD2" w:rsidRPr="00F81E2D" w:rsidRDefault="008F1AD2" w:rsidP="008F1AD2">
      <w:pPr>
        <w:pStyle w:val="Specification"/>
        <w:numPr>
          <w:ilvl w:val="1"/>
          <w:numId w:val="23"/>
        </w:numPr>
      </w:pPr>
      <w:r w:rsidRPr="00F81E2D">
        <w:t>All quoted prices are the total price for the entire scope of required services and deliverables to be provided by the bidder.</w:t>
      </w:r>
    </w:p>
    <w:p w14:paraId="606FED00" w14:textId="77777777" w:rsidR="008F1AD2" w:rsidRPr="00F81E2D" w:rsidRDefault="008F1AD2" w:rsidP="008F1AD2">
      <w:pPr>
        <w:pStyle w:val="Specification"/>
        <w:numPr>
          <w:ilvl w:val="1"/>
          <w:numId w:val="23"/>
        </w:numPr>
      </w:pPr>
      <w:r w:rsidRPr="00F81E2D">
        <w:t>The cost of delivery, labour, S&amp;T, overtime, etc. must be included in this bid.</w:t>
      </w:r>
    </w:p>
    <w:p w14:paraId="40E411B6" w14:textId="77785022" w:rsidR="008F1AD2" w:rsidRDefault="008F1AD2" w:rsidP="008F1AD2">
      <w:pPr>
        <w:pStyle w:val="Specification"/>
        <w:numPr>
          <w:ilvl w:val="1"/>
          <w:numId w:val="23"/>
        </w:numPr>
      </w:pPr>
      <w:r w:rsidRPr="00F81E2D">
        <w:t>All additional costs must be clearly specified.</w:t>
      </w:r>
      <w:r w:rsidRPr="00F81E2D">
        <w:tab/>
      </w:r>
    </w:p>
    <w:p w14:paraId="6FF36747" w14:textId="77777777" w:rsidR="008F1AD2" w:rsidRPr="006E1500" w:rsidRDefault="008F1AD2" w:rsidP="000756DA">
      <w:pPr>
        <w:pStyle w:val="Specification"/>
        <w:numPr>
          <w:ilvl w:val="1"/>
          <w:numId w:val="23"/>
        </w:numPr>
        <w:jc w:val="both"/>
        <w:rPr>
          <w:rFonts w:cs="Calibri"/>
        </w:rPr>
      </w:pPr>
      <w:r w:rsidRPr="006E1500">
        <w:rPr>
          <w:rFonts w:cs="Calibri"/>
        </w:rPr>
        <w:t xml:space="preserve">All the services will be on work order basis and actual quantities might change. </w:t>
      </w:r>
    </w:p>
    <w:p w14:paraId="67CE0B3F" w14:textId="77777777" w:rsidR="008F1AD2" w:rsidRPr="006E1500" w:rsidRDefault="008F1AD2" w:rsidP="000151C5">
      <w:pPr>
        <w:pStyle w:val="Specification"/>
        <w:numPr>
          <w:ilvl w:val="1"/>
          <w:numId w:val="23"/>
        </w:numPr>
        <w:spacing w:line="276" w:lineRule="auto"/>
        <w:rPr>
          <w:color w:val="000000" w:themeColor="text1"/>
          <w:spacing w:val="-2"/>
        </w:rPr>
      </w:pPr>
      <w:r w:rsidRPr="006E1500">
        <w:rPr>
          <w:color w:val="000000"/>
          <w:spacing w:val="-2"/>
        </w:rPr>
        <w:t xml:space="preserve">The indicative maintenance labour unit rates will be used for payments of corrective/remedial maintenance. </w:t>
      </w:r>
    </w:p>
    <w:p w14:paraId="669264D9" w14:textId="689A4DBB" w:rsidR="008F1AD2" w:rsidRPr="00EB166E" w:rsidRDefault="008F1AD2">
      <w:pPr>
        <w:pStyle w:val="Specification"/>
        <w:numPr>
          <w:ilvl w:val="1"/>
          <w:numId w:val="23"/>
        </w:numPr>
        <w:spacing w:line="276" w:lineRule="auto"/>
        <w:jc w:val="both"/>
        <w:rPr>
          <w:color w:val="000000" w:themeColor="text1"/>
          <w:spacing w:val="-2"/>
        </w:rPr>
      </w:pPr>
      <w:r w:rsidRPr="006E1500">
        <w:rPr>
          <w:color w:val="000000"/>
          <w:spacing w:val="-2"/>
        </w:rPr>
        <w:lastRenderedPageBreak/>
        <w:t xml:space="preserve">All the rates for specified/scheduled services must include travel to the relevant site, labour, material and tools and the specified service pack required to perform the specified </w:t>
      </w:r>
      <w:r w:rsidRPr="00EB166E">
        <w:rPr>
          <w:color w:val="000000"/>
          <w:spacing w:val="-2"/>
        </w:rPr>
        <w:t>services</w:t>
      </w:r>
      <w:r w:rsidR="000E0A12">
        <w:rPr>
          <w:color w:val="000000"/>
          <w:spacing w:val="-2"/>
        </w:rPr>
        <w:t>.</w:t>
      </w:r>
      <w:r w:rsidRPr="00EB166E">
        <w:rPr>
          <w:color w:val="000000"/>
          <w:spacing w:val="-2"/>
        </w:rPr>
        <w:t xml:space="preserve"> </w:t>
      </w:r>
    </w:p>
    <w:p w14:paraId="08883E80" w14:textId="77777777" w:rsidR="008F1AD2" w:rsidRPr="000E0A12" w:rsidRDefault="008F1AD2" w:rsidP="000E0A12">
      <w:pPr>
        <w:pStyle w:val="Specification"/>
        <w:numPr>
          <w:ilvl w:val="1"/>
          <w:numId w:val="23"/>
        </w:numPr>
        <w:spacing w:line="276" w:lineRule="auto"/>
        <w:jc w:val="both"/>
        <w:rPr>
          <w:color w:val="000000"/>
          <w:spacing w:val="-2"/>
        </w:rPr>
      </w:pPr>
      <w:r w:rsidRPr="000E0A12">
        <w:rPr>
          <w:color w:val="000000"/>
          <w:spacing w:val="-2"/>
        </w:rPr>
        <w:t>SITA will budget for provisional amounts for corrective/remedial materials and spares to be purchased.</w:t>
      </w:r>
    </w:p>
    <w:p w14:paraId="6DD25DA2" w14:textId="6045536C" w:rsidR="008F1AD2" w:rsidRDefault="008F1AD2" w:rsidP="000E0A12">
      <w:pPr>
        <w:pStyle w:val="Specification"/>
        <w:numPr>
          <w:ilvl w:val="1"/>
          <w:numId w:val="23"/>
        </w:numPr>
        <w:spacing w:line="276" w:lineRule="auto"/>
        <w:jc w:val="both"/>
        <w:rPr>
          <w:color w:val="000000"/>
          <w:spacing w:val="-2"/>
        </w:rPr>
      </w:pPr>
      <w:r w:rsidRPr="000E0A12">
        <w:rPr>
          <w:color w:val="000000"/>
          <w:spacing w:val="-2"/>
        </w:rPr>
        <w:t>Percentage mark-up on materials for corrective/remedial to be purchased may not exceed 15%</w:t>
      </w:r>
      <w:r w:rsidR="000E0A12">
        <w:rPr>
          <w:color w:val="000000"/>
          <w:spacing w:val="-2"/>
        </w:rPr>
        <w:t>.</w:t>
      </w:r>
    </w:p>
    <w:p w14:paraId="0FE1E852" w14:textId="5DBA8975" w:rsidR="000E0A12" w:rsidRPr="00DB7514" w:rsidRDefault="000E0A12" w:rsidP="000151C5">
      <w:pPr>
        <w:pStyle w:val="Specification"/>
        <w:spacing w:line="276" w:lineRule="auto"/>
        <w:ind w:left="567"/>
        <w:jc w:val="both"/>
        <w:rPr>
          <w:b/>
          <w:color w:val="FF0000"/>
          <w:spacing w:val="-2"/>
        </w:rPr>
      </w:pPr>
      <w:r w:rsidRPr="00EB166E">
        <w:rPr>
          <w:b/>
          <w:color w:val="FF0000"/>
          <w:spacing w:val="-2"/>
        </w:rPr>
        <w:t xml:space="preserve">SITA reserves the right to negotiate pricing with the successful bidder prior to the award as </w:t>
      </w:r>
      <w:r w:rsidRPr="00DB7514">
        <w:rPr>
          <w:b/>
          <w:color w:val="FF0000"/>
          <w:spacing w:val="-2"/>
        </w:rPr>
        <w:t>well as envisaged quantities.</w:t>
      </w:r>
      <w:bookmarkStart w:id="135" w:name="_Toc72441262"/>
      <w:bookmarkStart w:id="136" w:name="_Toc80563735"/>
      <w:bookmarkStart w:id="137" w:name="_Toc97300021"/>
      <w:bookmarkStart w:id="138" w:name="_Toc97891254"/>
    </w:p>
    <w:p w14:paraId="6D285F0F" w14:textId="24CB770C" w:rsidR="008F1AD2" w:rsidRPr="00DB7514" w:rsidRDefault="008F1AD2" w:rsidP="008F1AD2">
      <w:pPr>
        <w:pStyle w:val="Heading2"/>
        <w:rPr>
          <w:rFonts w:asciiTheme="minorHAnsi" w:hAnsiTheme="minorHAnsi"/>
        </w:rPr>
      </w:pPr>
      <w:bookmarkStart w:id="139" w:name="_Toc105327809"/>
      <w:bookmarkEnd w:id="135"/>
      <w:bookmarkEnd w:id="136"/>
      <w:r w:rsidRPr="00DB7514">
        <w:rPr>
          <w:rFonts w:asciiTheme="minorHAnsi" w:hAnsiTheme="minorHAnsi"/>
        </w:rPr>
        <w:t>BID PRICING SCHEDULE</w:t>
      </w:r>
      <w:bookmarkEnd w:id="137"/>
      <w:bookmarkEnd w:id="138"/>
      <w:bookmarkEnd w:id="139"/>
    </w:p>
    <w:p w14:paraId="61C5FB5B" w14:textId="51910808" w:rsidR="00672786" w:rsidRPr="00DB7514" w:rsidRDefault="008F1AD2" w:rsidP="00536761">
      <w:pPr>
        <w:pStyle w:val="ListParagraph"/>
        <w:numPr>
          <w:ilvl w:val="1"/>
          <w:numId w:val="25"/>
        </w:numPr>
        <w:spacing w:after="60"/>
        <w:contextualSpacing/>
        <w:jc w:val="both"/>
        <w:rPr>
          <w:rFonts w:asciiTheme="minorHAnsi" w:hAnsiTheme="minorHAnsi" w:cs="Calibri"/>
          <w:lang w:val="en-GB"/>
        </w:rPr>
      </w:pPr>
      <w:r w:rsidRPr="00DB7514">
        <w:rPr>
          <w:rFonts w:asciiTheme="minorHAnsi" w:hAnsiTheme="minorHAnsi" w:cs="Calibri"/>
          <w:lang w:val="en-GB"/>
        </w:rPr>
        <w:t xml:space="preserve">Bidders </w:t>
      </w:r>
      <w:r w:rsidR="00596BE5" w:rsidRPr="00DB7514">
        <w:rPr>
          <w:rFonts w:asciiTheme="minorHAnsi" w:hAnsiTheme="minorHAnsi" w:cs="Calibri"/>
          <w:b/>
          <w:bCs/>
          <w:lang w:val="en-GB"/>
        </w:rPr>
        <w:t xml:space="preserve">must </w:t>
      </w:r>
      <w:r w:rsidRPr="00DB7514">
        <w:rPr>
          <w:rFonts w:asciiTheme="minorHAnsi" w:hAnsiTheme="minorHAnsi" w:cs="Calibri"/>
          <w:lang w:val="en-GB"/>
        </w:rPr>
        <w:t>complete the bid pricing schedule in the Excel spreadsheet format provided and include this as part of the submission documents</w:t>
      </w:r>
      <w:r w:rsidR="00596BE5" w:rsidRPr="00DB7514">
        <w:rPr>
          <w:rFonts w:asciiTheme="minorHAnsi" w:hAnsiTheme="minorHAnsi" w:cs="Calibri"/>
          <w:lang w:val="en-GB"/>
        </w:rPr>
        <w:t>.</w:t>
      </w:r>
      <w:r w:rsidRPr="00DB7514">
        <w:rPr>
          <w:rFonts w:asciiTheme="minorHAnsi" w:hAnsiTheme="minorHAnsi" w:cs="Calibri"/>
          <w:lang w:val="en-GB"/>
        </w:rPr>
        <w:t xml:space="preserve"> </w:t>
      </w:r>
    </w:p>
    <w:p w14:paraId="28792E4B" w14:textId="77777777" w:rsidR="000E2FC5" w:rsidRPr="00DB7514" w:rsidRDefault="000E2FC5" w:rsidP="000E2FC5">
      <w:pPr>
        <w:pStyle w:val="ListParagraph"/>
        <w:numPr>
          <w:ilvl w:val="1"/>
          <w:numId w:val="25"/>
        </w:numPr>
        <w:spacing w:after="60"/>
        <w:contextualSpacing/>
        <w:jc w:val="both"/>
        <w:rPr>
          <w:rFonts w:cs="Calibri"/>
        </w:rPr>
      </w:pPr>
      <w:r w:rsidRPr="00DB7514">
        <w:rPr>
          <w:rFonts w:asciiTheme="minorHAnsi" w:hAnsiTheme="minorHAnsi" w:cs="Calibri"/>
          <w:lang w:val="en-GB"/>
        </w:rPr>
        <w:t xml:space="preserve">Bidders </w:t>
      </w:r>
      <w:r w:rsidRPr="00DB7514">
        <w:rPr>
          <w:rFonts w:asciiTheme="minorHAnsi" w:hAnsiTheme="minorHAnsi" w:cs="Calibri"/>
          <w:b/>
          <w:bCs/>
          <w:lang w:val="en-GB"/>
        </w:rPr>
        <w:t xml:space="preserve">must </w:t>
      </w:r>
      <w:r w:rsidRPr="00DB7514">
        <w:rPr>
          <w:rFonts w:asciiTheme="minorHAnsi" w:hAnsiTheme="minorHAnsi" w:cs="Calibri"/>
          <w:lang w:val="en-GB"/>
        </w:rPr>
        <w:t>complete both the following pricing schedules:</w:t>
      </w:r>
    </w:p>
    <w:p w14:paraId="4BF1ACDE" w14:textId="77777777" w:rsidR="000E2FC5" w:rsidRPr="00DB7514" w:rsidRDefault="000E2FC5" w:rsidP="000E2FC5">
      <w:pPr>
        <w:pStyle w:val="ListParagraph"/>
        <w:spacing w:after="60"/>
        <w:ind w:left="1134"/>
        <w:contextualSpacing/>
        <w:jc w:val="both"/>
        <w:rPr>
          <w:rFonts w:cs="Calibri"/>
          <w:lang w:val="en-GB"/>
        </w:rPr>
      </w:pPr>
      <w:r w:rsidRPr="00DB7514">
        <w:rPr>
          <w:rFonts w:cs="Calibri"/>
          <w:lang w:val="en-GB"/>
        </w:rPr>
        <w:t>Pricing Schedule 01: For a period of two (2) years</w:t>
      </w:r>
    </w:p>
    <w:p w14:paraId="11818E47" w14:textId="41230F78" w:rsidR="000E2FC5" w:rsidRPr="00DB7514" w:rsidRDefault="000E2FC5" w:rsidP="000E2FC5">
      <w:pPr>
        <w:pStyle w:val="ListParagraph"/>
        <w:spacing w:after="60"/>
        <w:ind w:left="1134"/>
        <w:contextualSpacing/>
        <w:jc w:val="both"/>
        <w:rPr>
          <w:rFonts w:cs="Calibri"/>
          <w:lang w:val="en-GB"/>
        </w:rPr>
      </w:pPr>
      <w:r w:rsidRPr="00DB7514">
        <w:rPr>
          <w:rFonts w:cs="Calibri"/>
          <w:lang w:val="en-GB"/>
        </w:rPr>
        <w:t>Pricing Schedule 02: Optional extension for a further one (1) year.</w:t>
      </w:r>
    </w:p>
    <w:p w14:paraId="323BF42A" w14:textId="77777777" w:rsidR="000E2FC5" w:rsidRPr="00DB7514" w:rsidRDefault="000E2FC5" w:rsidP="000E2FC5">
      <w:pPr>
        <w:pStyle w:val="ListParagraph"/>
        <w:spacing w:after="60"/>
        <w:ind w:left="1134"/>
        <w:contextualSpacing/>
        <w:jc w:val="both"/>
        <w:rPr>
          <w:rFonts w:cs="Calibri"/>
          <w:lang w:val="en-GB"/>
        </w:rPr>
      </w:pPr>
    </w:p>
    <w:p w14:paraId="4112B5D7" w14:textId="77777777" w:rsidR="000E2FC5" w:rsidRDefault="000E2FC5" w:rsidP="000E2FC5">
      <w:pPr>
        <w:pStyle w:val="ListParagraph"/>
        <w:tabs>
          <w:tab w:val="left" w:pos="567"/>
          <w:tab w:val="left" w:pos="1134"/>
        </w:tabs>
        <w:spacing w:after="60"/>
        <w:ind w:left="1134"/>
        <w:contextualSpacing/>
        <w:jc w:val="both"/>
        <w:rPr>
          <w:rFonts w:cs="Calibri"/>
          <w:b/>
          <w:bCs/>
          <w:color w:val="FF0000"/>
          <w:lang w:val="en-GB"/>
        </w:rPr>
      </w:pPr>
      <w:r w:rsidRPr="00DB7514">
        <w:rPr>
          <w:rFonts w:cs="Calibri"/>
          <w:b/>
          <w:bCs/>
          <w:color w:val="FF0000"/>
          <w:lang w:val="en-GB"/>
        </w:rPr>
        <w:t>Note: Bidders must complete both pricing schedules, however Pricing schedule 01 will be used for the award of the tender.</w:t>
      </w:r>
    </w:p>
    <w:p w14:paraId="0641F513" w14:textId="78797D4B" w:rsidR="000E2FC5" w:rsidRDefault="000E2FC5" w:rsidP="00EB166E">
      <w:pPr>
        <w:jc w:val="both"/>
      </w:pPr>
    </w:p>
    <w:p w14:paraId="67C8AD44" w14:textId="7B0BEF12" w:rsidR="000E2FC5" w:rsidRDefault="000E2FC5" w:rsidP="00EB166E">
      <w:pPr>
        <w:jc w:val="both"/>
      </w:pPr>
    </w:p>
    <w:p w14:paraId="13DF7B2E" w14:textId="77777777" w:rsidR="000E2FC5" w:rsidRPr="000756DA" w:rsidRDefault="000E2FC5" w:rsidP="00EB166E">
      <w:pPr>
        <w:jc w:val="both"/>
      </w:pPr>
    </w:p>
    <w:p w14:paraId="6816E3B5" w14:textId="77777777" w:rsidR="005A2E46" w:rsidRPr="00F81E2D" w:rsidRDefault="005A2E46" w:rsidP="000B17A9">
      <w:pPr>
        <w:pStyle w:val="Heading2"/>
      </w:pPr>
      <w:bookmarkStart w:id="140" w:name="_Toc98022116"/>
      <w:bookmarkStart w:id="141" w:name="_Toc98022117"/>
      <w:bookmarkStart w:id="142" w:name="_Toc98022118"/>
      <w:bookmarkStart w:id="143" w:name="_Toc435315930"/>
      <w:bookmarkStart w:id="144" w:name="_Ref455338328"/>
      <w:bookmarkStart w:id="145" w:name="_Ref455597629"/>
      <w:bookmarkStart w:id="146" w:name="_Toc105327810"/>
      <w:bookmarkEnd w:id="140"/>
      <w:bookmarkEnd w:id="141"/>
      <w:bookmarkEnd w:id="142"/>
      <w:r w:rsidRPr="00F81E2D">
        <w:t>DECLARATION OF ACCEPTANCE</w:t>
      </w:r>
      <w:bookmarkEnd w:id="143"/>
      <w:bookmarkEnd w:id="144"/>
      <w:bookmarkEnd w:id="145"/>
      <w:bookmarkEnd w:id="14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6873B9E" w14:textId="77777777" w:rsidTr="000D178E">
        <w:trPr>
          <w:tblHeader/>
        </w:trPr>
        <w:tc>
          <w:tcPr>
            <w:tcW w:w="3436" w:type="pct"/>
            <w:shd w:val="clear" w:color="auto" w:fill="C6D9F1" w:themeFill="text2" w:themeFillTint="33"/>
          </w:tcPr>
          <w:p w14:paraId="512A8D11"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87297BF"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0F345AAC"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FA58E41" w14:textId="77777777" w:rsidTr="000D178E">
        <w:tc>
          <w:tcPr>
            <w:tcW w:w="3436" w:type="pct"/>
          </w:tcPr>
          <w:p w14:paraId="6D071302" w14:textId="0273B6A3" w:rsidR="00BF5791" w:rsidRPr="000756DA" w:rsidRDefault="00BF5791" w:rsidP="000756DA">
            <w:pPr>
              <w:pStyle w:val="Specification"/>
              <w:numPr>
                <w:ilvl w:val="0"/>
                <w:numId w:val="11"/>
              </w:numPr>
              <w:spacing w:line="276" w:lineRule="auto"/>
              <w:rPr>
                <w:rFonts w:cs="Calibri"/>
              </w:rPr>
            </w:pPr>
            <w:r w:rsidRPr="000756DA">
              <w:rPr>
                <w:rFonts w:cs="Calibri"/>
              </w:rPr>
              <w:t xml:space="preserve">The bidder declares to ACCEPT ALL the </w:t>
            </w:r>
            <w:r w:rsidR="005A2E46" w:rsidRPr="000756DA">
              <w:rPr>
                <w:rFonts w:cs="Calibri"/>
              </w:rPr>
              <w:t>Costing and Pricing conditions</w:t>
            </w:r>
            <w:r w:rsidR="00DC1F4F" w:rsidRPr="000756DA">
              <w:rPr>
                <w:rFonts w:cs="Calibri"/>
              </w:rPr>
              <w:t xml:space="preserve"> </w:t>
            </w:r>
            <w:r w:rsidR="00637577" w:rsidRPr="000756DA">
              <w:rPr>
                <w:rFonts w:cs="Calibri"/>
              </w:rPr>
              <w:t xml:space="preserve">as specified </w:t>
            </w:r>
            <w:r w:rsidR="00DC1F4F" w:rsidRPr="000756DA">
              <w:rPr>
                <w:rFonts w:cs="Calibri"/>
              </w:rPr>
              <w:t xml:space="preserve">in section </w:t>
            </w:r>
            <w:r w:rsidR="00DC1F4F" w:rsidRPr="00943CA6">
              <w:rPr>
                <w:rFonts w:cs="Calibri"/>
              </w:rPr>
              <w:fldChar w:fldCharType="begin"/>
            </w:r>
            <w:r w:rsidR="00DC1F4F" w:rsidRPr="000756DA">
              <w:rPr>
                <w:rFonts w:cs="Calibri"/>
              </w:rPr>
              <w:instrText xml:space="preserve"> REF _Ref455341462 \w \h </w:instrText>
            </w:r>
            <w:r w:rsidR="00DB018A" w:rsidRPr="000756DA">
              <w:rPr>
                <w:rFonts w:cs="Calibri"/>
              </w:rPr>
              <w:instrText xml:space="preserve"> \* MERGEFORMAT </w:instrText>
            </w:r>
            <w:r w:rsidR="00DC1F4F" w:rsidRPr="00943CA6">
              <w:rPr>
                <w:rFonts w:cs="Calibri"/>
              </w:rPr>
            </w:r>
            <w:r w:rsidR="00DC1F4F" w:rsidRPr="00943CA6">
              <w:rPr>
                <w:rFonts w:cs="Calibri"/>
              </w:rPr>
              <w:fldChar w:fldCharType="separate"/>
            </w:r>
            <w:r w:rsidR="00C948CB">
              <w:rPr>
                <w:rFonts w:cs="Calibri"/>
              </w:rPr>
              <w:t>8.2</w:t>
            </w:r>
            <w:r w:rsidR="00DC1F4F" w:rsidRPr="00943CA6">
              <w:rPr>
                <w:rFonts w:cs="Calibri"/>
              </w:rPr>
              <w:fldChar w:fldCharType="end"/>
            </w:r>
            <w:r w:rsidRPr="000756DA">
              <w:rPr>
                <w:rFonts w:cs="Calibri"/>
              </w:rPr>
              <w:t xml:space="preserve"> above by indicating with an “X” in the “ACCEPT ALL” column, or</w:t>
            </w:r>
          </w:p>
          <w:p w14:paraId="4371222C" w14:textId="1D8B7464" w:rsidR="00BF5791" w:rsidRPr="000756DA" w:rsidRDefault="00BF5791" w:rsidP="000756DA">
            <w:pPr>
              <w:pStyle w:val="Specification"/>
              <w:numPr>
                <w:ilvl w:val="0"/>
                <w:numId w:val="11"/>
              </w:numPr>
              <w:spacing w:line="276" w:lineRule="auto"/>
              <w:rPr>
                <w:rFonts w:cs="Calibri"/>
              </w:rPr>
            </w:pPr>
            <w:r w:rsidRPr="000756DA">
              <w:rPr>
                <w:rFonts w:cs="Calibri"/>
              </w:rPr>
              <w:t xml:space="preserve">The bidder declares to NOT ACCEPT ALL the </w:t>
            </w:r>
            <w:r w:rsidR="005A2E46" w:rsidRPr="000756DA">
              <w:rPr>
                <w:rFonts w:cs="Calibri"/>
              </w:rPr>
              <w:t>Costing and Pricing Conditions</w:t>
            </w:r>
            <w:r w:rsidR="00DC1F4F" w:rsidRPr="000756DA">
              <w:rPr>
                <w:rFonts w:cs="Calibri"/>
              </w:rPr>
              <w:t xml:space="preserve"> </w:t>
            </w:r>
            <w:r w:rsidR="00637577" w:rsidRPr="000756DA">
              <w:rPr>
                <w:rFonts w:cs="Calibri"/>
              </w:rPr>
              <w:t xml:space="preserve">as specified </w:t>
            </w:r>
            <w:r w:rsidR="00DC1F4F" w:rsidRPr="000756DA">
              <w:rPr>
                <w:rFonts w:cs="Calibri"/>
              </w:rPr>
              <w:t xml:space="preserve">in section </w:t>
            </w:r>
            <w:r w:rsidR="00DA18C9">
              <w:rPr>
                <w:rFonts w:cs="Calibri"/>
              </w:rPr>
              <w:t>8</w:t>
            </w:r>
            <w:r w:rsidR="00231829" w:rsidRPr="0045354F">
              <w:rPr>
                <w:rFonts w:cs="Calibri"/>
              </w:rPr>
              <w:t>.2</w:t>
            </w:r>
            <w:r w:rsidR="00DC1F4F" w:rsidRPr="000756DA">
              <w:rPr>
                <w:rFonts w:cs="Calibri"/>
              </w:rPr>
              <w:t xml:space="preserve"> </w:t>
            </w:r>
            <w:r w:rsidRPr="000756DA">
              <w:rPr>
                <w:rFonts w:cs="Calibri"/>
              </w:rPr>
              <w:t xml:space="preserve">above by - </w:t>
            </w:r>
          </w:p>
          <w:p w14:paraId="6638C1EE" w14:textId="77777777" w:rsidR="00BF5791" w:rsidRPr="000756DA" w:rsidRDefault="00BF5791" w:rsidP="000756DA">
            <w:pPr>
              <w:pStyle w:val="Specification"/>
              <w:numPr>
                <w:ilvl w:val="1"/>
                <w:numId w:val="9"/>
              </w:numPr>
              <w:spacing w:line="276" w:lineRule="auto"/>
              <w:rPr>
                <w:rFonts w:cs="Calibri"/>
              </w:rPr>
            </w:pPr>
            <w:r w:rsidRPr="000756DA">
              <w:rPr>
                <w:rFonts w:cs="Calibri"/>
              </w:rPr>
              <w:t>Indicating with an “X” in the “</w:t>
            </w:r>
            <w:r w:rsidR="00DC1F4F" w:rsidRPr="000756DA">
              <w:rPr>
                <w:rFonts w:cs="Calibri"/>
              </w:rPr>
              <w:t xml:space="preserve">DO </w:t>
            </w:r>
            <w:r w:rsidRPr="000756DA">
              <w:rPr>
                <w:rFonts w:cs="Calibri"/>
              </w:rPr>
              <w:t>NOT ACCEPT</w:t>
            </w:r>
            <w:r w:rsidR="00DC1F4F" w:rsidRPr="000756DA">
              <w:rPr>
                <w:rFonts w:cs="Calibri"/>
              </w:rPr>
              <w:t xml:space="preserve"> ALL</w:t>
            </w:r>
            <w:r w:rsidRPr="000756DA">
              <w:rPr>
                <w:rFonts w:cs="Calibri"/>
              </w:rPr>
              <w:t>” column, and;</w:t>
            </w:r>
          </w:p>
          <w:p w14:paraId="2A74C066" w14:textId="77777777" w:rsidR="00BF5791" w:rsidRPr="000756DA" w:rsidRDefault="00BF5791" w:rsidP="000756DA">
            <w:pPr>
              <w:pStyle w:val="Specification"/>
              <w:numPr>
                <w:ilvl w:val="1"/>
                <w:numId w:val="9"/>
              </w:numPr>
              <w:spacing w:line="276" w:lineRule="auto"/>
              <w:rPr>
                <w:rFonts w:cs="Calibri"/>
              </w:rPr>
            </w:pPr>
            <w:r w:rsidRPr="000756DA">
              <w:rPr>
                <w:rFonts w:cs="Calibri"/>
              </w:rPr>
              <w:t>Provide reason and propos</w:t>
            </w:r>
            <w:r w:rsidR="00DC1F4F" w:rsidRPr="000756DA">
              <w:rPr>
                <w:rFonts w:cs="Calibri"/>
              </w:rPr>
              <w:t>al for each of the condition</w:t>
            </w:r>
            <w:r w:rsidRPr="000756DA">
              <w:rPr>
                <w:rFonts w:cs="Calibri"/>
              </w:rPr>
              <w:t xml:space="preserve"> not accepted. </w:t>
            </w:r>
          </w:p>
        </w:tc>
        <w:tc>
          <w:tcPr>
            <w:tcW w:w="719" w:type="pct"/>
          </w:tcPr>
          <w:p w14:paraId="5C05C2F9" w14:textId="77777777" w:rsidR="00BF5791" w:rsidRPr="000756DA" w:rsidRDefault="00BF5791" w:rsidP="000756DA">
            <w:pPr>
              <w:spacing w:line="276" w:lineRule="auto"/>
              <w:jc w:val="center"/>
              <w:rPr>
                <w:rFonts w:cs="Calibri"/>
              </w:rPr>
            </w:pPr>
          </w:p>
        </w:tc>
        <w:tc>
          <w:tcPr>
            <w:tcW w:w="845" w:type="pct"/>
          </w:tcPr>
          <w:p w14:paraId="6415B3F4" w14:textId="77777777" w:rsidR="00BF5791" w:rsidRPr="00F81E2D" w:rsidRDefault="00BF5791" w:rsidP="000D178E">
            <w:pPr>
              <w:jc w:val="center"/>
              <w:rPr>
                <w:rFonts w:asciiTheme="minorHAnsi" w:hAnsiTheme="minorHAnsi"/>
              </w:rPr>
            </w:pPr>
          </w:p>
        </w:tc>
      </w:tr>
      <w:tr w:rsidR="00BF5791" w:rsidRPr="00F81E2D" w14:paraId="43E9D8F1" w14:textId="77777777" w:rsidTr="000D178E">
        <w:tc>
          <w:tcPr>
            <w:tcW w:w="5000" w:type="pct"/>
            <w:gridSpan w:val="3"/>
          </w:tcPr>
          <w:p w14:paraId="7D4F1BB1"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EE64B76"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7D345EAD" w14:textId="1ADCCDDC" w:rsidR="00BF5791" w:rsidRDefault="00BF5791" w:rsidP="0070175D"/>
    <w:p w14:paraId="23D22FB7" w14:textId="6FCCF035" w:rsidR="009575DB" w:rsidRDefault="009575DB" w:rsidP="0070175D"/>
    <w:p w14:paraId="551B9152" w14:textId="77777777" w:rsidR="009575DB" w:rsidRPr="00EB166E" w:rsidRDefault="009575DB" w:rsidP="009575DB">
      <w:pPr>
        <w:pStyle w:val="AnnexH2"/>
        <w:numPr>
          <w:ilvl w:val="1"/>
          <w:numId w:val="1"/>
        </w:numPr>
        <w:ind w:left="1701" w:hanging="1701"/>
        <w:rPr>
          <w:rFonts w:asciiTheme="minorHAnsi" w:hAnsiTheme="minorHAnsi" w:cstheme="minorHAnsi"/>
          <w:sz w:val="28"/>
          <w:szCs w:val="28"/>
        </w:rPr>
      </w:pPr>
      <w:bookmarkStart w:id="147" w:name="_Toc96608251"/>
      <w:bookmarkStart w:id="148" w:name="_Toc97300023"/>
      <w:bookmarkStart w:id="149" w:name="_Toc97891256"/>
      <w:bookmarkStart w:id="150" w:name="_Toc105327811"/>
      <w:bookmarkStart w:id="151" w:name="_Toc435315942"/>
      <w:r w:rsidRPr="00EB166E">
        <w:rPr>
          <w:rFonts w:asciiTheme="minorHAnsi" w:hAnsiTheme="minorHAnsi" w:cstheme="minorHAnsi"/>
          <w:sz w:val="28"/>
          <w:szCs w:val="28"/>
        </w:rPr>
        <w:lastRenderedPageBreak/>
        <w:t>TERMS AND DEFINITIONS</w:t>
      </w:r>
      <w:bookmarkEnd w:id="147"/>
      <w:bookmarkEnd w:id="148"/>
      <w:bookmarkEnd w:id="149"/>
      <w:bookmarkEnd w:id="150"/>
    </w:p>
    <w:p w14:paraId="1DA2DCC5" w14:textId="77777777" w:rsidR="009575DB" w:rsidRPr="00420B4E" w:rsidRDefault="009575DB" w:rsidP="009575DB">
      <w:pPr>
        <w:pStyle w:val="Heading1"/>
        <w:numPr>
          <w:ilvl w:val="0"/>
          <w:numId w:val="45"/>
        </w:numPr>
        <w:tabs>
          <w:tab w:val="clear" w:pos="1069"/>
          <w:tab w:val="num" w:pos="502"/>
        </w:tabs>
        <w:ind w:left="567"/>
        <w:rPr>
          <w:rFonts w:asciiTheme="minorHAnsi" w:hAnsiTheme="minorHAnsi" w:cstheme="minorHAnsi"/>
          <w:sz w:val="24"/>
          <w:szCs w:val="24"/>
        </w:rPr>
      </w:pPr>
      <w:bookmarkStart w:id="152" w:name="_Toc96608252"/>
      <w:bookmarkStart w:id="153" w:name="_Toc97300024"/>
      <w:bookmarkStart w:id="154" w:name="_Toc97891257"/>
      <w:bookmarkStart w:id="155" w:name="_Toc105327812"/>
      <w:r w:rsidRPr="00420B4E">
        <w:rPr>
          <w:rFonts w:asciiTheme="minorHAnsi" w:hAnsiTheme="minorHAnsi" w:cstheme="minorHAnsi"/>
          <w:sz w:val="24"/>
          <w:szCs w:val="24"/>
        </w:rPr>
        <w:t>ABBREVIATIONS</w:t>
      </w:r>
      <w:bookmarkEnd w:id="152"/>
      <w:bookmarkEnd w:id="153"/>
      <w:bookmarkEnd w:id="154"/>
      <w:bookmarkEnd w:id="155"/>
    </w:p>
    <w:bookmarkEnd w:id="151"/>
    <w:p w14:paraId="0BFC2D36" w14:textId="77777777" w:rsidR="009575DB" w:rsidRPr="00420B4E" w:rsidRDefault="009575DB" w:rsidP="009575DB">
      <w:pPr>
        <w:rPr>
          <w:rFonts w:asciiTheme="minorHAnsi" w:hAnsiTheme="minorHAnsi" w:cstheme="minorHAnsi"/>
          <w:color w:val="0000FF"/>
          <w:szCs w:val="24"/>
        </w:rPr>
      </w:pPr>
    </w:p>
    <w:p w14:paraId="645F3A92" w14:textId="77777777" w:rsidR="009575DB" w:rsidRPr="00420B4E" w:rsidRDefault="009575DB" w:rsidP="009575DB">
      <w:r w:rsidRPr="00420B4E">
        <w:t>BBBEE</w:t>
      </w:r>
      <w:r w:rsidRPr="00420B4E">
        <w:tab/>
        <w:t>Broad Based Black Economic Empowerment</w:t>
      </w:r>
    </w:p>
    <w:p w14:paraId="3456D798" w14:textId="77777777" w:rsidR="009575DB" w:rsidRPr="00420B4E" w:rsidRDefault="009575DB" w:rsidP="009575DB">
      <w:r w:rsidRPr="00420B4E">
        <w:t>CSD</w:t>
      </w:r>
      <w:r w:rsidRPr="00420B4E">
        <w:tab/>
      </w:r>
      <w:r w:rsidRPr="00420B4E">
        <w:tab/>
        <w:t>Central Supplier Database</w:t>
      </w:r>
    </w:p>
    <w:p w14:paraId="0299B2EC" w14:textId="77777777" w:rsidR="009575DB" w:rsidRPr="00420B4E" w:rsidRDefault="009575DB" w:rsidP="009575DB">
      <w:r w:rsidRPr="00420B4E">
        <w:t>EME</w:t>
      </w:r>
      <w:r w:rsidRPr="00420B4E">
        <w:tab/>
      </w:r>
      <w:r w:rsidRPr="00420B4E">
        <w:tab/>
        <w:t>Exempted Micro Enterprise</w:t>
      </w:r>
    </w:p>
    <w:p w14:paraId="5D71ACE6" w14:textId="77777777" w:rsidR="009575DB" w:rsidRDefault="009575DB" w:rsidP="009575DB">
      <w:r w:rsidRPr="00420B4E">
        <w:t>GCC</w:t>
      </w:r>
      <w:r w:rsidRPr="00420B4E">
        <w:tab/>
      </w:r>
      <w:r w:rsidRPr="00420B4E">
        <w:tab/>
        <w:t>General Condition of Contract</w:t>
      </w:r>
    </w:p>
    <w:p w14:paraId="6D02D0FD" w14:textId="77777777" w:rsidR="009575DB" w:rsidRPr="00420B4E" w:rsidRDefault="009575DB" w:rsidP="009575DB">
      <w:r>
        <w:t>HVAC</w:t>
      </w:r>
      <w:r>
        <w:tab/>
      </w:r>
      <w:r>
        <w:tab/>
        <w:t>Heat Ventilation and Air Conditioning</w:t>
      </w:r>
    </w:p>
    <w:p w14:paraId="20187E29" w14:textId="77777777" w:rsidR="009575DB" w:rsidRPr="00420B4E" w:rsidRDefault="009575DB" w:rsidP="009575DB">
      <w:r w:rsidRPr="00420B4E">
        <w:t>ICT</w:t>
      </w:r>
      <w:r w:rsidRPr="00420B4E">
        <w:tab/>
      </w:r>
      <w:r w:rsidRPr="00420B4E">
        <w:tab/>
        <w:t>Information and Communication Technology</w:t>
      </w:r>
    </w:p>
    <w:p w14:paraId="66ACB54C" w14:textId="77777777" w:rsidR="009575DB" w:rsidRPr="00420B4E" w:rsidRDefault="009575DB" w:rsidP="009575DB">
      <w:r w:rsidRPr="00420B4E">
        <w:t>IEC</w:t>
      </w:r>
      <w:r w:rsidRPr="00420B4E">
        <w:tab/>
      </w:r>
      <w:r w:rsidRPr="00420B4E">
        <w:tab/>
        <w:t>International Electro-technical Commission</w:t>
      </w:r>
    </w:p>
    <w:p w14:paraId="0AB40C9D" w14:textId="77777777" w:rsidR="009575DB" w:rsidRPr="00420B4E" w:rsidRDefault="009575DB" w:rsidP="009575DB">
      <w:r w:rsidRPr="00420B4E">
        <w:t>ISO</w:t>
      </w:r>
      <w:r w:rsidRPr="00420B4E">
        <w:tab/>
      </w:r>
      <w:r w:rsidRPr="00420B4E">
        <w:tab/>
        <w:t>International Standardization Organization</w:t>
      </w:r>
    </w:p>
    <w:p w14:paraId="38549B02" w14:textId="77777777" w:rsidR="009575DB" w:rsidRPr="00DB7514" w:rsidRDefault="009575DB" w:rsidP="009575DB">
      <w:r w:rsidRPr="00420B4E">
        <w:t>N/</w:t>
      </w:r>
      <w:r w:rsidRPr="00DB7514">
        <w:t>A</w:t>
      </w:r>
      <w:r w:rsidRPr="00DB7514">
        <w:tab/>
      </w:r>
      <w:r w:rsidRPr="00DB7514">
        <w:tab/>
        <w:t>Not Applicable</w:t>
      </w:r>
    </w:p>
    <w:p w14:paraId="20CB6981" w14:textId="77777777" w:rsidR="009575DB" w:rsidRPr="00DB7514" w:rsidRDefault="009575DB" w:rsidP="009575DB">
      <w:r w:rsidRPr="00DB7514">
        <w:t>NT</w:t>
      </w:r>
      <w:r w:rsidRPr="00DB7514">
        <w:tab/>
      </w:r>
      <w:r w:rsidRPr="00DB7514">
        <w:tab/>
        <w:t>National Treasury</w:t>
      </w:r>
    </w:p>
    <w:p w14:paraId="369B422C" w14:textId="77777777" w:rsidR="009575DB" w:rsidRPr="00DB7514" w:rsidRDefault="009575DB" w:rsidP="009575DB">
      <w:r w:rsidRPr="00DB7514">
        <w:t>OEM</w:t>
      </w:r>
      <w:r w:rsidRPr="00DB7514">
        <w:tab/>
      </w:r>
      <w:r w:rsidRPr="00DB7514">
        <w:tab/>
        <w:t>Original Equipment Manufacturer</w:t>
      </w:r>
    </w:p>
    <w:p w14:paraId="7D465052" w14:textId="77777777" w:rsidR="009575DB" w:rsidRPr="00DB7514" w:rsidRDefault="009575DB" w:rsidP="009575DB">
      <w:r w:rsidRPr="00DB7514">
        <w:t>OSM</w:t>
      </w:r>
      <w:r w:rsidRPr="00DB7514">
        <w:tab/>
      </w:r>
      <w:r w:rsidRPr="00DB7514">
        <w:tab/>
        <w:t>Original Software Manufacturer</w:t>
      </w:r>
    </w:p>
    <w:p w14:paraId="0D845ECA" w14:textId="77777777" w:rsidR="009575DB" w:rsidRPr="00DB7514" w:rsidRDefault="009575DB" w:rsidP="009575DB">
      <w:pPr>
        <w:rPr>
          <w:rFonts w:asciiTheme="minorHAnsi" w:hAnsiTheme="minorHAnsi" w:cstheme="minorHAnsi"/>
          <w:szCs w:val="24"/>
        </w:rPr>
      </w:pPr>
      <w:r w:rsidRPr="00DB7514">
        <w:rPr>
          <w:rFonts w:asciiTheme="minorHAnsi" w:hAnsiTheme="minorHAnsi" w:cstheme="minorHAnsi"/>
          <w:bCs/>
          <w:szCs w:val="24"/>
        </w:rPr>
        <w:t>PDP</w:t>
      </w:r>
      <w:r w:rsidRPr="00DB7514">
        <w:rPr>
          <w:rFonts w:asciiTheme="minorHAnsi" w:hAnsiTheme="minorHAnsi" w:cstheme="minorHAnsi"/>
          <w:bCs/>
          <w:szCs w:val="24"/>
        </w:rPr>
        <w:tab/>
      </w:r>
      <w:r w:rsidRPr="00DB7514">
        <w:rPr>
          <w:rFonts w:asciiTheme="minorHAnsi" w:hAnsiTheme="minorHAnsi" w:cstheme="minorHAnsi"/>
          <w:bCs/>
          <w:szCs w:val="24"/>
        </w:rPr>
        <w:tab/>
        <w:t>Power Distribution Panels</w:t>
      </w:r>
    </w:p>
    <w:p w14:paraId="2A352EBF" w14:textId="77777777" w:rsidR="009575DB" w:rsidRPr="00DB7514" w:rsidRDefault="009575DB" w:rsidP="009575DB">
      <w:r w:rsidRPr="00DB7514">
        <w:t>POC</w:t>
      </w:r>
      <w:r w:rsidRPr="00DB7514">
        <w:tab/>
      </w:r>
      <w:r w:rsidRPr="00DB7514">
        <w:tab/>
        <w:t>Proof of Concept</w:t>
      </w:r>
    </w:p>
    <w:p w14:paraId="554F142D" w14:textId="70432DB4" w:rsidR="009575DB" w:rsidRPr="00DB7514" w:rsidRDefault="009575DB" w:rsidP="009575DB">
      <w:r w:rsidRPr="00DB7514">
        <w:t>PPPFA</w:t>
      </w:r>
      <w:r w:rsidRPr="00DB7514">
        <w:tab/>
        <w:t>Preferential Procurement Policy Framework Act</w:t>
      </w:r>
    </w:p>
    <w:p w14:paraId="55C5E46E" w14:textId="77777777" w:rsidR="009575DB" w:rsidRPr="00420B4E" w:rsidRDefault="009575DB" w:rsidP="009575DB">
      <w:r w:rsidRPr="00DB7514">
        <w:t>QSE</w:t>
      </w:r>
      <w:r w:rsidRPr="00DB7514">
        <w:tab/>
      </w:r>
      <w:r w:rsidRPr="00DB7514">
        <w:tab/>
        <w:t>Qualifying Small Enterprise</w:t>
      </w:r>
    </w:p>
    <w:p w14:paraId="23D920E3" w14:textId="77777777" w:rsidR="009575DB" w:rsidRPr="00420B4E" w:rsidRDefault="009575DB" w:rsidP="009575DB">
      <w:r w:rsidRPr="00420B4E">
        <w:t>RFA</w:t>
      </w:r>
      <w:r w:rsidRPr="00420B4E">
        <w:tab/>
      </w:r>
      <w:r w:rsidRPr="00420B4E">
        <w:tab/>
        <w:t>Request for Accreditation</w:t>
      </w:r>
    </w:p>
    <w:p w14:paraId="5BCF5E88" w14:textId="77777777" w:rsidR="009575DB" w:rsidRPr="00420B4E" w:rsidRDefault="009575DB" w:rsidP="009575DB">
      <w:r w:rsidRPr="00420B4E">
        <w:t>RFB</w:t>
      </w:r>
      <w:r w:rsidRPr="00420B4E">
        <w:tab/>
      </w:r>
      <w:r w:rsidRPr="00420B4E">
        <w:tab/>
        <w:t>Request for Bid</w:t>
      </w:r>
    </w:p>
    <w:p w14:paraId="3D6A7ED8" w14:textId="77777777" w:rsidR="009575DB" w:rsidRPr="00420B4E" w:rsidRDefault="009575DB" w:rsidP="009575DB">
      <w:r w:rsidRPr="00420B4E">
        <w:t>RFP</w:t>
      </w:r>
      <w:r w:rsidRPr="00420B4E">
        <w:tab/>
      </w:r>
      <w:r w:rsidRPr="00420B4E">
        <w:tab/>
        <w:t>Request for Proposal</w:t>
      </w:r>
    </w:p>
    <w:p w14:paraId="3990EC7A" w14:textId="77777777" w:rsidR="009575DB" w:rsidRPr="00420B4E" w:rsidRDefault="009575DB" w:rsidP="009575DB">
      <w:r w:rsidRPr="00420B4E">
        <w:t>RFQ</w:t>
      </w:r>
      <w:r w:rsidRPr="00420B4E">
        <w:tab/>
      </w:r>
      <w:r w:rsidRPr="00420B4E">
        <w:tab/>
        <w:t>Request for Quotation</w:t>
      </w:r>
    </w:p>
    <w:p w14:paraId="07CCCD28" w14:textId="77777777" w:rsidR="009575DB" w:rsidRPr="00420B4E" w:rsidRDefault="009575DB" w:rsidP="009575DB">
      <w:r w:rsidRPr="00420B4E">
        <w:t>RSA</w:t>
      </w:r>
      <w:r w:rsidRPr="00420B4E">
        <w:tab/>
      </w:r>
      <w:r w:rsidRPr="00420B4E">
        <w:tab/>
        <w:t>Republic of South Africa</w:t>
      </w:r>
    </w:p>
    <w:p w14:paraId="56E719EC" w14:textId="77777777" w:rsidR="009575DB" w:rsidRPr="00420B4E" w:rsidRDefault="009575DB" w:rsidP="009575DB">
      <w:r w:rsidRPr="00420B4E">
        <w:t>SBD</w:t>
      </w:r>
      <w:r w:rsidRPr="00420B4E">
        <w:tab/>
      </w:r>
      <w:r w:rsidRPr="00420B4E">
        <w:tab/>
        <w:t>Standard Bidding Document</w:t>
      </w:r>
    </w:p>
    <w:p w14:paraId="7ADA5AE2" w14:textId="77777777" w:rsidR="009575DB" w:rsidRPr="00420B4E" w:rsidRDefault="009575DB" w:rsidP="009575DB">
      <w:r w:rsidRPr="00420B4E">
        <w:t>SCC</w:t>
      </w:r>
      <w:r w:rsidRPr="00420B4E">
        <w:tab/>
      </w:r>
      <w:r w:rsidRPr="00420B4E">
        <w:tab/>
        <w:t>Special Condition of Contract</w:t>
      </w:r>
    </w:p>
    <w:p w14:paraId="25DD7C60" w14:textId="77777777" w:rsidR="009575DB" w:rsidRPr="00420B4E" w:rsidRDefault="009575DB" w:rsidP="009575DB">
      <w:r w:rsidRPr="00420B4E">
        <w:t>SCM</w:t>
      </w:r>
      <w:r w:rsidRPr="00420B4E">
        <w:tab/>
      </w:r>
      <w:r w:rsidRPr="00420B4E">
        <w:tab/>
        <w:t>Supplier Chain Management</w:t>
      </w:r>
    </w:p>
    <w:p w14:paraId="3CF9347C" w14:textId="77777777" w:rsidR="009575DB" w:rsidRPr="00420B4E" w:rsidRDefault="009575DB" w:rsidP="009575DB">
      <w:r w:rsidRPr="00420B4E">
        <w:t>SITA</w:t>
      </w:r>
      <w:r w:rsidRPr="00420B4E">
        <w:tab/>
      </w:r>
      <w:r w:rsidRPr="00420B4E">
        <w:tab/>
        <w:t>State Information Technology Agency</w:t>
      </w:r>
    </w:p>
    <w:p w14:paraId="3F5F4912" w14:textId="77777777" w:rsidR="009575DB" w:rsidRPr="00420B4E" w:rsidRDefault="009575DB" w:rsidP="009575DB">
      <w:r w:rsidRPr="00420B4E">
        <w:t>SMME</w:t>
      </w:r>
      <w:r w:rsidRPr="00420B4E">
        <w:tab/>
        <w:t>Small Medium and Micro Enterprise</w:t>
      </w:r>
    </w:p>
    <w:p w14:paraId="45831114" w14:textId="77777777" w:rsidR="009575DB" w:rsidRPr="00420B4E" w:rsidRDefault="009575DB" w:rsidP="009575DB">
      <w:r w:rsidRPr="00420B4E">
        <w:t>TCV</w:t>
      </w:r>
      <w:r w:rsidRPr="00420B4E">
        <w:tab/>
      </w:r>
      <w:r w:rsidRPr="00420B4E">
        <w:tab/>
        <w:t>Total Contract Value</w:t>
      </w:r>
    </w:p>
    <w:p w14:paraId="5033086D" w14:textId="77777777" w:rsidR="009575DB" w:rsidRPr="00420B4E" w:rsidRDefault="009575DB" w:rsidP="009575DB">
      <w:r w:rsidRPr="00420B4E">
        <w:t>USD</w:t>
      </w:r>
      <w:r w:rsidRPr="00420B4E">
        <w:tab/>
      </w:r>
      <w:r w:rsidRPr="00420B4E">
        <w:tab/>
        <w:t>United States Dollar</w:t>
      </w:r>
    </w:p>
    <w:p w14:paraId="50D72778" w14:textId="77777777" w:rsidR="009575DB" w:rsidRPr="00420B4E" w:rsidRDefault="009575DB" w:rsidP="009575DB">
      <w:r w:rsidRPr="00420B4E">
        <w:t>VAT</w:t>
      </w:r>
      <w:r w:rsidRPr="00420B4E">
        <w:tab/>
      </w:r>
      <w:r w:rsidRPr="00420B4E">
        <w:tab/>
        <w:t>Value Added Tax</w:t>
      </w:r>
    </w:p>
    <w:p w14:paraId="691219AE" w14:textId="77777777" w:rsidR="009575DB" w:rsidRPr="00420B4E" w:rsidRDefault="009575DB" w:rsidP="009575DB">
      <w:r w:rsidRPr="00420B4E">
        <w:t xml:space="preserve">ZAR </w:t>
      </w:r>
      <w:r w:rsidRPr="00420B4E">
        <w:tab/>
      </w:r>
      <w:r w:rsidRPr="00420B4E">
        <w:tab/>
        <w:t>South African Rand</w:t>
      </w:r>
    </w:p>
    <w:p w14:paraId="35F602ED" w14:textId="7C344859" w:rsidR="009575DB" w:rsidRDefault="009575DB" w:rsidP="0070175D"/>
    <w:p w14:paraId="7CC881D4" w14:textId="1F44CEF6" w:rsidR="009575DB" w:rsidRDefault="009575DB" w:rsidP="0070175D"/>
    <w:p w14:paraId="2DC479E0" w14:textId="0A573969" w:rsidR="009575DB" w:rsidRDefault="009575DB" w:rsidP="0070175D"/>
    <w:p w14:paraId="4F4231A8" w14:textId="06708879" w:rsidR="00A5638D" w:rsidRDefault="00A5638D" w:rsidP="0070175D"/>
    <w:p w14:paraId="26304EBC" w14:textId="79C32DEF" w:rsidR="00A5638D" w:rsidRDefault="00A5638D" w:rsidP="0070175D"/>
    <w:p w14:paraId="4FC626A7" w14:textId="1843B2E7" w:rsidR="00A5638D" w:rsidRDefault="00A5638D" w:rsidP="0070175D"/>
    <w:p w14:paraId="783315B1" w14:textId="4579D658" w:rsidR="00A5638D" w:rsidRDefault="00A5638D" w:rsidP="0070175D"/>
    <w:p w14:paraId="491221BC" w14:textId="387EA113" w:rsidR="00A5638D" w:rsidRPr="00EB166E" w:rsidRDefault="00EB166E" w:rsidP="000756DA">
      <w:pPr>
        <w:pStyle w:val="AnnexH1"/>
        <w:numPr>
          <w:ilvl w:val="0"/>
          <w:numId w:val="1"/>
        </w:numPr>
        <w:rPr>
          <w:sz w:val="28"/>
          <w:szCs w:val="28"/>
        </w:rPr>
      </w:pPr>
      <w:r>
        <w:rPr>
          <w:sz w:val="28"/>
          <w:szCs w:val="28"/>
        </w:rPr>
        <w:lastRenderedPageBreak/>
        <w:t xml:space="preserve"> </w:t>
      </w:r>
      <w:bookmarkStart w:id="156" w:name="_Toc105327813"/>
      <w:r w:rsidR="00A5638D" w:rsidRPr="00EB166E">
        <w:rPr>
          <w:sz w:val="28"/>
          <w:szCs w:val="28"/>
        </w:rPr>
        <w:t>BIDDER SUBSTANTIATING EVIDENCE</w:t>
      </w:r>
      <w:bookmarkEnd w:id="156"/>
    </w:p>
    <w:p w14:paraId="5A8298D8" w14:textId="77777777" w:rsidR="00B126F6" w:rsidRPr="000756DA" w:rsidRDefault="00F4106E" w:rsidP="00191A10">
      <w:pPr>
        <w:pStyle w:val="Heading1"/>
        <w:rPr>
          <w:sz w:val="24"/>
          <w:szCs w:val="24"/>
        </w:rPr>
      </w:pPr>
      <w:bookmarkStart w:id="157" w:name="_Toc51626306"/>
      <w:bookmarkStart w:id="158" w:name="_Toc51687859"/>
      <w:bookmarkStart w:id="159" w:name="_Toc55568544"/>
      <w:bookmarkStart w:id="160" w:name="_Toc57764343"/>
      <w:r w:rsidRPr="000756DA">
        <w:rPr>
          <w:sz w:val="24"/>
          <w:szCs w:val="24"/>
        </w:rPr>
        <w:tab/>
      </w:r>
      <w:bookmarkStart w:id="161" w:name="_Toc105327814"/>
      <w:r w:rsidR="00B126F6" w:rsidRPr="000756DA">
        <w:rPr>
          <w:sz w:val="24"/>
          <w:szCs w:val="24"/>
        </w:rPr>
        <w:t>MANDATORY REQUIREMENT EVIDENCE</w:t>
      </w:r>
      <w:bookmarkStart w:id="162" w:name="_Toc51626308"/>
      <w:bookmarkEnd w:id="157"/>
      <w:bookmarkEnd w:id="158"/>
      <w:bookmarkEnd w:id="159"/>
      <w:bookmarkEnd w:id="160"/>
      <w:bookmarkEnd w:id="161"/>
    </w:p>
    <w:p w14:paraId="01EAC72A" w14:textId="60DCCF0F" w:rsidR="00D817F8" w:rsidRPr="00EB166E" w:rsidRDefault="00896D73" w:rsidP="00486CE4">
      <w:pPr>
        <w:pStyle w:val="Heading2"/>
        <w:rPr>
          <w:rFonts w:asciiTheme="minorHAnsi" w:hAnsiTheme="minorHAnsi"/>
        </w:rPr>
      </w:pPr>
      <w:bookmarkStart w:id="163" w:name="_Toc98022124"/>
      <w:bookmarkStart w:id="164" w:name="_Toc98022125"/>
      <w:bookmarkStart w:id="165" w:name="_Toc98022126"/>
      <w:bookmarkStart w:id="166" w:name="_Toc98022127"/>
      <w:bookmarkStart w:id="167" w:name="_Toc97891262"/>
      <w:bookmarkStart w:id="168" w:name="_Toc105327815"/>
      <w:bookmarkStart w:id="169" w:name="_Toc51626309"/>
      <w:bookmarkStart w:id="170" w:name="_Toc51687862"/>
      <w:bookmarkStart w:id="171" w:name="_Toc55568546"/>
      <w:bookmarkStart w:id="172" w:name="_Toc57764345"/>
      <w:bookmarkStart w:id="173" w:name="_Toc87220198"/>
      <w:bookmarkEnd w:id="162"/>
      <w:bookmarkEnd w:id="163"/>
      <w:bookmarkEnd w:id="164"/>
      <w:bookmarkEnd w:id="165"/>
      <w:bookmarkEnd w:id="166"/>
      <w:r>
        <w:rPr>
          <w:rStyle w:val="Strong"/>
          <w:rFonts w:asciiTheme="minorHAnsi" w:hAnsiTheme="minorHAnsi"/>
          <w:b/>
          <w:bCs/>
        </w:rPr>
        <w:t>SUPPLIER</w:t>
      </w:r>
      <w:r w:rsidRPr="000E29A7">
        <w:rPr>
          <w:rStyle w:val="Strong"/>
          <w:rFonts w:asciiTheme="minorHAnsi" w:hAnsiTheme="minorHAnsi"/>
          <w:b/>
          <w:bCs/>
        </w:rPr>
        <w:t xml:space="preserve"> EXPERIENCE AND CAPABILITY REQUIREMENTS</w:t>
      </w:r>
      <w:bookmarkEnd w:id="167"/>
      <w:bookmarkEnd w:id="168"/>
    </w:p>
    <w:p w14:paraId="59A916B6" w14:textId="4037A2F7" w:rsidR="00896D73" w:rsidRPr="00EB166E" w:rsidRDefault="00896D73" w:rsidP="00EB166E">
      <w:pPr>
        <w:pStyle w:val="Specification"/>
        <w:jc w:val="both"/>
        <w:rPr>
          <w:rFonts w:cs="Calibri"/>
        </w:rPr>
      </w:pPr>
      <w:r w:rsidRPr="00EB166E">
        <w:rPr>
          <w:rFonts w:cs="Calibri"/>
        </w:rPr>
        <w:t>Complete table below, noting that:</w:t>
      </w:r>
    </w:p>
    <w:p w14:paraId="3173BFE3" w14:textId="4CF89F48" w:rsidR="00AC3685" w:rsidRPr="00EB166E" w:rsidRDefault="00AC3685" w:rsidP="00EB166E">
      <w:pPr>
        <w:pStyle w:val="ListParagraph"/>
        <w:numPr>
          <w:ilvl w:val="1"/>
          <w:numId w:val="29"/>
        </w:numPr>
        <w:spacing w:line="276" w:lineRule="auto"/>
        <w:ind w:left="567" w:hanging="567"/>
        <w:jc w:val="both"/>
        <w:rPr>
          <w:rFonts w:cs="Calibri"/>
        </w:rPr>
      </w:pPr>
      <w:r w:rsidRPr="00EB166E">
        <w:rPr>
          <w:rFonts w:cs="Calibri"/>
        </w:rPr>
        <w:t>Provide reference details from at least one (1) customer to whom HVAC Maintenance Support was executed for a Data Centre, or equivalent High Availability Environment such as  Hospital, Airport, Bank, or similar High Availability Environments in the last five (5) years.</w:t>
      </w:r>
    </w:p>
    <w:p w14:paraId="1481391B" w14:textId="34D3FD19" w:rsidR="00896D73" w:rsidRPr="000756DA" w:rsidRDefault="00896D73" w:rsidP="000756DA">
      <w:pPr>
        <w:pStyle w:val="ListParagraph"/>
        <w:numPr>
          <w:ilvl w:val="1"/>
          <w:numId w:val="29"/>
        </w:numPr>
        <w:spacing w:line="276" w:lineRule="auto"/>
        <w:ind w:left="567" w:hanging="567"/>
        <w:rPr>
          <w:rFonts w:cs="Calibri"/>
        </w:rPr>
      </w:pPr>
      <w:r w:rsidRPr="000756DA">
        <w:rPr>
          <w:rFonts w:cs="Calibri"/>
        </w:rPr>
        <w:t>Project end-date must be current or not older than Five (5) years from date this bid is advertised</w:t>
      </w:r>
      <w:r w:rsidR="00AC3685">
        <w:rPr>
          <w:rFonts w:cs="Calibri"/>
        </w:rPr>
        <w:t>.</w:t>
      </w:r>
    </w:p>
    <w:p w14:paraId="3C788A77" w14:textId="77777777" w:rsidR="00896D73" w:rsidRPr="000756DA" w:rsidRDefault="00896D73" w:rsidP="000756DA">
      <w:pPr>
        <w:pStyle w:val="ListParagraph"/>
        <w:numPr>
          <w:ilvl w:val="1"/>
          <w:numId w:val="29"/>
        </w:numPr>
        <w:spacing w:line="276" w:lineRule="auto"/>
        <w:ind w:left="567" w:hanging="567"/>
        <w:rPr>
          <w:rFonts w:cs="Calibri"/>
        </w:rPr>
      </w:pPr>
      <w:r w:rsidRPr="000756DA">
        <w:rPr>
          <w:rFonts w:cs="Calibri"/>
        </w:rPr>
        <w:t>Scope of work must be related.</w:t>
      </w:r>
    </w:p>
    <w:p w14:paraId="7764BFE8" w14:textId="09DAB6FB" w:rsidR="00896D73" w:rsidRDefault="00896D73" w:rsidP="00896D73">
      <w:pPr>
        <w:pStyle w:val="Caption"/>
      </w:pPr>
      <w:r>
        <w:t xml:space="preserve">Table </w:t>
      </w:r>
      <w:r>
        <w:fldChar w:fldCharType="begin"/>
      </w:r>
      <w:r>
        <w:instrText xml:space="preserve"> SEQ Table \* ARABIC </w:instrText>
      </w:r>
      <w:r>
        <w:fldChar w:fldCharType="separate"/>
      </w:r>
      <w:r w:rsidR="00C948CB">
        <w:t>1</w:t>
      </w:r>
      <w:r>
        <w:fldChar w:fldCharType="end"/>
      </w:r>
      <w:r>
        <w:t>:</w:t>
      </w:r>
      <w:r w:rsidRPr="00DD5D84">
        <w:t xml:space="preserve">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66"/>
        <w:gridCol w:w="2180"/>
        <w:gridCol w:w="2827"/>
        <w:gridCol w:w="1827"/>
      </w:tblGrid>
      <w:tr w:rsidR="00896D73" w:rsidRPr="00D72591" w14:paraId="25415735" w14:textId="77777777" w:rsidTr="005F595A">
        <w:tc>
          <w:tcPr>
            <w:tcW w:w="430" w:type="pct"/>
            <w:shd w:val="clear" w:color="auto" w:fill="DBE5F1" w:themeFill="accent1" w:themeFillTint="33"/>
          </w:tcPr>
          <w:p w14:paraId="6F232ED3" w14:textId="77777777" w:rsidR="00896D73" w:rsidRPr="00D72591" w:rsidRDefault="00896D73" w:rsidP="005F595A">
            <w:pPr>
              <w:rPr>
                <w:b/>
                <w:bCs/>
                <w:szCs w:val="24"/>
                <w:lang w:val="en-US"/>
              </w:rPr>
            </w:pPr>
            <w:r w:rsidRPr="00D72591">
              <w:rPr>
                <w:b/>
                <w:bCs/>
                <w:szCs w:val="24"/>
                <w:lang w:val="en-US"/>
              </w:rPr>
              <w:t>No</w:t>
            </w:r>
          </w:p>
        </w:tc>
        <w:tc>
          <w:tcPr>
            <w:tcW w:w="1021" w:type="pct"/>
            <w:shd w:val="clear" w:color="auto" w:fill="DBE5F1" w:themeFill="accent1" w:themeFillTint="33"/>
          </w:tcPr>
          <w:p w14:paraId="33C8451F" w14:textId="77777777" w:rsidR="00896D73" w:rsidRPr="00D72591" w:rsidRDefault="00896D73" w:rsidP="005F595A">
            <w:pPr>
              <w:rPr>
                <w:b/>
                <w:bCs/>
                <w:szCs w:val="24"/>
                <w:lang w:val="en-US"/>
              </w:rPr>
            </w:pPr>
            <w:r w:rsidRPr="00D72591">
              <w:rPr>
                <w:b/>
                <w:bCs/>
                <w:szCs w:val="24"/>
                <w:lang w:val="en-US"/>
              </w:rPr>
              <w:t>Company name</w:t>
            </w:r>
          </w:p>
        </w:tc>
        <w:tc>
          <w:tcPr>
            <w:tcW w:w="1132" w:type="pct"/>
            <w:shd w:val="clear" w:color="auto" w:fill="DBE5F1" w:themeFill="accent1" w:themeFillTint="33"/>
          </w:tcPr>
          <w:p w14:paraId="25108277" w14:textId="77777777" w:rsidR="00896D73" w:rsidRPr="00D72591" w:rsidRDefault="00896D73" w:rsidP="005F595A">
            <w:pPr>
              <w:rPr>
                <w:b/>
                <w:bCs/>
                <w:szCs w:val="24"/>
                <w:lang w:val="en-US"/>
              </w:rPr>
            </w:pPr>
            <w:r w:rsidRPr="00D72591">
              <w:rPr>
                <w:b/>
                <w:bCs/>
                <w:szCs w:val="24"/>
                <w:lang w:val="en-US"/>
              </w:rPr>
              <w:t>Reference Person Name, Tel and/or email</w:t>
            </w:r>
          </w:p>
        </w:tc>
        <w:tc>
          <w:tcPr>
            <w:tcW w:w="1468" w:type="pct"/>
            <w:shd w:val="clear" w:color="auto" w:fill="DBE5F1" w:themeFill="accent1" w:themeFillTint="33"/>
          </w:tcPr>
          <w:p w14:paraId="0569DEA9" w14:textId="77777777" w:rsidR="00896D73" w:rsidRPr="00D72591" w:rsidRDefault="00896D73" w:rsidP="005F595A">
            <w:pPr>
              <w:rPr>
                <w:szCs w:val="24"/>
                <w:lang w:val="en-US"/>
              </w:rPr>
            </w:pPr>
            <w:r w:rsidRPr="00D72591">
              <w:rPr>
                <w:b/>
                <w:bCs/>
                <w:szCs w:val="24"/>
                <w:lang w:val="en-US"/>
              </w:rPr>
              <w:t>Project Scope of work</w:t>
            </w:r>
            <w:r w:rsidRPr="00D72591">
              <w:rPr>
                <w:szCs w:val="24"/>
                <w:lang w:val="en-US"/>
              </w:rPr>
              <w:t xml:space="preserve"> </w:t>
            </w:r>
          </w:p>
        </w:tc>
        <w:tc>
          <w:tcPr>
            <w:tcW w:w="950" w:type="pct"/>
            <w:shd w:val="clear" w:color="auto" w:fill="DBE5F1" w:themeFill="accent1" w:themeFillTint="33"/>
          </w:tcPr>
          <w:p w14:paraId="498F9B30" w14:textId="77777777" w:rsidR="00896D73" w:rsidRPr="00D72591" w:rsidRDefault="00896D73" w:rsidP="005F595A">
            <w:pPr>
              <w:rPr>
                <w:b/>
                <w:bCs/>
                <w:szCs w:val="24"/>
                <w:lang w:val="en-US"/>
              </w:rPr>
            </w:pPr>
            <w:r w:rsidRPr="00D72591">
              <w:rPr>
                <w:b/>
                <w:bCs/>
                <w:szCs w:val="24"/>
                <w:lang w:val="en-US"/>
              </w:rPr>
              <w:t>Project Start and End-date</w:t>
            </w:r>
          </w:p>
        </w:tc>
      </w:tr>
      <w:tr w:rsidR="00896D73" w:rsidRPr="00D72591" w14:paraId="2AE8FF96" w14:textId="77777777" w:rsidTr="005F595A">
        <w:tc>
          <w:tcPr>
            <w:tcW w:w="430" w:type="pct"/>
          </w:tcPr>
          <w:p w14:paraId="56BB4CC4" w14:textId="77777777" w:rsidR="00896D73" w:rsidRPr="00EB166E" w:rsidRDefault="00896D73" w:rsidP="005F595A">
            <w:pPr>
              <w:rPr>
                <w:szCs w:val="24"/>
                <w:lang w:val="en-US"/>
              </w:rPr>
            </w:pPr>
            <w:r w:rsidRPr="00EB166E">
              <w:rPr>
                <w:szCs w:val="24"/>
                <w:lang w:val="en-US"/>
              </w:rPr>
              <w:t>1</w:t>
            </w:r>
          </w:p>
        </w:tc>
        <w:tc>
          <w:tcPr>
            <w:tcW w:w="1021" w:type="pct"/>
          </w:tcPr>
          <w:p w14:paraId="6A7CE41A" w14:textId="77777777" w:rsidR="00896D73" w:rsidRPr="00EB166E" w:rsidRDefault="00896D73" w:rsidP="005F595A">
            <w:pPr>
              <w:rPr>
                <w:color w:val="FF0000"/>
                <w:szCs w:val="24"/>
                <w:lang w:val="en-US"/>
              </w:rPr>
            </w:pPr>
            <w:r w:rsidRPr="00EB166E">
              <w:rPr>
                <w:color w:val="FF0000"/>
                <w:szCs w:val="24"/>
                <w:lang w:val="en-US"/>
              </w:rPr>
              <w:t>&lt;Company name&gt;</w:t>
            </w:r>
          </w:p>
          <w:p w14:paraId="54479EAC" w14:textId="77777777" w:rsidR="00896D73" w:rsidRPr="00EB166E" w:rsidRDefault="00896D73" w:rsidP="005F595A">
            <w:pPr>
              <w:rPr>
                <w:color w:val="FF0000"/>
                <w:szCs w:val="24"/>
                <w:lang w:val="en-US"/>
              </w:rPr>
            </w:pPr>
            <w:r w:rsidRPr="00EB166E">
              <w:rPr>
                <w:color w:val="FF0000"/>
                <w:szCs w:val="24"/>
                <w:lang w:val="en-US"/>
              </w:rPr>
              <w:t>&lt;Site Address&gt;</w:t>
            </w:r>
          </w:p>
        </w:tc>
        <w:tc>
          <w:tcPr>
            <w:tcW w:w="1132" w:type="pct"/>
          </w:tcPr>
          <w:p w14:paraId="5A9F1588" w14:textId="77777777" w:rsidR="00896D73" w:rsidRPr="00EB166E" w:rsidRDefault="00896D73" w:rsidP="005F595A">
            <w:pPr>
              <w:rPr>
                <w:color w:val="FF0000"/>
                <w:szCs w:val="24"/>
                <w:lang w:val="en-US"/>
              </w:rPr>
            </w:pPr>
            <w:r w:rsidRPr="00EB166E">
              <w:rPr>
                <w:color w:val="FF0000"/>
                <w:szCs w:val="24"/>
                <w:lang w:val="en-US"/>
              </w:rPr>
              <w:t>&lt;Person Name&gt;</w:t>
            </w:r>
          </w:p>
          <w:p w14:paraId="2409F593" w14:textId="77777777" w:rsidR="00896D73" w:rsidRPr="00EB166E" w:rsidRDefault="00896D73" w:rsidP="005F595A">
            <w:pPr>
              <w:rPr>
                <w:color w:val="FF0000"/>
                <w:szCs w:val="24"/>
                <w:lang w:val="en-US"/>
              </w:rPr>
            </w:pPr>
            <w:r w:rsidRPr="00EB166E">
              <w:rPr>
                <w:color w:val="FF0000"/>
                <w:szCs w:val="24"/>
                <w:lang w:val="en-US"/>
              </w:rPr>
              <w:t>&lt;Tel&gt;</w:t>
            </w:r>
          </w:p>
          <w:p w14:paraId="2D1EC2D9" w14:textId="77777777" w:rsidR="00896D73" w:rsidRPr="00EB166E" w:rsidRDefault="00896D73" w:rsidP="005F595A">
            <w:pPr>
              <w:rPr>
                <w:color w:val="FF0000"/>
                <w:szCs w:val="24"/>
                <w:lang w:val="en-US"/>
              </w:rPr>
            </w:pPr>
            <w:r w:rsidRPr="00EB166E">
              <w:rPr>
                <w:color w:val="FF0000"/>
                <w:szCs w:val="24"/>
                <w:lang w:val="en-US"/>
              </w:rPr>
              <w:t>&lt;email&gt;</w:t>
            </w:r>
          </w:p>
        </w:tc>
        <w:tc>
          <w:tcPr>
            <w:tcW w:w="1468" w:type="pct"/>
          </w:tcPr>
          <w:p w14:paraId="53BAD1DA" w14:textId="7E7DCC70" w:rsidR="00896D73" w:rsidRPr="00EB166E" w:rsidRDefault="00896D73" w:rsidP="00EB166E">
            <w:pPr>
              <w:spacing w:line="276" w:lineRule="auto"/>
              <w:ind w:left="60" w:hanging="60"/>
              <w:rPr>
                <w:color w:val="FF0000"/>
                <w:szCs w:val="24"/>
                <w:lang w:val="en-US"/>
              </w:rPr>
            </w:pPr>
            <w:r w:rsidRPr="00EB166E">
              <w:rPr>
                <w:color w:val="FF0000"/>
                <w:szCs w:val="24"/>
                <w:lang w:val="en-US"/>
              </w:rPr>
              <w:t>&lt; Provide scope details of the HVAC Maintenance Support Contract that was delivered</w:t>
            </w:r>
            <w:r w:rsidR="000A41FB" w:rsidRPr="00EB166E">
              <w:rPr>
                <w:color w:val="FF0000"/>
                <w:szCs w:val="24"/>
                <w:lang w:val="en-US"/>
              </w:rPr>
              <w:t xml:space="preserve"> for a Data Centre, or equivalent High Availability Environment such </w:t>
            </w:r>
            <w:r w:rsidR="000151C5" w:rsidRPr="00EB166E">
              <w:rPr>
                <w:color w:val="FF0000"/>
                <w:szCs w:val="24"/>
                <w:lang w:val="en-US"/>
              </w:rPr>
              <w:t>as Hospital</w:t>
            </w:r>
            <w:r w:rsidR="000A41FB" w:rsidRPr="00EB166E">
              <w:rPr>
                <w:color w:val="FF0000"/>
                <w:szCs w:val="24"/>
                <w:lang w:val="en-US"/>
              </w:rPr>
              <w:t>, Airport, Bank, or similar High Availability Environments in the last five (5) years.&gt;</w:t>
            </w:r>
          </w:p>
        </w:tc>
        <w:tc>
          <w:tcPr>
            <w:tcW w:w="950" w:type="pct"/>
          </w:tcPr>
          <w:p w14:paraId="411175B5" w14:textId="77777777" w:rsidR="00896D73" w:rsidRPr="00EB166E" w:rsidRDefault="00896D73" w:rsidP="005F595A">
            <w:pPr>
              <w:rPr>
                <w:color w:val="FF0000"/>
                <w:szCs w:val="24"/>
                <w:lang w:val="en-US"/>
              </w:rPr>
            </w:pPr>
            <w:r w:rsidRPr="00EB166E">
              <w:rPr>
                <w:color w:val="FF0000"/>
                <w:szCs w:val="24"/>
                <w:lang w:val="en-US"/>
              </w:rPr>
              <w:t>Start Date:</w:t>
            </w:r>
          </w:p>
          <w:p w14:paraId="55DD6E9A" w14:textId="77777777" w:rsidR="00896D73" w:rsidRPr="00EB166E" w:rsidRDefault="00896D73" w:rsidP="005F595A">
            <w:pPr>
              <w:rPr>
                <w:color w:val="FF0000"/>
                <w:szCs w:val="24"/>
                <w:lang w:val="en-US"/>
              </w:rPr>
            </w:pPr>
            <w:r w:rsidRPr="00EB166E">
              <w:rPr>
                <w:color w:val="FF0000"/>
                <w:szCs w:val="24"/>
                <w:lang w:val="en-US"/>
              </w:rPr>
              <w:t>End Date:</w:t>
            </w:r>
          </w:p>
        </w:tc>
      </w:tr>
    </w:tbl>
    <w:p w14:paraId="47A1D7B6" w14:textId="77777777" w:rsidR="00896D73" w:rsidRPr="00EB166E" w:rsidRDefault="00896D73" w:rsidP="00EB166E">
      <w:pPr>
        <w:pStyle w:val="Heading2"/>
        <w:tabs>
          <w:tab w:val="clear" w:pos="502"/>
          <w:tab w:val="num" w:pos="567"/>
        </w:tabs>
        <w:jc w:val="both"/>
        <w:rPr>
          <w:rFonts w:cs="Calibri"/>
          <w:szCs w:val="24"/>
        </w:rPr>
      </w:pPr>
      <w:bookmarkStart w:id="174" w:name="_Toc97891263"/>
      <w:bookmarkStart w:id="175" w:name="_Toc105327816"/>
      <w:r w:rsidRPr="00EB166E">
        <w:rPr>
          <w:rFonts w:cs="Calibri"/>
          <w:szCs w:val="24"/>
        </w:rPr>
        <w:t>CIDB REGISTRATION REQUIREMENTS</w:t>
      </w:r>
      <w:bookmarkEnd w:id="174"/>
      <w:bookmarkEnd w:id="175"/>
    </w:p>
    <w:p w14:paraId="1ADA78B5" w14:textId="4FB32317" w:rsidR="00AA4536" w:rsidRPr="00DB7514" w:rsidRDefault="00BF245D" w:rsidP="00EB166E">
      <w:pPr>
        <w:pStyle w:val="ListParagraph"/>
        <w:numPr>
          <w:ilvl w:val="0"/>
          <w:numId w:val="31"/>
        </w:numPr>
        <w:spacing w:line="276" w:lineRule="auto"/>
        <w:ind w:left="567" w:hanging="567"/>
        <w:jc w:val="both"/>
        <w:rPr>
          <w:rFonts w:cs="Calibri"/>
        </w:rPr>
      </w:pPr>
      <w:r w:rsidRPr="00DB7514">
        <w:rPr>
          <w:rFonts w:cs="Calibri"/>
        </w:rPr>
        <w:t xml:space="preserve">The Bidder </w:t>
      </w:r>
      <w:r w:rsidRPr="00DB7514">
        <w:rPr>
          <w:rFonts w:cs="Calibri"/>
          <w:b/>
          <w:bCs/>
        </w:rPr>
        <w:t>must</w:t>
      </w:r>
      <w:r w:rsidRPr="00DB7514">
        <w:rPr>
          <w:rFonts w:cs="Calibri"/>
        </w:rPr>
        <w:t xml:space="preserve"> a</w:t>
      </w:r>
      <w:r w:rsidR="00AA4536" w:rsidRPr="00DB7514">
        <w:rPr>
          <w:rFonts w:cs="Calibri"/>
        </w:rPr>
        <w:t xml:space="preserve">ttach  a completed and signed  </w:t>
      </w:r>
      <w:r w:rsidR="00AA4536" w:rsidRPr="00DB7514">
        <w:rPr>
          <w:rFonts w:cs="Calibri"/>
          <w:b/>
          <w:bCs/>
        </w:rPr>
        <w:t>ANNEX D</w:t>
      </w:r>
      <w:r w:rsidR="00AA4536" w:rsidRPr="00DB7514">
        <w:rPr>
          <w:rFonts w:cs="Calibri"/>
        </w:rPr>
        <w:t xml:space="preserve"> document as evidence to confirm that the Bidder is registered and active with the Construction Industry Development Board (CIDB) with a minimum rating of 6ME PE or 7ME </w:t>
      </w:r>
      <w:r w:rsidR="00AA4536" w:rsidRPr="00DB7514">
        <w:rPr>
          <w:rFonts w:cs="Calibri"/>
          <w:b/>
          <w:bCs/>
        </w:rPr>
        <w:t>here</w:t>
      </w:r>
      <w:r w:rsidR="00AA4536" w:rsidRPr="00DB7514">
        <w:rPr>
          <w:rFonts w:cs="Calibri"/>
        </w:rPr>
        <w:t>.</w:t>
      </w:r>
    </w:p>
    <w:p w14:paraId="10F1F1C1" w14:textId="77777777" w:rsidR="00896D73" w:rsidRPr="00DB7514" w:rsidRDefault="00896D73" w:rsidP="00EB166E">
      <w:pPr>
        <w:pStyle w:val="Heading2"/>
        <w:tabs>
          <w:tab w:val="clear" w:pos="502"/>
          <w:tab w:val="num" w:pos="567"/>
        </w:tabs>
        <w:jc w:val="both"/>
        <w:rPr>
          <w:rFonts w:cs="Calibri"/>
          <w:szCs w:val="24"/>
        </w:rPr>
      </w:pPr>
      <w:bookmarkStart w:id="176" w:name="_Toc97891264"/>
      <w:bookmarkStart w:id="177" w:name="_Toc105327817"/>
      <w:r w:rsidRPr="00DB7514">
        <w:rPr>
          <w:rFonts w:cs="Calibri"/>
          <w:szCs w:val="24"/>
        </w:rPr>
        <w:t>ELECTRICAL TECHNICIAN QUALIFICATION</w:t>
      </w:r>
      <w:bookmarkEnd w:id="176"/>
      <w:bookmarkEnd w:id="177"/>
      <w:r w:rsidRPr="00DB7514">
        <w:rPr>
          <w:rFonts w:cs="Calibri"/>
          <w:szCs w:val="24"/>
        </w:rPr>
        <w:t xml:space="preserve"> </w:t>
      </w:r>
    </w:p>
    <w:p w14:paraId="5EFEF9B2" w14:textId="0B5541FD" w:rsidR="00BF245D" w:rsidRPr="00DB7514" w:rsidRDefault="00BF245D" w:rsidP="00EB166E">
      <w:pPr>
        <w:pStyle w:val="ListParagraph"/>
        <w:numPr>
          <w:ilvl w:val="0"/>
          <w:numId w:val="86"/>
        </w:numPr>
        <w:spacing w:line="276" w:lineRule="auto"/>
        <w:ind w:left="567" w:hanging="567"/>
        <w:jc w:val="both"/>
        <w:rPr>
          <w:rFonts w:cs="Calibri"/>
        </w:rPr>
      </w:pPr>
      <w:r w:rsidRPr="00DB7514">
        <w:rPr>
          <w:rFonts w:cs="Calibri"/>
        </w:rPr>
        <w:t xml:space="preserve">The Bidder </w:t>
      </w:r>
      <w:r w:rsidRPr="00DB7514">
        <w:rPr>
          <w:rFonts w:cs="Calibri"/>
          <w:b/>
          <w:bCs/>
        </w:rPr>
        <w:t>must</w:t>
      </w:r>
      <w:r w:rsidRPr="00DB7514">
        <w:rPr>
          <w:rFonts w:cs="Calibri"/>
        </w:rPr>
        <w:t xml:space="preserve"> </w:t>
      </w:r>
      <w:r w:rsidR="00D4196D" w:rsidRPr="00DB7514">
        <w:rPr>
          <w:rFonts w:cs="Calibri"/>
        </w:rPr>
        <w:t xml:space="preserve">attach </w:t>
      </w:r>
      <w:r w:rsidRPr="00DB7514">
        <w:rPr>
          <w:rFonts w:cs="Calibri"/>
        </w:rPr>
        <w:t>a</w:t>
      </w:r>
      <w:r w:rsidR="00486CE4" w:rsidRPr="00DB7514">
        <w:rPr>
          <w:rFonts w:cs="Calibri"/>
        </w:rPr>
        <w:t xml:space="preserve"> </w:t>
      </w:r>
      <w:r w:rsidRPr="00DB7514">
        <w:rPr>
          <w:rFonts w:cs="Calibri"/>
        </w:rPr>
        <w:t>copy of valid documentation including a Trade Test Certificate indicating that the Electrician is qualified with five (5) years’ experience or longer post trade test certificate</w:t>
      </w:r>
      <w:r w:rsidRPr="00DB7514">
        <w:rPr>
          <w:rFonts w:cs="Calibri"/>
          <w:b/>
          <w:bCs/>
        </w:rPr>
        <w:t xml:space="preserve"> here</w:t>
      </w:r>
      <w:r w:rsidRPr="00DB7514">
        <w:rPr>
          <w:rFonts w:cs="Calibri"/>
        </w:rPr>
        <w:t>.</w:t>
      </w:r>
    </w:p>
    <w:p w14:paraId="2E03DABB" w14:textId="77777777" w:rsidR="00BF245D" w:rsidRPr="000756DA" w:rsidRDefault="00BF245D" w:rsidP="00EB166E">
      <w:pPr>
        <w:pStyle w:val="ListParagraph"/>
        <w:spacing w:line="276" w:lineRule="auto"/>
        <w:ind w:left="567"/>
        <w:rPr>
          <w:rFonts w:cs="Calibri"/>
        </w:rPr>
      </w:pPr>
    </w:p>
    <w:p w14:paraId="660F6860" w14:textId="77777777" w:rsidR="00896D73" w:rsidRPr="00DB7514" w:rsidRDefault="00896D73" w:rsidP="00EB166E">
      <w:pPr>
        <w:pStyle w:val="Heading2"/>
        <w:tabs>
          <w:tab w:val="clear" w:pos="502"/>
          <w:tab w:val="num" w:pos="567"/>
        </w:tabs>
        <w:rPr>
          <w:rFonts w:cs="Calibri"/>
          <w:szCs w:val="24"/>
        </w:rPr>
      </w:pPr>
      <w:bookmarkStart w:id="178" w:name="_Toc97891265"/>
      <w:bookmarkStart w:id="179" w:name="_Toc105327818"/>
      <w:r w:rsidRPr="00DB7514">
        <w:rPr>
          <w:rFonts w:cs="Calibri"/>
          <w:szCs w:val="24"/>
        </w:rPr>
        <w:lastRenderedPageBreak/>
        <w:t>AIR CONDITIONING AND REFREGERATION TECHNICIAN QUALIFICATION</w:t>
      </w:r>
      <w:bookmarkEnd w:id="178"/>
      <w:bookmarkEnd w:id="179"/>
      <w:r w:rsidRPr="00DB7514">
        <w:rPr>
          <w:rFonts w:cs="Calibri"/>
          <w:szCs w:val="24"/>
        </w:rPr>
        <w:t xml:space="preserve"> </w:t>
      </w:r>
    </w:p>
    <w:p w14:paraId="7D83F15E" w14:textId="43EDFCD6" w:rsidR="00486CE4" w:rsidRPr="00DB7514" w:rsidRDefault="00486CE4" w:rsidP="00EB166E">
      <w:pPr>
        <w:pStyle w:val="ListParagraph"/>
        <w:numPr>
          <w:ilvl w:val="0"/>
          <w:numId w:val="92"/>
        </w:numPr>
        <w:spacing w:line="276" w:lineRule="auto"/>
        <w:ind w:left="567" w:hanging="567"/>
      </w:pPr>
      <w:r w:rsidRPr="00DB7514">
        <w:rPr>
          <w:rFonts w:cs="Calibri"/>
        </w:rPr>
        <w:t xml:space="preserve">The Bidder </w:t>
      </w:r>
      <w:r w:rsidRPr="00DB7514">
        <w:rPr>
          <w:rFonts w:cs="Calibri"/>
          <w:b/>
          <w:bCs/>
        </w:rPr>
        <w:t xml:space="preserve">must </w:t>
      </w:r>
      <w:r w:rsidR="00D4196D" w:rsidRPr="00DB7514">
        <w:rPr>
          <w:rFonts w:cs="Calibri"/>
        </w:rPr>
        <w:t>attach a</w:t>
      </w:r>
      <w:r w:rsidR="00D4196D" w:rsidRPr="00DB7514">
        <w:rPr>
          <w:rFonts w:cs="Calibri"/>
          <w:b/>
          <w:bCs/>
        </w:rPr>
        <w:t xml:space="preserve"> </w:t>
      </w:r>
      <w:r w:rsidRPr="00DB7514">
        <w:rPr>
          <w:rFonts w:cs="Calibri"/>
        </w:rPr>
        <w:t xml:space="preserve">copy of valid documentation including a  Trade Test Certificate indicating that that the </w:t>
      </w:r>
      <w:r w:rsidR="00D4196D" w:rsidRPr="00DB7514">
        <w:rPr>
          <w:rFonts w:cs="Calibri"/>
        </w:rPr>
        <w:t xml:space="preserve">Artisan </w:t>
      </w:r>
      <w:r w:rsidRPr="00DB7514">
        <w:rPr>
          <w:rFonts w:cs="Calibri"/>
        </w:rPr>
        <w:t>is qualified as a</w:t>
      </w:r>
      <w:r w:rsidR="00364876" w:rsidRPr="00DB7514">
        <w:rPr>
          <w:rFonts w:cs="Calibri"/>
        </w:rPr>
        <w:t>n</w:t>
      </w:r>
      <w:r w:rsidRPr="00DB7514">
        <w:rPr>
          <w:rFonts w:cs="Calibri"/>
        </w:rPr>
        <w:t xml:space="preserve"> </w:t>
      </w:r>
      <w:r w:rsidRPr="00DB7514">
        <w:t>Air Conditioning and Refrigeration</w:t>
      </w:r>
      <w:r w:rsidRPr="00DB7514">
        <w:rPr>
          <w:rFonts w:cs="Calibri"/>
        </w:rPr>
        <w:t xml:space="preserve"> Artisan</w:t>
      </w:r>
      <w:r w:rsidRPr="00DB7514">
        <w:t xml:space="preserve"> with five (5) years’ experience or longer post trade test certificate here.</w:t>
      </w:r>
    </w:p>
    <w:p w14:paraId="1A8D7E5E" w14:textId="77777777" w:rsidR="00896D73" w:rsidRPr="00DB7514" w:rsidRDefault="00896D73" w:rsidP="00EB166E">
      <w:pPr>
        <w:pStyle w:val="Heading2"/>
        <w:tabs>
          <w:tab w:val="clear" w:pos="502"/>
          <w:tab w:val="num" w:pos="567"/>
        </w:tabs>
        <w:rPr>
          <w:rFonts w:cs="Calibri"/>
          <w:szCs w:val="24"/>
        </w:rPr>
      </w:pPr>
      <w:bookmarkStart w:id="180" w:name="_Toc76391558"/>
      <w:bookmarkStart w:id="181" w:name="_Toc77115055"/>
      <w:bookmarkStart w:id="182" w:name="_Toc79620749"/>
      <w:bookmarkStart w:id="183" w:name="_Toc97891266"/>
      <w:bookmarkStart w:id="184" w:name="_Toc105327819"/>
      <w:r w:rsidRPr="00DB7514">
        <w:rPr>
          <w:rFonts w:cs="Calibri"/>
          <w:szCs w:val="24"/>
        </w:rPr>
        <w:t>TECHNICAL MANDATORY FUNCTIONAL REQUIREMENTS</w:t>
      </w:r>
      <w:bookmarkEnd w:id="180"/>
      <w:bookmarkEnd w:id="181"/>
      <w:bookmarkEnd w:id="182"/>
      <w:bookmarkEnd w:id="183"/>
      <w:bookmarkEnd w:id="184"/>
      <w:r w:rsidRPr="00DB7514">
        <w:rPr>
          <w:rFonts w:cs="Calibri"/>
          <w:szCs w:val="24"/>
        </w:rPr>
        <w:t xml:space="preserve"> </w:t>
      </w:r>
    </w:p>
    <w:p w14:paraId="4135A4E7" w14:textId="7B664489" w:rsidR="00896D73" w:rsidRPr="00DB7514" w:rsidRDefault="00896D73" w:rsidP="000756DA">
      <w:pPr>
        <w:pStyle w:val="ListParagraph"/>
        <w:numPr>
          <w:ilvl w:val="0"/>
          <w:numId w:val="46"/>
        </w:numPr>
        <w:spacing w:line="276" w:lineRule="auto"/>
        <w:ind w:left="567" w:hanging="567"/>
        <w:jc w:val="both"/>
        <w:rPr>
          <w:rFonts w:cs="Calibri"/>
          <w:lang w:val="en-US"/>
        </w:rPr>
      </w:pPr>
      <w:r w:rsidRPr="00DB7514">
        <w:rPr>
          <w:rFonts w:cs="Calibri"/>
          <w:lang w:val="en-US"/>
        </w:rPr>
        <w:t xml:space="preserve">The </w:t>
      </w:r>
      <w:r w:rsidR="00486CE4" w:rsidRPr="00DB7514">
        <w:rPr>
          <w:rFonts w:cs="Calibri"/>
          <w:lang w:val="en-US"/>
        </w:rPr>
        <w:t>B</w:t>
      </w:r>
      <w:r w:rsidRPr="00DB7514">
        <w:rPr>
          <w:rFonts w:cs="Calibri"/>
          <w:lang w:val="en-US"/>
        </w:rPr>
        <w:t>idder</w:t>
      </w:r>
      <w:r w:rsidRPr="00DB7514">
        <w:rPr>
          <w:rFonts w:cs="Calibri"/>
          <w:b/>
          <w:bCs/>
          <w:lang w:val="en-US"/>
        </w:rPr>
        <w:t xml:space="preserve"> must</w:t>
      </w:r>
      <w:r w:rsidRPr="00DB7514">
        <w:rPr>
          <w:rFonts w:cs="Calibri"/>
          <w:lang w:val="en-US"/>
        </w:rPr>
        <w:t xml:space="preserve"> confirm that they comply with the </w:t>
      </w:r>
      <w:r w:rsidR="00D139A6" w:rsidRPr="00DB7514">
        <w:rPr>
          <w:rFonts w:cs="Calibri"/>
          <w:lang w:val="en-US"/>
        </w:rPr>
        <w:t xml:space="preserve">Service </w:t>
      </w:r>
      <w:r w:rsidRPr="00DB7514">
        <w:rPr>
          <w:rFonts w:cs="Calibri"/>
          <w:lang w:val="en-US"/>
        </w:rPr>
        <w:t>Functional Requirements by completing ANNEX C: Addendum1 below</w:t>
      </w:r>
      <w:r w:rsidR="00486CE4" w:rsidRPr="00DB7514">
        <w:rPr>
          <w:rFonts w:cs="Calibri"/>
          <w:lang w:val="en-US"/>
        </w:rPr>
        <w:t xml:space="preserve"> </w:t>
      </w:r>
      <w:r w:rsidR="00486CE4" w:rsidRPr="00DB7514">
        <w:rPr>
          <w:rFonts w:cs="Calibri"/>
          <w:b/>
          <w:bCs/>
          <w:lang w:val="en-US"/>
        </w:rPr>
        <w:t>and attach it here.</w:t>
      </w:r>
    </w:p>
    <w:p w14:paraId="1E735ED6" w14:textId="4AAD42D1" w:rsidR="001978CF" w:rsidRPr="00DB7514" w:rsidRDefault="001978CF" w:rsidP="001978CF">
      <w:pPr>
        <w:pStyle w:val="ListParagraph"/>
        <w:ind w:left="720"/>
        <w:rPr>
          <w:rFonts w:cs="Calibri"/>
          <w:b/>
          <w:bCs/>
          <w:color w:val="FF0000"/>
        </w:rPr>
      </w:pPr>
      <w:r w:rsidRPr="00DB7514">
        <w:rPr>
          <w:rFonts w:cs="Calibri"/>
          <w:b/>
          <w:bCs/>
          <w:color w:val="FF0000"/>
        </w:rPr>
        <w:t>NOTE: Failing to comply with all the aspect of this section will result in disqualification.</w:t>
      </w:r>
    </w:p>
    <w:p w14:paraId="4B0A0BD0" w14:textId="77777777" w:rsidR="001978CF" w:rsidRPr="00DB7514" w:rsidRDefault="001978CF" w:rsidP="001978CF">
      <w:pPr>
        <w:pStyle w:val="ListParagraph"/>
        <w:ind w:left="720"/>
        <w:rPr>
          <w:rFonts w:cs="Calibri"/>
          <w:b/>
          <w:bCs/>
          <w:color w:val="FF0000"/>
        </w:rPr>
      </w:pPr>
      <w:r w:rsidRPr="00DB7514">
        <w:rPr>
          <w:rFonts w:cs="Calibri"/>
          <w:b/>
          <w:bCs/>
          <w:color w:val="FF0000"/>
        </w:rPr>
        <w:t>Yes = Comply</w:t>
      </w:r>
    </w:p>
    <w:p w14:paraId="5B73FCC2" w14:textId="77777777" w:rsidR="001978CF" w:rsidRPr="001978CF" w:rsidRDefault="001978CF" w:rsidP="001978CF">
      <w:pPr>
        <w:pStyle w:val="ListParagraph"/>
        <w:ind w:left="720"/>
        <w:rPr>
          <w:rFonts w:cs="Calibri"/>
          <w:b/>
          <w:bCs/>
          <w:color w:val="FF0000"/>
        </w:rPr>
      </w:pPr>
      <w:r w:rsidRPr="00DB7514">
        <w:rPr>
          <w:rFonts w:cs="Calibri"/>
          <w:b/>
          <w:bCs/>
          <w:color w:val="FF0000"/>
        </w:rPr>
        <w:t>No =  not comply (Thus, disqualified)</w:t>
      </w:r>
    </w:p>
    <w:p w14:paraId="1D6047BD" w14:textId="77777777" w:rsidR="001978CF" w:rsidRPr="00EB166E" w:rsidRDefault="001978CF" w:rsidP="001978CF">
      <w:pPr>
        <w:pStyle w:val="ListParagraph"/>
        <w:spacing w:line="276" w:lineRule="auto"/>
        <w:ind w:left="567"/>
        <w:jc w:val="both"/>
        <w:rPr>
          <w:rFonts w:cs="Calibri"/>
          <w:lang w:val="en-US"/>
        </w:rPr>
      </w:pPr>
    </w:p>
    <w:p w14:paraId="4FFFBAFD" w14:textId="77777777" w:rsidR="004503E5" w:rsidRPr="00EB166E" w:rsidRDefault="004503E5" w:rsidP="00D139A6">
      <w:pPr>
        <w:pStyle w:val="AnnexH1"/>
        <w:numPr>
          <w:ilvl w:val="0"/>
          <w:numId w:val="1"/>
        </w:numPr>
        <w:rPr>
          <w:rFonts w:eastAsiaTheme="majorEastAsia"/>
          <w:sz w:val="28"/>
          <w:szCs w:val="28"/>
        </w:rPr>
      </w:pPr>
      <w:bookmarkStart w:id="185" w:name="_Toc98022133"/>
      <w:bookmarkStart w:id="186" w:name="_Toc98022134"/>
      <w:bookmarkStart w:id="187" w:name="_Toc98022135"/>
      <w:bookmarkStart w:id="188" w:name="_Toc98022136"/>
      <w:bookmarkStart w:id="189" w:name="_Toc98022137"/>
      <w:bookmarkStart w:id="190" w:name="_Toc98022138"/>
      <w:bookmarkStart w:id="191" w:name="_Toc98022139"/>
      <w:bookmarkStart w:id="192" w:name="_Toc98022140"/>
      <w:bookmarkStart w:id="193" w:name="_Toc97891267"/>
      <w:bookmarkStart w:id="194" w:name="_Toc105327820"/>
      <w:bookmarkEnd w:id="169"/>
      <w:bookmarkEnd w:id="170"/>
      <w:bookmarkEnd w:id="171"/>
      <w:bookmarkEnd w:id="172"/>
      <w:bookmarkEnd w:id="173"/>
      <w:bookmarkEnd w:id="185"/>
      <w:bookmarkEnd w:id="186"/>
      <w:bookmarkEnd w:id="187"/>
      <w:bookmarkEnd w:id="188"/>
      <w:bookmarkEnd w:id="189"/>
      <w:bookmarkEnd w:id="190"/>
      <w:bookmarkEnd w:id="191"/>
      <w:bookmarkEnd w:id="192"/>
      <w:r w:rsidRPr="00EB166E">
        <w:rPr>
          <w:rFonts w:eastAsiaTheme="majorEastAsia"/>
          <w:sz w:val="28"/>
          <w:szCs w:val="28"/>
        </w:rPr>
        <w:lastRenderedPageBreak/>
        <w:t>SERVICE FUNCTIONAL REQUIREMENTS: Addendum 1</w:t>
      </w:r>
      <w:bookmarkEnd w:id="193"/>
      <w:bookmarkEnd w:id="194"/>
      <w:r w:rsidRPr="00EB166E">
        <w:rPr>
          <w:rFonts w:eastAsiaTheme="majorEastAsia"/>
          <w:sz w:val="28"/>
          <w:szCs w:val="28"/>
        </w:rPr>
        <w:t xml:space="preserve"> </w:t>
      </w:r>
    </w:p>
    <w:p w14:paraId="389636CA" w14:textId="77777777" w:rsidR="0030407E" w:rsidRPr="0030407E" w:rsidRDefault="0030407E" w:rsidP="0030407E">
      <w:pPr>
        <w:spacing w:line="276" w:lineRule="auto"/>
        <w:jc w:val="both"/>
        <w:rPr>
          <w:rFonts w:cs="Calibri"/>
          <w:b/>
        </w:rPr>
      </w:pPr>
      <w:r w:rsidRPr="0030407E">
        <w:rPr>
          <w:rFonts w:cs="Calibri"/>
          <w:b/>
        </w:rPr>
        <w:t>NB:  The bidder must confirm that they comply with the following Technical Mandatory Functional Requirements  as indicated below as this will be legal contractual binding:</w:t>
      </w:r>
    </w:p>
    <w:tbl>
      <w:tblPr>
        <w:tblStyle w:val="TableGrid3"/>
        <w:tblW w:w="9565" w:type="dxa"/>
        <w:tblLook w:val="04A0" w:firstRow="1" w:lastRow="0" w:firstColumn="1" w:lastColumn="0" w:noHBand="0" w:noVBand="1"/>
      </w:tblPr>
      <w:tblGrid>
        <w:gridCol w:w="704"/>
        <w:gridCol w:w="5034"/>
        <w:gridCol w:w="2126"/>
        <w:gridCol w:w="1701"/>
      </w:tblGrid>
      <w:tr w:rsidR="004503E5" w:rsidRPr="004279EA" w14:paraId="4CED809D" w14:textId="77777777" w:rsidTr="000756DA">
        <w:trPr>
          <w:tblHead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DB619A" w14:textId="77777777" w:rsidR="004503E5" w:rsidRPr="004279EA" w:rsidRDefault="004503E5" w:rsidP="005F595A">
            <w:pPr>
              <w:spacing w:line="276" w:lineRule="auto"/>
              <w:jc w:val="center"/>
              <w:rPr>
                <w:rFonts w:asciiTheme="minorHAnsi" w:hAnsiTheme="minorHAnsi" w:cstheme="minorHAnsi"/>
                <w:b/>
                <w:szCs w:val="24"/>
              </w:rPr>
            </w:pPr>
            <w:r>
              <w:rPr>
                <w:rFonts w:asciiTheme="minorHAnsi" w:hAnsiTheme="minorHAnsi" w:cstheme="minorHAnsi"/>
                <w:b/>
                <w:szCs w:val="24"/>
              </w:rPr>
              <w:t>Item</w:t>
            </w:r>
            <w:r w:rsidRPr="004279EA">
              <w:rPr>
                <w:rFonts w:asciiTheme="minorHAnsi" w:hAnsiTheme="minorHAnsi" w:cstheme="minorHAnsi"/>
                <w:b/>
                <w:szCs w:val="24"/>
              </w:rPr>
              <w:t xml:space="preserve"> no</w:t>
            </w:r>
          </w:p>
        </w:tc>
        <w:tc>
          <w:tcPr>
            <w:tcW w:w="50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3C4264" w14:textId="77777777" w:rsidR="004503E5" w:rsidRPr="004279EA" w:rsidRDefault="004503E5" w:rsidP="005F595A">
            <w:pPr>
              <w:spacing w:line="276" w:lineRule="auto"/>
              <w:jc w:val="both"/>
              <w:rPr>
                <w:rFonts w:asciiTheme="minorHAnsi" w:hAnsiTheme="minorHAnsi" w:cstheme="minorHAnsi"/>
                <w:b/>
                <w:szCs w:val="24"/>
              </w:rPr>
            </w:pPr>
            <w:r w:rsidRPr="004279EA">
              <w:rPr>
                <w:rFonts w:asciiTheme="minorHAnsi" w:hAnsiTheme="minorHAnsi" w:cstheme="minorHAnsi"/>
                <w:b/>
                <w:szCs w:val="24"/>
              </w:rPr>
              <w:t>Service and Support (Milestones)</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CBA9F4" w14:textId="77777777" w:rsidR="004503E5" w:rsidRPr="004279EA" w:rsidRDefault="004503E5" w:rsidP="005F595A">
            <w:pPr>
              <w:spacing w:line="276" w:lineRule="auto"/>
              <w:jc w:val="center"/>
              <w:rPr>
                <w:rFonts w:asciiTheme="minorHAnsi" w:hAnsiTheme="minorHAnsi" w:cstheme="minorHAnsi"/>
                <w:b/>
                <w:szCs w:val="24"/>
              </w:rPr>
            </w:pPr>
            <w:r w:rsidRPr="004279EA">
              <w:rPr>
                <w:rFonts w:asciiTheme="minorHAnsi" w:hAnsiTheme="minorHAnsi" w:cstheme="minorHAnsi"/>
                <w:b/>
                <w:szCs w:val="24"/>
              </w:rPr>
              <w:t>Timelines</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3D541" w14:textId="77777777" w:rsidR="004503E5" w:rsidRPr="004279EA" w:rsidRDefault="004503E5" w:rsidP="005F595A">
            <w:pPr>
              <w:spacing w:line="276" w:lineRule="auto"/>
              <w:jc w:val="center"/>
              <w:rPr>
                <w:rFonts w:asciiTheme="minorHAnsi" w:hAnsiTheme="minorHAnsi" w:cstheme="minorHAnsi"/>
                <w:b/>
                <w:szCs w:val="24"/>
              </w:rPr>
            </w:pPr>
            <w:r w:rsidRPr="004279EA">
              <w:rPr>
                <w:rFonts w:asciiTheme="minorHAnsi" w:hAnsiTheme="minorHAnsi" w:cstheme="minorHAnsi"/>
                <w:b/>
                <w:szCs w:val="24"/>
              </w:rPr>
              <w:t>Indicate</w:t>
            </w:r>
          </w:p>
          <w:p w14:paraId="4458C966" w14:textId="77777777" w:rsidR="004503E5" w:rsidRPr="004279EA" w:rsidRDefault="004503E5" w:rsidP="005F595A">
            <w:pPr>
              <w:spacing w:line="276" w:lineRule="auto"/>
              <w:jc w:val="center"/>
              <w:rPr>
                <w:rFonts w:asciiTheme="minorHAnsi" w:hAnsiTheme="minorHAnsi" w:cstheme="minorHAnsi"/>
                <w:b/>
                <w:szCs w:val="24"/>
              </w:rPr>
            </w:pPr>
            <w:r w:rsidRPr="004279EA">
              <w:rPr>
                <w:rFonts w:asciiTheme="minorHAnsi" w:hAnsiTheme="minorHAnsi" w:cstheme="minorHAnsi"/>
                <w:b/>
                <w:szCs w:val="24"/>
              </w:rPr>
              <w:t xml:space="preserve">Comply=Yes / </w:t>
            </w:r>
          </w:p>
          <w:p w14:paraId="1D331D08" w14:textId="77777777" w:rsidR="004503E5" w:rsidRPr="004279EA" w:rsidRDefault="004503E5" w:rsidP="005F595A">
            <w:pPr>
              <w:spacing w:line="276" w:lineRule="auto"/>
              <w:jc w:val="center"/>
              <w:rPr>
                <w:rFonts w:asciiTheme="minorHAnsi" w:hAnsiTheme="minorHAnsi" w:cstheme="minorHAnsi"/>
                <w:b/>
                <w:szCs w:val="24"/>
              </w:rPr>
            </w:pPr>
            <w:r w:rsidRPr="004279EA">
              <w:rPr>
                <w:rFonts w:asciiTheme="minorHAnsi" w:hAnsiTheme="minorHAnsi" w:cstheme="minorHAnsi"/>
                <w:b/>
                <w:szCs w:val="24"/>
              </w:rPr>
              <w:t>Not Comply =No</w:t>
            </w:r>
          </w:p>
        </w:tc>
      </w:tr>
      <w:tr w:rsidR="004503E5" w:rsidRPr="004279EA" w14:paraId="15742737" w14:textId="77777777" w:rsidTr="000756DA">
        <w:trPr>
          <w:trHeight w:val="667"/>
        </w:trPr>
        <w:tc>
          <w:tcPr>
            <w:tcW w:w="704" w:type="dxa"/>
            <w:tcBorders>
              <w:top w:val="single" w:sz="4" w:space="0" w:color="auto"/>
              <w:left w:val="single" w:sz="4" w:space="0" w:color="auto"/>
              <w:bottom w:val="single" w:sz="4" w:space="0" w:color="auto"/>
              <w:right w:val="single" w:sz="4" w:space="0" w:color="auto"/>
            </w:tcBorders>
          </w:tcPr>
          <w:p w14:paraId="4E6BF687"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hideMark/>
          </w:tcPr>
          <w:p w14:paraId="1EDD7DAD" w14:textId="77777777" w:rsidR="004503E5" w:rsidRPr="00DC4D6A" w:rsidRDefault="004503E5" w:rsidP="005F595A">
            <w:r w:rsidRPr="00DC4D6A">
              <w:t xml:space="preserve">On-site Disaster Recovery Support with a maximum 60-minute incident response time. </w:t>
            </w:r>
          </w:p>
        </w:tc>
        <w:tc>
          <w:tcPr>
            <w:tcW w:w="2126" w:type="dxa"/>
            <w:tcBorders>
              <w:top w:val="single" w:sz="4" w:space="0" w:color="auto"/>
              <w:left w:val="single" w:sz="4" w:space="0" w:color="auto"/>
              <w:bottom w:val="single" w:sz="4" w:space="0" w:color="auto"/>
              <w:right w:val="single" w:sz="4" w:space="0" w:color="auto"/>
            </w:tcBorders>
          </w:tcPr>
          <w:p w14:paraId="322B0727" w14:textId="77777777" w:rsidR="004503E5" w:rsidRPr="004279EA" w:rsidRDefault="004503E5" w:rsidP="005F595A">
            <w:pPr>
              <w:spacing w:line="276" w:lineRule="auto"/>
              <w:jc w:val="both"/>
              <w:rPr>
                <w:rFonts w:asciiTheme="minorHAnsi" w:hAnsiTheme="minorHAnsi" w:cstheme="minorHAnsi"/>
                <w:szCs w:val="24"/>
              </w:rPr>
            </w:pPr>
            <w:r w:rsidRPr="004279EA">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37BE2A93"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3311F772" w14:textId="77777777" w:rsidTr="000756DA">
        <w:tc>
          <w:tcPr>
            <w:tcW w:w="704" w:type="dxa"/>
            <w:tcBorders>
              <w:top w:val="single" w:sz="4" w:space="0" w:color="auto"/>
              <w:left w:val="single" w:sz="4" w:space="0" w:color="auto"/>
              <w:bottom w:val="single" w:sz="4" w:space="0" w:color="auto"/>
              <w:right w:val="single" w:sz="4" w:space="0" w:color="auto"/>
            </w:tcBorders>
          </w:tcPr>
          <w:p w14:paraId="24112C58"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41DEEAC2" w14:textId="77777777" w:rsidR="004503E5" w:rsidRPr="00DC4D6A" w:rsidRDefault="004503E5" w:rsidP="005F595A">
            <w:r w:rsidRPr="00DC4D6A">
              <w:t xml:space="preserve">Site Attendance and On-site Routine/Scheduled maintenance. </w:t>
            </w:r>
          </w:p>
        </w:tc>
        <w:tc>
          <w:tcPr>
            <w:tcW w:w="2126" w:type="dxa"/>
            <w:tcBorders>
              <w:top w:val="single" w:sz="4" w:space="0" w:color="auto"/>
              <w:left w:val="single" w:sz="4" w:space="0" w:color="auto"/>
              <w:bottom w:val="single" w:sz="4" w:space="0" w:color="auto"/>
              <w:right w:val="single" w:sz="4" w:space="0" w:color="auto"/>
            </w:tcBorders>
          </w:tcPr>
          <w:p w14:paraId="1FE0F68F" w14:textId="77777777" w:rsidR="004503E5" w:rsidRPr="004279EA" w:rsidRDefault="004503E5" w:rsidP="005F595A">
            <w:pPr>
              <w:spacing w:line="276" w:lineRule="auto"/>
              <w:jc w:val="both"/>
              <w:rPr>
                <w:rFonts w:asciiTheme="minorHAnsi" w:hAnsiTheme="minorHAnsi" w:cstheme="minorHAnsi"/>
                <w:szCs w:val="24"/>
              </w:rPr>
            </w:pPr>
            <w:r w:rsidRPr="004279EA">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145F9CE0"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432B0698" w14:textId="77777777" w:rsidTr="000756DA">
        <w:tc>
          <w:tcPr>
            <w:tcW w:w="704" w:type="dxa"/>
            <w:tcBorders>
              <w:top w:val="single" w:sz="4" w:space="0" w:color="auto"/>
              <w:left w:val="single" w:sz="4" w:space="0" w:color="auto"/>
              <w:bottom w:val="single" w:sz="4" w:space="0" w:color="auto"/>
              <w:right w:val="single" w:sz="4" w:space="0" w:color="auto"/>
            </w:tcBorders>
          </w:tcPr>
          <w:p w14:paraId="534EA17C"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0A96006B" w14:textId="77777777" w:rsidR="004503E5" w:rsidRPr="00DC4D6A" w:rsidRDefault="004503E5" w:rsidP="005F595A">
            <w:r w:rsidRPr="00DC4D6A">
              <w:t>On-site Preventive. Scheduled Maintenance will be fixed rate based for Specified Services</w:t>
            </w:r>
          </w:p>
        </w:tc>
        <w:tc>
          <w:tcPr>
            <w:tcW w:w="2126" w:type="dxa"/>
            <w:tcBorders>
              <w:top w:val="single" w:sz="4" w:space="0" w:color="auto"/>
              <w:left w:val="single" w:sz="4" w:space="0" w:color="auto"/>
              <w:bottom w:val="single" w:sz="4" w:space="0" w:color="auto"/>
              <w:right w:val="single" w:sz="4" w:space="0" w:color="auto"/>
            </w:tcBorders>
          </w:tcPr>
          <w:p w14:paraId="379AD1B4" w14:textId="77777777" w:rsidR="004503E5" w:rsidRPr="004279EA" w:rsidRDefault="004503E5" w:rsidP="005F595A">
            <w:pPr>
              <w:spacing w:line="276" w:lineRule="auto"/>
              <w:jc w:val="both"/>
              <w:rPr>
                <w:rFonts w:asciiTheme="minorHAnsi" w:hAnsiTheme="minorHAnsi" w:cstheme="minorHAnsi"/>
                <w:szCs w:val="24"/>
              </w:rPr>
            </w:pPr>
            <w:r w:rsidRPr="004279EA">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496BAF25"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27B49ACB" w14:textId="77777777" w:rsidTr="000756DA">
        <w:tc>
          <w:tcPr>
            <w:tcW w:w="704" w:type="dxa"/>
            <w:tcBorders>
              <w:top w:val="single" w:sz="4" w:space="0" w:color="auto"/>
              <w:left w:val="single" w:sz="4" w:space="0" w:color="auto"/>
              <w:bottom w:val="single" w:sz="4" w:space="0" w:color="auto"/>
              <w:right w:val="single" w:sz="4" w:space="0" w:color="auto"/>
            </w:tcBorders>
          </w:tcPr>
          <w:p w14:paraId="64A8BB20"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381FA686" w14:textId="77777777" w:rsidR="004503E5" w:rsidRPr="00DC4D6A" w:rsidRDefault="004503E5" w:rsidP="005F595A">
            <w:r w:rsidRPr="00DC4D6A">
              <w:t xml:space="preserve">On-site Corrective/Remedial maintenance. The cost for this item is not deemed part of the Scheduled Maintenance rate. </w:t>
            </w:r>
          </w:p>
        </w:tc>
        <w:tc>
          <w:tcPr>
            <w:tcW w:w="2126" w:type="dxa"/>
            <w:tcBorders>
              <w:top w:val="single" w:sz="4" w:space="0" w:color="auto"/>
              <w:left w:val="single" w:sz="4" w:space="0" w:color="auto"/>
              <w:bottom w:val="single" w:sz="4" w:space="0" w:color="auto"/>
              <w:right w:val="single" w:sz="4" w:space="0" w:color="auto"/>
            </w:tcBorders>
          </w:tcPr>
          <w:p w14:paraId="31442BBC"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1F4EA8F6"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54FEE08A" w14:textId="77777777" w:rsidTr="000756DA">
        <w:tc>
          <w:tcPr>
            <w:tcW w:w="704" w:type="dxa"/>
            <w:tcBorders>
              <w:top w:val="single" w:sz="4" w:space="0" w:color="auto"/>
              <w:left w:val="single" w:sz="4" w:space="0" w:color="auto"/>
              <w:bottom w:val="single" w:sz="4" w:space="0" w:color="auto"/>
              <w:right w:val="single" w:sz="4" w:space="0" w:color="auto"/>
            </w:tcBorders>
          </w:tcPr>
          <w:p w14:paraId="56A324C7"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4BC6C7A0" w14:textId="77777777" w:rsidR="004503E5" w:rsidRPr="00DC4D6A" w:rsidRDefault="004503E5" w:rsidP="005F595A">
            <w:r w:rsidRPr="00DC4D6A">
              <w:t>On-site Call Outs. The cost for this item is not deemed part of the Scheduled Maintenance rate. The cost for this item will be based on unit rates for call-out fee per incident.</w:t>
            </w:r>
          </w:p>
        </w:tc>
        <w:tc>
          <w:tcPr>
            <w:tcW w:w="2126" w:type="dxa"/>
            <w:tcBorders>
              <w:top w:val="single" w:sz="4" w:space="0" w:color="auto"/>
              <w:left w:val="single" w:sz="4" w:space="0" w:color="auto"/>
              <w:bottom w:val="single" w:sz="4" w:space="0" w:color="auto"/>
              <w:right w:val="single" w:sz="4" w:space="0" w:color="auto"/>
            </w:tcBorders>
          </w:tcPr>
          <w:p w14:paraId="23E51D18"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2799DEA3"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3644ED76" w14:textId="77777777" w:rsidTr="000756DA">
        <w:tc>
          <w:tcPr>
            <w:tcW w:w="704" w:type="dxa"/>
            <w:tcBorders>
              <w:top w:val="single" w:sz="4" w:space="0" w:color="auto"/>
              <w:left w:val="single" w:sz="4" w:space="0" w:color="auto"/>
              <w:bottom w:val="single" w:sz="4" w:space="0" w:color="auto"/>
              <w:right w:val="single" w:sz="4" w:space="0" w:color="auto"/>
            </w:tcBorders>
          </w:tcPr>
          <w:p w14:paraId="50F8F95B"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7A82EF1F" w14:textId="77777777" w:rsidR="004503E5" w:rsidRPr="00DC4D6A" w:rsidRDefault="004503E5" w:rsidP="005F595A">
            <w:r w:rsidRPr="00DC4D6A">
              <w:t xml:space="preserve">On-site Emergency Maintenance followed by a Root Cause Analysis. The cost for this item is not deemed part of the Scheduled Maintenance rate. </w:t>
            </w:r>
          </w:p>
        </w:tc>
        <w:tc>
          <w:tcPr>
            <w:tcW w:w="2126" w:type="dxa"/>
            <w:tcBorders>
              <w:top w:val="single" w:sz="4" w:space="0" w:color="auto"/>
              <w:left w:val="single" w:sz="4" w:space="0" w:color="auto"/>
              <w:bottom w:val="single" w:sz="4" w:space="0" w:color="auto"/>
              <w:right w:val="single" w:sz="4" w:space="0" w:color="auto"/>
            </w:tcBorders>
          </w:tcPr>
          <w:p w14:paraId="0C1C7B04"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3BA7FA95"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5F1C7FB5" w14:textId="77777777" w:rsidTr="000756DA">
        <w:tc>
          <w:tcPr>
            <w:tcW w:w="704" w:type="dxa"/>
            <w:tcBorders>
              <w:top w:val="single" w:sz="4" w:space="0" w:color="auto"/>
              <w:left w:val="single" w:sz="4" w:space="0" w:color="auto"/>
              <w:bottom w:val="single" w:sz="4" w:space="0" w:color="auto"/>
              <w:right w:val="single" w:sz="4" w:space="0" w:color="auto"/>
            </w:tcBorders>
          </w:tcPr>
          <w:p w14:paraId="0D569EB6"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4F137399" w14:textId="4DE195F3" w:rsidR="004503E5" w:rsidRPr="00DC4D6A" w:rsidRDefault="004503E5" w:rsidP="005F595A">
            <w:r w:rsidRPr="00DC4D6A">
              <w:t xml:space="preserve">Support and critical repairs (with a maximum </w:t>
            </w:r>
            <w:r w:rsidR="00A5638D">
              <w:t>60-minutes</w:t>
            </w:r>
            <w:r w:rsidRPr="00DC4D6A">
              <w:t xml:space="preserve"> incident response time) on all HVAC Plant infrastructure. </w:t>
            </w:r>
          </w:p>
        </w:tc>
        <w:tc>
          <w:tcPr>
            <w:tcW w:w="2126" w:type="dxa"/>
            <w:tcBorders>
              <w:top w:val="single" w:sz="4" w:space="0" w:color="auto"/>
              <w:left w:val="single" w:sz="4" w:space="0" w:color="auto"/>
              <w:bottom w:val="single" w:sz="4" w:space="0" w:color="auto"/>
              <w:right w:val="single" w:sz="4" w:space="0" w:color="auto"/>
            </w:tcBorders>
          </w:tcPr>
          <w:p w14:paraId="3846995D"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07764407"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0E9DCF0B" w14:textId="77777777" w:rsidTr="000756DA">
        <w:tc>
          <w:tcPr>
            <w:tcW w:w="704" w:type="dxa"/>
            <w:tcBorders>
              <w:top w:val="single" w:sz="4" w:space="0" w:color="auto"/>
              <w:left w:val="single" w:sz="4" w:space="0" w:color="auto"/>
              <w:bottom w:val="single" w:sz="4" w:space="0" w:color="auto"/>
              <w:right w:val="single" w:sz="4" w:space="0" w:color="auto"/>
            </w:tcBorders>
          </w:tcPr>
          <w:p w14:paraId="635C2150"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6076DCBE" w14:textId="76053051" w:rsidR="004503E5" w:rsidRPr="00DC4D6A" w:rsidRDefault="004503E5" w:rsidP="005F595A">
            <w:r w:rsidRPr="00DC4D6A">
              <w:t xml:space="preserve">Required service level: Availability 24/7/365 during contract period, with a maximum </w:t>
            </w:r>
            <w:r w:rsidR="00D139A6">
              <w:t xml:space="preserve">60-minutes </w:t>
            </w:r>
            <w:r w:rsidRPr="00DC4D6A">
              <w:t>incident response time</w:t>
            </w:r>
            <w:r w:rsidR="00CB2DD5">
              <w:t>.</w:t>
            </w:r>
            <w:r w:rsidRPr="00DC4D6A">
              <w:t xml:space="preserve"> </w:t>
            </w:r>
          </w:p>
        </w:tc>
        <w:tc>
          <w:tcPr>
            <w:tcW w:w="2126" w:type="dxa"/>
            <w:tcBorders>
              <w:top w:val="single" w:sz="4" w:space="0" w:color="auto"/>
              <w:left w:val="single" w:sz="4" w:space="0" w:color="auto"/>
              <w:bottom w:val="single" w:sz="4" w:space="0" w:color="auto"/>
              <w:right w:val="single" w:sz="4" w:space="0" w:color="auto"/>
            </w:tcBorders>
          </w:tcPr>
          <w:p w14:paraId="4AFF4754"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3E604758"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3AB4BCB7" w14:textId="77777777" w:rsidTr="000756DA">
        <w:tc>
          <w:tcPr>
            <w:tcW w:w="704" w:type="dxa"/>
            <w:tcBorders>
              <w:top w:val="single" w:sz="4" w:space="0" w:color="auto"/>
              <w:left w:val="single" w:sz="4" w:space="0" w:color="auto"/>
              <w:bottom w:val="single" w:sz="4" w:space="0" w:color="auto"/>
              <w:right w:val="single" w:sz="4" w:space="0" w:color="auto"/>
            </w:tcBorders>
          </w:tcPr>
          <w:p w14:paraId="571C84D4"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7C209CD1" w14:textId="77777777" w:rsidR="004503E5" w:rsidRPr="006007B4" w:rsidRDefault="004503E5" w:rsidP="005F595A">
            <w:pPr>
              <w:pStyle w:val="Specification"/>
              <w:tabs>
                <w:tab w:val="num" w:pos="1134"/>
              </w:tabs>
              <w:spacing w:line="276" w:lineRule="auto"/>
              <w:jc w:val="both"/>
              <w:rPr>
                <w:color w:val="000000"/>
                <w:spacing w:val="-2"/>
              </w:rPr>
            </w:pPr>
            <w:r w:rsidRPr="006007B4">
              <w:rPr>
                <w:color w:val="000000"/>
                <w:spacing w:val="-2"/>
              </w:rPr>
              <w:t>Upon SITA’s request, the bidder must provide inspection, and quality assurance services on other SITA mechanical contractors’ work performed for SITA of systems that have impact to the performance equipment and services on this scope.</w:t>
            </w:r>
          </w:p>
        </w:tc>
        <w:tc>
          <w:tcPr>
            <w:tcW w:w="2126" w:type="dxa"/>
            <w:tcBorders>
              <w:top w:val="single" w:sz="4" w:space="0" w:color="auto"/>
              <w:left w:val="single" w:sz="4" w:space="0" w:color="auto"/>
              <w:bottom w:val="single" w:sz="4" w:space="0" w:color="auto"/>
              <w:right w:val="single" w:sz="4" w:space="0" w:color="auto"/>
            </w:tcBorders>
          </w:tcPr>
          <w:p w14:paraId="0A2CFC09"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7ACD8D5A"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3E2CBA29" w14:textId="77777777" w:rsidTr="000756DA">
        <w:tc>
          <w:tcPr>
            <w:tcW w:w="704" w:type="dxa"/>
            <w:tcBorders>
              <w:top w:val="single" w:sz="4" w:space="0" w:color="auto"/>
              <w:left w:val="single" w:sz="4" w:space="0" w:color="auto"/>
              <w:bottom w:val="single" w:sz="4" w:space="0" w:color="auto"/>
              <w:right w:val="single" w:sz="4" w:space="0" w:color="auto"/>
            </w:tcBorders>
          </w:tcPr>
          <w:p w14:paraId="42B89E9C" w14:textId="77777777" w:rsidR="004503E5" w:rsidRPr="00F133BF" w:rsidRDefault="004503E5" w:rsidP="004503E5">
            <w:pPr>
              <w:pStyle w:val="ListParagraph"/>
              <w:numPr>
                <w:ilvl w:val="0"/>
                <w:numId w:val="49"/>
              </w:numPr>
              <w:spacing w:line="276" w:lineRule="auto"/>
              <w:jc w:val="center"/>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3FA99040" w14:textId="401B9B32" w:rsidR="004503E5" w:rsidRDefault="004503E5" w:rsidP="005F595A">
            <w:r w:rsidRPr="006007B4">
              <w:rPr>
                <w:color w:val="000000"/>
                <w:spacing w:val="-2"/>
              </w:rPr>
              <w:t>Upon SITA’s request, provide services relating to the isolation and commissioning HVAC Plant systems specified in this scope</w:t>
            </w:r>
            <w:r w:rsidR="00CB2DD5">
              <w:rPr>
                <w:color w:val="000000"/>
                <w:spacing w:val="-2"/>
              </w:rPr>
              <w:t>.</w:t>
            </w:r>
          </w:p>
        </w:tc>
        <w:tc>
          <w:tcPr>
            <w:tcW w:w="2126" w:type="dxa"/>
            <w:tcBorders>
              <w:top w:val="single" w:sz="4" w:space="0" w:color="auto"/>
              <w:left w:val="single" w:sz="4" w:space="0" w:color="auto"/>
              <w:bottom w:val="single" w:sz="4" w:space="0" w:color="auto"/>
              <w:right w:val="single" w:sz="4" w:space="0" w:color="auto"/>
            </w:tcBorders>
          </w:tcPr>
          <w:p w14:paraId="670FCF53" w14:textId="77777777" w:rsidR="004503E5" w:rsidRPr="004279EA" w:rsidRDefault="004503E5" w:rsidP="005F595A">
            <w:pPr>
              <w:spacing w:line="276" w:lineRule="auto"/>
              <w:jc w:val="both"/>
              <w:rPr>
                <w:rFonts w:asciiTheme="minorHAnsi" w:hAnsiTheme="minorHAnsi" w:cstheme="minorHAnsi"/>
                <w:szCs w:val="24"/>
              </w:rPr>
            </w:pPr>
            <w:r w:rsidRPr="00FC0AB9">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64918874" w14:textId="77777777" w:rsidR="004503E5" w:rsidRPr="004279EA" w:rsidRDefault="004503E5" w:rsidP="005F595A">
            <w:pPr>
              <w:spacing w:line="276" w:lineRule="auto"/>
              <w:jc w:val="both"/>
              <w:rPr>
                <w:rFonts w:asciiTheme="minorHAnsi" w:hAnsiTheme="minorHAnsi" w:cstheme="minorHAnsi"/>
                <w:szCs w:val="24"/>
              </w:rPr>
            </w:pPr>
          </w:p>
        </w:tc>
      </w:tr>
      <w:tr w:rsidR="004503E5" w:rsidRPr="004279EA" w14:paraId="1AF374AF" w14:textId="77777777" w:rsidTr="000756DA">
        <w:tc>
          <w:tcPr>
            <w:tcW w:w="704" w:type="dxa"/>
            <w:tcBorders>
              <w:top w:val="single" w:sz="4" w:space="0" w:color="auto"/>
              <w:left w:val="single" w:sz="4" w:space="0" w:color="auto"/>
              <w:bottom w:val="single" w:sz="4" w:space="0" w:color="auto"/>
              <w:right w:val="single" w:sz="4" w:space="0" w:color="auto"/>
            </w:tcBorders>
          </w:tcPr>
          <w:p w14:paraId="54EE7F93" w14:textId="77777777" w:rsidR="004503E5" w:rsidRDefault="004503E5" w:rsidP="004503E5">
            <w:pPr>
              <w:pStyle w:val="ListParagraph"/>
              <w:numPr>
                <w:ilvl w:val="0"/>
                <w:numId w:val="49"/>
              </w:numPr>
              <w:spacing w:line="276" w:lineRule="auto"/>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5CA10B95" w14:textId="77777777" w:rsidR="004503E5" w:rsidRDefault="004503E5" w:rsidP="005F595A">
            <w:pPr>
              <w:pStyle w:val="Specification"/>
              <w:tabs>
                <w:tab w:val="num" w:pos="1134"/>
              </w:tabs>
              <w:spacing w:line="276" w:lineRule="auto"/>
              <w:rPr>
                <w:color w:val="000000"/>
                <w:spacing w:val="-2"/>
              </w:rPr>
            </w:pPr>
            <w:r>
              <w:rPr>
                <w:color w:val="000000"/>
                <w:spacing w:val="-2"/>
              </w:rPr>
              <w:t>The services described under this scope will be required for a period of twenty-four months. The service will be “</w:t>
            </w:r>
            <w:r>
              <w:rPr>
                <w:b/>
                <w:color w:val="000000"/>
                <w:spacing w:val="-2"/>
              </w:rPr>
              <w:t>works order based</w:t>
            </w:r>
            <w:r>
              <w:rPr>
                <w:color w:val="000000"/>
                <w:spacing w:val="-2"/>
              </w:rPr>
              <w:t xml:space="preserve">” for known corrective maintenance requirements, and be </w:t>
            </w:r>
            <w:r>
              <w:rPr>
                <w:color w:val="000000"/>
                <w:spacing w:val="-2"/>
              </w:rPr>
              <w:lastRenderedPageBreak/>
              <w:t>“</w:t>
            </w:r>
            <w:r>
              <w:rPr>
                <w:b/>
                <w:color w:val="000000"/>
                <w:spacing w:val="-2"/>
              </w:rPr>
              <w:t>callout based</w:t>
            </w:r>
            <w:r>
              <w:rPr>
                <w:color w:val="000000"/>
                <w:spacing w:val="-2"/>
              </w:rPr>
              <w:t xml:space="preserve">” (followed by a works order) for power incidents where immediate response is required. </w:t>
            </w:r>
          </w:p>
        </w:tc>
        <w:tc>
          <w:tcPr>
            <w:tcW w:w="2126" w:type="dxa"/>
            <w:tcBorders>
              <w:top w:val="single" w:sz="4" w:space="0" w:color="auto"/>
              <w:left w:val="single" w:sz="4" w:space="0" w:color="auto"/>
              <w:bottom w:val="single" w:sz="4" w:space="0" w:color="auto"/>
              <w:right w:val="single" w:sz="4" w:space="0" w:color="auto"/>
            </w:tcBorders>
          </w:tcPr>
          <w:p w14:paraId="29464386" w14:textId="77777777" w:rsidR="004503E5" w:rsidRDefault="004503E5" w:rsidP="005F595A">
            <w:r>
              <w:rPr>
                <w:rFonts w:asciiTheme="minorHAnsi" w:hAnsiTheme="minorHAnsi" w:cstheme="minorHAnsi"/>
                <w:szCs w:val="24"/>
              </w:rPr>
              <w:lastRenderedPageBreak/>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079930D8" w14:textId="77777777" w:rsidR="004503E5" w:rsidRDefault="004503E5" w:rsidP="005F595A">
            <w:pPr>
              <w:spacing w:line="276" w:lineRule="auto"/>
              <w:jc w:val="both"/>
              <w:rPr>
                <w:rFonts w:asciiTheme="minorHAnsi" w:hAnsiTheme="minorHAnsi" w:cstheme="minorHAnsi"/>
                <w:szCs w:val="24"/>
              </w:rPr>
            </w:pPr>
          </w:p>
        </w:tc>
      </w:tr>
      <w:tr w:rsidR="004503E5" w:rsidRPr="004279EA" w14:paraId="5A00B79A" w14:textId="77777777" w:rsidTr="000756DA">
        <w:tc>
          <w:tcPr>
            <w:tcW w:w="704" w:type="dxa"/>
            <w:tcBorders>
              <w:top w:val="single" w:sz="4" w:space="0" w:color="auto"/>
              <w:left w:val="single" w:sz="4" w:space="0" w:color="auto"/>
              <w:bottom w:val="single" w:sz="4" w:space="0" w:color="auto"/>
              <w:right w:val="single" w:sz="4" w:space="0" w:color="auto"/>
            </w:tcBorders>
          </w:tcPr>
          <w:p w14:paraId="08D0297B" w14:textId="77777777" w:rsidR="004503E5" w:rsidRDefault="004503E5" w:rsidP="004503E5">
            <w:pPr>
              <w:pStyle w:val="ListParagraph"/>
              <w:numPr>
                <w:ilvl w:val="0"/>
                <w:numId w:val="49"/>
              </w:numPr>
              <w:spacing w:line="276" w:lineRule="auto"/>
              <w:rPr>
                <w:rFonts w:asciiTheme="minorHAnsi" w:hAnsiTheme="minorHAnsi" w:cstheme="minorHAnsi"/>
              </w:rPr>
            </w:pPr>
          </w:p>
        </w:tc>
        <w:tc>
          <w:tcPr>
            <w:tcW w:w="5034" w:type="dxa"/>
            <w:tcBorders>
              <w:top w:val="single" w:sz="4" w:space="0" w:color="auto"/>
              <w:left w:val="single" w:sz="4" w:space="0" w:color="auto"/>
              <w:bottom w:val="single" w:sz="4" w:space="0" w:color="auto"/>
              <w:right w:val="single" w:sz="4" w:space="0" w:color="auto"/>
            </w:tcBorders>
          </w:tcPr>
          <w:p w14:paraId="34D4073C" w14:textId="7E1DAC18" w:rsidR="004503E5" w:rsidRDefault="004503E5" w:rsidP="005F595A">
            <w:pPr>
              <w:pStyle w:val="Specification"/>
              <w:tabs>
                <w:tab w:val="num" w:pos="1134"/>
              </w:tabs>
              <w:spacing w:line="276" w:lineRule="auto"/>
              <w:rPr>
                <w:color w:val="000000"/>
                <w:spacing w:val="-2"/>
              </w:rPr>
            </w:pPr>
            <w:r>
              <w:rPr>
                <w:color w:val="000000"/>
                <w:spacing w:val="-2"/>
              </w:rPr>
              <w:t>The Supplier represents that, it has the necessary expertise, skill, qualifications and ability to undertake the work required in terms of the Statement of Work or Service Definition with the technical personnel qualified and OEM trained</w:t>
            </w:r>
            <w:r w:rsidR="00CB2DD5">
              <w:rPr>
                <w:color w:val="000000"/>
                <w:spacing w:val="-2"/>
              </w:rPr>
              <w:t>.</w:t>
            </w:r>
          </w:p>
        </w:tc>
        <w:tc>
          <w:tcPr>
            <w:tcW w:w="2126" w:type="dxa"/>
            <w:tcBorders>
              <w:top w:val="single" w:sz="4" w:space="0" w:color="auto"/>
              <w:left w:val="single" w:sz="4" w:space="0" w:color="auto"/>
              <w:bottom w:val="single" w:sz="4" w:space="0" w:color="auto"/>
              <w:right w:val="single" w:sz="4" w:space="0" w:color="auto"/>
            </w:tcBorders>
          </w:tcPr>
          <w:p w14:paraId="45266170" w14:textId="77777777" w:rsidR="004503E5" w:rsidRDefault="004503E5" w:rsidP="005F595A">
            <w:r>
              <w:rPr>
                <w:rFonts w:asciiTheme="minorHAnsi" w:hAnsiTheme="minorHAnsi" w:cstheme="minorHAnsi"/>
                <w:szCs w:val="24"/>
              </w:rPr>
              <w:t>For the duration of the contract.</w:t>
            </w:r>
          </w:p>
        </w:tc>
        <w:tc>
          <w:tcPr>
            <w:tcW w:w="1701" w:type="dxa"/>
            <w:tcBorders>
              <w:top w:val="single" w:sz="4" w:space="0" w:color="auto"/>
              <w:left w:val="single" w:sz="4" w:space="0" w:color="auto"/>
              <w:bottom w:val="single" w:sz="4" w:space="0" w:color="auto"/>
              <w:right w:val="single" w:sz="4" w:space="0" w:color="auto"/>
            </w:tcBorders>
          </w:tcPr>
          <w:p w14:paraId="6C74DAF4" w14:textId="77777777" w:rsidR="004503E5" w:rsidRDefault="004503E5" w:rsidP="005F595A">
            <w:pPr>
              <w:spacing w:line="276" w:lineRule="auto"/>
              <w:jc w:val="both"/>
              <w:rPr>
                <w:rFonts w:asciiTheme="minorHAnsi" w:hAnsiTheme="minorHAnsi" w:cstheme="minorHAnsi"/>
                <w:szCs w:val="24"/>
              </w:rPr>
            </w:pPr>
          </w:p>
        </w:tc>
      </w:tr>
    </w:tbl>
    <w:p w14:paraId="68907D9D" w14:textId="77777777" w:rsidR="004503E5" w:rsidRDefault="004503E5" w:rsidP="004503E5"/>
    <w:p w14:paraId="73E9229D" w14:textId="77777777" w:rsidR="001978CF" w:rsidRPr="009B4C87" w:rsidRDefault="001978CF" w:rsidP="001978CF">
      <w:pPr>
        <w:ind w:left="567" w:hanging="567"/>
        <w:rPr>
          <w:rFonts w:cs="Calibri"/>
          <w:b/>
          <w:bCs/>
          <w:color w:val="FF0000"/>
          <w:szCs w:val="24"/>
        </w:rPr>
      </w:pPr>
      <w:r w:rsidRPr="009B4C87">
        <w:rPr>
          <w:rFonts w:cs="Calibri"/>
          <w:b/>
          <w:bCs/>
          <w:color w:val="FF0000"/>
          <w:szCs w:val="24"/>
        </w:rPr>
        <w:t>NOTE: Failing to comply with all the aspect of this section will result in disqualification.</w:t>
      </w:r>
    </w:p>
    <w:p w14:paraId="51E1E74E" w14:textId="77777777" w:rsidR="001978CF" w:rsidRPr="009B4C87" w:rsidRDefault="001978CF" w:rsidP="001978CF">
      <w:pPr>
        <w:ind w:left="567" w:hanging="567"/>
        <w:rPr>
          <w:rFonts w:cs="Calibri"/>
          <w:b/>
          <w:bCs/>
          <w:color w:val="FF0000"/>
          <w:szCs w:val="24"/>
        </w:rPr>
      </w:pPr>
    </w:p>
    <w:p w14:paraId="6273885B" w14:textId="77777777" w:rsidR="001978CF" w:rsidRPr="009B4C87" w:rsidRDefault="001978CF" w:rsidP="001978CF">
      <w:pPr>
        <w:ind w:left="567" w:hanging="567"/>
        <w:rPr>
          <w:rFonts w:cs="Calibri"/>
          <w:b/>
          <w:bCs/>
          <w:color w:val="FF0000"/>
          <w:szCs w:val="24"/>
        </w:rPr>
      </w:pPr>
      <w:r w:rsidRPr="009B4C87">
        <w:rPr>
          <w:rFonts w:cs="Calibri"/>
          <w:b/>
          <w:bCs/>
          <w:color w:val="FF0000"/>
          <w:szCs w:val="24"/>
        </w:rPr>
        <w:t>Yes = Comply</w:t>
      </w:r>
    </w:p>
    <w:p w14:paraId="0542EFEA" w14:textId="77777777" w:rsidR="001978CF" w:rsidRPr="009B4C87" w:rsidRDefault="001978CF" w:rsidP="001978CF">
      <w:pPr>
        <w:ind w:left="567" w:hanging="567"/>
        <w:rPr>
          <w:rFonts w:cs="Calibri"/>
          <w:b/>
          <w:bCs/>
          <w:color w:val="FF0000"/>
          <w:szCs w:val="24"/>
        </w:rPr>
      </w:pPr>
      <w:r w:rsidRPr="009B4C87">
        <w:rPr>
          <w:rFonts w:cs="Calibri"/>
          <w:b/>
          <w:bCs/>
          <w:color w:val="FF0000"/>
          <w:szCs w:val="24"/>
        </w:rPr>
        <w:t>No =  not comply (Thus, disqualified)</w:t>
      </w:r>
    </w:p>
    <w:p w14:paraId="6801354B" w14:textId="77777777" w:rsidR="004503E5" w:rsidRDefault="004503E5" w:rsidP="004503E5"/>
    <w:p w14:paraId="6EC391E7" w14:textId="77777777" w:rsidR="005F24FB" w:rsidRPr="005B6CDF" w:rsidRDefault="005F24FB" w:rsidP="005F24FB">
      <w:pPr>
        <w:spacing w:line="276" w:lineRule="auto"/>
        <w:jc w:val="both"/>
        <w:rPr>
          <w:rFonts w:cs="Calibri"/>
          <w:szCs w:val="24"/>
        </w:rPr>
      </w:pPr>
    </w:p>
    <w:p w14:paraId="5FC13145" w14:textId="77777777" w:rsidR="005F24FB" w:rsidRPr="00DC13CF" w:rsidRDefault="005F24FB" w:rsidP="005F24FB">
      <w:pPr>
        <w:spacing w:after="120" w:line="276" w:lineRule="auto"/>
        <w:jc w:val="both"/>
        <w:rPr>
          <w:rFonts w:cs="Calibri"/>
          <w:szCs w:val="24"/>
        </w:rPr>
      </w:pPr>
      <w:r w:rsidRPr="00DC13CF">
        <w:rPr>
          <w:rFonts w:cs="Calibri"/>
          <w:szCs w:val="24"/>
        </w:rPr>
        <w:t>I, the bidder (Full names)………………………………………………………….representing (company name)…………………………………………………………….. Hereby confirm that I comply with the above Technical Mandatory Requirements and understand that it will form part of the contract and is legally binding.</w:t>
      </w:r>
    </w:p>
    <w:p w14:paraId="118C02B4" w14:textId="77777777" w:rsidR="005F24FB" w:rsidRPr="00DC13CF" w:rsidRDefault="005F24FB" w:rsidP="005F24FB">
      <w:pPr>
        <w:spacing w:after="120" w:line="276" w:lineRule="auto"/>
        <w:jc w:val="both"/>
        <w:rPr>
          <w:rFonts w:cs="Calibri"/>
          <w:szCs w:val="24"/>
        </w:rPr>
      </w:pPr>
    </w:p>
    <w:p w14:paraId="435076AD" w14:textId="77777777" w:rsidR="005F24FB" w:rsidRPr="00DC13CF" w:rsidRDefault="005F24FB" w:rsidP="005F24FB">
      <w:pPr>
        <w:spacing w:after="120" w:line="276" w:lineRule="auto"/>
        <w:jc w:val="both"/>
        <w:rPr>
          <w:rFonts w:cs="Calibri"/>
          <w:szCs w:val="24"/>
        </w:rPr>
      </w:pPr>
      <w:r w:rsidRPr="00DC13CF">
        <w:rPr>
          <w:rFonts w:cs="Calibri"/>
          <w:szCs w:val="24"/>
        </w:rPr>
        <w:t xml:space="preserve">Thus done and signed at …………………………………….. On this………day of……………..….20…. </w:t>
      </w:r>
    </w:p>
    <w:p w14:paraId="00E5A909" w14:textId="77777777" w:rsidR="005F24FB" w:rsidRPr="00DC13CF" w:rsidRDefault="005F24FB" w:rsidP="005F24FB">
      <w:pPr>
        <w:spacing w:after="120" w:line="276" w:lineRule="auto"/>
        <w:jc w:val="both"/>
        <w:rPr>
          <w:rFonts w:cs="Calibri"/>
          <w:szCs w:val="24"/>
        </w:rPr>
      </w:pPr>
    </w:p>
    <w:p w14:paraId="05927E1D" w14:textId="77777777" w:rsidR="005F24FB" w:rsidRPr="00DC13CF" w:rsidRDefault="005F24FB" w:rsidP="005F24FB">
      <w:pPr>
        <w:spacing w:after="120" w:line="276" w:lineRule="auto"/>
        <w:jc w:val="both"/>
        <w:rPr>
          <w:rFonts w:cs="Calibri"/>
          <w:szCs w:val="24"/>
        </w:rPr>
      </w:pPr>
      <w:r w:rsidRPr="00DC13CF">
        <w:rPr>
          <w:rFonts w:cs="Calibri"/>
          <w:szCs w:val="24"/>
        </w:rPr>
        <w:t>……………………………….</w:t>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p>
    <w:p w14:paraId="5FFCC8B8" w14:textId="77777777" w:rsidR="005F24FB" w:rsidRPr="00DC13CF" w:rsidRDefault="005F24FB" w:rsidP="005F24FB">
      <w:pPr>
        <w:spacing w:after="120" w:line="276" w:lineRule="auto"/>
        <w:jc w:val="both"/>
        <w:rPr>
          <w:rFonts w:cs="Calibri"/>
          <w:szCs w:val="24"/>
        </w:rPr>
      </w:pPr>
      <w:r w:rsidRPr="00DC13CF">
        <w:rPr>
          <w:rFonts w:cs="Calibri"/>
          <w:szCs w:val="24"/>
        </w:rPr>
        <w:t>Signature</w:t>
      </w:r>
    </w:p>
    <w:p w14:paraId="116667E6" w14:textId="77777777" w:rsidR="004503E5" w:rsidRDefault="004503E5" w:rsidP="004503E5"/>
    <w:p w14:paraId="27FC8BC5" w14:textId="77777777" w:rsidR="004503E5" w:rsidRDefault="004503E5" w:rsidP="004503E5">
      <w:pPr>
        <w:pStyle w:val="Specification"/>
      </w:pPr>
    </w:p>
    <w:p w14:paraId="1E8AC203" w14:textId="77777777" w:rsidR="004503E5" w:rsidRDefault="004503E5" w:rsidP="004503E5">
      <w:pPr>
        <w:pStyle w:val="Specification"/>
      </w:pPr>
    </w:p>
    <w:p w14:paraId="4C419E78" w14:textId="77777777" w:rsidR="004503E5" w:rsidRPr="00EB166E" w:rsidRDefault="004503E5" w:rsidP="004503E5">
      <w:pPr>
        <w:pStyle w:val="AnnexH1"/>
        <w:numPr>
          <w:ilvl w:val="0"/>
          <w:numId w:val="1"/>
        </w:numPr>
        <w:rPr>
          <w:sz w:val="28"/>
          <w:szCs w:val="28"/>
        </w:rPr>
      </w:pPr>
      <w:bookmarkStart w:id="195" w:name="_Toc96092486"/>
      <w:bookmarkStart w:id="196" w:name="_Toc96374180"/>
      <w:bookmarkStart w:id="197" w:name="_Toc97300031"/>
      <w:bookmarkStart w:id="198" w:name="_Toc97891268"/>
      <w:bookmarkStart w:id="199" w:name="_Toc105327821"/>
      <w:r w:rsidRPr="00EB166E">
        <w:rPr>
          <w:sz w:val="28"/>
          <w:szCs w:val="28"/>
        </w:rPr>
        <w:lastRenderedPageBreak/>
        <w:t>CIDB REGISTRATION REQUIREMENT</w:t>
      </w:r>
      <w:bookmarkEnd w:id="195"/>
      <w:bookmarkEnd w:id="196"/>
      <w:bookmarkEnd w:id="197"/>
      <w:bookmarkEnd w:id="198"/>
      <w:bookmarkEnd w:id="199"/>
      <w:r w:rsidRPr="00EB166E">
        <w:rPr>
          <w:sz w:val="28"/>
          <w:szCs w:val="28"/>
        </w:rPr>
        <w:t xml:space="preserve"> </w:t>
      </w:r>
    </w:p>
    <w:p w14:paraId="0C692FF9" w14:textId="77777777" w:rsidR="004503E5" w:rsidRPr="00523D23" w:rsidRDefault="004503E5" w:rsidP="004503E5">
      <w:pPr>
        <w:numPr>
          <w:ilvl w:val="3"/>
          <w:numId w:val="29"/>
        </w:numPr>
        <w:tabs>
          <w:tab w:val="clear" w:pos="2268"/>
        </w:tabs>
        <w:spacing w:after="120"/>
        <w:ind w:left="567"/>
        <w:rPr>
          <w:szCs w:val="24"/>
        </w:rPr>
      </w:pPr>
      <w:r w:rsidRPr="00523D23">
        <w:rPr>
          <w:szCs w:val="24"/>
        </w:rPr>
        <w:t xml:space="preserve">The Bidder needs to indicate their CIDB rating by ticking next to the relevant CIDB rating in the table below: </w:t>
      </w:r>
    </w:p>
    <w:tbl>
      <w:tblPr>
        <w:tblStyle w:val="TableGrid31"/>
        <w:tblW w:w="9072" w:type="dxa"/>
        <w:tblInd w:w="562" w:type="dxa"/>
        <w:tblLook w:val="04A0" w:firstRow="1" w:lastRow="0" w:firstColumn="1" w:lastColumn="0" w:noHBand="0" w:noVBand="1"/>
      </w:tblPr>
      <w:tblGrid>
        <w:gridCol w:w="4330"/>
        <w:gridCol w:w="2410"/>
        <w:gridCol w:w="2332"/>
      </w:tblGrid>
      <w:tr w:rsidR="004503E5" w:rsidRPr="00523D23" w14:paraId="71C18215" w14:textId="77777777" w:rsidTr="000756DA">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6216C9" w14:textId="77777777" w:rsidR="004503E5" w:rsidRPr="00523D23" w:rsidRDefault="004503E5" w:rsidP="005F595A">
            <w:pPr>
              <w:spacing w:line="276" w:lineRule="auto"/>
              <w:jc w:val="both"/>
              <w:rPr>
                <w:rFonts w:asciiTheme="minorHAnsi" w:hAnsiTheme="minorHAnsi" w:cstheme="minorHAnsi"/>
                <w:b/>
                <w:sz w:val="22"/>
                <w:szCs w:val="22"/>
              </w:rPr>
            </w:pPr>
            <w:r w:rsidRPr="00523D23">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0E0C1" w14:textId="77777777" w:rsidR="004503E5" w:rsidRPr="00523D23" w:rsidRDefault="004503E5" w:rsidP="005F595A">
            <w:pPr>
              <w:spacing w:line="276" w:lineRule="auto"/>
              <w:jc w:val="center"/>
              <w:rPr>
                <w:rFonts w:asciiTheme="minorHAnsi" w:hAnsiTheme="minorHAnsi" w:cstheme="minorHAnsi"/>
                <w:b/>
                <w:sz w:val="22"/>
                <w:szCs w:val="22"/>
              </w:rPr>
            </w:pPr>
            <w:r w:rsidRPr="00523D23">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8B2DC0" w14:textId="77777777" w:rsidR="004503E5" w:rsidRPr="00523D23" w:rsidRDefault="004503E5" w:rsidP="005F595A">
            <w:pPr>
              <w:spacing w:line="276" w:lineRule="auto"/>
              <w:jc w:val="center"/>
              <w:rPr>
                <w:rFonts w:asciiTheme="minorHAnsi" w:hAnsiTheme="minorHAnsi" w:cstheme="minorHAnsi"/>
                <w:b/>
                <w:sz w:val="22"/>
                <w:szCs w:val="22"/>
              </w:rPr>
            </w:pPr>
            <w:r w:rsidRPr="00523D23">
              <w:rPr>
                <w:rFonts w:asciiTheme="minorHAnsi" w:hAnsiTheme="minorHAnsi" w:cstheme="minorHAnsi"/>
                <w:b/>
                <w:sz w:val="22"/>
                <w:szCs w:val="22"/>
              </w:rPr>
              <w:t>Indicate</w:t>
            </w:r>
          </w:p>
          <w:p w14:paraId="3066C5DD" w14:textId="77777777" w:rsidR="004503E5" w:rsidRPr="00523D23" w:rsidRDefault="004503E5" w:rsidP="005F595A">
            <w:pPr>
              <w:spacing w:line="276" w:lineRule="auto"/>
              <w:jc w:val="center"/>
              <w:rPr>
                <w:rFonts w:asciiTheme="minorHAnsi" w:hAnsiTheme="minorHAnsi" w:cstheme="minorHAnsi"/>
                <w:b/>
                <w:sz w:val="22"/>
                <w:szCs w:val="22"/>
              </w:rPr>
            </w:pPr>
            <w:r w:rsidRPr="00523D23">
              <w:rPr>
                <w:rFonts w:asciiTheme="minorHAnsi" w:hAnsiTheme="minorHAnsi" w:cstheme="minorHAnsi"/>
                <w:b/>
                <w:sz w:val="22"/>
                <w:szCs w:val="22"/>
              </w:rPr>
              <w:t>the CIDB rating here by ticking next to the appropriate rating</w:t>
            </w:r>
          </w:p>
        </w:tc>
      </w:tr>
      <w:tr w:rsidR="004503E5" w:rsidRPr="00523D23" w14:paraId="053CA56E" w14:textId="77777777" w:rsidTr="000756DA">
        <w:tc>
          <w:tcPr>
            <w:tcW w:w="4330" w:type="dxa"/>
            <w:vMerge w:val="restart"/>
            <w:tcBorders>
              <w:top w:val="single" w:sz="4" w:space="0" w:color="auto"/>
              <w:left w:val="single" w:sz="4" w:space="0" w:color="auto"/>
              <w:right w:val="single" w:sz="4" w:space="0" w:color="auto"/>
            </w:tcBorders>
          </w:tcPr>
          <w:p w14:paraId="27A84575" w14:textId="77777777" w:rsidR="004503E5" w:rsidRPr="00523D23" w:rsidRDefault="004503E5" w:rsidP="005F595A">
            <w:pPr>
              <w:spacing w:line="276" w:lineRule="auto"/>
              <w:rPr>
                <w:rFonts w:asciiTheme="minorHAnsi" w:hAnsiTheme="minorHAnsi" w:cstheme="minorHAnsi"/>
                <w:sz w:val="22"/>
                <w:szCs w:val="22"/>
              </w:rPr>
            </w:pPr>
            <w:r w:rsidRPr="00523D23">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7D7D6DA5" w14:textId="77777777" w:rsidR="004503E5" w:rsidRPr="00523D23" w:rsidRDefault="004503E5" w:rsidP="000756DA">
            <w:pPr>
              <w:spacing w:line="276" w:lineRule="auto"/>
              <w:jc w:val="center"/>
              <w:rPr>
                <w:rFonts w:asciiTheme="minorHAnsi" w:hAnsiTheme="minorHAnsi" w:cstheme="minorHAnsi"/>
                <w:sz w:val="22"/>
                <w:szCs w:val="22"/>
              </w:rPr>
            </w:pPr>
            <w:r>
              <w:rPr>
                <w:rFonts w:asciiTheme="minorHAnsi" w:hAnsiTheme="minorHAnsi" w:cstheme="minorHAnsi"/>
                <w:sz w:val="22"/>
                <w:szCs w:val="22"/>
              </w:rPr>
              <w:t>6 ME</w:t>
            </w:r>
            <w:r w:rsidRPr="00523D23">
              <w:rPr>
                <w:rFonts w:asciiTheme="minorHAnsi" w:hAnsiTheme="minorHAnsi" w:cstheme="minorHAnsi"/>
                <w:sz w:val="22"/>
                <w:szCs w:val="22"/>
              </w:rPr>
              <w:t xml:space="preserve"> </w:t>
            </w:r>
            <w:r>
              <w:rPr>
                <w:rFonts w:asciiTheme="minorHAnsi" w:hAnsiTheme="minorHAnsi" w:cstheme="minorHAnsi"/>
                <w:sz w:val="22"/>
                <w:szCs w:val="22"/>
              </w:rPr>
              <w:t>PE</w:t>
            </w:r>
          </w:p>
        </w:tc>
        <w:tc>
          <w:tcPr>
            <w:tcW w:w="2332" w:type="dxa"/>
            <w:tcBorders>
              <w:top w:val="single" w:sz="4" w:space="0" w:color="auto"/>
              <w:left w:val="single" w:sz="4" w:space="0" w:color="auto"/>
              <w:bottom w:val="single" w:sz="4" w:space="0" w:color="auto"/>
              <w:right w:val="single" w:sz="4" w:space="0" w:color="auto"/>
            </w:tcBorders>
          </w:tcPr>
          <w:p w14:paraId="4FE45278" w14:textId="77777777" w:rsidR="004503E5" w:rsidRPr="00523D23" w:rsidRDefault="004503E5" w:rsidP="005F595A">
            <w:pPr>
              <w:spacing w:line="276" w:lineRule="auto"/>
              <w:jc w:val="both"/>
              <w:rPr>
                <w:rFonts w:asciiTheme="minorHAnsi" w:hAnsiTheme="minorHAnsi" w:cstheme="minorHAnsi"/>
                <w:sz w:val="22"/>
                <w:szCs w:val="22"/>
              </w:rPr>
            </w:pPr>
          </w:p>
        </w:tc>
      </w:tr>
      <w:tr w:rsidR="004503E5" w:rsidRPr="00523D23" w14:paraId="6A9B85D7" w14:textId="77777777" w:rsidTr="000756DA">
        <w:tc>
          <w:tcPr>
            <w:tcW w:w="4330" w:type="dxa"/>
            <w:vMerge/>
            <w:tcBorders>
              <w:top w:val="single" w:sz="4" w:space="0" w:color="auto"/>
              <w:left w:val="single" w:sz="4" w:space="0" w:color="auto"/>
              <w:right w:val="single" w:sz="4" w:space="0" w:color="auto"/>
            </w:tcBorders>
          </w:tcPr>
          <w:p w14:paraId="02A32CA7" w14:textId="77777777" w:rsidR="004503E5" w:rsidRPr="00523D23" w:rsidRDefault="004503E5" w:rsidP="005F595A">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F4C547" w14:textId="77777777" w:rsidR="004503E5" w:rsidRPr="00523D23" w:rsidRDefault="004503E5" w:rsidP="000756DA">
            <w:pPr>
              <w:spacing w:line="276" w:lineRule="auto"/>
              <w:jc w:val="center"/>
              <w:rPr>
                <w:rFonts w:asciiTheme="minorHAnsi" w:hAnsiTheme="minorHAnsi" w:cstheme="minorHAnsi"/>
                <w:sz w:val="22"/>
                <w:szCs w:val="22"/>
              </w:rPr>
            </w:pPr>
            <w:r>
              <w:rPr>
                <w:rFonts w:asciiTheme="minorHAnsi" w:hAnsiTheme="minorHAnsi" w:cstheme="minorHAnsi"/>
                <w:sz w:val="22"/>
                <w:szCs w:val="22"/>
              </w:rPr>
              <w:t>7ME</w:t>
            </w:r>
          </w:p>
        </w:tc>
        <w:tc>
          <w:tcPr>
            <w:tcW w:w="2332" w:type="dxa"/>
            <w:tcBorders>
              <w:top w:val="single" w:sz="4" w:space="0" w:color="auto"/>
              <w:left w:val="single" w:sz="4" w:space="0" w:color="auto"/>
              <w:bottom w:val="single" w:sz="4" w:space="0" w:color="auto"/>
              <w:right w:val="single" w:sz="4" w:space="0" w:color="auto"/>
            </w:tcBorders>
          </w:tcPr>
          <w:p w14:paraId="714120FD" w14:textId="77777777" w:rsidR="004503E5" w:rsidRPr="00523D23" w:rsidRDefault="004503E5" w:rsidP="005F595A">
            <w:pPr>
              <w:spacing w:line="276" w:lineRule="auto"/>
              <w:jc w:val="both"/>
              <w:rPr>
                <w:rFonts w:asciiTheme="minorHAnsi" w:hAnsiTheme="minorHAnsi" w:cstheme="minorHAnsi"/>
                <w:sz w:val="22"/>
                <w:szCs w:val="22"/>
              </w:rPr>
            </w:pPr>
          </w:p>
        </w:tc>
      </w:tr>
    </w:tbl>
    <w:p w14:paraId="6B6A73BA" w14:textId="77777777" w:rsidR="004503E5" w:rsidRPr="00523D23" w:rsidRDefault="004503E5" w:rsidP="004503E5">
      <w:pPr>
        <w:spacing w:line="276" w:lineRule="auto"/>
        <w:rPr>
          <w:rFonts w:asciiTheme="minorHAnsi" w:hAnsiTheme="minorHAnsi" w:cstheme="minorHAnsi"/>
          <w:sz w:val="22"/>
          <w:szCs w:val="22"/>
        </w:rPr>
      </w:pPr>
    </w:p>
    <w:p w14:paraId="6DE6929D" w14:textId="4E377EDE" w:rsidR="004503E5" w:rsidRPr="00523D23" w:rsidRDefault="004503E5" w:rsidP="004503E5">
      <w:pPr>
        <w:numPr>
          <w:ilvl w:val="3"/>
          <w:numId w:val="29"/>
        </w:numPr>
        <w:tabs>
          <w:tab w:val="clear" w:pos="2268"/>
        </w:tabs>
        <w:spacing w:after="120"/>
        <w:ind w:left="567"/>
        <w:rPr>
          <w:szCs w:val="24"/>
        </w:rPr>
      </w:pPr>
      <w:r w:rsidRPr="00523D23">
        <w:rPr>
          <w:szCs w:val="24"/>
        </w:rPr>
        <w:t>The Bidder needs to provide their CRS number</w:t>
      </w:r>
      <w:r>
        <w:rPr>
          <w:szCs w:val="24"/>
        </w:rPr>
        <w:t xml:space="preserve"> and Expiry date</w:t>
      </w:r>
      <w:r w:rsidRPr="00523D23">
        <w:rPr>
          <w:szCs w:val="24"/>
        </w:rPr>
        <w:t xml:space="preserve"> in the space in the table below: </w:t>
      </w:r>
    </w:p>
    <w:p w14:paraId="41938E8A" w14:textId="77777777" w:rsidR="004503E5" w:rsidRPr="00523D23" w:rsidRDefault="004503E5" w:rsidP="004503E5">
      <w:pPr>
        <w:spacing w:line="276" w:lineRule="auto"/>
        <w:rPr>
          <w:rFonts w:asciiTheme="minorHAnsi" w:hAnsiTheme="minorHAnsi" w:cstheme="minorHAnsi"/>
          <w:sz w:val="22"/>
          <w:szCs w:val="22"/>
        </w:rPr>
      </w:pPr>
    </w:p>
    <w:tbl>
      <w:tblPr>
        <w:tblStyle w:val="TableGrid5"/>
        <w:tblW w:w="0" w:type="auto"/>
        <w:tblInd w:w="562" w:type="dxa"/>
        <w:tblLook w:val="04A0" w:firstRow="1" w:lastRow="0" w:firstColumn="1" w:lastColumn="0" w:noHBand="0" w:noVBand="1"/>
      </w:tblPr>
      <w:tblGrid>
        <w:gridCol w:w="4252"/>
        <w:gridCol w:w="4814"/>
      </w:tblGrid>
      <w:tr w:rsidR="004503E5" w:rsidRPr="00523D23" w14:paraId="7058DC61" w14:textId="77777777" w:rsidTr="005F595A">
        <w:tc>
          <w:tcPr>
            <w:tcW w:w="4252" w:type="dxa"/>
          </w:tcPr>
          <w:p w14:paraId="54D02790" w14:textId="77777777" w:rsidR="004503E5" w:rsidRPr="00523D23" w:rsidRDefault="004503E5" w:rsidP="005F595A">
            <w:pPr>
              <w:spacing w:line="276" w:lineRule="auto"/>
              <w:jc w:val="both"/>
              <w:rPr>
                <w:rFonts w:asciiTheme="minorHAnsi" w:hAnsiTheme="minorHAnsi" w:cstheme="minorHAnsi"/>
                <w:b/>
                <w:sz w:val="22"/>
                <w:szCs w:val="22"/>
              </w:rPr>
            </w:pPr>
            <w:r w:rsidRPr="00523D23">
              <w:rPr>
                <w:rFonts w:asciiTheme="minorHAnsi" w:hAnsiTheme="minorHAnsi" w:cstheme="minorHAnsi"/>
                <w:b/>
                <w:sz w:val="22"/>
                <w:szCs w:val="22"/>
              </w:rPr>
              <w:t>Requirement</w:t>
            </w:r>
          </w:p>
        </w:tc>
        <w:tc>
          <w:tcPr>
            <w:tcW w:w="4814" w:type="dxa"/>
          </w:tcPr>
          <w:p w14:paraId="508A9A93" w14:textId="77777777" w:rsidR="004503E5" w:rsidRPr="00523D23" w:rsidRDefault="004503E5" w:rsidP="005F595A">
            <w:pPr>
              <w:spacing w:line="276" w:lineRule="auto"/>
              <w:jc w:val="both"/>
              <w:rPr>
                <w:rFonts w:asciiTheme="minorHAnsi" w:hAnsiTheme="minorHAnsi" w:cstheme="minorHAnsi"/>
                <w:b/>
                <w:sz w:val="22"/>
                <w:szCs w:val="22"/>
              </w:rPr>
            </w:pPr>
            <w:r w:rsidRPr="00523D23">
              <w:rPr>
                <w:rFonts w:asciiTheme="minorHAnsi" w:hAnsiTheme="minorHAnsi" w:cstheme="minorHAnsi"/>
                <w:b/>
                <w:sz w:val="22"/>
                <w:szCs w:val="22"/>
              </w:rPr>
              <w:t>Bidder CRS Number</w:t>
            </w:r>
          </w:p>
        </w:tc>
      </w:tr>
      <w:tr w:rsidR="004503E5" w:rsidRPr="00523D23" w14:paraId="036A048D" w14:textId="77777777" w:rsidTr="005F595A">
        <w:tc>
          <w:tcPr>
            <w:tcW w:w="4252" w:type="dxa"/>
          </w:tcPr>
          <w:p w14:paraId="1C0B736C" w14:textId="77777777" w:rsidR="004503E5" w:rsidRPr="00523D23" w:rsidRDefault="004503E5" w:rsidP="005F595A">
            <w:pPr>
              <w:spacing w:line="276" w:lineRule="auto"/>
              <w:rPr>
                <w:rFonts w:asciiTheme="minorHAnsi" w:hAnsiTheme="minorHAnsi" w:cstheme="minorHAnsi"/>
                <w:sz w:val="22"/>
                <w:szCs w:val="22"/>
              </w:rPr>
            </w:pPr>
            <w:r w:rsidRPr="00523D23">
              <w:rPr>
                <w:rFonts w:asciiTheme="minorHAnsi" w:hAnsiTheme="minorHAnsi" w:cstheme="minorHAnsi"/>
                <w:sz w:val="22"/>
                <w:szCs w:val="22"/>
              </w:rPr>
              <w:t>Bidder to provide their CRS number:</w:t>
            </w:r>
          </w:p>
        </w:tc>
        <w:tc>
          <w:tcPr>
            <w:tcW w:w="4814" w:type="dxa"/>
          </w:tcPr>
          <w:p w14:paraId="7E57A536" w14:textId="77777777" w:rsidR="004503E5" w:rsidRPr="00523D23" w:rsidRDefault="004503E5" w:rsidP="005F595A">
            <w:pPr>
              <w:spacing w:line="276" w:lineRule="auto"/>
              <w:rPr>
                <w:rFonts w:asciiTheme="minorHAnsi" w:hAnsiTheme="minorHAnsi" w:cstheme="minorHAnsi"/>
                <w:sz w:val="22"/>
                <w:szCs w:val="22"/>
              </w:rPr>
            </w:pPr>
          </w:p>
        </w:tc>
      </w:tr>
    </w:tbl>
    <w:p w14:paraId="4B736EDA" w14:textId="77777777" w:rsidR="004503E5" w:rsidRPr="00523D23" w:rsidRDefault="004503E5" w:rsidP="004503E5">
      <w:pPr>
        <w:spacing w:after="120"/>
        <w:rPr>
          <w:szCs w:val="24"/>
        </w:rPr>
      </w:pPr>
      <w:r>
        <w:rPr>
          <w:szCs w:val="24"/>
        </w:rPr>
        <w:tab/>
      </w:r>
    </w:p>
    <w:tbl>
      <w:tblPr>
        <w:tblStyle w:val="TableGrid5"/>
        <w:tblW w:w="0" w:type="auto"/>
        <w:tblInd w:w="562" w:type="dxa"/>
        <w:tblLook w:val="04A0" w:firstRow="1" w:lastRow="0" w:firstColumn="1" w:lastColumn="0" w:noHBand="0" w:noVBand="1"/>
      </w:tblPr>
      <w:tblGrid>
        <w:gridCol w:w="4252"/>
        <w:gridCol w:w="4814"/>
      </w:tblGrid>
      <w:tr w:rsidR="004503E5" w:rsidRPr="00523D23" w14:paraId="408D394A" w14:textId="77777777" w:rsidTr="005F595A">
        <w:tc>
          <w:tcPr>
            <w:tcW w:w="4252" w:type="dxa"/>
          </w:tcPr>
          <w:p w14:paraId="26708514" w14:textId="77777777" w:rsidR="004503E5" w:rsidRPr="00523D23" w:rsidRDefault="004503E5" w:rsidP="005F595A">
            <w:pPr>
              <w:spacing w:line="276" w:lineRule="auto"/>
              <w:jc w:val="both"/>
              <w:rPr>
                <w:rFonts w:asciiTheme="minorHAnsi" w:hAnsiTheme="minorHAnsi" w:cstheme="minorHAnsi"/>
                <w:b/>
                <w:sz w:val="22"/>
                <w:szCs w:val="22"/>
              </w:rPr>
            </w:pPr>
            <w:r w:rsidRPr="00523D23">
              <w:rPr>
                <w:rFonts w:asciiTheme="minorHAnsi" w:hAnsiTheme="minorHAnsi" w:cstheme="minorHAnsi"/>
                <w:b/>
                <w:sz w:val="22"/>
                <w:szCs w:val="22"/>
              </w:rPr>
              <w:t>Requirement</w:t>
            </w:r>
          </w:p>
        </w:tc>
        <w:tc>
          <w:tcPr>
            <w:tcW w:w="4814" w:type="dxa"/>
          </w:tcPr>
          <w:p w14:paraId="45AE089D" w14:textId="62D267DE" w:rsidR="004503E5" w:rsidRPr="00523D23" w:rsidRDefault="004503E5" w:rsidP="005F595A">
            <w:pPr>
              <w:spacing w:line="276" w:lineRule="auto"/>
              <w:jc w:val="both"/>
              <w:rPr>
                <w:rFonts w:asciiTheme="minorHAnsi" w:hAnsiTheme="minorHAnsi" w:cstheme="minorHAnsi"/>
                <w:b/>
                <w:sz w:val="22"/>
                <w:szCs w:val="22"/>
              </w:rPr>
            </w:pPr>
            <w:r>
              <w:rPr>
                <w:rFonts w:asciiTheme="minorHAnsi" w:hAnsiTheme="minorHAnsi" w:cstheme="minorHAnsi"/>
                <w:b/>
                <w:sz w:val="22"/>
                <w:szCs w:val="22"/>
              </w:rPr>
              <w:t>CIDB Expiry Date</w:t>
            </w:r>
          </w:p>
        </w:tc>
      </w:tr>
      <w:tr w:rsidR="004503E5" w:rsidRPr="00523D23" w14:paraId="5C7D7DCC" w14:textId="77777777" w:rsidTr="005F595A">
        <w:tc>
          <w:tcPr>
            <w:tcW w:w="4252" w:type="dxa"/>
          </w:tcPr>
          <w:p w14:paraId="04DBA5F3" w14:textId="113C3A21" w:rsidR="004503E5" w:rsidRPr="00523D23" w:rsidRDefault="004503E5" w:rsidP="005F595A">
            <w:pPr>
              <w:spacing w:line="276" w:lineRule="auto"/>
              <w:rPr>
                <w:rFonts w:asciiTheme="minorHAnsi" w:hAnsiTheme="minorHAnsi" w:cstheme="minorHAnsi"/>
                <w:sz w:val="22"/>
                <w:szCs w:val="22"/>
              </w:rPr>
            </w:pPr>
            <w:r w:rsidRPr="00523D23">
              <w:rPr>
                <w:rFonts w:asciiTheme="minorHAnsi" w:hAnsiTheme="minorHAnsi" w:cstheme="minorHAnsi"/>
                <w:sz w:val="22"/>
                <w:szCs w:val="22"/>
              </w:rPr>
              <w:t xml:space="preserve">Bidder to provide </w:t>
            </w:r>
            <w:r>
              <w:rPr>
                <w:rFonts w:asciiTheme="minorHAnsi" w:hAnsiTheme="minorHAnsi" w:cstheme="minorHAnsi"/>
                <w:sz w:val="22"/>
                <w:szCs w:val="22"/>
              </w:rPr>
              <w:t>CIDB Expiry Date</w:t>
            </w:r>
          </w:p>
        </w:tc>
        <w:tc>
          <w:tcPr>
            <w:tcW w:w="4814" w:type="dxa"/>
          </w:tcPr>
          <w:p w14:paraId="797A1B7D" w14:textId="77777777" w:rsidR="004503E5" w:rsidRPr="00523D23" w:rsidRDefault="004503E5" w:rsidP="005F595A">
            <w:pPr>
              <w:spacing w:line="276" w:lineRule="auto"/>
              <w:rPr>
                <w:rFonts w:asciiTheme="minorHAnsi" w:hAnsiTheme="minorHAnsi" w:cstheme="minorHAnsi"/>
                <w:sz w:val="22"/>
                <w:szCs w:val="22"/>
              </w:rPr>
            </w:pPr>
          </w:p>
        </w:tc>
      </w:tr>
    </w:tbl>
    <w:p w14:paraId="5A5D8027" w14:textId="3242E5B7" w:rsidR="004503E5" w:rsidRPr="00523D23" w:rsidRDefault="004503E5" w:rsidP="004503E5">
      <w:pPr>
        <w:spacing w:after="120"/>
        <w:rPr>
          <w:szCs w:val="24"/>
        </w:rPr>
      </w:pPr>
    </w:p>
    <w:p w14:paraId="6D9EAFBA" w14:textId="360F1D95" w:rsidR="004503E5" w:rsidRPr="00EB166E" w:rsidRDefault="00FA4C99" w:rsidP="004503E5">
      <w:pPr>
        <w:numPr>
          <w:ilvl w:val="3"/>
          <w:numId w:val="29"/>
        </w:numPr>
        <w:tabs>
          <w:tab w:val="clear" w:pos="2268"/>
        </w:tabs>
        <w:spacing w:after="120"/>
        <w:ind w:left="567"/>
        <w:rPr>
          <w:b/>
          <w:bCs/>
          <w:color w:val="FF0000"/>
          <w:szCs w:val="24"/>
        </w:rPr>
      </w:pPr>
      <w:r>
        <w:rPr>
          <w:b/>
          <w:bCs/>
          <w:color w:val="FF0000"/>
          <w:szCs w:val="24"/>
        </w:rPr>
        <w:t xml:space="preserve">Note: </w:t>
      </w:r>
      <w:r w:rsidR="004503E5" w:rsidRPr="00EB166E">
        <w:rPr>
          <w:b/>
          <w:bCs/>
          <w:color w:val="FF0000"/>
          <w:szCs w:val="24"/>
        </w:rPr>
        <w:t xml:space="preserve">The Bidder needs to also attach </w:t>
      </w:r>
      <w:r w:rsidR="00E543F6" w:rsidRPr="00EB166E">
        <w:rPr>
          <w:b/>
          <w:bCs/>
          <w:color w:val="FF0000"/>
          <w:szCs w:val="24"/>
        </w:rPr>
        <w:t xml:space="preserve">valid </w:t>
      </w:r>
      <w:r w:rsidR="004503E5" w:rsidRPr="00EB166E">
        <w:rPr>
          <w:b/>
          <w:bCs/>
          <w:color w:val="FF0000"/>
          <w:szCs w:val="24"/>
        </w:rPr>
        <w:t xml:space="preserve">proof of CIDB registration with this Annex D. </w:t>
      </w:r>
    </w:p>
    <w:p w14:paraId="7BC86FEC" w14:textId="77777777" w:rsidR="004503E5" w:rsidRDefault="004503E5" w:rsidP="004503E5">
      <w:pPr>
        <w:spacing w:after="120"/>
        <w:rPr>
          <w:b/>
          <w:szCs w:val="24"/>
        </w:rPr>
      </w:pPr>
    </w:p>
    <w:p w14:paraId="537AAC97" w14:textId="77777777" w:rsidR="004503E5" w:rsidRDefault="004503E5" w:rsidP="004503E5">
      <w:pPr>
        <w:spacing w:after="120"/>
        <w:rPr>
          <w:szCs w:val="24"/>
        </w:rPr>
      </w:pPr>
      <w:r w:rsidRPr="003F0E22">
        <w:rPr>
          <w:b/>
          <w:szCs w:val="24"/>
        </w:rPr>
        <w:t>Note:</w:t>
      </w:r>
      <w:r w:rsidRPr="00523D23">
        <w:rPr>
          <w:szCs w:val="24"/>
        </w:rPr>
        <w:t xml:space="preserve"> </w:t>
      </w:r>
    </w:p>
    <w:p w14:paraId="243C0070" w14:textId="53F1CDA9" w:rsidR="004503E5" w:rsidRPr="00523D23" w:rsidRDefault="004503E5" w:rsidP="004503E5">
      <w:pPr>
        <w:spacing w:after="120"/>
        <w:rPr>
          <w:szCs w:val="24"/>
        </w:rPr>
      </w:pPr>
      <w:r w:rsidRPr="00523D23">
        <w:rPr>
          <w:szCs w:val="24"/>
        </w:rPr>
        <w:t>SITA reserves the right to verify the information</w:t>
      </w:r>
      <w:r w:rsidR="00FA4C99">
        <w:rPr>
          <w:szCs w:val="24"/>
        </w:rPr>
        <w:t>.</w:t>
      </w:r>
    </w:p>
    <w:p w14:paraId="2CE98B86" w14:textId="77777777" w:rsidR="004503E5" w:rsidRPr="00523D23" w:rsidRDefault="004503E5" w:rsidP="004503E5">
      <w:pPr>
        <w:spacing w:after="120"/>
        <w:rPr>
          <w:szCs w:val="24"/>
        </w:rPr>
      </w:pPr>
    </w:p>
    <w:p w14:paraId="169A6E6C" w14:textId="77777777" w:rsidR="004503E5" w:rsidRPr="00523D23" w:rsidRDefault="004503E5" w:rsidP="004503E5">
      <w:pPr>
        <w:spacing w:after="120" w:line="360" w:lineRule="auto"/>
        <w:rPr>
          <w:szCs w:val="24"/>
        </w:rPr>
      </w:pPr>
      <w:r w:rsidRPr="00523D23">
        <w:rPr>
          <w:szCs w:val="24"/>
        </w:rPr>
        <w:t xml:space="preserve">I, the Supplier (Full names)………………………………………………….representing (company name)…………………………………………………………….. hereby confirm that the Bidder is registered </w:t>
      </w:r>
      <w:r w:rsidRPr="00523D23">
        <w:rPr>
          <w:rFonts w:asciiTheme="minorHAnsi" w:hAnsiTheme="minorHAnsi" w:cstheme="minorHAnsi"/>
          <w:sz w:val="22"/>
          <w:szCs w:val="22"/>
        </w:rPr>
        <w:t xml:space="preserve">with Construction Industry Development Board (CIDB) </w:t>
      </w:r>
      <w:r w:rsidRPr="00523D23">
        <w:rPr>
          <w:szCs w:val="24"/>
        </w:rPr>
        <w:t>and understand that it will form part of the contract and is legally binding.</w:t>
      </w:r>
    </w:p>
    <w:p w14:paraId="3D8AD770" w14:textId="77777777" w:rsidR="004503E5" w:rsidRPr="00523D23" w:rsidRDefault="004503E5" w:rsidP="004503E5">
      <w:pPr>
        <w:spacing w:after="120"/>
        <w:rPr>
          <w:szCs w:val="24"/>
        </w:rPr>
      </w:pPr>
      <w:r w:rsidRPr="00523D23">
        <w:rPr>
          <w:szCs w:val="24"/>
        </w:rPr>
        <w:t xml:space="preserve">Thus done and signed at ……………………………………. On this………day of……………….20…. </w:t>
      </w:r>
    </w:p>
    <w:p w14:paraId="1277B1FE" w14:textId="77777777" w:rsidR="004503E5" w:rsidRPr="00523D23" w:rsidRDefault="004503E5" w:rsidP="004503E5">
      <w:pPr>
        <w:spacing w:after="120"/>
        <w:rPr>
          <w:szCs w:val="24"/>
        </w:rPr>
      </w:pPr>
    </w:p>
    <w:p w14:paraId="14F409A2" w14:textId="77777777" w:rsidR="004503E5" w:rsidRPr="00523D23" w:rsidRDefault="004503E5" w:rsidP="004503E5">
      <w:pPr>
        <w:spacing w:after="120"/>
        <w:rPr>
          <w:szCs w:val="24"/>
        </w:rPr>
      </w:pPr>
    </w:p>
    <w:p w14:paraId="712253B5" w14:textId="77777777" w:rsidR="004503E5" w:rsidRPr="00523D23" w:rsidRDefault="004503E5" w:rsidP="004503E5">
      <w:pPr>
        <w:spacing w:after="120"/>
        <w:rPr>
          <w:szCs w:val="24"/>
        </w:rPr>
      </w:pPr>
      <w:r w:rsidRPr="00523D23">
        <w:rPr>
          <w:szCs w:val="24"/>
        </w:rPr>
        <w:t>__________________</w:t>
      </w:r>
      <w:r w:rsidRPr="00523D23">
        <w:rPr>
          <w:szCs w:val="24"/>
        </w:rPr>
        <w:tab/>
      </w:r>
      <w:r w:rsidRPr="00523D23">
        <w:rPr>
          <w:szCs w:val="24"/>
        </w:rPr>
        <w:tab/>
      </w:r>
      <w:r w:rsidRPr="00523D23">
        <w:rPr>
          <w:szCs w:val="24"/>
        </w:rPr>
        <w:tab/>
      </w:r>
      <w:r w:rsidRPr="00523D23">
        <w:rPr>
          <w:szCs w:val="24"/>
        </w:rPr>
        <w:tab/>
      </w:r>
      <w:r w:rsidRPr="00523D23">
        <w:rPr>
          <w:szCs w:val="24"/>
        </w:rPr>
        <w:tab/>
      </w:r>
      <w:r w:rsidRPr="00523D23">
        <w:rPr>
          <w:szCs w:val="24"/>
        </w:rPr>
        <w:tab/>
      </w:r>
      <w:r w:rsidRPr="00523D23">
        <w:rPr>
          <w:szCs w:val="24"/>
        </w:rPr>
        <w:tab/>
      </w:r>
      <w:r w:rsidRPr="00523D23">
        <w:rPr>
          <w:szCs w:val="24"/>
        </w:rPr>
        <w:tab/>
      </w:r>
    </w:p>
    <w:p w14:paraId="4CF22803" w14:textId="77777777" w:rsidR="004503E5" w:rsidRPr="00523D23" w:rsidRDefault="004503E5" w:rsidP="004503E5">
      <w:pPr>
        <w:spacing w:after="120"/>
        <w:rPr>
          <w:szCs w:val="24"/>
        </w:rPr>
      </w:pPr>
      <w:r w:rsidRPr="00523D23">
        <w:rPr>
          <w:szCs w:val="24"/>
        </w:rPr>
        <w:t>Signature</w:t>
      </w:r>
    </w:p>
    <w:p w14:paraId="00F5CC3E" w14:textId="77777777" w:rsidR="004503E5" w:rsidRPr="00523D23" w:rsidRDefault="004503E5" w:rsidP="004503E5">
      <w:pPr>
        <w:spacing w:after="120"/>
        <w:rPr>
          <w:szCs w:val="24"/>
        </w:rPr>
      </w:pPr>
      <w:r w:rsidRPr="00523D23">
        <w:rPr>
          <w:szCs w:val="24"/>
        </w:rPr>
        <w:t>Designation:</w:t>
      </w:r>
    </w:p>
    <w:p w14:paraId="20B6766D" w14:textId="77777777" w:rsidR="004503E5" w:rsidRPr="00EB166E" w:rsidRDefault="004503E5" w:rsidP="004503E5">
      <w:pPr>
        <w:pStyle w:val="AnnexH1"/>
        <w:numPr>
          <w:ilvl w:val="0"/>
          <w:numId w:val="1"/>
        </w:numPr>
        <w:ind w:left="604"/>
        <w:rPr>
          <w:rFonts w:asciiTheme="minorHAnsi" w:hAnsiTheme="minorHAnsi" w:cstheme="minorHAnsi"/>
          <w:sz w:val="28"/>
          <w:szCs w:val="28"/>
        </w:rPr>
      </w:pPr>
      <w:bookmarkStart w:id="200" w:name="_Toc96608265"/>
      <w:bookmarkStart w:id="201" w:name="_Toc97300032"/>
      <w:bookmarkStart w:id="202" w:name="_Toc97891269"/>
      <w:bookmarkStart w:id="203" w:name="_Toc105327822"/>
      <w:r w:rsidRPr="00EB166E">
        <w:rPr>
          <w:rFonts w:asciiTheme="minorHAnsi" w:hAnsiTheme="minorHAnsi" w:cstheme="minorHAnsi"/>
          <w:sz w:val="28"/>
          <w:szCs w:val="28"/>
        </w:rPr>
        <w:lastRenderedPageBreak/>
        <w:t>TECHNICAL INFORMATION</w:t>
      </w:r>
      <w:bookmarkEnd w:id="200"/>
      <w:bookmarkEnd w:id="201"/>
      <w:bookmarkEnd w:id="202"/>
      <w:bookmarkEnd w:id="203"/>
    </w:p>
    <w:p w14:paraId="12EA0858" w14:textId="19B6DDDE" w:rsidR="004503E5" w:rsidRPr="00420B4E" w:rsidRDefault="004503E5" w:rsidP="00EB166E">
      <w:pPr>
        <w:pStyle w:val="Heading1"/>
        <w:rPr>
          <w:rStyle w:val="Strong"/>
          <w:rFonts w:asciiTheme="minorHAnsi" w:hAnsiTheme="minorHAnsi" w:cstheme="minorHAnsi"/>
          <w:bCs/>
          <w:kern w:val="28"/>
          <w:sz w:val="24"/>
          <w:szCs w:val="24"/>
        </w:rPr>
      </w:pPr>
      <w:bookmarkStart w:id="204" w:name="_Toc96608266"/>
      <w:bookmarkStart w:id="205" w:name="_Toc97300033"/>
      <w:bookmarkStart w:id="206" w:name="_Toc97891270"/>
      <w:bookmarkStart w:id="207" w:name="_Toc105327823"/>
      <w:r>
        <w:rPr>
          <w:rStyle w:val="Strong"/>
          <w:rFonts w:asciiTheme="minorHAnsi" w:hAnsiTheme="minorHAnsi" w:cstheme="minorHAnsi"/>
          <w:b/>
          <w:sz w:val="24"/>
          <w:szCs w:val="24"/>
        </w:rPr>
        <w:t xml:space="preserve">APPLICABLE </w:t>
      </w:r>
      <w:r w:rsidRPr="00420B4E">
        <w:rPr>
          <w:rStyle w:val="Strong"/>
          <w:rFonts w:asciiTheme="minorHAnsi" w:hAnsiTheme="minorHAnsi" w:cstheme="minorHAnsi"/>
          <w:b/>
          <w:sz w:val="24"/>
          <w:szCs w:val="24"/>
        </w:rPr>
        <w:t>TECHNICAL INFORMATION</w:t>
      </w:r>
      <w:bookmarkStart w:id="208" w:name="_Toc77115057"/>
      <w:bookmarkEnd w:id="204"/>
      <w:bookmarkEnd w:id="205"/>
      <w:bookmarkEnd w:id="206"/>
      <w:bookmarkEnd w:id="207"/>
    </w:p>
    <w:p w14:paraId="374EDC28" w14:textId="6CF61BA8" w:rsidR="004503E5" w:rsidRPr="00EB166E" w:rsidRDefault="004503E5" w:rsidP="004503E5">
      <w:pPr>
        <w:pStyle w:val="Specification"/>
        <w:numPr>
          <w:ilvl w:val="1"/>
          <w:numId w:val="48"/>
        </w:numPr>
        <w:spacing w:line="276" w:lineRule="auto"/>
        <w:jc w:val="both"/>
        <w:rPr>
          <w:rStyle w:val="Strong"/>
          <w:b w:val="0"/>
          <w:bCs w:val="0"/>
          <w:color w:val="000000"/>
          <w:spacing w:val="-2"/>
        </w:rPr>
      </w:pPr>
      <w:bookmarkStart w:id="209" w:name="_Toc96608269"/>
      <w:r w:rsidRPr="00CD2419">
        <w:rPr>
          <w:rStyle w:val="Strong"/>
          <w:b w:val="0"/>
        </w:rPr>
        <w:t>eSDHS-0128</w:t>
      </w:r>
      <w:r>
        <w:rPr>
          <w:rStyle w:val="Strong"/>
          <w:b w:val="0"/>
        </w:rPr>
        <w:t>6</w:t>
      </w:r>
      <w:r w:rsidRPr="00CD2419">
        <w:rPr>
          <w:rStyle w:val="Strong"/>
          <w:b w:val="0"/>
        </w:rPr>
        <w:t>_</w:t>
      </w:r>
      <w:r>
        <w:rPr>
          <w:rStyle w:val="Strong"/>
          <w:b w:val="0"/>
        </w:rPr>
        <w:t>Mechanical</w:t>
      </w:r>
      <w:r w:rsidRPr="00CD2419">
        <w:rPr>
          <w:rStyle w:val="Strong"/>
          <w:b w:val="0"/>
        </w:rPr>
        <w:t xml:space="preserve"> Infrastructure Maintenance Plan</w:t>
      </w:r>
      <w:r w:rsidR="008806AD">
        <w:rPr>
          <w:rStyle w:val="Strong"/>
          <w:b w:val="0"/>
        </w:rPr>
        <w:t>.</w:t>
      </w:r>
    </w:p>
    <w:p w14:paraId="62482F3F" w14:textId="01EBC47A" w:rsidR="00213322" w:rsidRDefault="00EB166E" w:rsidP="00950D31">
      <w:pPr>
        <w:pStyle w:val="Specification"/>
        <w:numPr>
          <w:ilvl w:val="1"/>
          <w:numId w:val="48"/>
        </w:numPr>
        <w:spacing w:line="276" w:lineRule="auto"/>
        <w:jc w:val="both"/>
      </w:pPr>
      <w:r>
        <w:rPr>
          <w:rStyle w:val="Strong"/>
          <w:b w:val="0"/>
        </w:rPr>
        <w:t xml:space="preserve">SITA Pretoria Sites </w:t>
      </w:r>
      <w:r w:rsidR="00950D31">
        <w:rPr>
          <w:rStyle w:val="Strong"/>
          <w:b w:val="0"/>
        </w:rPr>
        <w:t>Equipment list.</w:t>
      </w:r>
      <w:bookmarkEnd w:id="208"/>
      <w:bookmarkEnd w:id="209"/>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07EEF" w14:textId="77777777" w:rsidR="000F3300" w:rsidRDefault="000F3300" w:rsidP="0096715B">
      <w:r>
        <w:separator/>
      </w:r>
    </w:p>
    <w:p w14:paraId="5B7272C3" w14:textId="77777777" w:rsidR="000F3300" w:rsidRDefault="000F3300"/>
  </w:endnote>
  <w:endnote w:type="continuationSeparator" w:id="0">
    <w:p w14:paraId="1066194B" w14:textId="77777777" w:rsidR="000F3300" w:rsidRDefault="000F3300" w:rsidP="0096715B">
      <w:r>
        <w:continuationSeparator/>
      </w:r>
    </w:p>
    <w:p w14:paraId="37E50499" w14:textId="77777777" w:rsidR="000F3300" w:rsidRDefault="000F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10E" w14:textId="77777777" w:rsidR="00207986" w:rsidRDefault="00207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4D05" w14:textId="77777777" w:rsidR="00207986" w:rsidRDefault="00207986" w:rsidP="00DB4744">
    <w:pPr>
      <w:pStyle w:val="Footer"/>
      <w:tabs>
        <w:tab w:val="clear" w:pos="4513"/>
        <w:tab w:val="clear" w:pos="9026"/>
        <w:tab w:val="right" w:pos="9639"/>
      </w:tabs>
      <w:jc w:val="right"/>
      <w:rPr>
        <w:noProof/>
      </w:rPr>
    </w:pPr>
  </w:p>
  <w:p w14:paraId="246E7A61" w14:textId="77777777" w:rsidR="00207986" w:rsidRDefault="0020798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D59B29B" w14:textId="6595744E" w:rsidR="00207986" w:rsidRPr="006302B2" w:rsidRDefault="00207986" w:rsidP="000756DA">
    <w:pPr>
      <w:pStyle w:val="Header"/>
      <w:tabs>
        <w:tab w:val="clear" w:pos="4513"/>
        <w:tab w:val="clear" w:pos="9026"/>
        <w:tab w:val="left" w:pos="1920"/>
        <w:tab w:val="center" w:pos="4819"/>
      </w:tabs>
      <w:rPr>
        <w:b/>
        <w:sz w:val="22"/>
      </w:rPr>
    </w:pPr>
    <w:r>
      <w:rPr>
        <w:b/>
        <w:sz w:val="22"/>
      </w:rPr>
      <w:tab/>
    </w:r>
    <w:r>
      <w:rPr>
        <w:b/>
        <w:sz w:val="22"/>
      </w:rPr>
      <w:tab/>
    </w:r>
    <w:r w:rsidRPr="006302B2">
      <w:rPr>
        <w:b/>
        <w:sz w:val="22"/>
      </w:rPr>
      <w:t>CONFIDENTIAL</w:t>
    </w:r>
  </w:p>
  <w:p w14:paraId="3525B635" w14:textId="77777777" w:rsidR="00207986" w:rsidRDefault="002079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73EE" w14:textId="77777777" w:rsidR="00207986" w:rsidRDefault="0020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28104" w14:textId="77777777" w:rsidR="000F3300" w:rsidRDefault="000F3300" w:rsidP="0096715B">
      <w:r>
        <w:separator/>
      </w:r>
    </w:p>
    <w:p w14:paraId="396C4248" w14:textId="77777777" w:rsidR="000F3300" w:rsidRDefault="000F3300"/>
  </w:footnote>
  <w:footnote w:type="continuationSeparator" w:id="0">
    <w:p w14:paraId="34AC9D35" w14:textId="77777777" w:rsidR="000F3300" w:rsidRDefault="000F3300" w:rsidP="0096715B">
      <w:r>
        <w:continuationSeparator/>
      </w:r>
    </w:p>
    <w:p w14:paraId="5D17CF25" w14:textId="77777777" w:rsidR="000F3300" w:rsidRDefault="000F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3ECF" w14:textId="77777777" w:rsidR="00207986" w:rsidRDefault="00207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D7B8" w14:textId="77777777" w:rsidR="00207986" w:rsidRDefault="00207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E6E6" w14:textId="77777777" w:rsidR="00207986" w:rsidRDefault="00207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36B"/>
    <w:multiLevelType w:val="hybridMultilevel"/>
    <w:tmpl w:val="E034B716"/>
    <w:lvl w:ilvl="0" w:tplc="58DC68EC">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19F7212"/>
    <w:multiLevelType w:val="hybridMultilevel"/>
    <w:tmpl w:val="3B56B6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0A5614"/>
    <w:multiLevelType w:val="multilevel"/>
    <w:tmpl w:val="D59C62C8"/>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3F27E48"/>
    <w:multiLevelType w:val="multilevel"/>
    <w:tmpl w:val="03F27E48"/>
    <w:lvl w:ilvl="0">
      <w:start w:val="1"/>
      <w:numFmt w:val="lowerLetter"/>
      <w:lvlText w:val="%1)"/>
      <w:lvlJc w:val="left"/>
      <w:pPr>
        <w:tabs>
          <w:tab w:val="left" w:pos="0"/>
        </w:tabs>
        <w:ind w:left="360" w:hanging="360"/>
      </w:pPr>
    </w:lvl>
    <w:lvl w:ilvl="1">
      <w:start w:val="1"/>
      <w:numFmt w:val="lowerRoman"/>
      <w:lvlText w:val="%2)"/>
      <w:lvlJc w:val="left"/>
      <w:pPr>
        <w:tabs>
          <w:tab w:val="left" w:pos="0"/>
        </w:tabs>
        <w:ind w:left="720" w:hanging="360"/>
      </w:pPr>
    </w:lvl>
    <w:lvl w:ilvl="2">
      <w:start w:val="1"/>
      <w:numFmt w:val="decimal"/>
      <w:lvlText w:val="(%3)"/>
      <w:lvlJc w:val="left"/>
      <w:pPr>
        <w:tabs>
          <w:tab w:val="left" w:pos="0"/>
        </w:tabs>
        <w:ind w:left="1080" w:hanging="360"/>
      </w:pPr>
    </w:lvl>
    <w:lvl w:ilvl="3">
      <w:start w:val="1"/>
      <w:numFmt w:val="lowerLetter"/>
      <w:lvlText w:val="(%4)"/>
      <w:lvlJc w:val="left"/>
      <w:pPr>
        <w:tabs>
          <w:tab w:val="left" w:pos="0"/>
        </w:tabs>
        <w:ind w:left="1440" w:hanging="360"/>
      </w:pPr>
    </w:lvl>
    <w:lvl w:ilvl="4">
      <w:start w:val="1"/>
      <w:numFmt w:val="lowerRoman"/>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4" w15:restartNumberingAfterBreak="0">
    <w:nsid w:val="053742A8"/>
    <w:multiLevelType w:val="hybridMultilevel"/>
    <w:tmpl w:val="049058C4"/>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286C30"/>
    <w:multiLevelType w:val="multilevel"/>
    <w:tmpl w:val="2A12384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146F0D"/>
    <w:multiLevelType w:val="multilevel"/>
    <w:tmpl w:val="152C8E54"/>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8" w15:restartNumberingAfterBreak="0">
    <w:nsid w:val="16B37628"/>
    <w:multiLevelType w:val="multilevel"/>
    <w:tmpl w:val="A5A09CC2"/>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9"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0" w15:restartNumberingAfterBreak="0">
    <w:nsid w:val="1A7F24B2"/>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1" w15:restartNumberingAfterBreak="0">
    <w:nsid w:val="1B943059"/>
    <w:multiLevelType w:val="multilevel"/>
    <w:tmpl w:val="AB820E70"/>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7B3D7E"/>
    <w:multiLevelType w:val="hybridMultilevel"/>
    <w:tmpl w:val="41A2539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E0305BC"/>
    <w:multiLevelType w:val="hybridMultilevel"/>
    <w:tmpl w:val="7CE02E4A"/>
    <w:lvl w:ilvl="0" w:tplc="8980708E">
      <w:start w:val="1"/>
      <w:numFmt w:val="lowerLetter"/>
      <w:lvlText w:val="(%1)"/>
      <w:lvlJc w:val="left"/>
      <w:pPr>
        <w:ind w:left="780" w:hanging="360"/>
      </w:pPr>
      <w:rPr>
        <w:rFonts w:hint="default"/>
        <w:b w:val="0"/>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845535"/>
    <w:multiLevelType w:val="multilevel"/>
    <w:tmpl w:val="92E272B0"/>
    <w:lvl w:ilvl="0">
      <w:start w:val="1"/>
      <w:numFmt w:val="decimal"/>
      <w:pStyle w:val="Heading1"/>
      <w:lvlText w:val="%1."/>
      <w:lvlJc w:val="left"/>
      <w:pPr>
        <w:tabs>
          <w:tab w:val="num" w:pos="1069"/>
        </w:tabs>
        <w:ind w:left="1134" w:hanging="567"/>
      </w:pPr>
      <w:rPr>
        <w:rFonts w:hint="default"/>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2C75B78"/>
    <w:multiLevelType w:val="multilevel"/>
    <w:tmpl w:val="D494AE78"/>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8" w15:restartNumberingAfterBreak="0">
    <w:nsid w:val="241563B8"/>
    <w:multiLevelType w:val="hybridMultilevel"/>
    <w:tmpl w:val="798686C6"/>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5F1BBC"/>
    <w:multiLevelType w:val="multilevel"/>
    <w:tmpl w:val="5AAC039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0"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25C002A3"/>
    <w:multiLevelType w:val="multilevel"/>
    <w:tmpl w:val="BF9674B4"/>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2" w15:restartNumberingAfterBreak="0">
    <w:nsid w:val="26607719"/>
    <w:multiLevelType w:val="multilevel"/>
    <w:tmpl w:val="A9E42AF2"/>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bullet"/>
      <w:lvlText w:val=""/>
      <w:lvlJc w:val="left"/>
      <w:pPr>
        <w:tabs>
          <w:tab w:val="num" w:pos="1701"/>
        </w:tabs>
        <w:ind w:left="1701" w:hanging="567"/>
      </w:pPr>
      <w:rPr>
        <w:rFonts w:ascii="Wingdings" w:hAnsi="Wingding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8B14A3F"/>
    <w:multiLevelType w:val="multilevel"/>
    <w:tmpl w:val="1BD4126E"/>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4" w15:restartNumberingAfterBreak="0">
    <w:nsid w:val="29B00797"/>
    <w:multiLevelType w:val="hybridMultilevel"/>
    <w:tmpl w:val="4E36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B953D43"/>
    <w:multiLevelType w:val="multilevel"/>
    <w:tmpl w:val="1004A750"/>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7" w15:restartNumberingAfterBreak="0">
    <w:nsid w:val="2ED842FC"/>
    <w:multiLevelType w:val="hybridMultilevel"/>
    <w:tmpl w:val="7B5623E4"/>
    <w:lvl w:ilvl="0" w:tplc="8980708E">
      <w:start w:val="1"/>
      <w:numFmt w:val="lowerLetter"/>
      <w:lvlText w:val="(%1)"/>
      <w:lvlJc w:val="left"/>
      <w:pPr>
        <w:ind w:left="780" w:hanging="360"/>
      </w:pPr>
      <w:rPr>
        <w:rFonts w:hint="default"/>
        <w:b w:val="0"/>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8" w15:restartNumberingAfterBreak="0">
    <w:nsid w:val="2FA61D01"/>
    <w:multiLevelType w:val="hybridMultilevel"/>
    <w:tmpl w:val="BFF490B2"/>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6FF0694"/>
    <w:multiLevelType w:val="hybridMultilevel"/>
    <w:tmpl w:val="351A6E2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AEC297A"/>
    <w:multiLevelType w:val="hybridMultilevel"/>
    <w:tmpl w:val="351A6E2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BE6FEF"/>
    <w:multiLevelType w:val="hybridMultilevel"/>
    <w:tmpl w:val="351A6E2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0F3491"/>
    <w:multiLevelType w:val="hybridMultilevel"/>
    <w:tmpl w:val="D92AAD46"/>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4D97674"/>
    <w:multiLevelType w:val="multilevel"/>
    <w:tmpl w:val="EDF8F7F8"/>
    <w:lvl w:ilvl="0">
      <w:start w:val="1"/>
      <w:numFmt w:val="decimal"/>
      <w:lvlText w:val="(%1)"/>
      <w:lvlJc w:val="left"/>
      <w:pPr>
        <w:tabs>
          <w:tab w:val="num" w:pos="632"/>
        </w:tabs>
        <w:ind w:left="632" w:hanging="567"/>
      </w:pPr>
      <w:rPr>
        <w:rFonts w:hint="default"/>
        <w:b w:val="0"/>
        <w:color w:val="auto"/>
      </w:rPr>
    </w:lvl>
    <w:lvl w:ilvl="1">
      <w:start w:val="3"/>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7" w15:restartNumberingAfterBreak="0">
    <w:nsid w:val="45185D1F"/>
    <w:multiLevelType w:val="multilevel"/>
    <w:tmpl w:val="85B6F8C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66"/>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1954" w:hanging="964"/>
      </w:pPr>
      <w:rPr>
        <w:b/>
        <w:bCs w:val="0"/>
        <w:i w:val="0"/>
        <w:iCs w:val="0"/>
        <w:caps w:val="0"/>
        <w:smallCaps w:val="0"/>
        <w:strike w:val="0"/>
        <w:dstrike w:val="0"/>
        <w:noProof w:val="0"/>
        <w:vanish w:val="0"/>
        <w:color w:val="000066"/>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87157B9"/>
    <w:multiLevelType w:val="hybridMultilevel"/>
    <w:tmpl w:val="351A6E2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9FE486B"/>
    <w:multiLevelType w:val="hybridMultilevel"/>
    <w:tmpl w:val="0D4218B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A83541A"/>
    <w:multiLevelType w:val="hybridMultilevel"/>
    <w:tmpl w:val="351A6E2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727D7F"/>
    <w:multiLevelType w:val="multilevel"/>
    <w:tmpl w:val="D494AE78"/>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3" w15:restartNumberingAfterBreak="0">
    <w:nsid w:val="4FB4611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4" w15:restartNumberingAfterBreak="0">
    <w:nsid w:val="5020191B"/>
    <w:multiLevelType w:val="multilevel"/>
    <w:tmpl w:val="454CD724"/>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59E5A3D"/>
    <w:multiLevelType w:val="multilevel"/>
    <w:tmpl w:val="1004A750"/>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7" w15:restartNumberingAfterBreak="0">
    <w:nsid w:val="58044E7E"/>
    <w:multiLevelType w:val="hybridMultilevel"/>
    <w:tmpl w:val="FE86F898"/>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0" w15:restartNumberingAfterBreak="0">
    <w:nsid w:val="5CB008DD"/>
    <w:multiLevelType w:val="multilevel"/>
    <w:tmpl w:val="95AA3C2C"/>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CFF7881"/>
    <w:multiLevelType w:val="hybridMultilevel"/>
    <w:tmpl w:val="3B56B6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E0A7E20"/>
    <w:multiLevelType w:val="hybridMultilevel"/>
    <w:tmpl w:val="AFD296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4"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5F9B0049"/>
    <w:multiLevelType w:val="hybridMultilevel"/>
    <w:tmpl w:val="F52086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1831FDD"/>
    <w:multiLevelType w:val="multilevel"/>
    <w:tmpl w:val="423EA82A"/>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7" w15:restartNumberingAfterBreak="0">
    <w:nsid w:val="629D7B3B"/>
    <w:multiLevelType w:val="multilevel"/>
    <w:tmpl w:val="454CD724"/>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633232AA"/>
    <w:multiLevelType w:val="multilevel"/>
    <w:tmpl w:val="15E0B24A"/>
    <w:lvl w:ilvl="0">
      <w:start w:val="1"/>
      <w:numFmt w:val="decimal"/>
      <w:lvlText w:val="(%1)"/>
      <w:lvlJc w:val="left"/>
      <w:pPr>
        <w:tabs>
          <w:tab w:val="num" w:pos="567"/>
        </w:tabs>
        <w:ind w:left="567" w:hanging="567"/>
      </w:pPr>
      <w:rPr>
        <w:rFonts w:ascii="Calibri" w:hAnsi="Calibri" w:cs="Calibri"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42A4BFD"/>
    <w:multiLevelType w:val="multilevel"/>
    <w:tmpl w:val="BF3CEBF6"/>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bullet"/>
      <w:lvlText w:val=""/>
      <w:lvlJc w:val="left"/>
      <w:pPr>
        <w:ind w:left="2835" w:hanging="567"/>
      </w:pPr>
      <w:rPr>
        <w:rFonts w:ascii="Wingdings" w:hAnsi="Wingding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46352C7"/>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3" w15:restartNumberingAfterBreak="0">
    <w:nsid w:val="769760C8"/>
    <w:multiLevelType w:val="multilevel"/>
    <w:tmpl w:val="A48E55D2"/>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4" w15:restartNumberingAfterBreak="0">
    <w:nsid w:val="769F71F9"/>
    <w:multiLevelType w:val="multilevel"/>
    <w:tmpl w:val="05862F9C"/>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color w:val="auto"/>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6" w15:restartNumberingAfterBreak="0">
    <w:nsid w:val="7CFE6C64"/>
    <w:multiLevelType w:val="multilevel"/>
    <w:tmpl w:val="AC6E9182"/>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7"/>
  </w:num>
  <w:num w:numId="2">
    <w:abstractNumId w:val="38"/>
  </w:num>
  <w:num w:numId="3">
    <w:abstractNumId w:val="19"/>
  </w:num>
  <w:num w:numId="4">
    <w:abstractNumId w:val="19"/>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8"/>
  </w:num>
  <w:num w:numId="17">
    <w:abstractNumId w:val="2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3"/>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num>
  <w:num w:numId="22">
    <w:abstractNumId w:val="25"/>
  </w:num>
  <w:num w:numId="23">
    <w:abstractNumId w:val="59"/>
  </w:num>
  <w:num w:numId="24">
    <w:abstractNumId w:val="45"/>
  </w:num>
  <w:num w:numId="25">
    <w:abstractNumId w:val="68"/>
  </w:num>
  <w:num w:numId="26">
    <w:abstractNumId w:val="67"/>
  </w:num>
  <w:num w:numId="27">
    <w:abstractNumId w:val="9"/>
    <w:lvlOverride w:ilvl="0">
      <w:startOverride w:val="1"/>
    </w:lvlOverride>
  </w:num>
  <w:num w:numId="28">
    <w:abstractNumId w:val="17"/>
  </w:num>
  <w:num w:numId="29">
    <w:abstractNumId w:val="64"/>
  </w:num>
  <w:num w:numId="30">
    <w:abstractNumId w:val="28"/>
  </w:num>
  <w:num w:numId="31">
    <w:abstractNumId w:val="39"/>
  </w:num>
  <w:num w:numId="32">
    <w:abstractNumId w:val="1"/>
  </w:num>
  <w:num w:numId="33">
    <w:abstractNumId w:val="32"/>
  </w:num>
  <w:num w:numId="34">
    <w:abstractNumId w:val="50"/>
  </w:num>
  <w:num w:numId="35">
    <w:abstractNumId w:val="4"/>
  </w:num>
  <w:num w:numId="36">
    <w:abstractNumId w:val="51"/>
  </w:num>
  <w:num w:numId="37">
    <w:abstractNumId w:val="16"/>
  </w:num>
  <w:num w:numId="38">
    <w:abstractNumId w:val="16"/>
  </w:num>
  <w:num w:numId="39">
    <w:abstractNumId w:val="30"/>
  </w:num>
  <w:num w:numId="40">
    <w:abstractNumId w:val="43"/>
  </w:num>
  <w:num w:numId="41">
    <w:abstractNumId w:val="10"/>
  </w:num>
  <w:num w:numId="42">
    <w:abstractNumId w:val="14"/>
  </w:num>
  <w:num w:numId="43">
    <w:abstractNumId w:val="27"/>
  </w:num>
  <w:num w:numId="44">
    <w:abstractNumId w:val="40"/>
  </w:num>
  <w:num w:numId="4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6"/>
  </w:num>
  <w:num w:numId="48">
    <w:abstractNumId w:val="62"/>
  </w:num>
  <w:num w:numId="49">
    <w:abstractNumId w:val="52"/>
  </w:num>
  <w:num w:numId="50">
    <w:abstractNumId w:val="22"/>
  </w:num>
  <w:num w:numId="51">
    <w:abstractNumId w:val="2"/>
  </w:num>
  <w:num w:numId="52">
    <w:abstractNumId w:val="49"/>
  </w:num>
  <w:num w:numId="53">
    <w:abstractNumId w:val="53"/>
  </w:num>
  <w:num w:numId="54">
    <w:abstractNumId w:val="58"/>
  </w:num>
  <w:num w:numId="55">
    <w:abstractNumId w:val="42"/>
  </w:num>
  <w:num w:numId="56">
    <w:abstractNumId w:val="11"/>
  </w:num>
  <w:num w:numId="57">
    <w:abstractNumId w:val="47"/>
  </w:num>
  <w:num w:numId="58">
    <w:abstractNumId w:val="8"/>
  </w:num>
  <w:num w:numId="59">
    <w:abstractNumId w:val="35"/>
  </w:num>
  <w:num w:numId="60">
    <w:abstractNumId w:val="13"/>
  </w:num>
  <w:num w:numId="61">
    <w:abstractNumId w:val="23"/>
  </w:num>
  <w:num w:numId="62">
    <w:abstractNumId w:val="56"/>
  </w:num>
  <w:num w:numId="63">
    <w:abstractNumId w:val="21"/>
  </w:num>
  <w:num w:numId="64">
    <w:abstractNumId w:val="7"/>
  </w:num>
  <w:num w:numId="65">
    <w:abstractNumId w:val="66"/>
  </w:num>
  <w:num w:numId="66">
    <w:abstractNumId w:val="61"/>
  </w:num>
  <w:num w:numId="67">
    <w:abstractNumId w:val="57"/>
  </w:num>
  <w:num w:numId="68">
    <w:abstractNumId w:val="0"/>
  </w:num>
  <w:num w:numId="69">
    <w:abstractNumId w:val="44"/>
  </w:num>
  <w:num w:numId="70">
    <w:abstractNumId w:val="36"/>
  </w:num>
  <w:num w:numId="71">
    <w:abstractNumId w:val="26"/>
  </w:num>
  <w:num w:numId="72">
    <w:abstractNumId w:val="46"/>
  </w:num>
  <w:num w:numId="73">
    <w:abstractNumId w:val="63"/>
  </w:num>
  <w:num w:numId="74">
    <w:abstractNumId w:val="31"/>
  </w:num>
  <w:num w:numId="75">
    <w:abstractNumId w:val="31"/>
  </w:num>
  <w:num w:numId="76">
    <w:abstractNumId w:val="60"/>
  </w:num>
  <w:num w:numId="77">
    <w:abstractNumId w:val="31"/>
  </w:num>
  <w:num w:numId="78">
    <w:abstractNumId w:val="31"/>
  </w:num>
  <w:num w:numId="79">
    <w:abstractNumId w:val="31"/>
  </w:num>
  <w:num w:numId="80">
    <w:abstractNumId w:val="54"/>
  </w:num>
  <w:num w:numId="81">
    <w:abstractNumId w:val="31"/>
  </w:num>
  <w:num w:numId="82">
    <w:abstractNumId w:val="31"/>
  </w:num>
  <w:num w:numId="83">
    <w:abstractNumId w:val="31"/>
  </w:num>
  <w:num w:numId="84">
    <w:abstractNumId w:val="33"/>
  </w:num>
  <w:num w:numId="85">
    <w:abstractNumId w:val="31"/>
  </w:num>
  <w:num w:numId="86">
    <w:abstractNumId w:val="41"/>
  </w:num>
  <w:num w:numId="87">
    <w:abstractNumId w:val="16"/>
  </w:num>
  <w:num w:numId="88">
    <w:abstractNumId w:val="16"/>
  </w:num>
  <w:num w:numId="89">
    <w:abstractNumId w:val="16"/>
  </w:num>
  <w:num w:numId="90">
    <w:abstractNumId w:val="31"/>
  </w:num>
  <w:num w:numId="91">
    <w:abstractNumId w:val="9"/>
  </w:num>
  <w:num w:numId="92">
    <w:abstractNumId w:val="34"/>
  </w:num>
  <w:num w:numId="93">
    <w:abstractNumId w:val="20"/>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num>
  <w:num w:numId="96">
    <w:abstractNumId w:val="3"/>
  </w:num>
  <w:num w:numId="97">
    <w:abstractNumId w:val="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7853"/>
    <w:rsid w:val="0001343F"/>
    <w:rsid w:val="000139AD"/>
    <w:rsid w:val="00013E9B"/>
    <w:rsid w:val="00015062"/>
    <w:rsid w:val="000151C5"/>
    <w:rsid w:val="00016B33"/>
    <w:rsid w:val="000173D6"/>
    <w:rsid w:val="00021E75"/>
    <w:rsid w:val="0002242B"/>
    <w:rsid w:val="00022FBE"/>
    <w:rsid w:val="00024A22"/>
    <w:rsid w:val="00025D72"/>
    <w:rsid w:val="00026222"/>
    <w:rsid w:val="0003164A"/>
    <w:rsid w:val="000402F6"/>
    <w:rsid w:val="000425F2"/>
    <w:rsid w:val="00043A64"/>
    <w:rsid w:val="000452C9"/>
    <w:rsid w:val="0004589C"/>
    <w:rsid w:val="00046429"/>
    <w:rsid w:val="000468D3"/>
    <w:rsid w:val="00052E16"/>
    <w:rsid w:val="00054FC7"/>
    <w:rsid w:val="00055A94"/>
    <w:rsid w:val="00056649"/>
    <w:rsid w:val="00056FE3"/>
    <w:rsid w:val="00062FA9"/>
    <w:rsid w:val="00063922"/>
    <w:rsid w:val="00063CE7"/>
    <w:rsid w:val="000729B4"/>
    <w:rsid w:val="000746E3"/>
    <w:rsid w:val="0007567D"/>
    <w:rsid w:val="000756DA"/>
    <w:rsid w:val="0008263D"/>
    <w:rsid w:val="0008305B"/>
    <w:rsid w:val="0008733A"/>
    <w:rsid w:val="00091720"/>
    <w:rsid w:val="00093851"/>
    <w:rsid w:val="000948C0"/>
    <w:rsid w:val="00094B22"/>
    <w:rsid w:val="00094B3F"/>
    <w:rsid w:val="000960D0"/>
    <w:rsid w:val="00096369"/>
    <w:rsid w:val="000A1680"/>
    <w:rsid w:val="000A41FB"/>
    <w:rsid w:val="000A4536"/>
    <w:rsid w:val="000A460F"/>
    <w:rsid w:val="000A6754"/>
    <w:rsid w:val="000A6ABA"/>
    <w:rsid w:val="000A6E51"/>
    <w:rsid w:val="000B0E14"/>
    <w:rsid w:val="000B17A9"/>
    <w:rsid w:val="000B23AE"/>
    <w:rsid w:val="000B36F6"/>
    <w:rsid w:val="000B442E"/>
    <w:rsid w:val="000B73D1"/>
    <w:rsid w:val="000C13E5"/>
    <w:rsid w:val="000C14C0"/>
    <w:rsid w:val="000C1589"/>
    <w:rsid w:val="000C23B9"/>
    <w:rsid w:val="000C38FA"/>
    <w:rsid w:val="000C60DE"/>
    <w:rsid w:val="000D178E"/>
    <w:rsid w:val="000D2B41"/>
    <w:rsid w:val="000D4B6A"/>
    <w:rsid w:val="000D692A"/>
    <w:rsid w:val="000E0A12"/>
    <w:rsid w:val="000E2233"/>
    <w:rsid w:val="000E262B"/>
    <w:rsid w:val="000E2B2F"/>
    <w:rsid w:val="000E2FC5"/>
    <w:rsid w:val="000E39CF"/>
    <w:rsid w:val="000E459E"/>
    <w:rsid w:val="000E47D9"/>
    <w:rsid w:val="000E713B"/>
    <w:rsid w:val="000E7A43"/>
    <w:rsid w:val="000F097F"/>
    <w:rsid w:val="000F31FA"/>
    <w:rsid w:val="000F3300"/>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324"/>
    <w:rsid w:val="00124D31"/>
    <w:rsid w:val="00125806"/>
    <w:rsid w:val="001264A4"/>
    <w:rsid w:val="0012754D"/>
    <w:rsid w:val="001275F0"/>
    <w:rsid w:val="00127DBA"/>
    <w:rsid w:val="001306FF"/>
    <w:rsid w:val="00130B23"/>
    <w:rsid w:val="00130BAF"/>
    <w:rsid w:val="00140788"/>
    <w:rsid w:val="00140804"/>
    <w:rsid w:val="001440B5"/>
    <w:rsid w:val="0014430A"/>
    <w:rsid w:val="00144E3F"/>
    <w:rsid w:val="00146A41"/>
    <w:rsid w:val="00147A09"/>
    <w:rsid w:val="00150C74"/>
    <w:rsid w:val="00153385"/>
    <w:rsid w:val="00154D5D"/>
    <w:rsid w:val="0015649F"/>
    <w:rsid w:val="00157C27"/>
    <w:rsid w:val="001600DC"/>
    <w:rsid w:val="0016093F"/>
    <w:rsid w:val="00160F2B"/>
    <w:rsid w:val="00163FB4"/>
    <w:rsid w:val="00164C89"/>
    <w:rsid w:val="00164ED7"/>
    <w:rsid w:val="00165783"/>
    <w:rsid w:val="00167009"/>
    <w:rsid w:val="00170C95"/>
    <w:rsid w:val="001737D6"/>
    <w:rsid w:val="0017710D"/>
    <w:rsid w:val="0018074A"/>
    <w:rsid w:val="00180935"/>
    <w:rsid w:val="0018347A"/>
    <w:rsid w:val="00185F72"/>
    <w:rsid w:val="001867A3"/>
    <w:rsid w:val="00186DCB"/>
    <w:rsid w:val="00190CCA"/>
    <w:rsid w:val="00190E5E"/>
    <w:rsid w:val="001913B8"/>
    <w:rsid w:val="00191607"/>
    <w:rsid w:val="00191A10"/>
    <w:rsid w:val="00193827"/>
    <w:rsid w:val="00194A27"/>
    <w:rsid w:val="001959D6"/>
    <w:rsid w:val="001978CF"/>
    <w:rsid w:val="001A0182"/>
    <w:rsid w:val="001A1F77"/>
    <w:rsid w:val="001A25A4"/>
    <w:rsid w:val="001A2C3A"/>
    <w:rsid w:val="001A4EAF"/>
    <w:rsid w:val="001A52EB"/>
    <w:rsid w:val="001A5FDB"/>
    <w:rsid w:val="001A7C0D"/>
    <w:rsid w:val="001B22F3"/>
    <w:rsid w:val="001B247A"/>
    <w:rsid w:val="001B2C1F"/>
    <w:rsid w:val="001B4F9F"/>
    <w:rsid w:val="001B5BDF"/>
    <w:rsid w:val="001C0CCC"/>
    <w:rsid w:val="001C2CA9"/>
    <w:rsid w:val="001C3A0E"/>
    <w:rsid w:val="001C5223"/>
    <w:rsid w:val="001C529A"/>
    <w:rsid w:val="001C5A8F"/>
    <w:rsid w:val="001C749C"/>
    <w:rsid w:val="001C7B1B"/>
    <w:rsid w:val="001C7D1C"/>
    <w:rsid w:val="001C7F0D"/>
    <w:rsid w:val="001D2F39"/>
    <w:rsid w:val="001D34CA"/>
    <w:rsid w:val="001D38AF"/>
    <w:rsid w:val="001D6778"/>
    <w:rsid w:val="001D703F"/>
    <w:rsid w:val="001E047C"/>
    <w:rsid w:val="001E10F9"/>
    <w:rsid w:val="001E2232"/>
    <w:rsid w:val="001E2DE9"/>
    <w:rsid w:val="001E42E6"/>
    <w:rsid w:val="001E5532"/>
    <w:rsid w:val="001E64D0"/>
    <w:rsid w:val="001E6A90"/>
    <w:rsid w:val="001E7EBF"/>
    <w:rsid w:val="001F08DF"/>
    <w:rsid w:val="001F2130"/>
    <w:rsid w:val="001F3243"/>
    <w:rsid w:val="001F4BA5"/>
    <w:rsid w:val="001F4BD1"/>
    <w:rsid w:val="001F7786"/>
    <w:rsid w:val="001F7A68"/>
    <w:rsid w:val="00201BBC"/>
    <w:rsid w:val="002036D5"/>
    <w:rsid w:val="00203DF3"/>
    <w:rsid w:val="002068F0"/>
    <w:rsid w:val="002074B7"/>
    <w:rsid w:val="00207986"/>
    <w:rsid w:val="00210C80"/>
    <w:rsid w:val="002115BA"/>
    <w:rsid w:val="00213322"/>
    <w:rsid w:val="00213444"/>
    <w:rsid w:val="00215577"/>
    <w:rsid w:val="0021780E"/>
    <w:rsid w:val="00220A26"/>
    <w:rsid w:val="00221161"/>
    <w:rsid w:val="002238E8"/>
    <w:rsid w:val="00223C6F"/>
    <w:rsid w:val="00225F5E"/>
    <w:rsid w:val="00226ACB"/>
    <w:rsid w:val="002270D0"/>
    <w:rsid w:val="00227C30"/>
    <w:rsid w:val="00231829"/>
    <w:rsid w:val="0023246C"/>
    <w:rsid w:val="002339F9"/>
    <w:rsid w:val="0023470F"/>
    <w:rsid w:val="00234C61"/>
    <w:rsid w:val="00236444"/>
    <w:rsid w:val="00244FE6"/>
    <w:rsid w:val="002455CE"/>
    <w:rsid w:val="00252BBE"/>
    <w:rsid w:val="00253387"/>
    <w:rsid w:val="0025384A"/>
    <w:rsid w:val="0026041C"/>
    <w:rsid w:val="00262F17"/>
    <w:rsid w:val="0026514E"/>
    <w:rsid w:val="002678A3"/>
    <w:rsid w:val="002729F3"/>
    <w:rsid w:val="00273113"/>
    <w:rsid w:val="002733FD"/>
    <w:rsid w:val="00275A66"/>
    <w:rsid w:val="00277261"/>
    <w:rsid w:val="002773CA"/>
    <w:rsid w:val="00282CB6"/>
    <w:rsid w:val="002848ED"/>
    <w:rsid w:val="002868B4"/>
    <w:rsid w:val="00287230"/>
    <w:rsid w:val="002914B1"/>
    <w:rsid w:val="0029236C"/>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7B4"/>
    <w:rsid w:val="002F0A5B"/>
    <w:rsid w:val="002F31AB"/>
    <w:rsid w:val="002F3DA3"/>
    <w:rsid w:val="002F6F29"/>
    <w:rsid w:val="003005CE"/>
    <w:rsid w:val="00301D9D"/>
    <w:rsid w:val="003026D6"/>
    <w:rsid w:val="00302FC2"/>
    <w:rsid w:val="0030407E"/>
    <w:rsid w:val="0031424E"/>
    <w:rsid w:val="00315CC5"/>
    <w:rsid w:val="0031721B"/>
    <w:rsid w:val="003173F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361E"/>
    <w:rsid w:val="00357B34"/>
    <w:rsid w:val="0036107A"/>
    <w:rsid w:val="00362649"/>
    <w:rsid w:val="003643D2"/>
    <w:rsid w:val="00364876"/>
    <w:rsid w:val="00371F19"/>
    <w:rsid w:val="00372274"/>
    <w:rsid w:val="003740B7"/>
    <w:rsid w:val="00376BCF"/>
    <w:rsid w:val="0038241D"/>
    <w:rsid w:val="003840BB"/>
    <w:rsid w:val="003851A3"/>
    <w:rsid w:val="003857E0"/>
    <w:rsid w:val="00387E32"/>
    <w:rsid w:val="003906D8"/>
    <w:rsid w:val="003A1C04"/>
    <w:rsid w:val="003A2870"/>
    <w:rsid w:val="003A4693"/>
    <w:rsid w:val="003A501D"/>
    <w:rsid w:val="003A51B9"/>
    <w:rsid w:val="003A51BB"/>
    <w:rsid w:val="003A69DA"/>
    <w:rsid w:val="003B0520"/>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5DD6"/>
    <w:rsid w:val="004362DB"/>
    <w:rsid w:val="004401FF"/>
    <w:rsid w:val="004423CD"/>
    <w:rsid w:val="00445077"/>
    <w:rsid w:val="004453BD"/>
    <w:rsid w:val="00445546"/>
    <w:rsid w:val="0044586E"/>
    <w:rsid w:val="004464D6"/>
    <w:rsid w:val="00447B78"/>
    <w:rsid w:val="004503E5"/>
    <w:rsid w:val="00452177"/>
    <w:rsid w:val="0045354F"/>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8640A"/>
    <w:rsid w:val="00486CE4"/>
    <w:rsid w:val="00490F2A"/>
    <w:rsid w:val="004913FD"/>
    <w:rsid w:val="00493F02"/>
    <w:rsid w:val="00495CFA"/>
    <w:rsid w:val="00497349"/>
    <w:rsid w:val="004A13EF"/>
    <w:rsid w:val="004A2A72"/>
    <w:rsid w:val="004A4E04"/>
    <w:rsid w:val="004A5B87"/>
    <w:rsid w:val="004A6388"/>
    <w:rsid w:val="004A7E24"/>
    <w:rsid w:val="004B1CB7"/>
    <w:rsid w:val="004B1D0D"/>
    <w:rsid w:val="004B2929"/>
    <w:rsid w:val="004B30F2"/>
    <w:rsid w:val="004B422D"/>
    <w:rsid w:val="004B5F77"/>
    <w:rsid w:val="004B6B4A"/>
    <w:rsid w:val="004C0D89"/>
    <w:rsid w:val="004C189B"/>
    <w:rsid w:val="004C3C77"/>
    <w:rsid w:val="004C755D"/>
    <w:rsid w:val="004C7890"/>
    <w:rsid w:val="004D0A18"/>
    <w:rsid w:val="004D16A7"/>
    <w:rsid w:val="004D67C1"/>
    <w:rsid w:val="004D7299"/>
    <w:rsid w:val="004E0BDC"/>
    <w:rsid w:val="004E36BE"/>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4A5E"/>
    <w:rsid w:val="005359C1"/>
    <w:rsid w:val="00536761"/>
    <w:rsid w:val="00541E6E"/>
    <w:rsid w:val="00542AF9"/>
    <w:rsid w:val="00543F63"/>
    <w:rsid w:val="00546C05"/>
    <w:rsid w:val="00550EFA"/>
    <w:rsid w:val="005551A6"/>
    <w:rsid w:val="00562808"/>
    <w:rsid w:val="00563827"/>
    <w:rsid w:val="00571DDB"/>
    <w:rsid w:val="00576974"/>
    <w:rsid w:val="00577D8C"/>
    <w:rsid w:val="00584CC0"/>
    <w:rsid w:val="0058511A"/>
    <w:rsid w:val="005856A1"/>
    <w:rsid w:val="00591412"/>
    <w:rsid w:val="00593FC7"/>
    <w:rsid w:val="005952AC"/>
    <w:rsid w:val="00596BE5"/>
    <w:rsid w:val="00596E0C"/>
    <w:rsid w:val="005976B0"/>
    <w:rsid w:val="00597B5E"/>
    <w:rsid w:val="005A1325"/>
    <w:rsid w:val="005A1391"/>
    <w:rsid w:val="005A1DBF"/>
    <w:rsid w:val="005A2E46"/>
    <w:rsid w:val="005A3CE0"/>
    <w:rsid w:val="005A3FC5"/>
    <w:rsid w:val="005A4C6A"/>
    <w:rsid w:val="005A6757"/>
    <w:rsid w:val="005A68C7"/>
    <w:rsid w:val="005B0BFA"/>
    <w:rsid w:val="005B1E06"/>
    <w:rsid w:val="005B1F89"/>
    <w:rsid w:val="005B5B82"/>
    <w:rsid w:val="005B5BE1"/>
    <w:rsid w:val="005B7AEA"/>
    <w:rsid w:val="005C08F3"/>
    <w:rsid w:val="005C1950"/>
    <w:rsid w:val="005C19FB"/>
    <w:rsid w:val="005C1A9A"/>
    <w:rsid w:val="005C1EF9"/>
    <w:rsid w:val="005C5551"/>
    <w:rsid w:val="005C58EB"/>
    <w:rsid w:val="005C7042"/>
    <w:rsid w:val="005D013E"/>
    <w:rsid w:val="005D0426"/>
    <w:rsid w:val="005D0758"/>
    <w:rsid w:val="005D124F"/>
    <w:rsid w:val="005D74A6"/>
    <w:rsid w:val="005D775F"/>
    <w:rsid w:val="005E1111"/>
    <w:rsid w:val="005E1F6A"/>
    <w:rsid w:val="005E220C"/>
    <w:rsid w:val="005E39E0"/>
    <w:rsid w:val="005E3CF7"/>
    <w:rsid w:val="005E6837"/>
    <w:rsid w:val="005E6894"/>
    <w:rsid w:val="005E741C"/>
    <w:rsid w:val="005E7986"/>
    <w:rsid w:val="005F24FB"/>
    <w:rsid w:val="005F27D1"/>
    <w:rsid w:val="005F38A9"/>
    <w:rsid w:val="005F3E8C"/>
    <w:rsid w:val="005F40D5"/>
    <w:rsid w:val="005F57CF"/>
    <w:rsid w:val="005F595A"/>
    <w:rsid w:val="005F6072"/>
    <w:rsid w:val="005F68F9"/>
    <w:rsid w:val="00601CA4"/>
    <w:rsid w:val="006024DC"/>
    <w:rsid w:val="006025EA"/>
    <w:rsid w:val="00603507"/>
    <w:rsid w:val="00610A49"/>
    <w:rsid w:val="00610C62"/>
    <w:rsid w:val="00611051"/>
    <w:rsid w:val="006114C8"/>
    <w:rsid w:val="006124AC"/>
    <w:rsid w:val="00612C0E"/>
    <w:rsid w:val="00613AEA"/>
    <w:rsid w:val="00620DE1"/>
    <w:rsid w:val="00620E36"/>
    <w:rsid w:val="00621FC5"/>
    <w:rsid w:val="00622402"/>
    <w:rsid w:val="00622939"/>
    <w:rsid w:val="00622C06"/>
    <w:rsid w:val="006246E8"/>
    <w:rsid w:val="00624D61"/>
    <w:rsid w:val="00626A04"/>
    <w:rsid w:val="00627DAE"/>
    <w:rsid w:val="006302B2"/>
    <w:rsid w:val="00630D1E"/>
    <w:rsid w:val="00633661"/>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7DB"/>
    <w:rsid w:val="00660BCE"/>
    <w:rsid w:val="0066148C"/>
    <w:rsid w:val="0066206F"/>
    <w:rsid w:val="0066207B"/>
    <w:rsid w:val="00662ADB"/>
    <w:rsid w:val="00663AE7"/>
    <w:rsid w:val="00664D76"/>
    <w:rsid w:val="00666C64"/>
    <w:rsid w:val="0067111D"/>
    <w:rsid w:val="00671A65"/>
    <w:rsid w:val="00672786"/>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0269"/>
    <w:rsid w:val="006A13A0"/>
    <w:rsid w:val="006A13DB"/>
    <w:rsid w:val="006A22E0"/>
    <w:rsid w:val="006A3A3A"/>
    <w:rsid w:val="006A3FE1"/>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0EAD"/>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29F3"/>
    <w:rsid w:val="00733455"/>
    <w:rsid w:val="007342B8"/>
    <w:rsid w:val="007344E7"/>
    <w:rsid w:val="007370B1"/>
    <w:rsid w:val="00741C55"/>
    <w:rsid w:val="00745FE9"/>
    <w:rsid w:val="0074798D"/>
    <w:rsid w:val="00752F62"/>
    <w:rsid w:val="00753D36"/>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17FE"/>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3613"/>
    <w:rsid w:val="007C4040"/>
    <w:rsid w:val="007C5EA4"/>
    <w:rsid w:val="007C6552"/>
    <w:rsid w:val="007C6C69"/>
    <w:rsid w:val="007D1BC1"/>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07F50"/>
    <w:rsid w:val="0081138F"/>
    <w:rsid w:val="00812195"/>
    <w:rsid w:val="0081229C"/>
    <w:rsid w:val="00812F93"/>
    <w:rsid w:val="00813A62"/>
    <w:rsid w:val="0081441E"/>
    <w:rsid w:val="00814EEA"/>
    <w:rsid w:val="00816DD7"/>
    <w:rsid w:val="0082070F"/>
    <w:rsid w:val="008230BF"/>
    <w:rsid w:val="00825F8E"/>
    <w:rsid w:val="00826BC4"/>
    <w:rsid w:val="00827CBC"/>
    <w:rsid w:val="00830EDB"/>
    <w:rsid w:val="008346FD"/>
    <w:rsid w:val="00834A22"/>
    <w:rsid w:val="008360E0"/>
    <w:rsid w:val="0083744A"/>
    <w:rsid w:val="00837ABB"/>
    <w:rsid w:val="00837F5E"/>
    <w:rsid w:val="008425A7"/>
    <w:rsid w:val="00847D75"/>
    <w:rsid w:val="00851C73"/>
    <w:rsid w:val="008524E9"/>
    <w:rsid w:val="0085250F"/>
    <w:rsid w:val="00855070"/>
    <w:rsid w:val="00863651"/>
    <w:rsid w:val="0086790C"/>
    <w:rsid w:val="00867B5D"/>
    <w:rsid w:val="00870575"/>
    <w:rsid w:val="00871368"/>
    <w:rsid w:val="008742FA"/>
    <w:rsid w:val="00875770"/>
    <w:rsid w:val="00875B45"/>
    <w:rsid w:val="0088059F"/>
    <w:rsid w:val="008806AD"/>
    <w:rsid w:val="00880A23"/>
    <w:rsid w:val="00880ACA"/>
    <w:rsid w:val="00880E82"/>
    <w:rsid w:val="00882FF5"/>
    <w:rsid w:val="008847C7"/>
    <w:rsid w:val="00884CEF"/>
    <w:rsid w:val="00885428"/>
    <w:rsid w:val="008866BC"/>
    <w:rsid w:val="008878DB"/>
    <w:rsid w:val="00896D73"/>
    <w:rsid w:val="008A0B3C"/>
    <w:rsid w:val="008A54C2"/>
    <w:rsid w:val="008A5DA1"/>
    <w:rsid w:val="008A7B28"/>
    <w:rsid w:val="008B47D9"/>
    <w:rsid w:val="008B50C7"/>
    <w:rsid w:val="008B58D4"/>
    <w:rsid w:val="008B5BF9"/>
    <w:rsid w:val="008B720D"/>
    <w:rsid w:val="008C177A"/>
    <w:rsid w:val="008C3080"/>
    <w:rsid w:val="008C3CF7"/>
    <w:rsid w:val="008C45CD"/>
    <w:rsid w:val="008C4888"/>
    <w:rsid w:val="008C5E0F"/>
    <w:rsid w:val="008C6011"/>
    <w:rsid w:val="008D143E"/>
    <w:rsid w:val="008D41BC"/>
    <w:rsid w:val="008D6AE3"/>
    <w:rsid w:val="008E3746"/>
    <w:rsid w:val="008E3875"/>
    <w:rsid w:val="008E3C46"/>
    <w:rsid w:val="008F1279"/>
    <w:rsid w:val="008F1AD2"/>
    <w:rsid w:val="008F7060"/>
    <w:rsid w:val="008F7331"/>
    <w:rsid w:val="009014C0"/>
    <w:rsid w:val="0090468A"/>
    <w:rsid w:val="00910304"/>
    <w:rsid w:val="00911B72"/>
    <w:rsid w:val="00911D2A"/>
    <w:rsid w:val="009132E1"/>
    <w:rsid w:val="009169D6"/>
    <w:rsid w:val="00920C8C"/>
    <w:rsid w:val="009218DA"/>
    <w:rsid w:val="0092343D"/>
    <w:rsid w:val="0092426D"/>
    <w:rsid w:val="0092443B"/>
    <w:rsid w:val="00924665"/>
    <w:rsid w:val="009256DF"/>
    <w:rsid w:val="0092593E"/>
    <w:rsid w:val="00925B0D"/>
    <w:rsid w:val="009304E4"/>
    <w:rsid w:val="009309B4"/>
    <w:rsid w:val="00931A4C"/>
    <w:rsid w:val="00931B8F"/>
    <w:rsid w:val="00932583"/>
    <w:rsid w:val="00932752"/>
    <w:rsid w:val="00933540"/>
    <w:rsid w:val="00933812"/>
    <w:rsid w:val="009350EA"/>
    <w:rsid w:val="00936D4C"/>
    <w:rsid w:val="009408E3"/>
    <w:rsid w:val="00943CA6"/>
    <w:rsid w:val="00943E9F"/>
    <w:rsid w:val="009442F2"/>
    <w:rsid w:val="00945160"/>
    <w:rsid w:val="009454DA"/>
    <w:rsid w:val="00946179"/>
    <w:rsid w:val="00950D31"/>
    <w:rsid w:val="009512B8"/>
    <w:rsid w:val="009517BD"/>
    <w:rsid w:val="00954076"/>
    <w:rsid w:val="009550BE"/>
    <w:rsid w:val="009554D3"/>
    <w:rsid w:val="00955EA2"/>
    <w:rsid w:val="009575DB"/>
    <w:rsid w:val="00960861"/>
    <w:rsid w:val="009609F4"/>
    <w:rsid w:val="00962D75"/>
    <w:rsid w:val="00964A80"/>
    <w:rsid w:val="0096715B"/>
    <w:rsid w:val="00967D6A"/>
    <w:rsid w:val="00971728"/>
    <w:rsid w:val="0097473D"/>
    <w:rsid w:val="009750B8"/>
    <w:rsid w:val="00975119"/>
    <w:rsid w:val="0097548D"/>
    <w:rsid w:val="00982966"/>
    <w:rsid w:val="009835C4"/>
    <w:rsid w:val="00984FEE"/>
    <w:rsid w:val="009868F2"/>
    <w:rsid w:val="00986DF2"/>
    <w:rsid w:val="00992212"/>
    <w:rsid w:val="00994562"/>
    <w:rsid w:val="00995651"/>
    <w:rsid w:val="00995803"/>
    <w:rsid w:val="00997D1D"/>
    <w:rsid w:val="009A0042"/>
    <w:rsid w:val="009A1776"/>
    <w:rsid w:val="009A1AAF"/>
    <w:rsid w:val="009A1F58"/>
    <w:rsid w:val="009A206D"/>
    <w:rsid w:val="009A310E"/>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1829"/>
    <w:rsid w:val="009D73FD"/>
    <w:rsid w:val="009E2202"/>
    <w:rsid w:val="009E3372"/>
    <w:rsid w:val="009E4608"/>
    <w:rsid w:val="009F2FAB"/>
    <w:rsid w:val="009F3711"/>
    <w:rsid w:val="009F3ECF"/>
    <w:rsid w:val="009F61B1"/>
    <w:rsid w:val="009F6AF6"/>
    <w:rsid w:val="00A00EC3"/>
    <w:rsid w:val="00A01AEE"/>
    <w:rsid w:val="00A05250"/>
    <w:rsid w:val="00A065B0"/>
    <w:rsid w:val="00A077EF"/>
    <w:rsid w:val="00A13CCC"/>
    <w:rsid w:val="00A15898"/>
    <w:rsid w:val="00A16F3D"/>
    <w:rsid w:val="00A21C3A"/>
    <w:rsid w:val="00A22A7F"/>
    <w:rsid w:val="00A24ED6"/>
    <w:rsid w:val="00A24F01"/>
    <w:rsid w:val="00A25747"/>
    <w:rsid w:val="00A25CEA"/>
    <w:rsid w:val="00A25D1C"/>
    <w:rsid w:val="00A304CD"/>
    <w:rsid w:val="00A314BB"/>
    <w:rsid w:val="00A32902"/>
    <w:rsid w:val="00A4381F"/>
    <w:rsid w:val="00A44C1C"/>
    <w:rsid w:val="00A44CAA"/>
    <w:rsid w:val="00A45EC8"/>
    <w:rsid w:val="00A464BF"/>
    <w:rsid w:val="00A47EB0"/>
    <w:rsid w:val="00A51BCA"/>
    <w:rsid w:val="00A522B8"/>
    <w:rsid w:val="00A55321"/>
    <w:rsid w:val="00A5638D"/>
    <w:rsid w:val="00A56B66"/>
    <w:rsid w:val="00A57F7A"/>
    <w:rsid w:val="00A617BF"/>
    <w:rsid w:val="00A65055"/>
    <w:rsid w:val="00A67AD0"/>
    <w:rsid w:val="00A73815"/>
    <w:rsid w:val="00A772D1"/>
    <w:rsid w:val="00A80B5E"/>
    <w:rsid w:val="00A80FF5"/>
    <w:rsid w:val="00A82C83"/>
    <w:rsid w:val="00A82EAA"/>
    <w:rsid w:val="00A83673"/>
    <w:rsid w:val="00A83C3D"/>
    <w:rsid w:val="00A841E5"/>
    <w:rsid w:val="00A86DF1"/>
    <w:rsid w:val="00A87ED9"/>
    <w:rsid w:val="00A90316"/>
    <w:rsid w:val="00A9079B"/>
    <w:rsid w:val="00A90B00"/>
    <w:rsid w:val="00A91C4A"/>
    <w:rsid w:val="00A927CB"/>
    <w:rsid w:val="00A954C8"/>
    <w:rsid w:val="00A95723"/>
    <w:rsid w:val="00A9633E"/>
    <w:rsid w:val="00AA0550"/>
    <w:rsid w:val="00AA162D"/>
    <w:rsid w:val="00AA2378"/>
    <w:rsid w:val="00AA2A42"/>
    <w:rsid w:val="00AA400A"/>
    <w:rsid w:val="00AA4536"/>
    <w:rsid w:val="00AA7B8C"/>
    <w:rsid w:val="00AB30F9"/>
    <w:rsid w:val="00AB5F70"/>
    <w:rsid w:val="00AB6455"/>
    <w:rsid w:val="00AB6916"/>
    <w:rsid w:val="00AB6EC3"/>
    <w:rsid w:val="00AC032A"/>
    <w:rsid w:val="00AC0610"/>
    <w:rsid w:val="00AC3685"/>
    <w:rsid w:val="00AC459E"/>
    <w:rsid w:val="00AC7A19"/>
    <w:rsid w:val="00AD0928"/>
    <w:rsid w:val="00AD293E"/>
    <w:rsid w:val="00AD46A2"/>
    <w:rsid w:val="00AD5B00"/>
    <w:rsid w:val="00AD6C0C"/>
    <w:rsid w:val="00AD6C49"/>
    <w:rsid w:val="00AE105A"/>
    <w:rsid w:val="00AE10A3"/>
    <w:rsid w:val="00AE1F2A"/>
    <w:rsid w:val="00AE268C"/>
    <w:rsid w:val="00AE2729"/>
    <w:rsid w:val="00AE2800"/>
    <w:rsid w:val="00AE35EB"/>
    <w:rsid w:val="00AE5B51"/>
    <w:rsid w:val="00AE63A2"/>
    <w:rsid w:val="00AF035E"/>
    <w:rsid w:val="00AF06D8"/>
    <w:rsid w:val="00AF06F8"/>
    <w:rsid w:val="00AF0AF3"/>
    <w:rsid w:val="00AF239D"/>
    <w:rsid w:val="00AF2F0A"/>
    <w:rsid w:val="00AF5886"/>
    <w:rsid w:val="00B02D29"/>
    <w:rsid w:val="00B0538C"/>
    <w:rsid w:val="00B0588F"/>
    <w:rsid w:val="00B05CB2"/>
    <w:rsid w:val="00B06357"/>
    <w:rsid w:val="00B10C27"/>
    <w:rsid w:val="00B11A0E"/>
    <w:rsid w:val="00B124E3"/>
    <w:rsid w:val="00B125DA"/>
    <w:rsid w:val="00B126F6"/>
    <w:rsid w:val="00B145FE"/>
    <w:rsid w:val="00B1626C"/>
    <w:rsid w:val="00B218BC"/>
    <w:rsid w:val="00B2230D"/>
    <w:rsid w:val="00B22841"/>
    <w:rsid w:val="00B23EE8"/>
    <w:rsid w:val="00B265B2"/>
    <w:rsid w:val="00B26FDA"/>
    <w:rsid w:val="00B31535"/>
    <w:rsid w:val="00B324FF"/>
    <w:rsid w:val="00B35871"/>
    <w:rsid w:val="00B35AC4"/>
    <w:rsid w:val="00B35FB9"/>
    <w:rsid w:val="00B37237"/>
    <w:rsid w:val="00B376A1"/>
    <w:rsid w:val="00B43D7F"/>
    <w:rsid w:val="00B44169"/>
    <w:rsid w:val="00B4441C"/>
    <w:rsid w:val="00B46034"/>
    <w:rsid w:val="00B47393"/>
    <w:rsid w:val="00B47691"/>
    <w:rsid w:val="00B524B9"/>
    <w:rsid w:val="00B5321C"/>
    <w:rsid w:val="00B533FE"/>
    <w:rsid w:val="00B53440"/>
    <w:rsid w:val="00B5541C"/>
    <w:rsid w:val="00B558CD"/>
    <w:rsid w:val="00B563B2"/>
    <w:rsid w:val="00B56B3B"/>
    <w:rsid w:val="00B579A6"/>
    <w:rsid w:val="00B6309C"/>
    <w:rsid w:val="00B64A77"/>
    <w:rsid w:val="00B65C4A"/>
    <w:rsid w:val="00B66994"/>
    <w:rsid w:val="00B67046"/>
    <w:rsid w:val="00B70A56"/>
    <w:rsid w:val="00B715B5"/>
    <w:rsid w:val="00B76015"/>
    <w:rsid w:val="00B76421"/>
    <w:rsid w:val="00B80E6F"/>
    <w:rsid w:val="00B83EE8"/>
    <w:rsid w:val="00B84603"/>
    <w:rsid w:val="00B849CA"/>
    <w:rsid w:val="00B879B5"/>
    <w:rsid w:val="00B87E72"/>
    <w:rsid w:val="00B9053C"/>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B3213"/>
    <w:rsid w:val="00BC1242"/>
    <w:rsid w:val="00BC3969"/>
    <w:rsid w:val="00BC5B9F"/>
    <w:rsid w:val="00BD2BED"/>
    <w:rsid w:val="00BD73E5"/>
    <w:rsid w:val="00BD7F95"/>
    <w:rsid w:val="00BE1575"/>
    <w:rsid w:val="00BE2144"/>
    <w:rsid w:val="00BE24BD"/>
    <w:rsid w:val="00BE2525"/>
    <w:rsid w:val="00BE268D"/>
    <w:rsid w:val="00BE312D"/>
    <w:rsid w:val="00BE4D83"/>
    <w:rsid w:val="00BE575E"/>
    <w:rsid w:val="00BE687D"/>
    <w:rsid w:val="00BF1134"/>
    <w:rsid w:val="00BF12F7"/>
    <w:rsid w:val="00BF245D"/>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3300"/>
    <w:rsid w:val="00C44A87"/>
    <w:rsid w:val="00C44C82"/>
    <w:rsid w:val="00C514A2"/>
    <w:rsid w:val="00C51652"/>
    <w:rsid w:val="00C53E50"/>
    <w:rsid w:val="00C5403F"/>
    <w:rsid w:val="00C55034"/>
    <w:rsid w:val="00C55CDE"/>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48CB"/>
    <w:rsid w:val="00C96EB8"/>
    <w:rsid w:val="00CA242C"/>
    <w:rsid w:val="00CA3716"/>
    <w:rsid w:val="00CA3913"/>
    <w:rsid w:val="00CB18CB"/>
    <w:rsid w:val="00CB2DD5"/>
    <w:rsid w:val="00CB539F"/>
    <w:rsid w:val="00CB69FF"/>
    <w:rsid w:val="00CC0540"/>
    <w:rsid w:val="00CC07DB"/>
    <w:rsid w:val="00CC263C"/>
    <w:rsid w:val="00CC3DC0"/>
    <w:rsid w:val="00CC44F4"/>
    <w:rsid w:val="00CC6D69"/>
    <w:rsid w:val="00CD6C25"/>
    <w:rsid w:val="00CD7486"/>
    <w:rsid w:val="00CE1940"/>
    <w:rsid w:val="00CE1B31"/>
    <w:rsid w:val="00CE6FB4"/>
    <w:rsid w:val="00CF129D"/>
    <w:rsid w:val="00CF45A7"/>
    <w:rsid w:val="00CF67E7"/>
    <w:rsid w:val="00CF6DA0"/>
    <w:rsid w:val="00CF70F6"/>
    <w:rsid w:val="00CF78F3"/>
    <w:rsid w:val="00CF7C59"/>
    <w:rsid w:val="00D02C0B"/>
    <w:rsid w:val="00D064A4"/>
    <w:rsid w:val="00D07110"/>
    <w:rsid w:val="00D07FB1"/>
    <w:rsid w:val="00D10890"/>
    <w:rsid w:val="00D112F7"/>
    <w:rsid w:val="00D139A6"/>
    <w:rsid w:val="00D13C0F"/>
    <w:rsid w:val="00D13D26"/>
    <w:rsid w:val="00D2029B"/>
    <w:rsid w:val="00D2113F"/>
    <w:rsid w:val="00D218A9"/>
    <w:rsid w:val="00D2321C"/>
    <w:rsid w:val="00D25D36"/>
    <w:rsid w:val="00D25FE5"/>
    <w:rsid w:val="00D26FE2"/>
    <w:rsid w:val="00D27A76"/>
    <w:rsid w:val="00D318BA"/>
    <w:rsid w:val="00D33908"/>
    <w:rsid w:val="00D35DED"/>
    <w:rsid w:val="00D36DED"/>
    <w:rsid w:val="00D4196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17F8"/>
    <w:rsid w:val="00D87B7C"/>
    <w:rsid w:val="00D90E33"/>
    <w:rsid w:val="00D913B8"/>
    <w:rsid w:val="00D92068"/>
    <w:rsid w:val="00D921C7"/>
    <w:rsid w:val="00D92428"/>
    <w:rsid w:val="00D9269F"/>
    <w:rsid w:val="00D92F66"/>
    <w:rsid w:val="00D93924"/>
    <w:rsid w:val="00D95CCB"/>
    <w:rsid w:val="00D95FEE"/>
    <w:rsid w:val="00DA062F"/>
    <w:rsid w:val="00DA07C5"/>
    <w:rsid w:val="00DA18C9"/>
    <w:rsid w:val="00DA262E"/>
    <w:rsid w:val="00DA2973"/>
    <w:rsid w:val="00DA3BE1"/>
    <w:rsid w:val="00DA6A9D"/>
    <w:rsid w:val="00DA7ACA"/>
    <w:rsid w:val="00DB018A"/>
    <w:rsid w:val="00DB01A4"/>
    <w:rsid w:val="00DB094F"/>
    <w:rsid w:val="00DB12B0"/>
    <w:rsid w:val="00DB27BA"/>
    <w:rsid w:val="00DB2E56"/>
    <w:rsid w:val="00DB4744"/>
    <w:rsid w:val="00DB59E5"/>
    <w:rsid w:val="00DB7514"/>
    <w:rsid w:val="00DB7BB2"/>
    <w:rsid w:val="00DB7C30"/>
    <w:rsid w:val="00DC0666"/>
    <w:rsid w:val="00DC1F4F"/>
    <w:rsid w:val="00DC5184"/>
    <w:rsid w:val="00DD1B44"/>
    <w:rsid w:val="00DD747C"/>
    <w:rsid w:val="00DE2C03"/>
    <w:rsid w:val="00DE2EDD"/>
    <w:rsid w:val="00DE53EF"/>
    <w:rsid w:val="00DE6070"/>
    <w:rsid w:val="00DE61DD"/>
    <w:rsid w:val="00DF1AF1"/>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E04"/>
    <w:rsid w:val="00E22F6C"/>
    <w:rsid w:val="00E233A7"/>
    <w:rsid w:val="00E31D75"/>
    <w:rsid w:val="00E32686"/>
    <w:rsid w:val="00E32CF0"/>
    <w:rsid w:val="00E342D3"/>
    <w:rsid w:val="00E36E99"/>
    <w:rsid w:val="00E4273B"/>
    <w:rsid w:val="00E4417F"/>
    <w:rsid w:val="00E543F6"/>
    <w:rsid w:val="00E54425"/>
    <w:rsid w:val="00E62EEE"/>
    <w:rsid w:val="00E63C82"/>
    <w:rsid w:val="00E6532C"/>
    <w:rsid w:val="00E65CE2"/>
    <w:rsid w:val="00E662C9"/>
    <w:rsid w:val="00E66BBD"/>
    <w:rsid w:val="00E71DAE"/>
    <w:rsid w:val="00E735A0"/>
    <w:rsid w:val="00E750F3"/>
    <w:rsid w:val="00E77E18"/>
    <w:rsid w:val="00E81198"/>
    <w:rsid w:val="00E90718"/>
    <w:rsid w:val="00E90F3B"/>
    <w:rsid w:val="00E9158F"/>
    <w:rsid w:val="00E940A6"/>
    <w:rsid w:val="00E9766E"/>
    <w:rsid w:val="00EA033A"/>
    <w:rsid w:val="00EA3172"/>
    <w:rsid w:val="00EA6E75"/>
    <w:rsid w:val="00EB14E7"/>
    <w:rsid w:val="00EB166E"/>
    <w:rsid w:val="00EB2A22"/>
    <w:rsid w:val="00EB2CB6"/>
    <w:rsid w:val="00EB3F3F"/>
    <w:rsid w:val="00EB3FFE"/>
    <w:rsid w:val="00EB7EA9"/>
    <w:rsid w:val="00EC2B41"/>
    <w:rsid w:val="00EC4547"/>
    <w:rsid w:val="00EC6328"/>
    <w:rsid w:val="00EC6CDF"/>
    <w:rsid w:val="00ED2F0E"/>
    <w:rsid w:val="00ED3362"/>
    <w:rsid w:val="00ED501F"/>
    <w:rsid w:val="00EE0106"/>
    <w:rsid w:val="00EE141F"/>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5F9"/>
    <w:rsid w:val="00F04E68"/>
    <w:rsid w:val="00F07B72"/>
    <w:rsid w:val="00F10849"/>
    <w:rsid w:val="00F10A4E"/>
    <w:rsid w:val="00F13ECB"/>
    <w:rsid w:val="00F1675C"/>
    <w:rsid w:val="00F1787C"/>
    <w:rsid w:val="00F245F4"/>
    <w:rsid w:val="00F25D18"/>
    <w:rsid w:val="00F2682A"/>
    <w:rsid w:val="00F27FC0"/>
    <w:rsid w:val="00F30042"/>
    <w:rsid w:val="00F3422E"/>
    <w:rsid w:val="00F4106E"/>
    <w:rsid w:val="00F44590"/>
    <w:rsid w:val="00F44ABB"/>
    <w:rsid w:val="00F45CA3"/>
    <w:rsid w:val="00F461CD"/>
    <w:rsid w:val="00F463E6"/>
    <w:rsid w:val="00F46999"/>
    <w:rsid w:val="00F47E29"/>
    <w:rsid w:val="00F5094F"/>
    <w:rsid w:val="00F51B64"/>
    <w:rsid w:val="00F523CE"/>
    <w:rsid w:val="00F52433"/>
    <w:rsid w:val="00F54939"/>
    <w:rsid w:val="00F625ED"/>
    <w:rsid w:val="00F6500E"/>
    <w:rsid w:val="00F659FA"/>
    <w:rsid w:val="00F6795A"/>
    <w:rsid w:val="00F7116C"/>
    <w:rsid w:val="00F71DCB"/>
    <w:rsid w:val="00F739D0"/>
    <w:rsid w:val="00F76069"/>
    <w:rsid w:val="00F762F1"/>
    <w:rsid w:val="00F80336"/>
    <w:rsid w:val="00F81E2D"/>
    <w:rsid w:val="00F945E5"/>
    <w:rsid w:val="00F96833"/>
    <w:rsid w:val="00FA0464"/>
    <w:rsid w:val="00FA0EB8"/>
    <w:rsid w:val="00FA1710"/>
    <w:rsid w:val="00FA1B81"/>
    <w:rsid w:val="00FA2241"/>
    <w:rsid w:val="00FA4C99"/>
    <w:rsid w:val="00FA50CA"/>
    <w:rsid w:val="00FA52A7"/>
    <w:rsid w:val="00FA55DC"/>
    <w:rsid w:val="00FA6262"/>
    <w:rsid w:val="00FB0120"/>
    <w:rsid w:val="00FB1890"/>
    <w:rsid w:val="00FB26EC"/>
    <w:rsid w:val="00FB499F"/>
    <w:rsid w:val="00FB5354"/>
    <w:rsid w:val="00FB5A19"/>
    <w:rsid w:val="00FB715D"/>
    <w:rsid w:val="00FC0B90"/>
    <w:rsid w:val="00FC39E8"/>
    <w:rsid w:val="00FC56C4"/>
    <w:rsid w:val="00FD0AB4"/>
    <w:rsid w:val="00FD0BA0"/>
    <w:rsid w:val="00FD1713"/>
    <w:rsid w:val="00FD2CC4"/>
    <w:rsid w:val="00FD4B6B"/>
    <w:rsid w:val="00FD53B1"/>
    <w:rsid w:val="00FD7285"/>
    <w:rsid w:val="00FE6C16"/>
    <w:rsid w:val="00FE7A16"/>
    <w:rsid w:val="00FF0970"/>
    <w:rsid w:val="00FF0B31"/>
    <w:rsid w:val="00FF26C0"/>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90283"/>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8B4"/>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5"/>
      </w:numPr>
      <w:tabs>
        <w:tab w:val="clear" w:pos="1069"/>
        <w:tab w:val="num" w:pos="502"/>
      </w:tabs>
      <w:spacing w:before="240" w:after="120"/>
      <w:ind w:left="567"/>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D139A6"/>
    <w:pPr>
      <w:tabs>
        <w:tab w:val="left" w:pos="960"/>
        <w:tab w:val="right" w:leader="dot" w:pos="9628"/>
      </w:tabs>
      <w:spacing w:line="276" w:lineRule="auto"/>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007853"/>
    <w:pPr>
      <w:widowControl w:val="0"/>
      <w:numPr>
        <w:ilvl w:val="0"/>
        <w:numId w:val="27"/>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SectionText">
    <w:name w:val="Section Text"/>
    <w:basedOn w:val="Normal"/>
    <w:rsid w:val="007C6C69"/>
    <w:pPr>
      <w:spacing w:before="80" w:after="80" w:line="360" w:lineRule="auto"/>
      <w:jc w:val="both"/>
    </w:pPr>
    <w:rPr>
      <w:rFonts w:ascii="Arial" w:hAnsi="Arial"/>
      <w:color w:val="4B4B4B"/>
      <w:sz w:val="22"/>
      <w:szCs w:val="22"/>
      <w:lang w:val="en-US"/>
    </w:rPr>
  </w:style>
  <w:style w:type="paragraph" w:customStyle="1" w:styleId="SectionTitle">
    <w:name w:val="Section Title"/>
    <w:basedOn w:val="Normal"/>
    <w:next w:val="SectionText"/>
    <w:rsid w:val="007C6C69"/>
    <w:pPr>
      <w:shd w:val="clear" w:color="auto" w:fill="AAAAAA"/>
      <w:spacing w:before="120" w:after="120" w:line="360" w:lineRule="auto"/>
      <w:jc w:val="both"/>
    </w:pPr>
    <w:rPr>
      <w:rFonts w:ascii="Arial" w:hAnsi="Arial"/>
      <w:b/>
      <w:color w:val="4B4B4B"/>
      <w:szCs w:val="96"/>
      <w:lang w:val="en-US"/>
    </w:rPr>
  </w:style>
  <w:style w:type="table" w:customStyle="1" w:styleId="TableGrid3">
    <w:name w:val="Table Grid3"/>
    <w:basedOn w:val="TableNormal"/>
    <w:next w:val="TableGrid"/>
    <w:uiPriority w:val="59"/>
    <w:rsid w:val="00191A1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191A10"/>
    <w:pPr>
      <w:spacing w:before="240"/>
    </w:pPr>
    <w:rPr>
      <w:szCs w:val="24"/>
      <w:lang w:val="en-GB"/>
    </w:rPr>
  </w:style>
  <w:style w:type="character" w:customStyle="1" w:styleId="Normal-NUMBEREDChar">
    <w:name w:val="Normal - NUMBERED Char"/>
    <w:basedOn w:val="DefaultParagraphFont"/>
    <w:link w:val="Normal-NUMBERED"/>
    <w:rsid w:val="00191A10"/>
    <w:rPr>
      <w:rFonts w:ascii="Calibri" w:hAnsi="Calibri" w:cs="Times New Roman"/>
      <w:sz w:val="24"/>
      <w:szCs w:val="24"/>
      <w:lang w:val="en-GB" w:eastAsia="en-US"/>
    </w:rPr>
  </w:style>
  <w:style w:type="table" w:customStyle="1" w:styleId="TableGrid5">
    <w:name w:val="Table Grid5"/>
    <w:basedOn w:val="TableNormal"/>
    <w:next w:val="TableGrid"/>
    <w:uiPriority w:val="59"/>
    <w:qFormat/>
    <w:rsid w:val="004503E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03E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62EEE"/>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53817885">
      <w:bodyDiv w:val="1"/>
      <w:marLeft w:val="0"/>
      <w:marRight w:val="0"/>
      <w:marTop w:val="0"/>
      <w:marBottom w:val="0"/>
      <w:divBdr>
        <w:top w:val="none" w:sz="0" w:space="0" w:color="auto"/>
        <w:left w:val="none" w:sz="0" w:space="0" w:color="auto"/>
        <w:bottom w:val="none" w:sz="0" w:space="0" w:color="auto"/>
        <w:right w:val="none" w:sz="0" w:space="0" w:color="auto"/>
      </w:divBdr>
    </w:div>
    <w:div w:id="962494368">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6682461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7252689">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18269491">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489060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1091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2056-F085-4BB1-B5A8-16488907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35</Pages>
  <Words>8743</Words>
  <Characters>49841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2022-06-05T19:05:00Z</cp:lastPrinted>
  <dcterms:created xsi:type="dcterms:W3CDTF">2022-06-10T12:06:00Z</dcterms:created>
  <dcterms:modified xsi:type="dcterms:W3CDTF">2022-06-10T12:06:00Z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1112543687</vt:i4>
  </property>
</Properties>
</file>