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8850" w14:textId="77777777" w:rsidR="006D37F8" w:rsidRPr="004C5805" w:rsidRDefault="006D37F8" w:rsidP="006D37F8">
      <w:pPr>
        <w:rPr>
          <w:rFonts w:ascii="Trebuchet MS" w:hAnsi="Trebuchet MS" w:cs="Arial"/>
          <w:b/>
          <w:u w:val="single"/>
        </w:rPr>
      </w:pPr>
    </w:p>
    <w:p w14:paraId="6FD20A99" w14:textId="29791855" w:rsidR="006D37F8" w:rsidRPr="004C5805" w:rsidRDefault="005E7215" w:rsidP="006D37F8">
      <w:pPr>
        <w:jc w:val="center"/>
        <w:rPr>
          <w:rFonts w:ascii="Trebuchet MS" w:hAnsi="Trebuchet MS" w:cs="Arial"/>
          <w:b/>
          <w:u w:val="single"/>
        </w:rPr>
      </w:pPr>
      <w:r>
        <w:rPr>
          <w:rFonts w:ascii="Trebuchet MS" w:hAnsi="Trebuchet MS" w:cs="Arial"/>
          <w:b/>
          <w:noProof/>
          <w:u w:val="single"/>
          <w14:ligatures w14:val="standardContextual"/>
        </w:rPr>
        <w:object w:dxaOrig="1440" w:dyaOrig="1440" w14:anchorId="2011F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75pt;margin-top:-24.35pt;width:123.9pt;height:91.9pt;z-index:251658240" wrapcoords="-92 0 -92 21459 21600 21459 21600 0 -92 0" fillcolor="window">
            <v:imagedata r:id="rId5" o:title=""/>
            <w10:wrap type="tight"/>
          </v:shape>
          <o:OLEObject Type="Embed" ProgID="PBrush" ShapeID="_x0000_s1026" DrawAspect="Content" ObjectID="_1817707978" r:id="rId6"/>
        </w:object>
      </w:r>
    </w:p>
    <w:p w14:paraId="67ED8FDB" w14:textId="77777777" w:rsidR="006D37F8" w:rsidRPr="004C5805" w:rsidRDefault="006D37F8" w:rsidP="006D37F8">
      <w:pPr>
        <w:jc w:val="center"/>
        <w:rPr>
          <w:rFonts w:ascii="Trebuchet MS" w:hAnsi="Trebuchet MS" w:cs="Arial"/>
          <w:b/>
          <w:u w:val="single"/>
        </w:rPr>
      </w:pPr>
    </w:p>
    <w:p w14:paraId="1FB4C390" w14:textId="77777777" w:rsidR="006D37F8" w:rsidRPr="004C5805" w:rsidRDefault="006D37F8" w:rsidP="006D37F8">
      <w:pPr>
        <w:rPr>
          <w:rFonts w:ascii="Trebuchet MS" w:hAnsi="Trebuchet MS" w:cs="Arial"/>
          <w:b/>
          <w:u w:val="single"/>
        </w:rPr>
      </w:pPr>
    </w:p>
    <w:p w14:paraId="74BF4094" w14:textId="77777777" w:rsidR="006D37F8" w:rsidRPr="004C5805" w:rsidRDefault="006D37F8" w:rsidP="006D37F8">
      <w:pPr>
        <w:jc w:val="center"/>
        <w:rPr>
          <w:rFonts w:ascii="Trebuchet MS" w:hAnsi="Trebuchet MS" w:cs="Arial"/>
          <w:b/>
          <w:u w:val="single"/>
        </w:rPr>
      </w:pPr>
      <w:r w:rsidRPr="004C5805">
        <w:rPr>
          <w:rFonts w:ascii="Trebuchet MS" w:hAnsi="Trebuchet MS" w:cs="Arial"/>
          <w:b/>
          <w:u w:val="single"/>
        </w:rPr>
        <w:t>TENDER NO. MN 10</w:t>
      </w:r>
      <w:r>
        <w:rPr>
          <w:rFonts w:ascii="Trebuchet MS" w:hAnsi="Trebuchet MS" w:cs="Arial"/>
          <w:b/>
          <w:u w:val="single"/>
        </w:rPr>
        <w:t>0</w:t>
      </w:r>
      <w:r w:rsidRPr="004C5805">
        <w:rPr>
          <w:rFonts w:ascii="Trebuchet MS" w:hAnsi="Trebuchet MS" w:cs="Arial"/>
          <w:b/>
          <w:u w:val="single"/>
        </w:rPr>
        <w:t>/202</w:t>
      </w:r>
      <w:r>
        <w:rPr>
          <w:rFonts w:ascii="Trebuchet MS" w:hAnsi="Trebuchet MS" w:cs="Arial"/>
          <w:b/>
          <w:u w:val="single"/>
        </w:rPr>
        <w:t>5</w:t>
      </w:r>
    </w:p>
    <w:p w14:paraId="681D62BA" w14:textId="77777777" w:rsidR="006D37F8" w:rsidRPr="004C5805" w:rsidRDefault="006D37F8" w:rsidP="006D37F8">
      <w:pPr>
        <w:rPr>
          <w:rFonts w:ascii="Trebuchet MS" w:hAnsi="Trebuchet MS" w:cs="Arial"/>
          <w:b/>
          <w:color w:val="000000"/>
        </w:rPr>
      </w:pPr>
      <w:r w:rsidRPr="00AD1322">
        <w:rPr>
          <w:rFonts w:ascii="Trebuchet MS" w:hAnsi="Trebuchet MS" w:cs="Arial"/>
          <w:b/>
          <w:color w:val="000000"/>
        </w:rPr>
        <w:t>CALL FOR PROPOSALS: PROVISION OF RISK ASSESMENT DURING STAFF RECRUITMENT AND SELECTION PROCESS FOR A PERIOD OF THREE YEARS</w:t>
      </w:r>
    </w:p>
    <w:p w14:paraId="4A61683D" w14:textId="77777777" w:rsidR="006D37F8" w:rsidRPr="004C5805" w:rsidRDefault="006D37F8" w:rsidP="006D37F8">
      <w:pPr>
        <w:jc w:val="both"/>
        <w:rPr>
          <w:rFonts w:ascii="Trebuchet MS" w:hAnsi="Trebuchet MS" w:cs="Arial"/>
          <w:b/>
          <w:bCs/>
        </w:rPr>
      </w:pPr>
      <w:r w:rsidRPr="004C5805">
        <w:rPr>
          <w:rFonts w:ascii="Trebuchet MS" w:hAnsi="Trebuchet MS" w:cs="Arial"/>
        </w:rPr>
        <w:t>In terms of Chapter 11 of the Municipal Finance Management Act No 56 of 2003, tenders are hereby invited for the above.</w:t>
      </w:r>
    </w:p>
    <w:p w14:paraId="15E8D0DE" w14:textId="2A7CEFC9" w:rsidR="006D37F8" w:rsidRPr="004C5805" w:rsidRDefault="006D37F8" w:rsidP="006D37F8">
      <w:pPr>
        <w:tabs>
          <w:tab w:val="left" w:pos="960"/>
          <w:tab w:val="left" w:pos="3969"/>
        </w:tabs>
        <w:spacing w:after="0"/>
        <w:jc w:val="both"/>
        <w:rPr>
          <w:rFonts w:ascii="Trebuchet MS" w:hAnsi="Trebuchet MS" w:cs="Arial"/>
          <w:color w:val="0000FF"/>
          <w:u w:val="single"/>
        </w:rPr>
      </w:pPr>
      <w:r w:rsidRPr="004C5805">
        <w:rPr>
          <w:rFonts w:ascii="Trebuchet MS" w:hAnsi="Trebuchet MS" w:cs="Arial"/>
          <w:lang w:val="en-GB"/>
        </w:rPr>
        <w:t xml:space="preserve">The physical address for collection of tender documents is No. </w:t>
      </w:r>
      <w:r>
        <w:rPr>
          <w:rFonts w:ascii="Trebuchet MS" w:hAnsi="Trebuchet MS" w:cs="Arial"/>
          <w:lang w:val="en-GB"/>
        </w:rPr>
        <w:t xml:space="preserve">34, OK Mall </w:t>
      </w:r>
      <w:r w:rsidRPr="004C5805">
        <w:rPr>
          <w:rFonts w:ascii="Trebuchet MS" w:hAnsi="Trebuchet MS" w:cs="Arial"/>
          <w:lang w:val="en-GB"/>
        </w:rPr>
        <w:t xml:space="preserve">Building, </w:t>
      </w:r>
      <w:r>
        <w:rPr>
          <w:rFonts w:ascii="Trebuchet MS" w:hAnsi="Trebuchet MS" w:cs="Arial"/>
          <w:lang w:val="en-GB"/>
        </w:rPr>
        <w:t xml:space="preserve">HR </w:t>
      </w:r>
      <w:r w:rsidRPr="004C5805">
        <w:rPr>
          <w:rFonts w:ascii="Trebuchet MS" w:hAnsi="Trebuchet MS" w:cs="Arial"/>
          <w:lang w:val="en-GB"/>
        </w:rPr>
        <w:t xml:space="preserve">offices KwaDukuza upon presentation of a receipt proving prior payment of a non-refundable fee of </w:t>
      </w:r>
      <w:r w:rsidRPr="00460511">
        <w:rPr>
          <w:rFonts w:ascii="Trebuchet MS" w:hAnsi="Trebuchet MS" w:cs="Arial"/>
          <w:color w:val="000000"/>
          <w:lang w:val="en-GB"/>
        </w:rPr>
        <w:t>R191.00</w:t>
      </w:r>
      <w:r w:rsidRPr="004C5805">
        <w:rPr>
          <w:rFonts w:ascii="Trebuchet MS" w:hAnsi="Trebuchet MS" w:cs="Arial"/>
          <w:lang w:val="en-GB"/>
        </w:rPr>
        <w:t xml:space="preserve"> (inclusive of VAT), having been made at the Municipal Finance Directorate, General Justice Mpanza Building, 104 Mahatma Gandhi Street, KwaDukuza. </w:t>
      </w:r>
      <w:r w:rsidRPr="004C5805">
        <w:rPr>
          <w:rFonts w:ascii="Trebuchet MS" w:hAnsi="Trebuchet MS" w:cs="Arial"/>
          <w:b/>
          <w:lang w:val="en-US"/>
        </w:rPr>
        <w:t xml:space="preserve">Tender documents will be available from 10h00 on </w:t>
      </w:r>
      <w:r w:rsidR="008F5190">
        <w:rPr>
          <w:rFonts w:ascii="Trebuchet MS" w:hAnsi="Trebuchet MS" w:cs="Arial"/>
          <w:b/>
          <w:lang w:val="en-US"/>
        </w:rPr>
        <w:t>2</w:t>
      </w:r>
      <w:r w:rsidR="00FA356D">
        <w:rPr>
          <w:rFonts w:ascii="Trebuchet MS" w:hAnsi="Trebuchet MS" w:cs="Arial"/>
          <w:b/>
          <w:lang w:val="en-US"/>
        </w:rPr>
        <w:t>9</w:t>
      </w:r>
      <w:r w:rsidR="00433475">
        <w:rPr>
          <w:rFonts w:ascii="Trebuchet MS" w:hAnsi="Trebuchet MS" w:cs="Arial"/>
          <w:b/>
          <w:lang w:val="en-US"/>
        </w:rPr>
        <w:t xml:space="preserve"> August 2025</w:t>
      </w:r>
      <w:r w:rsidRPr="004C5805">
        <w:rPr>
          <w:rFonts w:ascii="Trebuchet MS" w:hAnsi="Trebuchet MS" w:cs="Arial"/>
          <w:b/>
          <w:lang w:val="en-US"/>
        </w:rPr>
        <w:t xml:space="preserve">. The cut-off time for selling of tender document </w:t>
      </w:r>
      <w:r w:rsidRPr="00A1057F">
        <w:rPr>
          <w:rFonts w:ascii="Trebuchet MS" w:hAnsi="Trebuchet MS" w:cs="Arial"/>
          <w:b/>
          <w:lang w:val="en-US"/>
        </w:rPr>
        <w:t xml:space="preserve">is 15h00 on the </w:t>
      </w:r>
      <w:r w:rsidR="008F5190">
        <w:rPr>
          <w:rFonts w:ascii="Trebuchet MS" w:hAnsi="Trebuchet MS" w:cs="Arial"/>
          <w:b/>
          <w:lang w:val="en-US"/>
        </w:rPr>
        <w:t>1</w:t>
      </w:r>
      <w:r w:rsidR="00FA356D">
        <w:rPr>
          <w:rFonts w:ascii="Trebuchet MS" w:hAnsi="Trebuchet MS" w:cs="Arial"/>
          <w:b/>
          <w:lang w:val="en-US"/>
        </w:rPr>
        <w:t>6</w:t>
      </w:r>
      <w:r w:rsidR="004261AB">
        <w:rPr>
          <w:rFonts w:ascii="Trebuchet MS" w:hAnsi="Trebuchet MS" w:cs="Arial"/>
          <w:b/>
          <w:lang w:val="en-US"/>
        </w:rPr>
        <w:t xml:space="preserve"> September 2025</w:t>
      </w:r>
      <w:r w:rsidRPr="004C5805">
        <w:rPr>
          <w:rFonts w:ascii="Trebuchet MS" w:hAnsi="Trebuchet MS" w:cs="Arial"/>
          <w:b/>
          <w:lang w:val="en-US"/>
        </w:rPr>
        <w:t>.</w:t>
      </w:r>
      <w:r w:rsidRPr="004C5805">
        <w:rPr>
          <w:rFonts w:ascii="Trebuchet MS" w:hAnsi="Trebuchet MS" w:cs="Arial"/>
          <w:lang w:val="en-GB"/>
        </w:rPr>
        <w:t xml:space="preserve"> Contact persons regarding collection of these documents is </w:t>
      </w:r>
      <w:r>
        <w:rPr>
          <w:rFonts w:ascii="Trebuchet MS" w:hAnsi="Trebuchet MS" w:cs="Arial"/>
          <w:lang w:val="en-GB"/>
        </w:rPr>
        <w:t>Asha Moonilal</w:t>
      </w:r>
      <w:r w:rsidRPr="004C5805">
        <w:rPr>
          <w:rFonts w:ascii="Trebuchet MS" w:hAnsi="Trebuchet MS" w:cs="Arial"/>
        </w:rPr>
        <w:t>, Tel No: 032 - 437 5</w:t>
      </w:r>
      <w:r>
        <w:rPr>
          <w:rFonts w:ascii="Trebuchet MS" w:hAnsi="Trebuchet MS" w:cs="Arial"/>
        </w:rPr>
        <w:t>149</w:t>
      </w:r>
      <w:r w:rsidRPr="004C5805">
        <w:rPr>
          <w:rFonts w:ascii="Trebuchet MS" w:hAnsi="Trebuchet MS" w:cs="Arial"/>
        </w:rPr>
        <w:t xml:space="preserve">, email: </w:t>
      </w:r>
      <w:hyperlink r:id="rId7" w:history="1">
        <w:r w:rsidRPr="00EE4933">
          <w:rPr>
            <w:rStyle w:val="Hyperlink"/>
            <w:rFonts w:ascii="Trebuchet MS" w:hAnsi="Trebuchet MS"/>
          </w:rPr>
          <w:t>AshaM@kwadukuza.gov.za</w:t>
        </w:r>
      </w:hyperlink>
      <w:r w:rsidRPr="005C2D86">
        <w:rPr>
          <w:rFonts w:ascii="Trebuchet MS" w:hAnsi="Trebuchet MS" w:cs="Arial"/>
        </w:rPr>
        <w:t xml:space="preserve"> </w:t>
      </w:r>
      <w:r w:rsidRPr="004C5805">
        <w:rPr>
          <w:rFonts w:ascii="Trebuchet MS" w:hAnsi="Trebuchet MS" w:cs="Arial"/>
        </w:rPr>
        <w:t xml:space="preserve">from </w:t>
      </w:r>
      <w:r>
        <w:rPr>
          <w:rFonts w:ascii="Trebuchet MS" w:hAnsi="Trebuchet MS" w:cs="Arial"/>
        </w:rPr>
        <w:t>Human Resources</w:t>
      </w:r>
      <w:r w:rsidRPr="004C5805">
        <w:rPr>
          <w:rFonts w:ascii="Trebuchet MS" w:hAnsi="Trebuchet MS" w:cs="Arial"/>
        </w:rPr>
        <w:t xml:space="preserve"> Office and Technical Queries may be addressed to </w:t>
      </w:r>
      <w:r>
        <w:rPr>
          <w:rFonts w:ascii="Trebuchet MS" w:hAnsi="Trebuchet MS" w:cs="Arial"/>
        </w:rPr>
        <w:t xml:space="preserve">Nokuthula Bhengu-Mthethwa </w:t>
      </w:r>
      <w:r w:rsidRPr="004C5805">
        <w:rPr>
          <w:rFonts w:ascii="Trebuchet MS" w:hAnsi="Trebuchet MS" w:cs="Arial"/>
        </w:rPr>
        <w:t>, Tel No. 032 - 437 5</w:t>
      </w:r>
      <w:r>
        <w:rPr>
          <w:rFonts w:ascii="Trebuchet MS" w:hAnsi="Trebuchet MS" w:cs="Arial"/>
        </w:rPr>
        <w:t>153</w:t>
      </w:r>
      <w:r w:rsidRPr="004C5805">
        <w:rPr>
          <w:rFonts w:ascii="Trebuchet MS" w:hAnsi="Trebuchet MS" w:cs="Arial"/>
        </w:rPr>
        <w:t>, email</w:t>
      </w:r>
      <w:r>
        <w:rPr>
          <w:rFonts w:ascii="Trebuchet MS" w:hAnsi="Trebuchet MS" w:cs="Arial"/>
        </w:rPr>
        <w:t>: NokuthulaB@kwadukuza.gov.za.</w:t>
      </w:r>
    </w:p>
    <w:p w14:paraId="1FA18CEC" w14:textId="77777777" w:rsidR="006D37F8" w:rsidRPr="004C5805" w:rsidRDefault="006D37F8" w:rsidP="006D37F8">
      <w:pPr>
        <w:tabs>
          <w:tab w:val="left" w:pos="960"/>
          <w:tab w:val="left" w:pos="3969"/>
        </w:tabs>
        <w:spacing w:after="0"/>
        <w:jc w:val="both"/>
        <w:rPr>
          <w:rFonts w:ascii="Trebuchet MS" w:hAnsi="Trebuchet MS" w:cs="Arial"/>
          <w:lang w:val="en-GB"/>
        </w:rPr>
      </w:pPr>
    </w:p>
    <w:p w14:paraId="13A7FD06" w14:textId="1870A2DA" w:rsidR="006D37F8" w:rsidRPr="004C5805" w:rsidRDefault="006D37F8" w:rsidP="006D37F8">
      <w:pPr>
        <w:jc w:val="both"/>
        <w:rPr>
          <w:rFonts w:ascii="Trebuchet MS" w:eastAsia="Aptos" w:hAnsi="Trebuchet MS" w:cs="Arial"/>
          <w:bCs/>
          <w:iCs/>
          <w:lang w:val="en-GB" w:eastAsia="en-US"/>
        </w:rPr>
      </w:pPr>
      <w:r w:rsidRPr="004C5805">
        <w:rPr>
          <w:rFonts w:ascii="Trebuchet MS" w:hAnsi="Trebuchet MS" w:cs="Arial"/>
          <w:bCs/>
          <w:iCs/>
          <w:lang w:val="en-US"/>
        </w:rPr>
        <w:t xml:space="preserve">A </w:t>
      </w:r>
      <w:r w:rsidRPr="004C5805">
        <w:rPr>
          <w:rFonts w:ascii="Trebuchet MS" w:hAnsi="Trebuchet MS" w:cs="Arial"/>
          <w:b/>
          <w:bCs/>
          <w:iCs/>
          <w:lang w:val="en-US"/>
        </w:rPr>
        <w:t>compulsory clarification meeting</w:t>
      </w:r>
      <w:r w:rsidRPr="004C5805">
        <w:rPr>
          <w:rFonts w:ascii="Trebuchet MS" w:hAnsi="Trebuchet MS" w:cs="Arial"/>
          <w:bCs/>
          <w:iCs/>
          <w:lang w:val="en-US"/>
        </w:rPr>
        <w:t>, with representatives of the Employer, will take place at the KwaDukuza Municipality</w:t>
      </w:r>
      <w:r w:rsidR="005B1B64" w:rsidRPr="005B1B64">
        <w:rPr>
          <w:rFonts w:ascii="Trebuchet MS" w:hAnsi="Trebuchet MS" w:cs="Arial"/>
          <w:bCs/>
          <w:iCs/>
          <w:lang w:val="en-US"/>
        </w:rPr>
        <w:t xml:space="preserve"> </w:t>
      </w:r>
      <w:r w:rsidR="005B1B64" w:rsidRPr="00A17957">
        <w:rPr>
          <w:rFonts w:ascii="Trebuchet MS" w:hAnsi="Trebuchet MS" w:cs="Arial"/>
          <w:b/>
          <w:iCs/>
          <w:lang w:val="en-US"/>
        </w:rPr>
        <w:t xml:space="preserve">PMU Building/outside Car Park </w:t>
      </w:r>
      <w:r w:rsidR="005E7215" w:rsidRPr="00A17957">
        <w:rPr>
          <w:rFonts w:ascii="Trebuchet MS" w:hAnsi="Trebuchet MS" w:cs="Arial"/>
          <w:b/>
          <w:iCs/>
          <w:lang w:val="en-US"/>
        </w:rPr>
        <w:t>area</w:t>
      </w:r>
      <w:r w:rsidR="005B1B64" w:rsidRPr="00A17957">
        <w:rPr>
          <w:rFonts w:ascii="Trebuchet MS" w:hAnsi="Trebuchet MS" w:cs="Arial"/>
          <w:b/>
          <w:iCs/>
          <w:lang w:val="en-US"/>
        </w:rPr>
        <w:t xml:space="preserve"> (back entry) Lavoipierre Building, 2 Industria Crescent, KwaDukuza</w:t>
      </w:r>
      <w:r w:rsidR="005B1B64" w:rsidRPr="00A17957">
        <w:rPr>
          <w:rFonts w:ascii="Trebuchet MS" w:hAnsi="Trebuchet MS" w:cs="Arial"/>
          <w:b/>
          <w:iCs/>
        </w:rPr>
        <w:t xml:space="preserve">, 4450 </w:t>
      </w:r>
      <w:r w:rsidRPr="00A17957">
        <w:rPr>
          <w:rFonts w:ascii="Trebuchet MS" w:hAnsi="Trebuchet MS" w:cs="Arial"/>
          <w:b/>
          <w:iCs/>
          <w:lang w:val="en-US"/>
        </w:rPr>
        <w:t xml:space="preserve">on </w:t>
      </w:r>
      <w:r w:rsidR="008F5190">
        <w:rPr>
          <w:rFonts w:ascii="Trebuchet MS" w:hAnsi="Trebuchet MS" w:cs="Arial"/>
          <w:b/>
          <w:iCs/>
          <w:lang w:val="en-US"/>
        </w:rPr>
        <w:t>1</w:t>
      </w:r>
      <w:r w:rsidR="00FE15FF">
        <w:rPr>
          <w:rFonts w:ascii="Trebuchet MS" w:hAnsi="Trebuchet MS" w:cs="Arial"/>
          <w:b/>
          <w:iCs/>
          <w:lang w:val="en-US"/>
        </w:rPr>
        <w:t>7</w:t>
      </w:r>
      <w:r w:rsidR="001119A0" w:rsidRPr="00A17957">
        <w:rPr>
          <w:rFonts w:ascii="Trebuchet MS" w:hAnsi="Trebuchet MS" w:cs="Arial"/>
          <w:b/>
          <w:iCs/>
          <w:lang w:val="en-US"/>
        </w:rPr>
        <w:t xml:space="preserve"> </w:t>
      </w:r>
      <w:r w:rsidR="00A17957" w:rsidRPr="00A17957">
        <w:rPr>
          <w:rFonts w:ascii="Trebuchet MS" w:hAnsi="Trebuchet MS" w:cs="Arial"/>
          <w:b/>
          <w:iCs/>
          <w:lang w:val="en-US"/>
        </w:rPr>
        <w:t>S</w:t>
      </w:r>
      <w:r w:rsidR="001119A0" w:rsidRPr="00A17957">
        <w:rPr>
          <w:rFonts w:ascii="Trebuchet MS" w:hAnsi="Trebuchet MS" w:cs="Arial"/>
          <w:b/>
          <w:iCs/>
          <w:lang w:val="en-US"/>
        </w:rPr>
        <w:t>eptember</w:t>
      </w:r>
      <w:r w:rsidRPr="00A17957">
        <w:rPr>
          <w:rFonts w:ascii="Trebuchet MS" w:hAnsi="Trebuchet MS" w:cs="Arial"/>
          <w:b/>
          <w:iCs/>
          <w:lang w:val="en-US"/>
        </w:rPr>
        <w:t xml:space="preserve"> 202</w:t>
      </w:r>
      <w:r w:rsidR="001119A0" w:rsidRPr="00A17957">
        <w:rPr>
          <w:rFonts w:ascii="Trebuchet MS" w:hAnsi="Trebuchet MS" w:cs="Arial"/>
          <w:b/>
          <w:iCs/>
          <w:lang w:val="en-US"/>
        </w:rPr>
        <w:t>5</w:t>
      </w:r>
      <w:r w:rsidRPr="004C5805">
        <w:rPr>
          <w:rFonts w:ascii="Trebuchet MS" w:hAnsi="Trebuchet MS" w:cs="Arial"/>
          <w:bCs/>
          <w:iCs/>
          <w:lang w:val="en-US"/>
        </w:rPr>
        <w:t xml:space="preserve">, starting at 10H00. Failure to attend the compulsory clarification meeting will disqualify the tender. Doors to the venue will be closed at </w:t>
      </w:r>
      <w:r w:rsidRPr="004C5805">
        <w:rPr>
          <w:rFonts w:ascii="Trebuchet MS" w:hAnsi="Trebuchet MS" w:cs="Arial"/>
          <w:b/>
          <w:bCs/>
          <w:iCs/>
          <w:lang w:val="en-US"/>
        </w:rPr>
        <w:t>10H00</w:t>
      </w:r>
      <w:r w:rsidRPr="004C5805">
        <w:rPr>
          <w:rFonts w:ascii="Trebuchet MS" w:hAnsi="Trebuchet MS" w:cs="Arial"/>
          <w:bCs/>
          <w:iCs/>
          <w:lang w:val="en-US"/>
        </w:rPr>
        <w:t xml:space="preserve"> and the briefing will commence immediately. Late attendance will not be accepted, and tenderers will </w:t>
      </w:r>
      <w:r w:rsidRPr="004C5805">
        <w:rPr>
          <w:rFonts w:ascii="Trebuchet MS" w:hAnsi="Trebuchet MS" w:cs="Arial"/>
          <w:b/>
          <w:bCs/>
          <w:iCs/>
          <w:lang w:val="en-US"/>
        </w:rPr>
        <w:t>NOT</w:t>
      </w:r>
      <w:r w:rsidRPr="004C5805">
        <w:rPr>
          <w:rFonts w:ascii="Trebuchet MS" w:hAnsi="Trebuchet MS" w:cs="Arial"/>
          <w:bCs/>
          <w:iCs/>
          <w:lang w:val="en-US"/>
        </w:rPr>
        <w:t xml:space="preserve"> be admitted into the meeting venue.  Only those tenderers who are in possession of a tender document shall be permitted to participate in discussion at the compulsory clarification meeting and site inspec</w:t>
      </w:r>
      <w:r>
        <w:rPr>
          <w:rFonts w:ascii="Trebuchet MS" w:hAnsi="Trebuchet MS" w:cs="Arial"/>
          <w:bCs/>
          <w:iCs/>
          <w:lang w:val="en-US"/>
        </w:rPr>
        <w:t>t</w:t>
      </w:r>
      <w:r w:rsidRPr="004C5805">
        <w:rPr>
          <w:rFonts w:ascii="Trebuchet MS" w:hAnsi="Trebuchet MS" w:cs="Arial"/>
          <w:bCs/>
          <w:iCs/>
          <w:lang w:val="en-US"/>
        </w:rPr>
        <w:t xml:space="preserve">ion. </w:t>
      </w:r>
    </w:p>
    <w:p w14:paraId="2EA28701" w14:textId="7F549312" w:rsidR="006D37F8" w:rsidRDefault="006D37F8" w:rsidP="006D37F8">
      <w:pPr>
        <w:jc w:val="both"/>
        <w:rPr>
          <w:rFonts w:ascii="Trebuchet MS" w:eastAsia="Calibri" w:hAnsi="Trebuchet MS" w:cs="Arial"/>
          <w:b/>
          <w:bCs/>
          <w:iCs/>
          <w:lang w:val="en-US"/>
        </w:rPr>
      </w:pPr>
      <w:r w:rsidRPr="004C5805">
        <w:rPr>
          <w:rFonts w:ascii="Trebuchet MS" w:eastAsia="Calibri" w:hAnsi="Trebuchet MS" w:cs="Arial"/>
          <w:bCs/>
          <w:iCs/>
          <w:lang w:val="en-US"/>
        </w:rPr>
        <w:t xml:space="preserve">Tenders shall be placed in sealed envelopes, endorsed with </w:t>
      </w:r>
      <w:r w:rsidRPr="004C5805">
        <w:rPr>
          <w:rFonts w:ascii="Trebuchet MS" w:eastAsia="Calibri" w:hAnsi="Trebuchet MS" w:cs="Arial"/>
          <w:b/>
          <w:bCs/>
          <w:iCs/>
          <w:lang w:val="en-US"/>
        </w:rPr>
        <w:t>TENDER NO. 10</w:t>
      </w:r>
      <w:r>
        <w:rPr>
          <w:rFonts w:ascii="Trebuchet MS" w:eastAsia="Calibri" w:hAnsi="Trebuchet MS" w:cs="Arial"/>
          <w:b/>
          <w:bCs/>
          <w:iCs/>
          <w:lang w:val="en-US"/>
        </w:rPr>
        <w:t>0/</w:t>
      </w:r>
      <w:r w:rsidRPr="004C5805">
        <w:rPr>
          <w:rFonts w:ascii="Trebuchet MS" w:eastAsia="Calibri" w:hAnsi="Trebuchet MS" w:cs="Arial"/>
          <w:b/>
          <w:bCs/>
          <w:iCs/>
          <w:lang w:val="en-US"/>
        </w:rPr>
        <w:t xml:space="preserve">2024 </w:t>
      </w:r>
      <w:r w:rsidRPr="004C5805">
        <w:rPr>
          <w:rFonts w:ascii="Trebuchet MS" w:eastAsia="Calibri" w:hAnsi="Trebuchet MS" w:cs="Arial"/>
          <w:iCs/>
          <w:lang w:val="en-US"/>
        </w:rPr>
        <w:t xml:space="preserve">be placed in the </w:t>
      </w:r>
      <w:r w:rsidRPr="004C5805">
        <w:rPr>
          <w:rFonts w:ascii="Trebuchet MS" w:eastAsia="Calibri" w:hAnsi="Trebuchet MS" w:cs="Arial"/>
          <w:bCs/>
          <w:iCs/>
          <w:lang w:val="en-US"/>
        </w:rPr>
        <w:t>Tender Box</w:t>
      </w:r>
      <w:r w:rsidRPr="004C5805">
        <w:rPr>
          <w:rFonts w:ascii="Trebuchet MS" w:eastAsia="Calibri" w:hAnsi="Trebuchet MS" w:cs="Arial"/>
          <w:iCs/>
          <w:lang w:val="en-US"/>
        </w:rPr>
        <w:t xml:space="preserve"> at the SCM Municipal Offices, No. </w:t>
      </w:r>
      <w:r w:rsidRPr="004C5805">
        <w:rPr>
          <w:rFonts w:ascii="Trebuchet MS" w:eastAsia="Calibri" w:hAnsi="Trebuchet MS" w:cs="Arial"/>
          <w:b/>
          <w:iCs/>
          <w:lang w:val="en-US"/>
        </w:rPr>
        <w:t>2 Industria Crescent</w:t>
      </w:r>
      <w:r w:rsidRPr="004C5805">
        <w:rPr>
          <w:rFonts w:ascii="Trebuchet MS" w:eastAsia="Calibri" w:hAnsi="Trebuchet MS" w:cs="Arial"/>
          <w:iCs/>
          <w:lang w:val="en-US"/>
        </w:rPr>
        <w:t xml:space="preserve">, KwaDukuza, Lavoipierre Building, SCM Offices not later than </w:t>
      </w:r>
      <w:r w:rsidRPr="004C5805">
        <w:rPr>
          <w:rFonts w:ascii="Trebuchet MS" w:eastAsia="Calibri" w:hAnsi="Trebuchet MS" w:cs="Arial"/>
          <w:b/>
          <w:iCs/>
          <w:lang w:val="en-US"/>
        </w:rPr>
        <w:t>12h00 on</w:t>
      </w:r>
      <w:r w:rsidRPr="004C5805">
        <w:rPr>
          <w:rFonts w:ascii="Trebuchet MS" w:eastAsia="Calibri" w:hAnsi="Trebuchet MS" w:cs="Arial"/>
          <w:b/>
          <w:iCs/>
          <w:color w:val="FF0000"/>
          <w:lang w:val="en-US"/>
        </w:rPr>
        <w:t xml:space="preserve"> </w:t>
      </w:r>
      <w:r w:rsidR="00FE15FF">
        <w:rPr>
          <w:rFonts w:ascii="Trebuchet MS" w:eastAsia="Calibri" w:hAnsi="Trebuchet MS" w:cs="Arial"/>
          <w:b/>
          <w:iCs/>
          <w:color w:val="FF0000"/>
          <w:highlight w:val="yellow"/>
          <w:lang w:val="en-US"/>
        </w:rPr>
        <w:t>03</w:t>
      </w:r>
      <w:r w:rsidR="00B30147">
        <w:rPr>
          <w:rFonts w:ascii="Trebuchet MS" w:eastAsia="Calibri" w:hAnsi="Trebuchet MS" w:cs="Arial"/>
          <w:b/>
          <w:iCs/>
          <w:color w:val="FF0000"/>
          <w:highlight w:val="yellow"/>
          <w:lang w:val="en-US"/>
        </w:rPr>
        <w:t xml:space="preserve"> </w:t>
      </w:r>
      <w:r w:rsidR="00FE15FF">
        <w:rPr>
          <w:rFonts w:ascii="Trebuchet MS" w:eastAsia="Calibri" w:hAnsi="Trebuchet MS" w:cs="Arial"/>
          <w:b/>
          <w:iCs/>
          <w:color w:val="FF0000"/>
          <w:highlight w:val="yellow"/>
          <w:lang w:val="en-US"/>
        </w:rPr>
        <w:t>October</w:t>
      </w:r>
      <w:r w:rsidR="00B30147">
        <w:rPr>
          <w:rFonts w:ascii="Trebuchet MS" w:eastAsia="Calibri" w:hAnsi="Trebuchet MS" w:cs="Arial"/>
          <w:b/>
          <w:iCs/>
          <w:color w:val="FF0000"/>
          <w:highlight w:val="yellow"/>
          <w:lang w:val="en-US"/>
        </w:rPr>
        <w:t xml:space="preserve"> 2025</w:t>
      </w:r>
      <w:r w:rsidRPr="004C5805">
        <w:rPr>
          <w:rFonts w:ascii="Trebuchet MS" w:eastAsia="Calibri" w:hAnsi="Trebuchet MS" w:cs="Arial"/>
          <w:b/>
          <w:iCs/>
          <w:highlight w:val="yellow"/>
          <w:lang w:val="en-US"/>
        </w:rPr>
        <w:t>,</w:t>
      </w:r>
      <w:r w:rsidRPr="004C5805">
        <w:rPr>
          <w:rFonts w:ascii="Trebuchet MS" w:eastAsia="Calibri" w:hAnsi="Trebuchet MS" w:cs="Arial"/>
          <w:b/>
          <w:iCs/>
          <w:lang w:val="en-US"/>
        </w:rPr>
        <w:t xml:space="preserve"> </w:t>
      </w:r>
      <w:r w:rsidRPr="004C5805">
        <w:rPr>
          <w:rFonts w:ascii="Trebuchet MS" w:eastAsia="Calibri" w:hAnsi="Trebuchet MS" w:cs="Arial"/>
          <w:iCs/>
          <w:lang w:val="en-US"/>
        </w:rPr>
        <w:t xml:space="preserve">at which time the tenders will be opened in public.  Tenders are to be submitted on the tender documentation provided by the Municipality. </w:t>
      </w:r>
      <w:r w:rsidRPr="004C5805">
        <w:rPr>
          <w:rFonts w:ascii="Trebuchet MS" w:eastAsia="Calibri" w:hAnsi="Trebuchet MS" w:cs="Arial"/>
          <w:b/>
          <w:bCs/>
          <w:iCs/>
          <w:lang w:val="en-US"/>
        </w:rPr>
        <w:t xml:space="preserve">Late, electronic, or faxed tenders will not be accepted.  </w:t>
      </w:r>
    </w:p>
    <w:p w14:paraId="2C21F134" w14:textId="77777777" w:rsidR="006D37F8" w:rsidRDefault="006D37F8" w:rsidP="006D37F8">
      <w:pPr>
        <w:jc w:val="both"/>
        <w:rPr>
          <w:rFonts w:ascii="Trebuchet MS" w:eastAsia="Calibri" w:hAnsi="Trebuchet MS" w:cs="Arial"/>
          <w:b/>
          <w:bCs/>
          <w:iCs/>
          <w:lang w:val="en-US"/>
        </w:rPr>
      </w:pPr>
    </w:p>
    <w:p w14:paraId="2D2F2871" w14:textId="77777777" w:rsidR="006D37F8" w:rsidRDefault="006D37F8" w:rsidP="006D37F8">
      <w:pPr>
        <w:jc w:val="both"/>
        <w:rPr>
          <w:rFonts w:ascii="Trebuchet MS" w:eastAsia="Calibri" w:hAnsi="Trebuchet MS" w:cs="Arial"/>
          <w:b/>
          <w:bCs/>
          <w:iCs/>
          <w:lang w:val="en-US"/>
        </w:rPr>
      </w:pPr>
    </w:p>
    <w:p w14:paraId="052F34A5" w14:textId="77777777" w:rsidR="006D37F8" w:rsidRDefault="006D37F8" w:rsidP="006D37F8">
      <w:pPr>
        <w:jc w:val="both"/>
        <w:rPr>
          <w:rFonts w:ascii="Trebuchet MS" w:eastAsia="Calibri" w:hAnsi="Trebuchet MS" w:cs="Arial"/>
          <w:b/>
          <w:bCs/>
          <w:iCs/>
          <w:lang w:val="en-US"/>
        </w:rPr>
      </w:pPr>
    </w:p>
    <w:p w14:paraId="1123EABB" w14:textId="77777777" w:rsidR="006D37F8" w:rsidRPr="004C5805" w:rsidRDefault="006D37F8" w:rsidP="006D37F8">
      <w:pPr>
        <w:jc w:val="both"/>
        <w:rPr>
          <w:rFonts w:ascii="Trebuchet MS" w:hAnsi="Trebuchet MS" w:cs="Arial"/>
          <w:b/>
          <w:bCs/>
          <w:iCs/>
          <w:lang w:val="en-GB"/>
        </w:rPr>
      </w:pPr>
    </w:p>
    <w:p w14:paraId="29F0C05B" w14:textId="77777777" w:rsidR="006D37F8" w:rsidRPr="00C0041E" w:rsidRDefault="006D37F8" w:rsidP="006D37F8">
      <w:pPr>
        <w:jc w:val="both"/>
        <w:rPr>
          <w:rFonts w:ascii="Trebuchet MS" w:hAnsi="Trebuchet MS" w:cs="Arial"/>
          <w:bCs/>
          <w:iCs/>
          <w:lang w:val="en-GB"/>
        </w:rPr>
      </w:pPr>
      <w:r w:rsidRPr="00C0041E">
        <w:rPr>
          <w:rFonts w:ascii="Trebuchet MS" w:hAnsi="Trebuchet MS" w:cs="Arial"/>
          <w:b/>
        </w:rPr>
        <w:lastRenderedPageBreak/>
        <w:t>Tenders w</w:t>
      </w:r>
      <w:r w:rsidRPr="00C0041E">
        <w:rPr>
          <w:rFonts w:ascii="Trebuchet MS" w:hAnsi="Trebuchet MS" w:cs="Arial"/>
          <w:b/>
          <w:color w:val="000000"/>
        </w:rPr>
        <w:t>ill be evaluated and adjudicated according to the following criteria: -</w:t>
      </w:r>
    </w:p>
    <w:p w14:paraId="14103449" w14:textId="77777777" w:rsidR="006D37F8" w:rsidRPr="00C0041E" w:rsidRDefault="006D37F8" w:rsidP="006D37F8">
      <w:pPr>
        <w:numPr>
          <w:ilvl w:val="0"/>
          <w:numId w:val="1"/>
        </w:numPr>
        <w:spacing w:after="160" w:line="240" w:lineRule="auto"/>
        <w:contextualSpacing/>
        <w:jc w:val="both"/>
        <w:rPr>
          <w:rFonts w:ascii="Trebuchet MS" w:hAnsi="Trebuchet MS" w:cs="Arial"/>
          <w:b/>
          <w:bCs/>
          <w:color w:val="000000"/>
          <w:lang w:val="en-GB"/>
        </w:rPr>
      </w:pPr>
      <w:r w:rsidRPr="00C0041E">
        <w:rPr>
          <w:rFonts w:ascii="Trebuchet MS" w:hAnsi="Trebuchet MS" w:cs="Arial"/>
          <w:b/>
          <w:bCs/>
          <w:color w:val="000000"/>
          <w:lang w:val="en-GB"/>
        </w:rPr>
        <w:t>80/20 preference points system will apply in terms of the Preferential Procurement Regulations, 2022 (Points claimed will be scored for specific goals and proof of such claim must be provided with your Bid). Failure in providing relevant proof will result in no points being awarded for specific goals /preference points.</w:t>
      </w:r>
    </w:p>
    <w:p w14:paraId="4CB28419" w14:textId="77777777" w:rsidR="006D37F8" w:rsidRPr="00C0041E" w:rsidRDefault="006D37F8" w:rsidP="006D37F8">
      <w:pPr>
        <w:numPr>
          <w:ilvl w:val="0"/>
          <w:numId w:val="1"/>
        </w:numPr>
        <w:spacing w:after="160" w:line="240" w:lineRule="auto"/>
        <w:contextualSpacing/>
        <w:jc w:val="both"/>
        <w:rPr>
          <w:rFonts w:ascii="Trebuchet MS" w:hAnsi="Trebuchet MS" w:cs="Arial"/>
          <w:b/>
          <w:bCs/>
          <w:color w:val="000000"/>
          <w:lang w:val="en-GB"/>
        </w:rPr>
      </w:pPr>
      <w:r w:rsidRPr="00C0041E">
        <w:rPr>
          <w:rFonts w:ascii="Trebuchet MS" w:hAnsi="Trebuchet MS" w:cs="Arial"/>
          <w:b/>
          <w:bCs/>
          <w:color w:val="000000"/>
          <w:lang w:val="en-GB"/>
        </w:rPr>
        <w:t xml:space="preserve">KwaDukuza Municipality will be applying specific goals in terms of Section 2 (1)(d) and (e) of the Preferential Procurement Policy Framework Act, 2000(Act No 5 of 2000). The Specific goals applied for this bid:  only EME’s, QSE’s which are at least </w:t>
      </w:r>
      <w:r w:rsidRPr="00C0041E">
        <w:rPr>
          <w:rFonts w:ascii="Trebuchet MS" w:hAnsi="Trebuchet MS" w:cs="Arial"/>
          <w:b/>
          <w:bCs/>
          <w:color w:val="000000"/>
          <w:u w:val="single"/>
          <w:lang w:val="en-GB"/>
        </w:rPr>
        <w:t>51% owned by Black people shall be considered</w:t>
      </w:r>
      <w:r w:rsidRPr="00C0041E">
        <w:rPr>
          <w:rFonts w:ascii="Trebuchet MS" w:hAnsi="Trebuchet MS" w:cs="Arial"/>
          <w:b/>
          <w:bCs/>
          <w:color w:val="000000"/>
          <w:lang w:val="en-GB"/>
        </w:rPr>
        <w:t>. Should the applicable specific goals not be met, the municipality shall cancel the bid.</w:t>
      </w:r>
    </w:p>
    <w:p w14:paraId="77829A08"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Council’s Supply Chain Management Policy, MFMA, Council’s Preferential Procurement Policy and other Applicable Legislation.</w:t>
      </w:r>
    </w:p>
    <w:p w14:paraId="685C14C6"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Service Providers Shall be registered on the National Treasury’s Central Supplier Database.</w:t>
      </w:r>
    </w:p>
    <w:p w14:paraId="2F95D11D"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Prices tendered must be firm and Inclusive of VAT.</w:t>
      </w:r>
    </w:p>
    <w:p w14:paraId="21840F91"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The validity of the Tax Clearance Certificate issued by the South African Revenue Services certifying that the taxes of the bidder are in order will be verified against the information recorded on the Central Supplier Database (CSD).</w:t>
      </w:r>
    </w:p>
    <w:p w14:paraId="6255F2D5"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Service providers are required to complete in full all Applicable MBD’s.</w:t>
      </w:r>
    </w:p>
    <w:p w14:paraId="1651C852" w14:textId="77777777" w:rsidR="006D37F8" w:rsidRPr="00C0041E" w:rsidRDefault="006D37F8" w:rsidP="006D37F8">
      <w:pPr>
        <w:numPr>
          <w:ilvl w:val="0"/>
          <w:numId w:val="1"/>
        </w:numPr>
        <w:spacing w:after="160" w:line="240" w:lineRule="auto"/>
        <w:contextualSpacing/>
        <w:jc w:val="both"/>
        <w:rPr>
          <w:rFonts w:ascii="Trebuchet MS" w:hAnsi="Trebuchet MS" w:cs="Arial"/>
          <w:bCs/>
          <w:color w:val="000000"/>
          <w:lang w:val="en-GB"/>
        </w:rPr>
      </w:pPr>
      <w:r w:rsidRPr="00C0041E">
        <w:rPr>
          <w:rFonts w:ascii="Trebuchet MS" w:hAnsi="Trebuchet MS" w:cs="Arial"/>
          <w:bCs/>
          <w:color w:val="000000"/>
          <w:lang w:val="en-GB"/>
        </w:rPr>
        <w:t xml:space="preserve">A copy of the most recent municipal account / utility bill in which the business is registered and any of its Directors, District Municipality (water) and Local Municipality (rates, electricity and other) or if the bidder is a tenant then a letter or certificate from the landlord indicating that the Municipal Services are not in arrears OR a letter from the Ward Councillor or an Affidavit stating that the ward in which the business operates is Exempt from paying Municipal rates and taxes or Municipal Services. </w:t>
      </w:r>
      <w:r w:rsidRPr="00C0041E">
        <w:rPr>
          <w:rFonts w:ascii="Trebuchet MS" w:hAnsi="Trebuchet MS" w:cs="Arial"/>
          <w:b/>
          <w:bCs/>
          <w:color w:val="000000"/>
          <w:u w:val="single"/>
          <w:lang w:val="en-GB"/>
        </w:rPr>
        <w:t>(the validity of the contents of the letter or affidavit in respect of rates will be tested with the Municipal Finance Rates office</w:t>
      </w:r>
      <w:r w:rsidRPr="00C0041E">
        <w:rPr>
          <w:rFonts w:ascii="Trebuchet MS" w:hAnsi="Trebuchet MS" w:cs="Arial"/>
          <w:b/>
          <w:bCs/>
          <w:color w:val="000000"/>
          <w:lang w:val="en-GB"/>
        </w:rPr>
        <w:t>)</w:t>
      </w:r>
      <w:r w:rsidRPr="00C0041E">
        <w:rPr>
          <w:rFonts w:ascii="Trebuchet MS" w:hAnsi="Trebuchet MS" w:cs="Arial"/>
          <w:bCs/>
          <w:color w:val="000000"/>
          <w:lang w:val="en-GB"/>
        </w:rPr>
        <w:t xml:space="preserve">. </w:t>
      </w:r>
      <w:r w:rsidRPr="00C0041E">
        <w:rPr>
          <w:rFonts w:ascii="Trebuchet MS" w:hAnsi="Trebuchet MS" w:cs="Arial"/>
          <w:b/>
          <w:bCs/>
          <w:color w:val="000000"/>
          <w:lang w:val="en-GB"/>
        </w:rPr>
        <w:t>Failure to submit this will lead to your bid being deemed as non-responsive.</w:t>
      </w:r>
    </w:p>
    <w:p w14:paraId="5A7EBDB1" w14:textId="77777777" w:rsidR="006D37F8" w:rsidRPr="00C0041E" w:rsidRDefault="006D37F8" w:rsidP="006D37F8">
      <w:pPr>
        <w:numPr>
          <w:ilvl w:val="0"/>
          <w:numId w:val="1"/>
        </w:numPr>
        <w:spacing w:after="160" w:line="240" w:lineRule="auto"/>
        <w:contextualSpacing/>
        <w:jc w:val="both"/>
        <w:rPr>
          <w:rFonts w:ascii="Trebuchet MS" w:hAnsi="Trebuchet MS" w:cs="Arial"/>
          <w:b/>
          <w:bCs/>
          <w:color w:val="000000"/>
          <w:lang w:val="en-GB"/>
        </w:rPr>
      </w:pPr>
      <w:r w:rsidRPr="00C0041E">
        <w:rPr>
          <w:rFonts w:ascii="Trebuchet MS" w:hAnsi="Trebuchet MS" w:cs="Arial"/>
          <w:b/>
          <w:bCs/>
          <w:color w:val="000000"/>
          <w:lang w:val="en-GB"/>
        </w:rPr>
        <w:t xml:space="preserve">RDP Criteria applied for this Tender: Service providers who are based within </w:t>
      </w:r>
      <w:r>
        <w:rPr>
          <w:rFonts w:ascii="Trebuchet MS" w:hAnsi="Trebuchet MS" w:cs="Arial"/>
          <w:b/>
          <w:bCs/>
          <w:color w:val="000000"/>
          <w:lang w:val="en-GB"/>
        </w:rPr>
        <w:t>KwaZulu-Natal</w:t>
      </w:r>
      <w:r w:rsidRPr="00C0041E">
        <w:rPr>
          <w:rFonts w:ascii="Trebuchet MS" w:hAnsi="Trebuchet MS" w:cs="Arial"/>
          <w:b/>
          <w:bCs/>
          <w:color w:val="000000"/>
          <w:lang w:val="en-GB"/>
        </w:rPr>
        <w:t xml:space="preserve"> will be considered. Proof of address by way of Municipal Utility bill or an Affidavit to confirm Locality must be provided with your bid.</w:t>
      </w:r>
    </w:p>
    <w:p w14:paraId="4B400937" w14:textId="77777777" w:rsidR="006D37F8" w:rsidRDefault="006D37F8" w:rsidP="006D37F8">
      <w:pPr>
        <w:numPr>
          <w:ilvl w:val="0"/>
          <w:numId w:val="1"/>
        </w:numPr>
        <w:spacing w:after="160" w:line="240" w:lineRule="auto"/>
        <w:contextualSpacing/>
        <w:jc w:val="both"/>
        <w:rPr>
          <w:rFonts w:ascii="Trebuchet MS" w:hAnsi="Trebuchet MS" w:cs="Arial"/>
        </w:rPr>
      </w:pPr>
      <w:r w:rsidRPr="00C0041E">
        <w:rPr>
          <w:rFonts w:ascii="Trebuchet MS" w:hAnsi="Trebuchet MS" w:cs="Arial"/>
        </w:rPr>
        <w:t>The tender offer validity period will be 90 consecutive days (3-Months).</w:t>
      </w:r>
    </w:p>
    <w:p w14:paraId="72AE5B9E" w14:textId="77777777" w:rsidR="006D37F8" w:rsidRPr="00DB4A24" w:rsidRDefault="006D37F8" w:rsidP="006D37F8">
      <w:pPr>
        <w:numPr>
          <w:ilvl w:val="0"/>
          <w:numId w:val="1"/>
        </w:numPr>
        <w:rPr>
          <w:rFonts w:ascii="Trebuchet MS" w:hAnsi="Trebuchet MS" w:cs="Arial"/>
          <w:b/>
          <w:bCs/>
        </w:rPr>
      </w:pPr>
      <w:r w:rsidRPr="00DB4A24">
        <w:rPr>
          <w:rFonts w:ascii="Trebuchet MS" w:hAnsi="Trebuchet MS" w:cs="Arial"/>
          <w:b/>
          <w:bCs/>
        </w:rPr>
        <w:t>A certified copy of the accreditation or registration with SAQA, UMALUSI, Credit Bureau SA or any other relevant accredited body.</w:t>
      </w:r>
    </w:p>
    <w:p w14:paraId="25FDB808" w14:textId="77777777" w:rsidR="006D37F8" w:rsidRPr="00C0041E" w:rsidRDefault="006D37F8" w:rsidP="006D37F8">
      <w:pPr>
        <w:spacing w:after="0" w:line="240" w:lineRule="auto"/>
        <w:ind w:left="720"/>
        <w:contextualSpacing/>
        <w:jc w:val="both"/>
        <w:rPr>
          <w:rFonts w:ascii="Trebuchet MS" w:hAnsi="Trebuchet MS" w:cs="Arial"/>
          <w:bCs/>
          <w:color w:val="000000"/>
          <w:lang w:val="en-GB"/>
        </w:rPr>
      </w:pPr>
    </w:p>
    <w:p w14:paraId="1189D9A9" w14:textId="77777777" w:rsidR="006D37F8" w:rsidRPr="00FE1E12" w:rsidRDefault="006D37F8" w:rsidP="006D37F8">
      <w:pPr>
        <w:spacing w:after="0" w:line="240" w:lineRule="auto"/>
        <w:contextualSpacing/>
        <w:jc w:val="both"/>
        <w:rPr>
          <w:rFonts w:ascii="Trebuchet MS" w:hAnsi="Trebuchet MS" w:cs="Arial"/>
          <w:bCs/>
          <w:color w:val="000000"/>
          <w:sz w:val="20"/>
          <w:szCs w:val="20"/>
          <w:lang w:val="en-GB"/>
        </w:rPr>
      </w:pPr>
      <w:r w:rsidRPr="00FE1E12">
        <w:rPr>
          <w:rFonts w:ascii="Trebuchet MS" w:hAnsi="Trebuchet MS" w:cs="Arial"/>
          <w:bCs/>
          <w:color w:val="000000"/>
          <w:sz w:val="20"/>
          <w:szCs w:val="20"/>
          <w:lang w:val="en-GB"/>
        </w:rPr>
        <w:t>Failing to comply with the above-mentioned criteria will result in your bid deemed as non-responsive.</w:t>
      </w:r>
    </w:p>
    <w:p w14:paraId="706FD832" w14:textId="77777777" w:rsidR="006D37F8" w:rsidRPr="00FE1E12" w:rsidRDefault="006D37F8" w:rsidP="006D37F8">
      <w:pPr>
        <w:tabs>
          <w:tab w:val="left" w:pos="960"/>
          <w:tab w:val="left" w:pos="3969"/>
        </w:tabs>
        <w:spacing w:after="0" w:line="240" w:lineRule="auto"/>
        <w:jc w:val="both"/>
        <w:rPr>
          <w:rFonts w:ascii="Trebuchet MS" w:hAnsi="Trebuchet MS" w:cs="Arial"/>
          <w:sz w:val="20"/>
          <w:szCs w:val="20"/>
          <w:lang w:val="en-GB"/>
        </w:rPr>
      </w:pPr>
    </w:p>
    <w:p w14:paraId="0DC5F206" w14:textId="77777777" w:rsidR="006D37F8" w:rsidRPr="00FE1E12" w:rsidRDefault="006D37F8" w:rsidP="006D37F8">
      <w:pPr>
        <w:tabs>
          <w:tab w:val="left" w:pos="960"/>
          <w:tab w:val="left" w:pos="3969"/>
        </w:tabs>
        <w:spacing w:after="0" w:line="240" w:lineRule="auto"/>
        <w:jc w:val="both"/>
        <w:rPr>
          <w:rFonts w:ascii="Trebuchet MS" w:hAnsi="Trebuchet MS" w:cs="Arial"/>
          <w:sz w:val="20"/>
          <w:szCs w:val="20"/>
          <w:lang w:val="en-GB"/>
        </w:rPr>
      </w:pPr>
      <w:r w:rsidRPr="00FE1E12">
        <w:rPr>
          <w:rFonts w:ascii="Trebuchet MS" w:hAnsi="Trebuchet MS" w:cs="Arial"/>
          <w:sz w:val="20"/>
          <w:szCs w:val="20"/>
          <w:lang w:val="en-GB"/>
        </w:rPr>
        <w:t>All prospective tenderers shall be screened against the National Treasury’s Defaulters Database.</w:t>
      </w:r>
    </w:p>
    <w:p w14:paraId="7DE28D65" w14:textId="77777777" w:rsidR="006D37F8" w:rsidRPr="00FE1E12" w:rsidRDefault="006D37F8" w:rsidP="006D37F8">
      <w:pPr>
        <w:tabs>
          <w:tab w:val="left" w:pos="960"/>
          <w:tab w:val="left" w:pos="3969"/>
        </w:tabs>
        <w:spacing w:after="0" w:line="240" w:lineRule="auto"/>
        <w:jc w:val="both"/>
        <w:rPr>
          <w:rFonts w:ascii="Trebuchet MS" w:hAnsi="Trebuchet MS" w:cs="Arial"/>
          <w:sz w:val="20"/>
          <w:szCs w:val="20"/>
          <w:lang w:val="en-GB"/>
        </w:rPr>
      </w:pPr>
    </w:p>
    <w:p w14:paraId="775744E3" w14:textId="77777777" w:rsidR="006D37F8" w:rsidRPr="00FE1E12" w:rsidRDefault="006D37F8" w:rsidP="006D37F8">
      <w:pPr>
        <w:spacing w:after="8" w:line="240" w:lineRule="auto"/>
        <w:ind w:left="10" w:hanging="10"/>
        <w:jc w:val="both"/>
        <w:rPr>
          <w:rFonts w:ascii="Trebuchet MS" w:eastAsia="Arial" w:hAnsi="Trebuchet MS" w:cs="Arial"/>
          <w:color w:val="000000"/>
          <w:sz w:val="20"/>
          <w:szCs w:val="20"/>
          <w:lang w:val="en-GB" w:eastAsia="en-GB"/>
        </w:rPr>
      </w:pPr>
      <w:r w:rsidRPr="00FE1E12">
        <w:rPr>
          <w:rFonts w:ascii="Trebuchet MS" w:eastAsia="Arial" w:hAnsi="Trebuchet MS" w:cs="Arial"/>
          <w:color w:val="000000"/>
          <w:sz w:val="20"/>
          <w:szCs w:val="20"/>
          <w:lang w:val="en-GB" w:eastAsia="en-GB"/>
        </w:rPr>
        <w:t>Council does not bind itself to accept the lowest tender or any tender and reserves the right to accept any part or the whole of any tender</w:t>
      </w:r>
      <w:r w:rsidRPr="00FE1E12">
        <w:rPr>
          <w:rFonts w:ascii="Trebuchet MS" w:eastAsia="Arial" w:hAnsi="Trebuchet MS" w:cs="Arial"/>
          <w:color w:val="000000"/>
          <w:sz w:val="20"/>
          <w:szCs w:val="20"/>
          <w:shd w:val="clear" w:color="auto" w:fill="FFFFFF"/>
          <w:lang w:val="en-GB" w:eastAsia="en-GB"/>
        </w:rPr>
        <w:t xml:space="preserve">. </w:t>
      </w:r>
      <w:r w:rsidRPr="00FE1E12">
        <w:rPr>
          <w:rFonts w:ascii="Trebuchet MS" w:eastAsia="Arial" w:hAnsi="Trebuchet MS" w:cs="Arial"/>
          <w:color w:val="000000"/>
          <w:sz w:val="20"/>
          <w:szCs w:val="20"/>
          <w:lang w:val="en-GB" w:eastAsia="en-GB"/>
        </w:rPr>
        <w:t xml:space="preserve"> The Municipality reserves the right to negotiate the price in accordance with Regulation 24 of KwaDukuza Municipality Supply Chain Management Policy (SCMP).</w:t>
      </w:r>
    </w:p>
    <w:p w14:paraId="69FAB990" w14:textId="77777777" w:rsidR="006D37F8" w:rsidRPr="00C0041E" w:rsidRDefault="006D37F8" w:rsidP="006D37F8">
      <w:pPr>
        <w:spacing w:after="8" w:line="240" w:lineRule="auto"/>
        <w:ind w:left="10" w:hanging="10"/>
        <w:jc w:val="both"/>
        <w:rPr>
          <w:rFonts w:ascii="Trebuchet MS" w:eastAsia="Arial" w:hAnsi="Trebuchet MS" w:cs="Arial"/>
          <w:color w:val="000000"/>
          <w:lang w:val="en-GB" w:eastAsia="en-GB"/>
        </w:rPr>
      </w:pPr>
    </w:p>
    <w:p w14:paraId="52ADC851" w14:textId="77777777" w:rsidR="006D37F8" w:rsidRPr="00F87B75" w:rsidRDefault="006D37F8" w:rsidP="006D37F8">
      <w:pPr>
        <w:spacing w:after="8" w:line="240" w:lineRule="auto"/>
        <w:ind w:left="10" w:hanging="10"/>
        <w:jc w:val="both"/>
        <w:rPr>
          <w:rFonts w:ascii="Trebuchet MS" w:eastAsia="Arial" w:hAnsi="Trebuchet MS" w:cs="Arial"/>
          <w:color w:val="000000"/>
          <w:sz w:val="20"/>
          <w:szCs w:val="20"/>
          <w:lang w:eastAsia="en-GB"/>
        </w:rPr>
      </w:pPr>
      <w:r w:rsidRPr="00FE1E12">
        <w:rPr>
          <w:rFonts w:ascii="Trebuchet MS" w:eastAsia="Arial" w:hAnsi="Trebuchet MS" w:cs="Arial"/>
          <w:color w:val="000000"/>
          <w:sz w:val="20"/>
          <w:szCs w:val="20"/>
          <w:lang w:eastAsia="en-GB"/>
        </w:rPr>
        <w:t>Any form of canvassing related to the Council's procurement process is strictly prohibited and will result in the disqualification of the tender. Bids submitted by individuals employed by any governmental entity will not be considered.</w:t>
      </w:r>
    </w:p>
    <w:p w14:paraId="6FEAA0B1" w14:textId="77777777" w:rsidR="006D37F8" w:rsidRPr="003C742E" w:rsidRDefault="006D37F8" w:rsidP="006D37F8">
      <w:pPr>
        <w:tabs>
          <w:tab w:val="left" w:pos="960"/>
          <w:tab w:val="left" w:pos="3969"/>
        </w:tabs>
        <w:spacing w:after="0"/>
        <w:jc w:val="both"/>
        <w:rPr>
          <w:rFonts w:ascii="Trebuchet MS" w:hAnsi="Trebuchet MS" w:cs="Arial"/>
          <w:b/>
          <w:lang w:val="en-GB"/>
        </w:rPr>
      </w:pPr>
    </w:p>
    <w:p w14:paraId="17239B44" w14:textId="77777777" w:rsidR="006D37F8" w:rsidRPr="003C742E" w:rsidRDefault="006D37F8" w:rsidP="006D37F8">
      <w:pPr>
        <w:tabs>
          <w:tab w:val="left" w:pos="960"/>
          <w:tab w:val="left" w:pos="3969"/>
        </w:tabs>
        <w:spacing w:after="0" w:line="240" w:lineRule="auto"/>
        <w:jc w:val="both"/>
        <w:rPr>
          <w:rFonts w:ascii="Trebuchet MS" w:hAnsi="Trebuchet MS" w:cs="Arial"/>
          <w:lang w:val="en-GB"/>
        </w:rPr>
      </w:pPr>
    </w:p>
    <w:p w14:paraId="4C084802" w14:textId="77777777" w:rsidR="006D37F8" w:rsidRPr="003C742E" w:rsidRDefault="006D37F8" w:rsidP="006D37F8">
      <w:pPr>
        <w:tabs>
          <w:tab w:val="left" w:pos="960"/>
          <w:tab w:val="left" w:pos="3969"/>
        </w:tabs>
        <w:spacing w:after="0" w:line="240" w:lineRule="auto"/>
        <w:jc w:val="both"/>
        <w:rPr>
          <w:rFonts w:ascii="Trebuchet MS" w:hAnsi="Trebuchet MS" w:cs="Arial"/>
          <w:lang w:val="en-GB"/>
        </w:rPr>
      </w:pPr>
      <w:r w:rsidRPr="003C742E">
        <w:rPr>
          <w:rFonts w:ascii="Trebuchet MS" w:hAnsi="Trebuchet MS" w:cs="Arial"/>
          <w:lang w:val="en-GB"/>
        </w:rPr>
        <w:t>__________________</w:t>
      </w:r>
    </w:p>
    <w:p w14:paraId="74BF596D" w14:textId="77777777" w:rsidR="006D37F8" w:rsidRPr="003C742E" w:rsidRDefault="006D37F8" w:rsidP="006D37F8">
      <w:pPr>
        <w:tabs>
          <w:tab w:val="left" w:pos="960"/>
          <w:tab w:val="left" w:pos="3969"/>
        </w:tabs>
        <w:spacing w:after="0" w:line="240" w:lineRule="auto"/>
        <w:jc w:val="both"/>
        <w:rPr>
          <w:rFonts w:ascii="Trebuchet MS" w:hAnsi="Trebuchet MS" w:cs="Arial"/>
          <w:b/>
          <w:lang w:val="en-GB"/>
        </w:rPr>
      </w:pPr>
      <w:r w:rsidRPr="003C742E">
        <w:rPr>
          <w:rFonts w:ascii="Trebuchet MS" w:hAnsi="Trebuchet MS" w:cs="Arial"/>
          <w:b/>
          <w:lang w:val="en-GB"/>
        </w:rPr>
        <w:t>N.J. MDAKANE</w:t>
      </w:r>
    </w:p>
    <w:p w14:paraId="36083AC5" w14:textId="1191851C" w:rsidR="00B23649" w:rsidRPr="006D37F8" w:rsidRDefault="006D37F8" w:rsidP="006D37F8">
      <w:pPr>
        <w:tabs>
          <w:tab w:val="left" w:pos="960"/>
          <w:tab w:val="left" w:pos="3969"/>
        </w:tabs>
        <w:spacing w:after="0"/>
        <w:jc w:val="both"/>
        <w:rPr>
          <w:rFonts w:ascii="Trebuchet MS" w:hAnsi="Trebuchet MS" w:cs="Arial"/>
          <w:b/>
          <w:lang w:val="en-GB"/>
        </w:rPr>
      </w:pPr>
      <w:r w:rsidRPr="003C742E">
        <w:rPr>
          <w:rFonts w:ascii="Trebuchet MS" w:hAnsi="Trebuchet MS" w:cs="Arial"/>
          <w:b/>
          <w:lang w:val="en-GB"/>
        </w:rPr>
        <w:t>MUNICIPAL MANAGER</w:t>
      </w:r>
    </w:p>
    <w:sectPr w:rsidR="00B23649" w:rsidRPr="006D3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04C9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74418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F8"/>
    <w:rsid w:val="000F740E"/>
    <w:rsid w:val="001119A0"/>
    <w:rsid w:val="001D49F6"/>
    <w:rsid w:val="00314EED"/>
    <w:rsid w:val="004261AB"/>
    <w:rsid w:val="00433475"/>
    <w:rsid w:val="00487B75"/>
    <w:rsid w:val="005B1B64"/>
    <w:rsid w:val="005E7215"/>
    <w:rsid w:val="006D37F8"/>
    <w:rsid w:val="00864B23"/>
    <w:rsid w:val="008F5190"/>
    <w:rsid w:val="00A1057F"/>
    <w:rsid w:val="00A17957"/>
    <w:rsid w:val="00B23649"/>
    <w:rsid w:val="00B30147"/>
    <w:rsid w:val="00C410AD"/>
    <w:rsid w:val="00F43198"/>
    <w:rsid w:val="00FA356D"/>
    <w:rsid w:val="00FE15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ED5759"/>
  <w15:chartTrackingRefBased/>
  <w15:docId w15:val="{75E77A70-8A67-4C3C-8C4A-D79B5144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F8"/>
    <w:pPr>
      <w:spacing w:after="200" w:line="276" w:lineRule="auto"/>
    </w:pPr>
    <w:rPr>
      <w:rFonts w:ascii="Calibri" w:eastAsia="Times New Roman" w:hAnsi="Calibri" w:cs="Times New Roman"/>
      <w:kern w:val="0"/>
      <w:lang w:eastAsia="en-ZA"/>
      <w14:ligatures w14:val="none"/>
    </w:rPr>
  </w:style>
  <w:style w:type="paragraph" w:styleId="Heading1">
    <w:name w:val="heading 1"/>
    <w:basedOn w:val="Normal"/>
    <w:next w:val="Normal"/>
    <w:link w:val="Heading1Char"/>
    <w:uiPriority w:val="9"/>
    <w:qFormat/>
    <w:rsid w:val="006D3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7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7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7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7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7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7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7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7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7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7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7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7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7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7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7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7F8"/>
    <w:rPr>
      <w:rFonts w:eastAsiaTheme="majorEastAsia" w:cstheme="majorBidi"/>
      <w:color w:val="272727" w:themeColor="text1" w:themeTint="D8"/>
    </w:rPr>
  </w:style>
  <w:style w:type="paragraph" w:styleId="Title">
    <w:name w:val="Title"/>
    <w:basedOn w:val="Normal"/>
    <w:next w:val="Normal"/>
    <w:link w:val="TitleChar"/>
    <w:uiPriority w:val="10"/>
    <w:qFormat/>
    <w:rsid w:val="006D3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7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7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7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7F8"/>
    <w:pPr>
      <w:spacing w:before="160"/>
      <w:jc w:val="center"/>
    </w:pPr>
    <w:rPr>
      <w:i/>
      <w:iCs/>
      <w:color w:val="404040" w:themeColor="text1" w:themeTint="BF"/>
    </w:rPr>
  </w:style>
  <w:style w:type="character" w:customStyle="1" w:styleId="QuoteChar">
    <w:name w:val="Quote Char"/>
    <w:basedOn w:val="DefaultParagraphFont"/>
    <w:link w:val="Quote"/>
    <w:uiPriority w:val="29"/>
    <w:rsid w:val="006D37F8"/>
    <w:rPr>
      <w:i/>
      <w:iCs/>
      <w:color w:val="404040" w:themeColor="text1" w:themeTint="BF"/>
    </w:rPr>
  </w:style>
  <w:style w:type="paragraph" w:styleId="ListParagraph">
    <w:name w:val="List Paragraph"/>
    <w:basedOn w:val="Normal"/>
    <w:uiPriority w:val="34"/>
    <w:qFormat/>
    <w:rsid w:val="006D37F8"/>
    <w:pPr>
      <w:ind w:left="720"/>
      <w:contextualSpacing/>
    </w:pPr>
  </w:style>
  <w:style w:type="character" w:styleId="IntenseEmphasis">
    <w:name w:val="Intense Emphasis"/>
    <w:basedOn w:val="DefaultParagraphFont"/>
    <w:uiPriority w:val="21"/>
    <w:qFormat/>
    <w:rsid w:val="006D37F8"/>
    <w:rPr>
      <w:i/>
      <w:iCs/>
      <w:color w:val="0F4761" w:themeColor="accent1" w:themeShade="BF"/>
    </w:rPr>
  </w:style>
  <w:style w:type="paragraph" w:styleId="IntenseQuote">
    <w:name w:val="Intense Quote"/>
    <w:basedOn w:val="Normal"/>
    <w:next w:val="Normal"/>
    <w:link w:val="IntenseQuoteChar"/>
    <w:uiPriority w:val="30"/>
    <w:qFormat/>
    <w:rsid w:val="006D3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7F8"/>
    <w:rPr>
      <w:i/>
      <w:iCs/>
      <w:color w:val="0F4761" w:themeColor="accent1" w:themeShade="BF"/>
    </w:rPr>
  </w:style>
  <w:style w:type="character" w:styleId="IntenseReference">
    <w:name w:val="Intense Reference"/>
    <w:basedOn w:val="DefaultParagraphFont"/>
    <w:uiPriority w:val="32"/>
    <w:qFormat/>
    <w:rsid w:val="006D37F8"/>
    <w:rPr>
      <w:b/>
      <w:bCs/>
      <w:smallCaps/>
      <w:color w:val="0F4761" w:themeColor="accent1" w:themeShade="BF"/>
      <w:spacing w:val="5"/>
    </w:rPr>
  </w:style>
  <w:style w:type="character" w:styleId="Hyperlink">
    <w:name w:val="Hyperlink"/>
    <w:rsid w:val="006D3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aM@kwadukuza.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Nokwazi Biyela</dc:creator>
  <cp:keywords/>
  <dc:description/>
  <cp:lastModifiedBy>Nokwazi Biyela</cp:lastModifiedBy>
  <cp:revision>7</cp:revision>
  <dcterms:created xsi:type="dcterms:W3CDTF">2025-08-15T07:27:00Z</dcterms:created>
  <dcterms:modified xsi:type="dcterms:W3CDTF">2025-08-26T08:07:00Z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9c0886-2c13-4aee-9157-e301bf0f1f4c_Enabled">
    <vt:lpwstr>true</vt:lpwstr>
  </property>
  <property fmtid="{D5CDD505-2E9C-101B-9397-08002B2CF9AE}" pid="3" name="MSIP_Label_629c0886-2c13-4aee-9157-e301bf0f1f4c_SetDate">
    <vt:lpwstr>2025-08-15T07:10:32Z</vt:lpwstr>
  </property>
  <property fmtid="{D5CDD505-2E9C-101B-9397-08002B2CF9AE}" pid="4" name="MSIP_Label_629c0886-2c13-4aee-9157-e301bf0f1f4c_Method">
    <vt:lpwstr>Standard</vt:lpwstr>
  </property>
  <property fmtid="{D5CDD505-2E9C-101B-9397-08002B2CF9AE}" pid="5" name="MSIP_Label_629c0886-2c13-4aee-9157-e301bf0f1f4c_Name">
    <vt:lpwstr>defa4170-0d19-0005-0004-bc88714345d2</vt:lpwstr>
  </property>
  <property fmtid="{D5CDD505-2E9C-101B-9397-08002B2CF9AE}" pid="6" name="MSIP_Label_629c0886-2c13-4aee-9157-e301bf0f1f4c_SiteId">
    <vt:lpwstr>3c83d254-1d34-45e4-8402-00d382fe6a63</vt:lpwstr>
  </property>
  <property fmtid="{D5CDD505-2E9C-101B-9397-08002B2CF9AE}" pid="7" name="MSIP_Label_629c0886-2c13-4aee-9157-e301bf0f1f4c_ActionId">
    <vt:lpwstr>46e22e61-a21d-4c9f-a14a-4034bda49642</vt:lpwstr>
  </property>
  <property fmtid="{D5CDD505-2E9C-101B-9397-08002B2CF9AE}" pid="8" name="MSIP_Label_629c0886-2c13-4aee-9157-e301bf0f1f4c_ContentBits">
    <vt:lpwstr>0</vt:lpwstr>
  </property>
  <property fmtid="{D5CDD505-2E9C-101B-9397-08002B2CF9AE}" pid="9" name="MSIP_Label_629c0886-2c13-4aee-9157-e301bf0f1f4c_Tag">
    <vt:lpwstr>10, 3, 0, 1</vt:lpwstr>
  </property>
</Properties>
</file>