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2E6F00">
        <w:rPr>
          <w:rFonts w:ascii="Calibri" w:hAnsi="Calibri" w:cs="Calibri"/>
          <w:color w:val="000000"/>
          <w:sz w:val="24"/>
          <w:szCs w:val="24"/>
        </w:rPr>
        <w:t>2023—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510CDA">
        <w:rPr>
          <w:rFonts w:ascii="Calibri" w:hAnsi="Calibri" w:cs="Calibri"/>
          <w:color w:val="000000"/>
          <w:sz w:val="24"/>
          <w:szCs w:val="24"/>
        </w:rPr>
        <w:t>-22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510CDA">
        <w:rPr>
          <w:rFonts w:ascii="Calibri" w:hAnsi="Calibri" w:cs="Calibri"/>
          <w:color w:val="000000"/>
          <w:sz w:val="24"/>
          <w:szCs w:val="24"/>
        </w:rPr>
        <w:t xml:space="preserve"> REQ-</w:t>
      </w:r>
      <w:bookmarkStart w:id="0" w:name="_GoBack"/>
      <w:bookmarkEnd w:id="0"/>
      <w:r w:rsidR="004E1B84" w:rsidRPr="004E1B84">
        <w:rPr>
          <w:rFonts w:ascii="Calibri" w:hAnsi="Calibri" w:cs="Calibri"/>
          <w:color w:val="000000"/>
          <w:sz w:val="24"/>
          <w:szCs w:val="24"/>
        </w:rPr>
        <w:t>064369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510CDA">
        <w:rPr>
          <w:rFonts w:ascii="Calibri" w:hAnsi="Calibri" w:cs="Calibri"/>
          <w:color w:val="000000"/>
          <w:sz w:val="24"/>
          <w:szCs w:val="24"/>
        </w:rPr>
        <w:t>ng date: 2023-03-01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4E1B84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E1B8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Alarm monitoring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armed response and mainten</w:t>
            </w:r>
            <w:r w:rsidRPr="004E1B8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ance 36 month</w:t>
            </w:r>
          </w:p>
        </w:tc>
        <w:tc>
          <w:tcPr>
            <w:tcW w:w="1190" w:type="dxa"/>
          </w:tcPr>
          <w:p w:rsidR="00062FE7" w:rsidRDefault="004E1B8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062FE7" w:rsidRDefault="004E1B8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Month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1AF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D1108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BC732-0D33-43C8-B149-35FA742AC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5</cp:revision>
  <cp:lastPrinted>2022-11-24T11:41:00Z</cp:lastPrinted>
  <dcterms:created xsi:type="dcterms:W3CDTF">2023-02-01T08:13:00Z</dcterms:created>
  <dcterms:modified xsi:type="dcterms:W3CDTF">2023-02-22T11:41:00Z</dcterms:modified>
</cp:coreProperties>
</file>