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79415" w14:textId="38F8BD66" w:rsidR="00A461B5" w:rsidRPr="00A461B5" w:rsidRDefault="00A461B5" w:rsidP="00A461B5">
      <w:pPr>
        <w:spacing w:after="0"/>
        <w:rPr>
          <w:b/>
          <w:bCs/>
          <w:sz w:val="28"/>
          <w:szCs w:val="28"/>
          <w:u w:val="single"/>
        </w:rPr>
      </w:pPr>
      <w:r w:rsidRPr="00A461B5">
        <w:rPr>
          <w:b/>
          <w:bCs/>
          <w:sz w:val="28"/>
          <w:szCs w:val="28"/>
          <w:u w:val="single"/>
        </w:rPr>
        <w:t>SPECIAL CONDITIONS</w:t>
      </w:r>
      <w:r>
        <w:rPr>
          <w:b/>
          <w:bCs/>
          <w:sz w:val="28"/>
          <w:szCs w:val="28"/>
          <w:u w:val="single"/>
        </w:rPr>
        <w:t>- S.003-003-2018/2</w:t>
      </w:r>
    </w:p>
    <w:p w14:paraId="4BBE73D8" w14:textId="77777777" w:rsidR="00A461B5" w:rsidRDefault="00A461B5" w:rsidP="00A461B5">
      <w:pPr>
        <w:spacing w:after="0"/>
      </w:pPr>
    </w:p>
    <w:p w14:paraId="63F62260" w14:textId="2788F226" w:rsidR="00A461B5" w:rsidRDefault="00A461B5" w:rsidP="00A461B5">
      <w:pPr>
        <w:spacing w:after="0"/>
      </w:pPr>
      <w:r>
        <w:t>It is estimated that Tenderers should have a CIDB contractor grading designation of 8 CE or higher,</w:t>
      </w:r>
    </w:p>
    <w:p w14:paraId="7491AC37" w14:textId="77777777" w:rsidR="00A461B5" w:rsidRDefault="00A461B5" w:rsidP="00A461B5">
      <w:pPr>
        <w:spacing w:after="0"/>
      </w:pPr>
      <w:proofErr w:type="gramStart"/>
      <w:r>
        <w:t>however</w:t>
      </w:r>
      <w:proofErr w:type="gramEnd"/>
      <w:r>
        <w:t xml:space="preserve"> Tenderers’ attention is drawn to the Tender Data, clause C.2.1 (a) when submitting their tender.</w:t>
      </w:r>
    </w:p>
    <w:p w14:paraId="1388B70A" w14:textId="77777777" w:rsidR="00A461B5" w:rsidRDefault="00A461B5" w:rsidP="00A461B5">
      <w:pPr>
        <w:spacing w:after="0"/>
      </w:pPr>
    </w:p>
    <w:p w14:paraId="7EE2B440" w14:textId="77777777" w:rsidR="00A461B5" w:rsidRDefault="00A461B5" w:rsidP="00A461B5">
      <w:pPr>
        <w:spacing w:after="0"/>
      </w:pPr>
      <w:r>
        <w:t>Tenders from Tenderers registered as potentially emerging enterprises but with a CIDB contractor</w:t>
      </w:r>
    </w:p>
    <w:p w14:paraId="5A29EF3D" w14:textId="77777777" w:rsidR="00A461B5" w:rsidRDefault="00A461B5" w:rsidP="00A461B5">
      <w:pPr>
        <w:spacing w:after="0"/>
      </w:pPr>
      <w:r>
        <w:t>grading designation lower than a contractor grading designation determined in accordance with the sum</w:t>
      </w:r>
    </w:p>
    <w:p w14:paraId="15CBD7E5" w14:textId="77777777" w:rsidR="00A461B5" w:rsidRDefault="00A461B5" w:rsidP="00A461B5">
      <w:pPr>
        <w:spacing w:after="0"/>
      </w:pPr>
      <w:r>
        <w:t>tendered, or a value determined in accordance with Regulation 25 (1B) or 25 (7A) of the Construction</w:t>
      </w:r>
    </w:p>
    <w:p w14:paraId="482632C6" w14:textId="77777777" w:rsidR="00A461B5" w:rsidRDefault="00A461B5" w:rsidP="00A461B5">
      <w:pPr>
        <w:spacing w:after="0"/>
      </w:pPr>
      <w:proofErr w:type="gramStart"/>
      <w:r>
        <w:t>Industry Development Regulations,</w:t>
      </w:r>
      <w:proofErr w:type="gramEnd"/>
      <w:r>
        <w:t xml:space="preserve"> will not be accepted.</w:t>
      </w:r>
    </w:p>
    <w:p w14:paraId="7C76B3D0" w14:textId="77777777" w:rsidR="00A461B5" w:rsidRDefault="00A461B5" w:rsidP="00A461B5">
      <w:pPr>
        <w:spacing w:after="0"/>
      </w:pPr>
    </w:p>
    <w:p w14:paraId="70DD2341" w14:textId="77777777" w:rsidR="00A461B5" w:rsidRDefault="00A461B5" w:rsidP="00A461B5">
      <w:pPr>
        <w:spacing w:after="0"/>
      </w:pPr>
      <w:r>
        <w:t>CIDB Regulation 25 (1B) will be applicable to this Contract.</w:t>
      </w:r>
    </w:p>
    <w:p w14:paraId="6E9E55A5" w14:textId="77777777" w:rsidR="00A461B5" w:rsidRDefault="00A461B5" w:rsidP="00A461B5">
      <w:pPr>
        <w:spacing w:after="0"/>
      </w:pPr>
    </w:p>
    <w:p w14:paraId="4B487D79" w14:textId="77777777" w:rsidR="00A461B5" w:rsidRDefault="00A461B5" w:rsidP="00A461B5">
      <w:pPr>
        <w:spacing w:after="0"/>
      </w:pPr>
      <w:r>
        <w:t>Only tenderers that adhere to the requirements for local production and content as per Tender Data,</w:t>
      </w:r>
    </w:p>
    <w:p w14:paraId="37025F67" w14:textId="77777777" w:rsidR="00A461B5" w:rsidRDefault="00A461B5" w:rsidP="00A461B5">
      <w:pPr>
        <w:spacing w:after="0"/>
      </w:pPr>
      <w:r>
        <w:t>clause C.2.1 (b) are eligible to tender.</w:t>
      </w:r>
    </w:p>
    <w:p w14:paraId="7112C117" w14:textId="77777777" w:rsidR="00A461B5" w:rsidRDefault="00A461B5" w:rsidP="00A461B5">
      <w:pPr>
        <w:spacing w:after="0"/>
      </w:pPr>
    </w:p>
    <w:p w14:paraId="778684EA" w14:textId="77777777" w:rsidR="00A461B5" w:rsidRDefault="00A461B5" w:rsidP="00A461B5">
      <w:pPr>
        <w:spacing w:after="0"/>
      </w:pPr>
      <w:r>
        <w:t>Only tenderers that are registered on the National Treasury Central Supplier Database at the closing</w:t>
      </w:r>
    </w:p>
    <w:p w14:paraId="7EA6050F" w14:textId="77777777" w:rsidR="00A461B5" w:rsidRDefault="00A461B5" w:rsidP="00A461B5">
      <w:pPr>
        <w:spacing w:after="0"/>
      </w:pPr>
      <w:r>
        <w:t>date for tender submissions as per Tender Data, clause C.2.1 (c) are eligible to tender.</w:t>
      </w:r>
    </w:p>
    <w:p w14:paraId="421CFA9F" w14:textId="77777777" w:rsidR="00A461B5" w:rsidRDefault="00A461B5" w:rsidP="00A461B5">
      <w:pPr>
        <w:spacing w:after="0"/>
      </w:pPr>
    </w:p>
    <w:p w14:paraId="6CC78E6F" w14:textId="77777777" w:rsidR="00A461B5" w:rsidRDefault="00A461B5" w:rsidP="00A461B5">
      <w:pPr>
        <w:spacing w:after="0"/>
      </w:pPr>
      <w:r>
        <w:t>Only tenders with a B-BBEE contributor status level of 1, 2, 3 or 4, and who are registered on the</w:t>
      </w:r>
    </w:p>
    <w:p w14:paraId="3EB02F03" w14:textId="77777777" w:rsidR="00A461B5" w:rsidRDefault="00A461B5" w:rsidP="00A461B5">
      <w:pPr>
        <w:spacing w:after="0"/>
      </w:pPr>
      <w:r>
        <w:t xml:space="preserve">National Treasury Central </w:t>
      </w:r>
      <w:proofErr w:type="gramStart"/>
      <w:r>
        <w:t>supplier</w:t>
      </w:r>
      <w:proofErr w:type="gramEnd"/>
      <w:r>
        <w:t xml:space="preserve"> Database and meet the minimum threshold designated for local</w:t>
      </w:r>
    </w:p>
    <w:p w14:paraId="08085525" w14:textId="77777777" w:rsidR="00A461B5" w:rsidRDefault="00A461B5" w:rsidP="00A461B5">
      <w:pPr>
        <w:spacing w:after="0"/>
      </w:pPr>
      <w:r>
        <w:t>production and content as stated in the Tender Data, clause C.2.1 (d), are eligible to tender.)</w:t>
      </w:r>
    </w:p>
    <w:p w14:paraId="42B711C2" w14:textId="77777777" w:rsidR="00A461B5" w:rsidRDefault="00A461B5" w:rsidP="00A461B5">
      <w:pPr>
        <w:spacing w:after="0"/>
      </w:pPr>
    </w:p>
    <w:p w14:paraId="0431047D" w14:textId="77777777" w:rsidR="00A461B5" w:rsidRDefault="00A461B5" w:rsidP="00A461B5">
      <w:pPr>
        <w:spacing w:after="0"/>
      </w:pPr>
      <w:r>
        <w:t>Sub-contracting of the work in Pricing Schedules A (Training and Construction Management) and C</w:t>
      </w:r>
    </w:p>
    <w:p w14:paraId="6785EE0C" w14:textId="77777777" w:rsidR="00A461B5" w:rsidRDefault="00A461B5" w:rsidP="00A461B5">
      <w:pPr>
        <w:spacing w:after="0"/>
      </w:pPr>
      <w:r>
        <w:t>(Stakeholder and Community Liaison) to Targeted Enterprises:</w:t>
      </w:r>
    </w:p>
    <w:p w14:paraId="180A3CDF" w14:textId="77777777" w:rsidR="00A461B5" w:rsidRDefault="00A461B5" w:rsidP="00A461B5">
      <w:pPr>
        <w:spacing w:after="0"/>
      </w:pPr>
    </w:p>
    <w:p w14:paraId="5BCDE9D0" w14:textId="77777777" w:rsidR="00A461B5" w:rsidRDefault="00A461B5" w:rsidP="00A461B5">
      <w:pPr>
        <w:spacing w:after="0"/>
      </w:pPr>
      <w:r>
        <w:t>If the Tenderer is a QSE, it is a requirement of this project that the successful Tenderer subcontract a</w:t>
      </w:r>
    </w:p>
    <w:p w14:paraId="058FB040" w14:textId="77777777" w:rsidR="00A461B5" w:rsidRDefault="00A461B5" w:rsidP="00A461B5">
      <w:pPr>
        <w:spacing w:after="0"/>
      </w:pPr>
      <w:r>
        <w:t>minimum of thirty percent (30%) of the work by the end of the contract to Targeted Enterprise(s) as</w:t>
      </w:r>
    </w:p>
    <w:p w14:paraId="74693900" w14:textId="77777777" w:rsidR="00A461B5" w:rsidRDefault="00A461B5" w:rsidP="00A461B5">
      <w:pPr>
        <w:spacing w:after="0"/>
      </w:pPr>
      <w:r>
        <w:t>defined in the Contract Data.</w:t>
      </w:r>
    </w:p>
    <w:p w14:paraId="03BCA638" w14:textId="77777777" w:rsidR="00A461B5" w:rsidRDefault="00A461B5" w:rsidP="00A461B5">
      <w:pPr>
        <w:spacing w:after="0"/>
      </w:pPr>
    </w:p>
    <w:p w14:paraId="77417780" w14:textId="77777777" w:rsidR="00A461B5" w:rsidRDefault="00A461B5" w:rsidP="00A461B5">
      <w:pPr>
        <w:spacing w:after="0"/>
      </w:pPr>
      <w:r>
        <w:t>If the Tenderer is not a QSE, and has less than 51% Black ownership then it is a requirement of this</w:t>
      </w:r>
    </w:p>
    <w:p w14:paraId="25925C71" w14:textId="77777777" w:rsidR="00A461B5" w:rsidRDefault="00A461B5" w:rsidP="00A461B5">
      <w:pPr>
        <w:spacing w:after="0"/>
      </w:pPr>
      <w:r>
        <w:t>project that the successful Tenderer subcontract a minimum of fifty percent (50%) of the work by the</w:t>
      </w:r>
    </w:p>
    <w:p w14:paraId="7AF1271A" w14:textId="77777777" w:rsidR="00A461B5" w:rsidRDefault="00A461B5" w:rsidP="00A461B5">
      <w:pPr>
        <w:spacing w:after="0"/>
      </w:pPr>
      <w:r>
        <w:t>end of the contract, to Targeted Enterprise(s) as defined in the Contract Data.</w:t>
      </w:r>
    </w:p>
    <w:p w14:paraId="1075F84D" w14:textId="77777777" w:rsidR="00A461B5" w:rsidRDefault="00A461B5" w:rsidP="00A461B5">
      <w:pPr>
        <w:spacing w:after="0"/>
      </w:pPr>
      <w:r>
        <w:t>If the Tenderer is not a QSE, and has equal or more than 51% Black ownership then it is a requirement</w:t>
      </w:r>
    </w:p>
    <w:p w14:paraId="18C34C29" w14:textId="77777777" w:rsidR="00A461B5" w:rsidRDefault="00A461B5" w:rsidP="00A461B5">
      <w:pPr>
        <w:spacing w:after="0"/>
      </w:pPr>
      <w:r>
        <w:t>of this project that the successful Tenderer subcontract a minimum of forty percent (40%) of the work</w:t>
      </w:r>
    </w:p>
    <w:p w14:paraId="174D7E7D" w14:textId="77777777" w:rsidR="00A461B5" w:rsidRDefault="00A461B5" w:rsidP="00A461B5">
      <w:pPr>
        <w:spacing w:after="0"/>
      </w:pPr>
      <w:r>
        <w:t>by the end of the contract, to Targeted Enterprise(s) as defined in the Contract Data.</w:t>
      </w:r>
    </w:p>
    <w:p w14:paraId="12FA40BA" w14:textId="77777777" w:rsidR="00A461B5" w:rsidRDefault="00A461B5" w:rsidP="00A461B5">
      <w:pPr>
        <w:spacing w:after="0"/>
      </w:pPr>
    </w:p>
    <w:p w14:paraId="2591E5B5" w14:textId="77777777" w:rsidR="00A461B5" w:rsidRDefault="00A461B5" w:rsidP="00A461B5">
      <w:pPr>
        <w:spacing w:after="0"/>
      </w:pPr>
      <w:r>
        <w:t>If the Tenderer is not a QSE, and has equal or more than 51% Black women or Black youth ownership</w:t>
      </w:r>
    </w:p>
    <w:p w14:paraId="692604D4" w14:textId="77777777" w:rsidR="00A461B5" w:rsidRDefault="00A461B5" w:rsidP="00A461B5">
      <w:pPr>
        <w:spacing w:after="0"/>
      </w:pPr>
      <w:r>
        <w:t>then it is a requirement of this project that the successful Tenderer subcontract a minimum of thirty</w:t>
      </w:r>
    </w:p>
    <w:p w14:paraId="72941C11" w14:textId="77777777" w:rsidR="00A461B5" w:rsidRDefault="00A461B5" w:rsidP="00A461B5">
      <w:pPr>
        <w:spacing w:after="0"/>
      </w:pPr>
      <w:r>
        <w:t>percent (30%) of the work by the end of the contract, to Targeted Enterprise(s) as defined in the Contract</w:t>
      </w:r>
      <w:r w:rsidRPr="007F70EF">
        <w:t xml:space="preserve"> </w:t>
      </w:r>
      <w:r>
        <w:t>Data.</w:t>
      </w:r>
    </w:p>
    <w:p w14:paraId="3705BD53" w14:textId="77777777" w:rsidR="00A461B5" w:rsidRDefault="00A461B5" w:rsidP="00A461B5">
      <w:pPr>
        <w:spacing w:after="0"/>
      </w:pPr>
    </w:p>
    <w:p w14:paraId="723CEA72" w14:textId="77777777" w:rsidR="00A461B5" w:rsidRDefault="00A461B5" w:rsidP="00A461B5">
      <w:pPr>
        <w:spacing w:after="0"/>
      </w:pPr>
      <w:r>
        <w:t>Sub-contracting of the work in Pricing Schedule B (Construction of the Works) to Targeted Enterprises:</w:t>
      </w:r>
    </w:p>
    <w:p w14:paraId="25FB1AB1" w14:textId="77777777" w:rsidR="00A461B5" w:rsidRDefault="00A461B5" w:rsidP="00A461B5">
      <w:pPr>
        <w:spacing w:after="0"/>
      </w:pPr>
    </w:p>
    <w:p w14:paraId="2D3BB4C5" w14:textId="77777777" w:rsidR="00A461B5" w:rsidRDefault="00A461B5" w:rsidP="00A461B5">
      <w:pPr>
        <w:spacing w:after="0"/>
      </w:pPr>
      <w:r>
        <w:lastRenderedPageBreak/>
        <w:t>It is a requirement of this project that the successful Tenderer, irrespective of its B-BBEE contributor</w:t>
      </w:r>
    </w:p>
    <w:p w14:paraId="6692B372" w14:textId="77777777" w:rsidR="00A461B5" w:rsidRDefault="00A461B5" w:rsidP="00A461B5">
      <w:pPr>
        <w:spacing w:after="0"/>
      </w:pPr>
      <w:r>
        <w:t>level and designated sector (EME, QSE or Generic), subcontract the following percentages of the work</w:t>
      </w:r>
    </w:p>
    <w:p w14:paraId="24FAFA00" w14:textId="77777777" w:rsidR="00A461B5" w:rsidRDefault="00A461B5" w:rsidP="00A461B5">
      <w:pPr>
        <w:spacing w:after="0"/>
      </w:pPr>
      <w:r>
        <w:t>in Pricing Schedule B to Targeted Enterprises, as defined in the Specification Data, by the end of the</w:t>
      </w:r>
    </w:p>
    <w:p w14:paraId="4B55A6D2" w14:textId="77777777" w:rsidR="00A461B5" w:rsidRDefault="00A461B5" w:rsidP="00A461B5">
      <w:pPr>
        <w:spacing w:after="0"/>
      </w:pPr>
      <w:r>
        <w:t>Contract:</w:t>
      </w:r>
    </w:p>
    <w:p w14:paraId="2FED9172" w14:textId="77777777" w:rsidR="00A461B5" w:rsidRDefault="00A461B5" w:rsidP="00A461B5">
      <w:pPr>
        <w:spacing w:after="0"/>
      </w:pPr>
    </w:p>
    <w:p w14:paraId="47F17D02" w14:textId="77777777" w:rsidR="00A461B5" w:rsidRDefault="00A461B5" w:rsidP="00A461B5">
      <w:pPr>
        <w:spacing w:after="0"/>
      </w:pPr>
      <w:r>
        <w:t>If the tendering entity has less than 51% black ownership, a minimum of ninety percent (90%) of the</w:t>
      </w:r>
    </w:p>
    <w:p w14:paraId="16559138" w14:textId="77777777" w:rsidR="00A461B5" w:rsidRDefault="00A461B5" w:rsidP="00A461B5">
      <w:pPr>
        <w:spacing w:after="0"/>
      </w:pPr>
      <w:r>
        <w:t>work shall be subcontracted to Targeted Enterprises.</w:t>
      </w:r>
    </w:p>
    <w:p w14:paraId="6BB0BC80" w14:textId="77777777" w:rsidR="00A461B5" w:rsidRDefault="00A461B5" w:rsidP="00A461B5">
      <w:pPr>
        <w:spacing w:after="0"/>
      </w:pPr>
    </w:p>
    <w:p w14:paraId="763C6C50" w14:textId="77777777" w:rsidR="00A461B5" w:rsidRDefault="00A461B5" w:rsidP="00A461B5">
      <w:pPr>
        <w:spacing w:after="0"/>
      </w:pPr>
      <w:r>
        <w:t>If the tendering entity has equal to, or more than, 51% black ownership, a minimum of eighty-five percent (85%) of the work shall be subcontracted to Targeted Enterprises.</w:t>
      </w:r>
    </w:p>
    <w:p w14:paraId="071435F9" w14:textId="77777777" w:rsidR="00A461B5" w:rsidRDefault="00A461B5" w:rsidP="00A461B5">
      <w:pPr>
        <w:spacing w:after="0"/>
      </w:pPr>
    </w:p>
    <w:p w14:paraId="2D673D24" w14:textId="77777777" w:rsidR="00A461B5" w:rsidRDefault="00A461B5" w:rsidP="00A461B5">
      <w:pPr>
        <w:spacing w:after="0"/>
      </w:pPr>
      <w:r>
        <w:t>If the tendering entity has equal to, or more than, 51% black women or black youth ownership, a</w:t>
      </w:r>
    </w:p>
    <w:p w14:paraId="6CA163F2" w14:textId="77777777" w:rsidR="00A461B5" w:rsidRDefault="00A461B5" w:rsidP="00A461B5">
      <w:pPr>
        <w:spacing w:after="0"/>
      </w:pPr>
      <w:r>
        <w:t>minimum of eighty percent (80%) of the work shall be subcontracted to Targeted Enterprises.</w:t>
      </w:r>
    </w:p>
    <w:p w14:paraId="383D07AE" w14:textId="77777777" w:rsidR="003552AF" w:rsidRDefault="003552AF"/>
    <w:sectPr w:rsidR="003552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B5"/>
    <w:rsid w:val="003552AF"/>
    <w:rsid w:val="00A4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3F8E7"/>
  <w15:chartTrackingRefBased/>
  <w15:docId w15:val="{DAF112EA-03DE-42C8-A919-F9F3ED80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1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Babalwa Godlo (SR)</dc:creator>
  <cp:keywords/>
  <dc:description/>
  <cp:lastModifiedBy>Babalwa Godlo (SR)</cp:lastModifiedBy>
  <cp:revision>1</cp:revision>
  <dcterms:created xsi:type="dcterms:W3CDTF">2023-03-24T09:28:00Z</dcterms:created>
  <dcterms:modified xsi:type="dcterms:W3CDTF">2023-03-24T09:30:00Z</dcterms:modified>
</cp:coreProperties>
</file>