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929B7" w14:textId="515019E8" w:rsidR="00E45299" w:rsidRDefault="00C90972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BED88A" wp14:editId="08FEC2DC">
            <wp:simplePos x="0" y="0"/>
            <wp:positionH relativeFrom="margin">
              <wp:align>left</wp:align>
            </wp:positionH>
            <wp:positionV relativeFrom="paragraph">
              <wp:posOffset>-379408</wp:posOffset>
            </wp:positionV>
            <wp:extent cx="2110105" cy="1219200"/>
            <wp:effectExtent l="0" t="0" r="444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10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6EB8">
        <w:rPr>
          <w:rFonts w:ascii="Arial" w:eastAsia="Times New Roman" w:hAnsi="Arial" w:cs="Arial"/>
          <w:lang w:val="en-US"/>
        </w:rPr>
        <w:tab/>
      </w:r>
      <w:r w:rsidR="004C6EB8">
        <w:rPr>
          <w:rFonts w:ascii="Arial" w:eastAsia="Times New Roman" w:hAnsi="Arial" w:cs="Arial"/>
          <w:lang w:val="en-US"/>
        </w:rPr>
        <w:tab/>
      </w:r>
      <w:r w:rsidR="004C6EB8">
        <w:rPr>
          <w:rFonts w:ascii="Arial" w:eastAsia="Times New Roman" w:hAnsi="Arial" w:cs="Arial"/>
          <w:lang w:val="en-US"/>
        </w:rPr>
        <w:tab/>
      </w:r>
      <w:r w:rsidR="004C6EB8">
        <w:rPr>
          <w:rFonts w:ascii="Arial" w:eastAsia="Times New Roman" w:hAnsi="Arial" w:cs="Arial"/>
          <w:lang w:val="en-US"/>
        </w:rPr>
        <w:tab/>
      </w:r>
      <w:r w:rsidR="004C6EB8">
        <w:rPr>
          <w:rFonts w:ascii="Arial" w:eastAsia="Times New Roman" w:hAnsi="Arial" w:cs="Arial"/>
          <w:lang w:val="en-US"/>
        </w:rPr>
        <w:tab/>
      </w:r>
      <w:r w:rsidR="004C6EB8">
        <w:rPr>
          <w:rFonts w:ascii="Arial" w:eastAsia="Times New Roman" w:hAnsi="Arial" w:cs="Arial"/>
          <w:lang w:val="en-US"/>
        </w:rPr>
        <w:tab/>
      </w:r>
      <w:r w:rsidR="004C6EB8">
        <w:rPr>
          <w:rFonts w:ascii="Arial" w:eastAsia="Times New Roman" w:hAnsi="Arial" w:cs="Arial"/>
          <w:lang w:val="en-US"/>
        </w:rPr>
        <w:tab/>
      </w:r>
      <w:r w:rsidR="004C6EB8">
        <w:rPr>
          <w:rFonts w:ascii="Arial" w:eastAsia="Times New Roman" w:hAnsi="Arial" w:cs="Arial"/>
          <w:lang w:val="en-US"/>
        </w:rPr>
        <w:tab/>
      </w:r>
      <w:r w:rsidR="004C6EB8">
        <w:rPr>
          <w:rFonts w:ascii="Arial" w:eastAsia="Times New Roman" w:hAnsi="Arial" w:cs="Arial"/>
          <w:lang w:val="en-US"/>
        </w:rPr>
        <w:tab/>
      </w:r>
      <w:r w:rsidR="004C6EB8">
        <w:rPr>
          <w:rFonts w:ascii="Arial" w:eastAsia="Times New Roman" w:hAnsi="Arial" w:cs="Arial"/>
          <w:lang w:val="en-US"/>
        </w:rPr>
        <w:tab/>
      </w:r>
      <w:r w:rsidR="004C6EB8">
        <w:rPr>
          <w:rFonts w:ascii="Arial" w:eastAsia="Times New Roman" w:hAnsi="Arial" w:cs="Arial"/>
          <w:lang w:val="en-US"/>
        </w:rPr>
        <w:tab/>
      </w:r>
      <w:r w:rsidR="004C6EB8">
        <w:rPr>
          <w:rFonts w:ascii="Arial" w:eastAsia="Times New Roman" w:hAnsi="Arial" w:cs="Arial"/>
          <w:lang w:val="en-US"/>
        </w:rPr>
        <w:tab/>
      </w:r>
    </w:p>
    <w:p w14:paraId="502BE0A2" w14:textId="77777777" w:rsidR="00C217EA" w:rsidRDefault="00C217EA" w:rsidP="00C90972">
      <w:pPr>
        <w:rPr>
          <w:rFonts w:ascii="Arial" w:hAnsi="Arial" w:cs="Arial"/>
          <w:lang w:val="en-US"/>
        </w:rPr>
      </w:pPr>
    </w:p>
    <w:p w14:paraId="6F59AD70" w14:textId="77777777" w:rsidR="00C217EA" w:rsidRDefault="00C217EA" w:rsidP="00E45299">
      <w:pPr>
        <w:jc w:val="right"/>
        <w:rPr>
          <w:rFonts w:ascii="Arial" w:hAnsi="Arial" w:cs="Arial"/>
          <w:lang w:val="en-US"/>
        </w:rPr>
      </w:pPr>
    </w:p>
    <w:p w14:paraId="2F92318A" w14:textId="3E557441" w:rsidR="00E45299" w:rsidRPr="00E506DB" w:rsidRDefault="00E45299" w:rsidP="00E45299">
      <w:pPr>
        <w:jc w:val="right"/>
        <w:rPr>
          <w:rFonts w:ascii="Arial" w:hAnsi="Arial" w:cs="Arial"/>
          <w:sz w:val="24"/>
          <w:szCs w:val="24"/>
          <w:lang w:val="en-US"/>
        </w:rPr>
      </w:pPr>
      <w:r w:rsidRPr="00E506DB">
        <w:rPr>
          <w:rFonts w:ascii="Arial" w:hAnsi="Arial" w:cs="Arial"/>
          <w:sz w:val="24"/>
          <w:szCs w:val="24"/>
          <w:lang w:val="en-US"/>
        </w:rPr>
        <w:t xml:space="preserve">ARC </w:t>
      </w:r>
      <w:proofErr w:type="spellStart"/>
      <w:r w:rsidRPr="00E506DB">
        <w:rPr>
          <w:rFonts w:ascii="Arial" w:hAnsi="Arial" w:cs="Arial"/>
          <w:sz w:val="24"/>
          <w:szCs w:val="24"/>
          <w:lang w:val="en-US"/>
        </w:rPr>
        <w:t>Infruitec-Nietvoorbij</w:t>
      </w:r>
      <w:proofErr w:type="spellEnd"/>
    </w:p>
    <w:p w14:paraId="16834FBB" w14:textId="77777777" w:rsidR="00E45299" w:rsidRPr="00E506DB" w:rsidRDefault="00E45299" w:rsidP="00E45299">
      <w:pPr>
        <w:jc w:val="right"/>
        <w:rPr>
          <w:rFonts w:ascii="Arial" w:hAnsi="Arial" w:cs="Arial"/>
          <w:sz w:val="24"/>
          <w:szCs w:val="24"/>
          <w:lang w:val="en-US"/>
        </w:rPr>
      </w:pPr>
      <w:r w:rsidRPr="00E506DB">
        <w:rPr>
          <w:rFonts w:ascii="Arial" w:hAnsi="Arial" w:cs="Arial"/>
          <w:sz w:val="24"/>
          <w:szCs w:val="24"/>
          <w:lang w:val="en-US"/>
        </w:rPr>
        <w:t>Private Bag X5026, Stellenbosch, 7599, South Africa</w:t>
      </w:r>
    </w:p>
    <w:p w14:paraId="46966F2E" w14:textId="3DA6AF7F" w:rsidR="00E45299" w:rsidRPr="00E506DB" w:rsidRDefault="001B49C0" w:rsidP="00E45299">
      <w:pPr>
        <w:jc w:val="right"/>
        <w:rPr>
          <w:rFonts w:ascii="Arial" w:hAnsi="Arial" w:cs="Arial"/>
          <w:sz w:val="24"/>
          <w:szCs w:val="24"/>
          <w:lang w:val="en-US"/>
        </w:rPr>
      </w:pPr>
      <w:r w:rsidRPr="00E506DB">
        <w:rPr>
          <w:rFonts w:ascii="Arial" w:hAnsi="Arial" w:cs="Arial"/>
          <w:sz w:val="24"/>
          <w:szCs w:val="24"/>
          <w:lang w:val="en-US"/>
        </w:rPr>
        <w:t>Tel: (021) 809 3</w:t>
      </w:r>
      <w:r w:rsidR="00C90972">
        <w:rPr>
          <w:rFonts w:ascii="Arial" w:hAnsi="Arial" w:cs="Arial"/>
          <w:sz w:val="24"/>
          <w:szCs w:val="24"/>
          <w:lang w:val="en-US"/>
        </w:rPr>
        <w:t>10</w:t>
      </w:r>
      <w:r w:rsidR="00344285" w:rsidRPr="00E506DB">
        <w:rPr>
          <w:rFonts w:ascii="Arial" w:hAnsi="Arial" w:cs="Arial"/>
          <w:sz w:val="24"/>
          <w:szCs w:val="24"/>
          <w:lang w:val="en-US"/>
        </w:rPr>
        <w:t>0</w:t>
      </w:r>
    </w:p>
    <w:p w14:paraId="14342509" w14:textId="77777777" w:rsidR="00E45299" w:rsidRPr="00E506DB" w:rsidRDefault="00E45299" w:rsidP="00E45299">
      <w:pPr>
        <w:jc w:val="right"/>
        <w:rPr>
          <w:rFonts w:ascii="Arial" w:hAnsi="Arial" w:cs="Arial"/>
          <w:sz w:val="24"/>
          <w:szCs w:val="24"/>
          <w:lang w:val="en-US"/>
        </w:rPr>
      </w:pPr>
      <w:r w:rsidRPr="00E506DB">
        <w:rPr>
          <w:rFonts w:ascii="Arial" w:hAnsi="Arial" w:cs="Arial"/>
          <w:sz w:val="24"/>
          <w:szCs w:val="24"/>
          <w:lang w:val="en-US"/>
        </w:rPr>
        <w:t>Fax: (021) 809 3400/3592</w:t>
      </w:r>
    </w:p>
    <w:p w14:paraId="2F7D7E45" w14:textId="0E16C79B" w:rsidR="00812A70" w:rsidRPr="00E506DB" w:rsidRDefault="00A62EFA" w:rsidP="00E45299">
      <w:pPr>
        <w:jc w:val="right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17</w:t>
      </w:r>
      <w:r w:rsidR="00C90972">
        <w:rPr>
          <w:rFonts w:ascii="Arial" w:hAnsi="Arial" w:cs="Arial"/>
          <w:sz w:val="24"/>
          <w:szCs w:val="24"/>
          <w:lang w:val="en-US"/>
        </w:rPr>
        <w:t xml:space="preserve"> Octob</w:t>
      </w:r>
      <w:r w:rsidR="00E506DB" w:rsidRPr="00E506DB">
        <w:rPr>
          <w:rFonts w:ascii="Arial" w:hAnsi="Arial" w:cs="Arial"/>
          <w:sz w:val="24"/>
          <w:szCs w:val="24"/>
          <w:lang w:val="en-US"/>
        </w:rPr>
        <w:t>er</w:t>
      </w:r>
      <w:r w:rsidR="003628CF" w:rsidRPr="00E506DB">
        <w:rPr>
          <w:rFonts w:ascii="Arial" w:hAnsi="Arial" w:cs="Arial"/>
          <w:sz w:val="24"/>
          <w:szCs w:val="24"/>
          <w:lang w:val="en-US"/>
        </w:rPr>
        <w:t xml:space="preserve"> 2022</w:t>
      </w:r>
    </w:p>
    <w:p w14:paraId="7C61F926" w14:textId="77777777" w:rsidR="00E45299" w:rsidRPr="00E506DB" w:rsidRDefault="00E45299" w:rsidP="00E45299">
      <w:pPr>
        <w:jc w:val="center"/>
        <w:rPr>
          <w:rFonts w:ascii="Arial" w:hAnsi="Arial" w:cs="Arial"/>
          <w:b/>
          <w:sz w:val="24"/>
          <w:szCs w:val="24"/>
          <w:lang w:val="af-ZA"/>
        </w:rPr>
      </w:pPr>
      <w:r w:rsidRPr="00E506DB">
        <w:rPr>
          <w:rFonts w:ascii="Arial" w:hAnsi="Arial" w:cs="Arial"/>
          <w:b/>
          <w:sz w:val="24"/>
          <w:szCs w:val="24"/>
          <w:lang w:val="af-ZA"/>
        </w:rPr>
        <w:t>OFFICE OF SUPPLY CHAIN MANAGEMENT</w:t>
      </w:r>
    </w:p>
    <w:bookmarkEnd w:id="0"/>
    <w:p w14:paraId="55A03013" w14:textId="0297067A" w:rsidR="000A3C40" w:rsidRPr="003312E5" w:rsidRDefault="00E45299" w:rsidP="003312E5">
      <w:pPr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3312E5">
        <w:rPr>
          <w:rFonts w:ascii="Arial" w:hAnsi="Arial" w:cs="Arial"/>
          <w:sz w:val="24"/>
          <w:szCs w:val="24"/>
          <w:u w:val="single"/>
        </w:rPr>
        <w:t xml:space="preserve">DESCRIPTION OF </w:t>
      </w:r>
      <w:r w:rsidR="001B49C0" w:rsidRPr="003312E5">
        <w:rPr>
          <w:rFonts w:ascii="Arial" w:hAnsi="Arial" w:cs="Arial"/>
          <w:sz w:val="24"/>
          <w:szCs w:val="24"/>
          <w:u w:val="single"/>
        </w:rPr>
        <w:t>SERVICE</w:t>
      </w:r>
      <w:r w:rsidR="001B49C0" w:rsidRPr="003312E5">
        <w:rPr>
          <w:rFonts w:ascii="Arial" w:hAnsi="Arial" w:cs="Arial"/>
          <w:sz w:val="24"/>
          <w:szCs w:val="24"/>
        </w:rPr>
        <w:t>:</w:t>
      </w:r>
      <w:r w:rsidR="001B49C0" w:rsidRPr="003312E5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77568D" w:rsidRPr="003312E5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Supply and deliver </w:t>
      </w:r>
      <w:r w:rsidR="00E506DB" w:rsidRPr="003312E5">
        <w:rPr>
          <w:rFonts w:ascii="Arial" w:eastAsia="Times New Roman" w:hAnsi="Arial" w:cs="Arial"/>
          <w:b/>
          <w:sz w:val="24"/>
          <w:szCs w:val="24"/>
          <w:lang w:eastAsia="en-ZA"/>
        </w:rPr>
        <w:t>Fertilizers</w:t>
      </w:r>
      <w:r w:rsidR="0077568D" w:rsidRPr="003312E5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for </w:t>
      </w:r>
      <w:r w:rsidR="00D82CC8" w:rsidRPr="003312E5">
        <w:rPr>
          <w:rFonts w:ascii="Arial" w:eastAsia="Times New Roman" w:hAnsi="Arial" w:cs="Arial"/>
          <w:b/>
          <w:sz w:val="24"/>
          <w:szCs w:val="24"/>
          <w:lang w:eastAsia="en-ZA"/>
        </w:rPr>
        <w:t>Table Grapes</w:t>
      </w:r>
      <w:r w:rsidR="0077568D" w:rsidRPr="003312E5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to</w:t>
      </w:r>
      <w:r w:rsidR="005A5698" w:rsidRPr="003312E5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proofErr w:type="spellStart"/>
      <w:r w:rsidR="00D102AC" w:rsidRPr="003312E5">
        <w:rPr>
          <w:rFonts w:ascii="Arial" w:eastAsia="Times New Roman" w:hAnsi="Arial" w:cs="Arial"/>
          <w:b/>
          <w:sz w:val="24"/>
          <w:szCs w:val="24"/>
          <w:lang w:eastAsia="en-ZA"/>
        </w:rPr>
        <w:t>Nietvoorbij</w:t>
      </w:r>
      <w:proofErr w:type="spellEnd"/>
      <w:r w:rsidR="00D102AC" w:rsidRPr="003312E5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362D54" w:rsidRPr="003312E5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Research Farm, </w:t>
      </w:r>
      <w:r w:rsidR="00D102AC" w:rsidRPr="003312E5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R44 </w:t>
      </w:r>
      <w:proofErr w:type="spellStart"/>
      <w:r w:rsidR="00D102AC" w:rsidRPr="003312E5">
        <w:rPr>
          <w:rFonts w:ascii="Arial" w:eastAsia="Times New Roman" w:hAnsi="Arial" w:cs="Arial"/>
          <w:b/>
          <w:sz w:val="24"/>
          <w:szCs w:val="24"/>
          <w:lang w:eastAsia="en-ZA"/>
        </w:rPr>
        <w:t>Klapmuts</w:t>
      </w:r>
      <w:proofErr w:type="spellEnd"/>
      <w:r w:rsidR="00D102AC" w:rsidRPr="003312E5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Road</w:t>
      </w:r>
      <w:r w:rsidR="00344285" w:rsidRPr="003312E5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, </w:t>
      </w:r>
      <w:r w:rsidR="00D102AC" w:rsidRPr="003312E5">
        <w:rPr>
          <w:rFonts w:ascii="Arial" w:eastAsia="Times New Roman" w:hAnsi="Arial" w:cs="Arial"/>
          <w:b/>
          <w:sz w:val="24"/>
          <w:szCs w:val="24"/>
          <w:lang w:eastAsia="en-ZA"/>
        </w:rPr>
        <w:t>Stellenbosch, 7600</w:t>
      </w:r>
      <w:r w:rsidR="00AF66D1" w:rsidRPr="003312E5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(Project P04000045)</w:t>
      </w:r>
    </w:p>
    <w:p w14:paraId="1125B438" w14:textId="5E9D6492" w:rsidR="00E45299" w:rsidRPr="00E506DB" w:rsidRDefault="00E45299" w:rsidP="003312E5">
      <w:pPr>
        <w:rPr>
          <w:rFonts w:ascii="Arial" w:hAnsi="Arial" w:cs="Arial"/>
          <w:b/>
          <w:sz w:val="24"/>
          <w:szCs w:val="24"/>
        </w:rPr>
      </w:pPr>
      <w:r w:rsidRPr="00E506DB">
        <w:rPr>
          <w:rFonts w:ascii="Arial" w:hAnsi="Arial" w:cs="Arial"/>
          <w:b/>
          <w:sz w:val="24"/>
          <w:szCs w:val="24"/>
        </w:rPr>
        <w:t xml:space="preserve">Scope of Work, Conditions for </w:t>
      </w:r>
      <w:r w:rsidR="0077568D" w:rsidRPr="00E506DB">
        <w:rPr>
          <w:rFonts w:ascii="Arial" w:hAnsi="Arial" w:cs="Arial"/>
          <w:b/>
          <w:sz w:val="24"/>
          <w:szCs w:val="24"/>
        </w:rPr>
        <w:t xml:space="preserve">supplying and delivering </w:t>
      </w:r>
      <w:r w:rsidR="00E506DB" w:rsidRPr="00E506DB">
        <w:rPr>
          <w:rFonts w:ascii="Arial" w:hAnsi="Arial" w:cs="Arial"/>
          <w:b/>
          <w:sz w:val="24"/>
          <w:szCs w:val="24"/>
        </w:rPr>
        <w:t>fertilizers</w:t>
      </w:r>
      <w:r w:rsidR="0077568D" w:rsidRPr="00E506DB">
        <w:rPr>
          <w:rFonts w:ascii="Arial" w:hAnsi="Arial" w:cs="Arial"/>
          <w:b/>
          <w:sz w:val="24"/>
          <w:szCs w:val="24"/>
        </w:rPr>
        <w:t xml:space="preserve"> for </w:t>
      </w:r>
      <w:r w:rsidR="00D82CC8">
        <w:rPr>
          <w:rFonts w:ascii="Arial" w:eastAsia="Times New Roman" w:hAnsi="Arial" w:cs="Arial"/>
          <w:b/>
          <w:sz w:val="24"/>
          <w:szCs w:val="24"/>
          <w:lang w:eastAsia="en-ZA"/>
        </w:rPr>
        <w:t>Table Grapes</w:t>
      </w:r>
      <w:r w:rsidR="0077568D" w:rsidRPr="00E506DB">
        <w:rPr>
          <w:rFonts w:ascii="Arial" w:hAnsi="Arial" w:cs="Arial"/>
          <w:b/>
          <w:sz w:val="24"/>
          <w:szCs w:val="24"/>
        </w:rPr>
        <w:t xml:space="preserve"> </w:t>
      </w:r>
      <w:r w:rsidR="00B50B9E" w:rsidRPr="00E506DB">
        <w:rPr>
          <w:rFonts w:ascii="Arial" w:hAnsi="Arial" w:cs="Arial"/>
          <w:b/>
          <w:sz w:val="24"/>
          <w:szCs w:val="24"/>
        </w:rPr>
        <w:t>at</w:t>
      </w:r>
      <w:r w:rsidR="0057696A" w:rsidRPr="00E506D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102AC" w:rsidRPr="00E506DB">
        <w:rPr>
          <w:rFonts w:ascii="Arial" w:hAnsi="Arial" w:cs="Arial"/>
          <w:b/>
          <w:sz w:val="24"/>
          <w:szCs w:val="24"/>
        </w:rPr>
        <w:t>Nietvoorbij</w:t>
      </w:r>
      <w:proofErr w:type="spellEnd"/>
      <w:r w:rsidR="0081477B" w:rsidRPr="00E506DB">
        <w:rPr>
          <w:rFonts w:ascii="Arial" w:hAnsi="Arial" w:cs="Arial"/>
          <w:b/>
          <w:sz w:val="24"/>
          <w:szCs w:val="24"/>
        </w:rPr>
        <w:t xml:space="preserve"> Research Farm</w:t>
      </w:r>
    </w:p>
    <w:tbl>
      <w:tblPr>
        <w:tblStyle w:val="TableGrid"/>
        <w:tblW w:w="104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3261"/>
        <w:gridCol w:w="1700"/>
        <w:gridCol w:w="1560"/>
      </w:tblGrid>
      <w:tr w:rsidR="00B74761" w:rsidRPr="00E506DB" w14:paraId="379FAA47" w14:textId="77777777" w:rsidTr="008C3755">
        <w:trPr>
          <w:jc w:val="center"/>
        </w:trPr>
        <w:tc>
          <w:tcPr>
            <w:tcW w:w="7215" w:type="dxa"/>
            <w:gridSpan w:val="2"/>
            <w:vAlign w:val="center"/>
          </w:tcPr>
          <w:p w14:paraId="6E7F7752" w14:textId="5A4608A0" w:rsidR="00B74761" w:rsidRPr="00E506DB" w:rsidRDefault="0077568D" w:rsidP="00A16819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E506DB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Supply and deliver </w:t>
            </w:r>
            <w:r w:rsidR="00E506DB">
              <w:rPr>
                <w:rFonts w:ascii="Arial" w:hAnsi="Arial" w:cs="Arial"/>
                <w:b/>
                <w:sz w:val="24"/>
                <w:szCs w:val="24"/>
                <w:lang w:val="en-US"/>
              </w:rPr>
              <w:t>fertilizers</w:t>
            </w:r>
            <w:r w:rsidRPr="00E506DB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="00647F23" w:rsidRPr="00E506DB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for </w:t>
            </w:r>
            <w:r w:rsidR="00D82CC8">
              <w:rPr>
                <w:rFonts w:ascii="Arial" w:hAnsi="Arial" w:cs="Arial"/>
                <w:b/>
                <w:sz w:val="24"/>
                <w:szCs w:val="24"/>
              </w:rPr>
              <w:t>Table Grapes</w:t>
            </w:r>
            <w:r w:rsidR="00647F23" w:rsidRPr="00E506DB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at</w:t>
            </w:r>
            <w:r w:rsidR="0057696A" w:rsidRPr="00E506DB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C38CB" w:rsidRPr="00E506DB">
              <w:rPr>
                <w:rFonts w:ascii="Arial" w:hAnsi="Arial" w:cs="Arial"/>
                <w:b/>
                <w:sz w:val="24"/>
                <w:szCs w:val="24"/>
                <w:lang w:val="en-US"/>
              </w:rPr>
              <w:t>Nietvoorbij</w:t>
            </w:r>
            <w:proofErr w:type="spellEnd"/>
            <w:r w:rsidR="004A7ABA" w:rsidRPr="00E506DB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Research Farm</w:t>
            </w:r>
          </w:p>
        </w:tc>
        <w:tc>
          <w:tcPr>
            <w:tcW w:w="1700" w:type="dxa"/>
            <w:vMerge w:val="restart"/>
            <w:vAlign w:val="center"/>
          </w:tcPr>
          <w:p w14:paraId="2B1180B9" w14:textId="77777777" w:rsidR="00B74761" w:rsidRPr="00E506DB" w:rsidRDefault="00D64763" w:rsidP="00784C3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E506DB">
              <w:rPr>
                <w:rFonts w:ascii="Arial" w:hAnsi="Arial" w:cs="Arial"/>
                <w:b/>
                <w:sz w:val="24"/>
                <w:szCs w:val="24"/>
                <w:lang w:val="en-US"/>
              </w:rPr>
              <w:t>Quantity</w:t>
            </w:r>
          </w:p>
        </w:tc>
        <w:tc>
          <w:tcPr>
            <w:tcW w:w="1560" w:type="dxa"/>
            <w:vMerge w:val="restart"/>
            <w:vAlign w:val="center"/>
          </w:tcPr>
          <w:p w14:paraId="5983FD77" w14:textId="77777777" w:rsidR="00B74761" w:rsidRPr="00E506DB" w:rsidRDefault="00D64763" w:rsidP="00784C3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E506DB">
              <w:rPr>
                <w:rFonts w:ascii="Arial" w:hAnsi="Arial" w:cs="Arial"/>
                <w:b/>
                <w:sz w:val="24"/>
                <w:szCs w:val="24"/>
                <w:lang w:val="en-US"/>
              </w:rPr>
              <w:t>If No, Please Indicate Deviation</w:t>
            </w:r>
          </w:p>
        </w:tc>
      </w:tr>
      <w:tr w:rsidR="00B74761" w:rsidRPr="00E506DB" w14:paraId="3277C3D8" w14:textId="77777777" w:rsidTr="008C3755">
        <w:trPr>
          <w:trHeight w:val="1465"/>
          <w:jc w:val="center"/>
        </w:trPr>
        <w:tc>
          <w:tcPr>
            <w:tcW w:w="3954" w:type="dxa"/>
            <w:vAlign w:val="center"/>
            <w:hideMark/>
          </w:tcPr>
          <w:p w14:paraId="03543CCA" w14:textId="77777777" w:rsidR="00B74761" w:rsidRPr="00E506DB" w:rsidRDefault="00D64763" w:rsidP="00826FE5">
            <w:pPr>
              <w:tabs>
                <w:tab w:val="left" w:pos="360"/>
              </w:tabs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E506DB">
              <w:rPr>
                <w:rFonts w:ascii="Arial" w:hAnsi="Arial" w:cs="Arial"/>
                <w:b/>
                <w:sz w:val="24"/>
                <w:szCs w:val="24"/>
                <w:lang w:val="en-US"/>
              </w:rPr>
              <w:t>1.</w:t>
            </w:r>
            <w:r w:rsidRPr="00E506DB">
              <w:rPr>
                <w:rFonts w:ascii="Arial" w:hAnsi="Arial" w:cs="Arial"/>
                <w:b/>
                <w:sz w:val="24"/>
                <w:szCs w:val="24"/>
                <w:lang w:val="en-US"/>
              </w:rPr>
              <w:tab/>
            </w:r>
            <w:r w:rsidRPr="00E506DB">
              <w:rPr>
                <w:rFonts w:ascii="Arial" w:hAnsi="Arial" w:cs="Arial"/>
                <w:b/>
                <w:sz w:val="24"/>
                <w:szCs w:val="24"/>
                <w:lang w:val="en-US"/>
              </w:rPr>
              <w:tab/>
              <w:t>Specific Description</w:t>
            </w:r>
          </w:p>
        </w:tc>
        <w:tc>
          <w:tcPr>
            <w:tcW w:w="3261" w:type="dxa"/>
            <w:vAlign w:val="center"/>
            <w:hideMark/>
          </w:tcPr>
          <w:p w14:paraId="51ACC070" w14:textId="77777777" w:rsidR="00B74761" w:rsidRPr="00E506DB" w:rsidRDefault="00D64763" w:rsidP="00784C3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E506DB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Compliance </w:t>
            </w:r>
            <w:r w:rsidR="00BF707C" w:rsidRPr="00E506DB">
              <w:rPr>
                <w:rFonts w:ascii="Arial" w:hAnsi="Arial" w:cs="Arial"/>
                <w:b/>
                <w:sz w:val="24"/>
                <w:szCs w:val="24"/>
                <w:lang w:val="en-US"/>
              </w:rPr>
              <w:t>to</w:t>
            </w:r>
            <w:r w:rsidRPr="00E506DB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Specification (Yes/No)</w:t>
            </w:r>
          </w:p>
          <w:p w14:paraId="6B5F6539" w14:textId="77777777" w:rsidR="00B74761" w:rsidRPr="00E506DB" w:rsidRDefault="00D64763" w:rsidP="00784C3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E506DB">
              <w:rPr>
                <w:rFonts w:ascii="Arial" w:hAnsi="Arial" w:cs="Arial"/>
                <w:b/>
                <w:sz w:val="24"/>
                <w:szCs w:val="24"/>
                <w:lang w:val="en-US"/>
              </w:rPr>
              <w:t>*Describe If Specification Differs</w:t>
            </w:r>
          </w:p>
        </w:tc>
        <w:tc>
          <w:tcPr>
            <w:tcW w:w="1700" w:type="dxa"/>
            <w:vMerge/>
            <w:vAlign w:val="center"/>
          </w:tcPr>
          <w:p w14:paraId="45BB3910" w14:textId="77777777" w:rsidR="00B74761" w:rsidRPr="00E506DB" w:rsidRDefault="00B74761" w:rsidP="00784C3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14:paraId="3A88F04E" w14:textId="77777777" w:rsidR="00B74761" w:rsidRPr="00E506DB" w:rsidRDefault="00B74761" w:rsidP="00784C3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A6A3F" w:rsidRPr="00E506DB" w14:paraId="19EDF915" w14:textId="77777777" w:rsidTr="005C3845">
        <w:trPr>
          <w:trHeight w:val="1302"/>
          <w:jc w:val="center"/>
        </w:trPr>
        <w:tc>
          <w:tcPr>
            <w:tcW w:w="3954" w:type="dxa"/>
            <w:tcBorders>
              <w:bottom w:val="single" w:sz="4" w:space="0" w:color="auto"/>
              <w:right w:val="single" w:sz="4" w:space="0" w:color="auto"/>
            </w:tcBorders>
          </w:tcPr>
          <w:p w14:paraId="24861403" w14:textId="3F5344FF" w:rsidR="007A6A3F" w:rsidRPr="00E506DB" w:rsidRDefault="00E506DB" w:rsidP="003F71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TRITON – Active ingredients: </w:t>
            </w:r>
            <w:r w:rsidR="003F71B8">
              <w:rPr>
                <w:rFonts w:ascii="Arial" w:hAnsi="Arial" w:cs="Arial"/>
                <w:sz w:val="24"/>
                <w:szCs w:val="24"/>
              </w:rPr>
              <w:t>16.53%N, 3.29%Ca, 1.03%</w:t>
            </w:r>
            <w:proofErr w:type="gramStart"/>
            <w:r w:rsidR="003F71B8">
              <w:rPr>
                <w:rFonts w:ascii="Arial" w:hAnsi="Arial" w:cs="Arial"/>
                <w:sz w:val="24"/>
                <w:szCs w:val="24"/>
              </w:rPr>
              <w:t>M</w:t>
            </w:r>
            <w:r w:rsidR="00554410">
              <w:rPr>
                <w:rFonts w:ascii="Arial" w:hAnsi="Arial" w:cs="Arial"/>
                <w:sz w:val="24"/>
                <w:szCs w:val="24"/>
              </w:rPr>
              <w:t>g</w:t>
            </w:r>
            <w:proofErr w:type="gramEnd"/>
            <w:r w:rsidR="00554410">
              <w:rPr>
                <w:rFonts w:ascii="Arial" w:hAnsi="Arial" w:cs="Arial"/>
                <w:sz w:val="24"/>
                <w:szCs w:val="24"/>
              </w:rPr>
              <w:t xml:space="preserve"> or a fertilizer with similar active ingredients</w:t>
            </w:r>
            <w:r w:rsidR="003F71B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8850" w14:textId="77777777" w:rsidR="007A6A3F" w:rsidRPr="00E506DB" w:rsidRDefault="007A6A3F" w:rsidP="007A6A3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3B00" w14:textId="78471D42" w:rsidR="007A6A3F" w:rsidRPr="00E506DB" w:rsidRDefault="005C3845" w:rsidP="005C384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± 250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litre</w:t>
            </w:r>
            <w:proofErr w:type="spellEnd"/>
            <w:proofErr w:type="gramEnd"/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14:paraId="59407C50" w14:textId="77777777" w:rsidR="007A6A3F" w:rsidRPr="00E506DB" w:rsidRDefault="007A6A3F" w:rsidP="007A6A3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24D61" w:rsidRPr="00E506DB" w14:paraId="796FB704" w14:textId="77777777" w:rsidTr="005C3845">
        <w:trPr>
          <w:trHeight w:val="1256"/>
          <w:jc w:val="center"/>
        </w:trPr>
        <w:tc>
          <w:tcPr>
            <w:tcW w:w="3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5860" w14:textId="63FA5780" w:rsidR="00724D61" w:rsidRPr="00E506DB" w:rsidRDefault="00E506DB" w:rsidP="002D6F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LIBRA + TE – Active ingredients:</w:t>
            </w:r>
            <w:r w:rsidR="00554410">
              <w:rPr>
                <w:rFonts w:ascii="Arial" w:hAnsi="Arial" w:cs="Arial"/>
                <w:sz w:val="24"/>
                <w:szCs w:val="24"/>
              </w:rPr>
              <w:t xml:space="preserve">  1%N, 1%P, 10.17%K, 0.04%</w:t>
            </w:r>
            <w:proofErr w:type="gramStart"/>
            <w:r w:rsidR="00554410">
              <w:rPr>
                <w:rFonts w:ascii="Arial" w:hAnsi="Arial" w:cs="Arial"/>
                <w:sz w:val="24"/>
                <w:szCs w:val="24"/>
              </w:rPr>
              <w:t>Mg</w:t>
            </w:r>
            <w:proofErr w:type="gramEnd"/>
            <w:r w:rsidR="00554410">
              <w:rPr>
                <w:rFonts w:ascii="Arial" w:hAnsi="Arial" w:cs="Arial"/>
                <w:sz w:val="24"/>
                <w:szCs w:val="24"/>
              </w:rPr>
              <w:t xml:space="preserve"> or a fertilizer with similar active ingredients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5ED3" w14:textId="77777777" w:rsidR="00724D61" w:rsidRPr="00E506DB" w:rsidRDefault="00724D61" w:rsidP="007A6A3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998C" w14:textId="5E981A90" w:rsidR="00724D61" w:rsidRPr="00E506DB" w:rsidRDefault="005C3845" w:rsidP="005C384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± </w:t>
            </w:r>
            <w:r w:rsidR="00F828A3">
              <w:rPr>
                <w:rFonts w:ascii="Arial" w:hAnsi="Arial" w:cs="Arial"/>
                <w:sz w:val="24"/>
                <w:szCs w:val="24"/>
                <w:lang w:val="en-US"/>
              </w:rPr>
              <w:t>35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0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litre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4461FB" w14:textId="77777777" w:rsidR="00724D61" w:rsidRPr="00E506DB" w:rsidRDefault="00724D61" w:rsidP="007A6A3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24D61" w:rsidRPr="00E506DB" w14:paraId="33D8BAEC" w14:textId="77777777" w:rsidTr="005C3845">
        <w:trPr>
          <w:trHeight w:val="1260"/>
          <w:jc w:val="center"/>
        </w:trPr>
        <w:tc>
          <w:tcPr>
            <w:tcW w:w="3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6C4E" w14:textId="724BB257" w:rsidR="00724D61" w:rsidRPr="00E506DB" w:rsidRDefault="00554410" w:rsidP="00AE18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Turbo 31 – Active Ingredients:  19%N, 2%P, 10%K, 5.1%Mg, 1.7%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or a fertilizer with similar active ingredients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C379" w14:textId="77777777" w:rsidR="00724D61" w:rsidRPr="00E506DB" w:rsidRDefault="00724D61" w:rsidP="007A6A3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02AE" w14:textId="0C75574C" w:rsidR="00724D61" w:rsidRPr="00E506DB" w:rsidRDefault="005C3845" w:rsidP="005C384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± </w:t>
            </w:r>
            <w:r w:rsidR="00D87071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50 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7A7B4A" w14:textId="77777777" w:rsidR="00724D61" w:rsidRPr="00E506DB" w:rsidRDefault="00724D61" w:rsidP="007A6A3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1260E" w:rsidRPr="00E506DB" w14:paraId="55ABECB6" w14:textId="77777777" w:rsidTr="005C3845">
        <w:trPr>
          <w:trHeight w:val="701"/>
          <w:jc w:val="center"/>
        </w:trPr>
        <w:tc>
          <w:tcPr>
            <w:tcW w:w="3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CC08" w14:textId="6F4E7142" w:rsidR="00F1260E" w:rsidRPr="00E506DB" w:rsidRDefault="00554410" w:rsidP="003008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Turbo 28 – Active Ingredients:  25.5%N, 4%P, 3%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or a fertilizer with similar active ingredients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2DB1" w14:textId="77777777" w:rsidR="00F1260E" w:rsidRPr="00E506DB" w:rsidRDefault="00F1260E" w:rsidP="000C1EC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B086" w14:textId="2FBF8DB7" w:rsidR="00F1260E" w:rsidRPr="00E506DB" w:rsidRDefault="005C3845" w:rsidP="005C384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± 25</w:t>
            </w:r>
            <w:r w:rsidR="00D87071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8CDAA0" w14:textId="77777777" w:rsidR="00F1260E" w:rsidRPr="00E506DB" w:rsidRDefault="00F1260E" w:rsidP="000C1EC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C76FAD" w:rsidRPr="00E506DB" w14:paraId="535C1A27" w14:textId="77777777" w:rsidTr="005C3845">
        <w:trPr>
          <w:trHeight w:val="1338"/>
          <w:jc w:val="center"/>
        </w:trPr>
        <w:tc>
          <w:tcPr>
            <w:tcW w:w="3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D1E8" w14:textId="20D2C761" w:rsidR="00C76FAD" w:rsidRPr="00E506DB" w:rsidRDefault="00554410" w:rsidP="00C071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Finesse – Active Ingredients:  9.3%N, 4.6%P, 23.1%K, 1.4%Ca, 2.4%Mg, 3.3%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or a fertilizer with similar active ingredients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7EE8" w14:textId="77777777" w:rsidR="00C76FAD" w:rsidRPr="00E506DB" w:rsidRDefault="00C76FAD" w:rsidP="000C1EC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6B04" w14:textId="2BE89726" w:rsidR="00C76FAD" w:rsidRPr="00E506DB" w:rsidRDefault="00A467DB" w:rsidP="005C384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± 225 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813F0A" w14:textId="77777777" w:rsidR="00C76FAD" w:rsidRPr="00E506DB" w:rsidRDefault="00C76FAD" w:rsidP="000C1EC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74761" w:rsidRPr="00E506DB" w14:paraId="1E5F4F9E" w14:textId="77777777" w:rsidTr="005C3845">
        <w:trPr>
          <w:trHeight w:val="664"/>
          <w:jc w:val="center"/>
        </w:trPr>
        <w:tc>
          <w:tcPr>
            <w:tcW w:w="3954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D8568C1" w14:textId="77777777" w:rsidR="00B74761" w:rsidRPr="00E506DB" w:rsidRDefault="00B74761" w:rsidP="00A5553B">
            <w:pPr>
              <w:ind w:left="728" w:hanging="728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506DB">
              <w:rPr>
                <w:rFonts w:ascii="Arial" w:hAnsi="Arial" w:cs="Arial"/>
                <w:b/>
                <w:sz w:val="24"/>
                <w:szCs w:val="24"/>
                <w:lang w:val="en-US"/>
              </w:rPr>
              <w:t>2.</w:t>
            </w:r>
            <w:r w:rsidRPr="00E506DB">
              <w:rPr>
                <w:rFonts w:ascii="Arial" w:hAnsi="Arial" w:cs="Arial"/>
                <w:b/>
                <w:sz w:val="24"/>
                <w:szCs w:val="24"/>
                <w:lang w:val="en-US"/>
              </w:rPr>
              <w:tab/>
            </w:r>
            <w:r w:rsidR="00A436BB" w:rsidRPr="00E506DB">
              <w:rPr>
                <w:rFonts w:ascii="Arial" w:hAnsi="Arial" w:cs="Arial"/>
                <w:b/>
                <w:sz w:val="24"/>
                <w:szCs w:val="24"/>
                <w:lang w:val="en-US"/>
              </w:rPr>
              <w:t>General</w:t>
            </w:r>
            <w:r w:rsidR="0027708C" w:rsidRPr="00E506DB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</w:tcBorders>
            <w:vAlign w:val="center"/>
          </w:tcPr>
          <w:p w14:paraId="12108231" w14:textId="77777777" w:rsidR="00B74761" w:rsidRPr="00E506DB" w:rsidRDefault="00B74761" w:rsidP="005C384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74761" w:rsidRPr="00E506DB" w14:paraId="16D14CD4" w14:textId="77777777" w:rsidTr="005C3845">
        <w:trPr>
          <w:trHeight w:val="1125"/>
          <w:jc w:val="center"/>
        </w:trPr>
        <w:tc>
          <w:tcPr>
            <w:tcW w:w="395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E349E" w14:textId="1C2E3A1E" w:rsidR="00B74761" w:rsidRPr="00E506DB" w:rsidRDefault="00B74761" w:rsidP="00F1260E">
            <w:pPr>
              <w:ind w:left="731" w:hanging="731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E506DB">
              <w:rPr>
                <w:rFonts w:ascii="Arial" w:eastAsiaTheme="minorHAnsi" w:hAnsi="Arial" w:cs="Arial"/>
                <w:sz w:val="24"/>
                <w:szCs w:val="24"/>
              </w:rPr>
              <w:t>2.</w:t>
            </w:r>
            <w:r w:rsidR="00F1260E" w:rsidRPr="00E506DB">
              <w:rPr>
                <w:rFonts w:ascii="Arial" w:eastAsiaTheme="minorHAnsi" w:hAnsi="Arial" w:cs="Arial"/>
                <w:sz w:val="24"/>
                <w:szCs w:val="24"/>
              </w:rPr>
              <w:t>1</w:t>
            </w:r>
            <w:r w:rsidRPr="00E506DB">
              <w:rPr>
                <w:rFonts w:ascii="Arial" w:eastAsiaTheme="minorHAnsi" w:hAnsi="Arial" w:cs="Arial"/>
                <w:sz w:val="24"/>
                <w:szCs w:val="24"/>
              </w:rPr>
              <w:tab/>
            </w:r>
            <w:r w:rsidR="00795085" w:rsidRPr="00E506DB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The supplier must </w:t>
            </w:r>
            <w:r w:rsidR="00F03883" w:rsidRPr="00E506DB">
              <w:rPr>
                <w:rFonts w:ascii="Arial" w:eastAsia="Calibri" w:hAnsi="Arial" w:cs="Arial"/>
                <w:sz w:val="24"/>
                <w:szCs w:val="24"/>
                <w:lang w:eastAsia="en-US"/>
              </w:rPr>
              <w:t>deliver products to</w:t>
            </w:r>
            <w:r w:rsidR="0053446B" w:rsidRPr="00E506DB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1C38CB" w:rsidRPr="00E506DB">
              <w:rPr>
                <w:rFonts w:ascii="Arial" w:eastAsia="Calibri" w:hAnsi="Arial" w:cs="Arial"/>
                <w:sz w:val="24"/>
                <w:szCs w:val="24"/>
                <w:lang w:eastAsia="en-US"/>
              </w:rPr>
              <w:t>Nietvoorbij</w:t>
            </w:r>
            <w:proofErr w:type="spellEnd"/>
            <w:r w:rsidR="001C38CB" w:rsidRPr="00E506DB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Research Farm, Stellenbosch, 7600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7189" w14:textId="77777777" w:rsidR="00B74761" w:rsidRPr="00E506DB" w:rsidRDefault="00B74761" w:rsidP="00784C3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49F9" w14:textId="77777777" w:rsidR="00B74761" w:rsidRPr="00E506DB" w:rsidRDefault="00B74761" w:rsidP="005C384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80F8795" w14:textId="77777777" w:rsidR="00B74761" w:rsidRPr="00E506DB" w:rsidRDefault="00B74761" w:rsidP="00784C3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74761" w:rsidRPr="00E506DB" w14:paraId="21DBE897" w14:textId="77777777" w:rsidTr="005C3845">
        <w:trPr>
          <w:trHeight w:val="1371"/>
          <w:jc w:val="center"/>
        </w:trPr>
        <w:tc>
          <w:tcPr>
            <w:tcW w:w="3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117E" w14:textId="5F738E1E" w:rsidR="00B74761" w:rsidRPr="00E506DB" w:rsidRDefault="00F1260E" w:rsidP="00E506DB">
            <w:pPr>
              <w:ind w:left="724" w:hanging="724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506DB">
              <w:rPr>
                <w:rFonts w:ascii="Arial" w:eastAsiaTheme="minorHAnsi" w:hAnsi="Arial" w:cs="Arial"/>
                <w:sz w:val="24"/>
                <w:szCs w:val="24"/>
              </w:rPr>
              <w:t>2.2</w:t>
            </w:r>
            <w:r w:rsidR="00B74761" w:rsidRPr="00E506DB">
              <w:rPr>
                <w:rFonts w:ascii="Arial" w:eastAsiaTheme="minorHAnsi" w:hAnsi="Arial" w:cs="Arial"/>
                <w:sz w:val="24"/>
                <w:szCs w:val="24"/>
              </w:rPr>
              <w:tab/>
            </w:r>
            <w:r w:rsidR="00E74416" w:rsidRPr="00E506DB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FC9F" w14:textId="77777777" w:rsidR="00B74761" w:rsidRPr="00E506DB" w:rsidRDefault="00B74761" w:rsidP="00784C3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1E54" w14:textId="77777777" w:rsidR="00B74761" w:rsidRPr="00E506DB" w:rsidRDefault="00B74761" w:rsidP="005C384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9449B2" w14:textId="77777777" w:rsidR="00B74761" w:rsidRPr="00E506DB" w:rsidRDefault="00B74761" w:rsidP="00784C3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1260E" w:rsidRPr="00E506DB" w14:paraId="27FC49ED" w14:textId="77777777" w:rsidTr="005C3845">
        <w:trPr>
          <w:trHeight w:val="1371"/>
          <w:jc w:val="center"/>
        </w:trPr>
        <w:tc>
          <w:tcPr>
            <w:tcW w:w="39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AAF7DAA" w14:textId="1AEF4A0A" w:rsidR="00F1260E" w:rsidRPr="00E506DB" w:rsidRDefault="00F1260E" w:rsidP="00E506DB">
            <w:pPr>
              <w:ind w:left="724" w:hanging="72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06DB">
              <w:rPr>
                <w:rFonts w:ascii="Arial" w:eastAsiaTheme="minorHAnsi" w:hAnsi="Arial" w:cs="Arial"/>
                <w:sz w:val="24"/>
                <w:szCs w:val="24"/>
              </w:rPr>
              <w:t>2.3</w:t>
            </w:r>
            <w:r w:rsidRPr="00E506DB">
              <w:rPr>
                <w:rFonts w:ascii="Arial" w:eastAsiaTheme="minorHAnsi" w:hAnsi="Arial" w:cs="Arial"/>
                <w:sz w:val="24"/>
                <w:szCs w:val="24"/>
              </w:rPr>
              <w:tab/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748A19" w14:textId="77777777" w:rsidR="00F1260E" w:rsidRPr="00E506DB" w:rsidRDefault="00F1260E" w:rsidP="00784C3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E2A26B" w14:textId="77777777" w:rsidR="00F1260E" w:rsidRPr="00E506DB" w:rsidRDefault="00F1260E" w:rsidP="005C384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7DCBB2" w14:textId="77777777" w:rsidR="00F1260E" w:rsidRPr="00E506DB" w:rsidRDefault="00F1260E" w:rsidP="00784C3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0C76A1CE" w14:textId="77777777" w:rsidR="00BF707C" w:rsidRPr="00E506DB" w:rsidRDefault="00BF707C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  <w:sz w:val="24"/>
          <w:szCs w:val="24"/>
        </w:rPr>
      </w:pPr>
    </w:p>
    <w:p w14:paraId="6EDF3EA1" w14:textId="398C6F83" w:rsidR="00B74761" w:rsidRPr="00E506DB" w:rsidRDefault="00BF707C" w:rsidP="00B74761">
      <w:pPr>
        <w:pStyle w:val="ListParagraph"/>
        <w:keepNext/>
        <w:numPr>
          <w:ilvl w:val="0"/>
          <w:numId w:val="7"/>
        </w:numPr>
        <w:spacing w:after="0" w:line="240" w:lineRule="auto"/>
        <w:ind w:left="142" w:hanging="851"/>
        <w:jc w:val="both"/>
        <w:outlineLvl w:val="4"/>
        <w:rPr>
          <w:rFonts w:ascii="Arial" w:eastAsia="Times New Roman" w:hAnsi="Arial" w:cs="Arial"/>
          <w:b/>
          <w:bCs/>
          <w:sz w:val="24"/>
          <w:szCs w:val="24"/>
          <w:u w:val="single"/>
          <w:lang w:val="en-GB"/>
        </w:rPr>
      </w:pPr>
      <w:r w:rsidRPr="00E506DB">
        <w:rPr>
          <w:rFonts w:ascii="Arial" w:hAnsi="Arial" w:cs="Arial"/>
          <w:b/>
          <w:sz w:val="24"/>
          <w:szCs w:val="24"/>
        </w:rPr>
        <w:br w:type="page"/>
      </w:r>
      <w:r w:rsidR="0077568D" w:rsidRPr="00E506DB">
        <w:rPr>
          <w:rFonts w:ascii="Arial" w:hAnsi="Arial" w:cs="Arial"/>
          <w:b/>
          <w:sz w:val="24"/>
          <w:szCs w:val="24"/>
        </w:rPr>
        <w:lastRenderedPageBreak/>
        <w:t xml:space="preserve">SUPPLYING AND DELIVERING </w:t>
      </w:r>
      <w:r w:rsidR="00E506DB">
        <w:rPr>
          <w:rFonts w:ascii="Arial" w:hAnsi="Arial" w:cs="Arial"/>
          <w:b/>
          <w:sz w:val="24"/>
          <w:szCs w:val="24"/>
        </w:rPr>
        <w:t>FERTILIZERS</w:t>
      </w:r>
      <w:r w:rsidR="0077568D" w:rsidRPr="00E506DB">
        <w:rPr>
          <w:rFonts w:ascii="Arial" w:hAnsi="Arial" w:cs="Arial"/>
          <w:b/>
          <w:sz w:val="24"/>
          <w:szCs w:val="24"/>
        </w:rPr>
        <w:t xml:space="preserve"> FOR </w:t>
      </w:r>
      <w:r w:rsidR="00D82CC8">
        <w:rPr>
          <w:rFonts w:ascii="Arial" w:hAnsi="Arial" w:cs="Arial"/>
          <w:b/>
          <w:sz w:val="24"/>
          <w:szCs w:val="24"/>
        </w:rPr>
        <w:t>TABLE GRAPES</w:t>
      </w:r>
      <w:r w:rsidR="0077568D" w:rsidRPr="00E506DB">
        <w:rPr>
          <w:rFonts w:ascii="Arial" w:hAnsi="Arial" w:cs="Arial"/>
          <w:b/>
          <w:sz w:val="24"/>
          <w:szCs w:val="24"/>
        </w:rPr>
        <w:t xml:space="preserve"> </w:t>
      </w:r>
      <w:r w:rsidR="003008B3" w:rsidRPr="00E506DB">
        <w:rPr>
          <w:rFonts w:ascii="Arial" w:hAnsi="Arial" w:cs="Arial"/>
          <w:b/>
          <w:sz w:val="24"/>
          <w:szCs w:val="24"/>
        </w:rPr>
        <w:t>AT</w:t>
      </w:r>
      <w:r w:rsidR="0057696A" w:rsidRPr="00E506DB">
        <w:rPr>
          <w:rFonts w:ascii="Arial" w:hAnsi="Arial" w:cs="Arial"/>
          <w:b/>
          <w:sz w:val="24"/>
          <w:szCs w:val="24"/>
        </w:rPr>
        <w:t xml:space="preserve"> </w:t>
      </w:r>
      <w:r w:rsidR="001C38CB" w:rsidRPr="00E506DB">
        <w:rPr>
          <w:rFonts w:ascii="Arial" w:hAnsi="Arial" w:cs="Arial"/>
          <w:b/>
          <w:sz w:val="24"/>
          <w:szCs w:val="24"/>
        </w:rPr>
        <w:t>NIETVOORBIJ</w:t>
      </w:r>
      <w:r w:rsidR="00B66777" w:rsidRPr="00E506DB">
        <w:rPr>
          <w:rFonts w:ascii="Arial" w:hAnsi="Arial" w:cs="Arial"/>
          <w:b/>
          <w:sz w:val="24"/>
          <w:szCs w:val="24"/>
        </w:rPr>
        <w:t xml:space="preserve"> RESEARCH FARM</w:t>
      </w: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7"/>
        <w:gridCol w:w="1843"/>
        <w:gridCol w:w="1337"/>
        <w:gridCol w:w="8"/>
        <w:gridCol w:w="1594"/>
        <w:gridCol w:w="8"/>
      </w:tblGrid>
      <w:tr w:rsidR="00B74761" w:rsidRPr="00E506DB" w14:paraId="2C2DDB0B" w14:textId="77777777" w:rsidTr="00E506DB">
        <w:trPr>
          <w:gridAfter w:val="1"/>
          <w:wAfter w:w="8" w:type="dxa"/>
          <w:trHeight w:val="365"/>
          <w:jc w:val="center"/>
        </w:trPr>
        <w:tc>
          <w:tcPr>
            <w:tcW w:w="5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5729011" w14:textId="77777777" w:rsidR="00B74761" w:rsidRPr="00E506DB" w:rsidRDefault="00B74761" w:rsidP="00144C2A">
            <w:pPr>
              <w:jc w:val="center"/>
              <w:rPr>
                <w:rFonts w:ascii="Arial" w:eastAsia="SimSun" w:hAnsi="Arial" w:cs="Arial"/>
                <w:b/>
                <w:sz w:val="24"/>
                <w:szCs w:val="24"/>
              </w:rPr>
            </w:pPr>
            <w:r w:rsidRPr="00E506DB">
              <w:rPr>
                <w:rFonts w:ascii="Arial" w:eastAsia="SimSun" w:hAnsi="Arial" w:cs="Arial"/>
                <w:b/>
                <w:sz w:val="24"/>
                <w:szCs w:val="24"/>
              </w:rPr>
              <w:t>Item description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8D1B" w14:textId="77777777" w:rsidR="00B74761" w:rsidRPr="00E506DB" w:rsidRDefault="00B74761" w:rsidP="00144C2A">
            <w:pPr>
              <w:jc w:val="center"/>
              <w:rPr>
                <w:rFonts w:ascii="Arial" w:eastAsia="SimSun" w:hAnsi="Arial" w:cs="Arial"/>
                <w:b/>
                <w:sz w:val="24"/>
                <w:szCs w:val="24"/>
              </w:rPr>
            </w:pPr>
            <w:r w:rsidRPr="00E506DB">
              <w:rPr>
                <w:rFonts w:ascii="Arial" w:eastAsia="SimSun" w:hAnsi="Arial" w:cs="Arial"/>
                <w:b/>
                <w:sz w:val="24"/>
                <w:szCs w:val="24"/>
              </w:rPr>
              <w:t>Q</w:t>
            </w:r>
            <w:r w:rsidR="00144C2A" w:rsidRPr="00E506DB">
              <w:rPr>
                <w:rFonts w:ascii="Arial" w:eastAsia="SimSun" w:hAnsi="Arial" w:cs="Arial"/>
                <w:b/>
                <w:sz w:val="24"/>
                <w:szCs w:val="24"/>
              </w:rPr>
              <w:t>uantity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B0FBC" w14:textId="77777777" w:rsidR="00B74761" w:rsidRPr="00E506DB" w:rsidRDefault="00B74761" w:rsidP="00144C2A">
            <w:pPr>
              <w:jc w:val="center"/>
              <w:rPr>
                <w:rFonts w:ascii="Arial" w:eastAsia="SimSun" w:hAnsi="Arial" w:cs="Arial"/>
                <w:b/>
                <w:sz w:val="24"/>
                <w:szCs w:val="24"/>
              </w:rPr>
            </w:pPr>
            <w:r w:rsidRPr="00E506DB">
              <w:rPr>
                <w:rFonts w:ascii="Arial" w:eastAsia="SimSun" w:hAnsi="Arial" w:cs="Arial"/>
                <w:b/>
                <w:sz w:val="24"/>
                <w:szCs w:val="24"/>
              </w:rPr>
              <w:t>Unit price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DC791B6" w14:textId="77777777" w:rsidR="00B74761" w:rsidRPr="00E506DB" w:rsidRDefault="00B74761" w:rsidP="00144C2A">
            <w:pPr>
              <w:jc w:val="center"/>
              <w:rPr>
                <w:rFonts w:ascii="Arial" w:eastAsia="SimSun" w:hAnsi="Arial" w:cs="Arial"/>
                <w:b/>
                <w:sz w:val="24"/>
                <w:szCs w:val="24"/>
              </w:rPr>
            </w:pPr>
            <w:r w:rsidRPr="00E506DB">
              <w:rPr>
                <w:rFonts w:ascii="Arial" w:eastAsia="SimSun" w:hAnsi="Arial" w:cs="Arial"/>
                <w:b/>
                <w:sz w:val="24"/>
                <w:szCs w:val="24"/>
              </w:rPr>
              <w:t>Total Price</w:t>
            </w:r>
          </w:p>
        </w:tc>
      </w:tr>
      <w:tr w:rsidR="008175D2" w:rsidRPr="00E506DB" w14:paraId="032C2C20" w14:textId="77777777" w:rsidTr="00816C94">
        <w:trPr>
          <w:gridAfter w:val="1"/>
          <w:wAfter w:w="8" w:type="dxa"/>
          <w:trHeight w:val="362"/>
          <w:jc w:val="center"/>
        </w:trPr>
        <w:tc>
          <w:tcPr>
            <w:tcW w:w="5797" w:type="dxa"/>
            <w:tcBorders>
              <w:top w:val="single" w:sz="12" w:space="0" w:color="auto"/>
              <w:left w:val="single" w:sz="12" w:space="0" w:color="auto"/>
            </w:tcBorders>
          </w:tcPr>
          <w:p w14:paraId="76390C5C" w14:textId="024EF6FB" w:rsidR="008175D2" w:rsidRPr="00E506DB" w:rsidRDefault="008175D2" w:rsidP="008175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TRITON – Active ingredients: 16.53%N, 3.29%Ca, 1.03%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Mg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or a fertilizer with similar active ingredients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59C1DB0" w14:textId="6AC0914C" w:rsidR="008175D2" w:rsidRPr="00E506DB" w:rsidRDefault="00F828A3" w:rsidP="00816C94">
            <w:pPr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± 250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litre</w:t>
            </w:r>
            <w:proofErr w:type="spellEnd"/>
            <w:proofErr w:type="gramEnd"/>
          </w:p>
        </w:tc>
        <w:tc>
          <w:tcPr>
            <w:tcW w:w="13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12B8A94" w14:textId="13A038D5" w:rsidR="008175D2" w:rsidRPr="00E506DB" w:rsidRDefault="008175D2" w:rsidP="008175D2">
            <w:pPr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E703EF6" w14:textId="7A8CB028" w:rsidR="008175D2" w:rsidRPr="00E506DB" w:rsidRDefault="008175D2" w:rsidP="008175D2">
            <w:pPr>
              <w:rPr>
                <w:rFonts w:ascii="Arial" w:eastAsia="SimSun" w:hAnsi="Arial" w:cs="Arial"/>
                <w:sz w:val="24"/>
                <w:szCs w:val="24"/>
              </w:rPr>
            </w:pPr>
          </w:p>
        </w:tc>
      </w:tr>
      <w:tr w:rsidR="00786B77" w:rsidRPr="00E506DB" w14:paraId="37E7E51E" w14:textId="77777777" w:rsidTr="00816C94">
        <w:trPr>
          <w:gridAfter w:val="1"/>
          <w:wAfter w:w="8" w:type="dxa"/>
          <w:trHeight w:val="914"/>
          <w:jc w:val="center"/>
        </w:trPr>
        <w:tc>
          <w:tcPr>
            <w:tcW w:w="5797" w:type="dxa"/>
            <w:tcBorders>
              <w:left w:val="single" w:sz="12" w:space="0" w:color="auto"/>
            </w:tcBorders>
          </w:tcPr>
          <w:p w14:paraId="59FE4F3B" w14:textId="4A5002EA" w:rsidR="00786B77" w:rsidRPr="00E506DB" w:rsidRDefault="00786B77" w:rsidP="00786B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LIBRA + TE – Active ingredients:  1%N, 1%P, 10.17%K, 0.04%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Mg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or a fertilizer with similar active ingredients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C32835F" w14:textId="3D867F70" w:rsidR="00786B77" w:rsidRPr="00E506DB" w:rsidRDefault="00786B77" w:rsidP="00786B7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± 350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litre</w:t>
            </w:r>
            <w:proofErr w:type="spellEnd"/>
            <w:proofErr w:type="gramEnd"/>
          </w:p>
        </w:tc>
        <w:tc>
          <w:tcPr>
            <w:tcW w:w="13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8E68D6F" w14:textId="77777777" w:rsidR="00786B77" w:rsidRPr="00E506DB" w:rsidRDefault="00786B77" w:rsidP="00786B77">
            <w:pPr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FCC9E77" w14:textId="2F0768E6" w:rsidR="00786B77" w:rsidRPr="00E506DB" w:rsidRDefault="00786B77" w:rsidP="00786B77">
            <w:pPr>
              <w:rPr>
                <w:rFonts w:ascii="Arial" w:eastAsia="SimSun" w:hAnsi="Arial" w:cs="Arial"/>
                <w:sz w:val="24"/>
                <w:szCs w:val="24"/>
              </w:rPr>
            </w:pPr>
          </w:p>
        </w:tc>
      </w:tr>
      <w:tr w:rsidR="00786B77" w:rsidRPr="00E506DB" w14:paraId="48300D38" w14:textId="77777777" w:rsidTr="00816C94">
        <w:trPr>
          <w:gridAfter w:val="1"/>
          <w:wAfter w:w="8" w:type="dxa"/>
          <w:trHeight w:val="958"/>
          <w:jc w:val="center"/>
        </w:trPr>
        <w:tc>
          <w:tcPr>
            <w:tcW w:w="5797" w:type="dxa"/>
            <w:tcBorders>
              <w:left w:val="single" w:sz="12" w:space="0" w:color="auto"/>
            </w:tcBorders>
          </w:tcPr>
          <w:p w14:paraId="40D848AA" w14:textId="492F1A0E" w:rsidR="00786B77" w:rsidRPr="00E506DB" w:rsidRDefault="00786B77" w:rsidP="00786B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Turbo 31 – Active Ingredients:  19%N, 2%P, 10%K, 5.1%Mg, 1.7%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or a fertilizer with similar active ingredients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4686F9C" w14:textId="6BD3C23A" w:rsidR="00786B77" w:rsidRPr="00E506DB" w:rsidRDefault="00786B77" w:rsidP="00786B7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± 450 kg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58E82F1" w14:textId="77777777" w:rsidR="00786B77" w:rsidRPr="00E506DB" w:rsidRDefault="00786B77" w:rsidP="00786B77">
            <w:pPr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7425E7E" w14:textId="3E1866DE" w:rsidR="00786B77" w:rsidRPr="00E506DB" w:rsidRDefault="00786B77" w:rsidP="00786B77">
            <w:pPr>
              <w:rPr>
                <w:rFonts w:ascii="Arial" w:eastAsia="SimSun" w:hAnsi="Arial" w:cs="Arial"/>
                <w:sz w:val="24"/>
                <w:szCs w:val="24"/>
              </w:rPr>
            </w:pPr>
          </w:p>
        </w:tc>
      </w:tr>
      <w:tr w:rsidR="00786B77" w:rsidRPr="00E506DB" w14:paraId="7FCA2E14" w14:textId="77777777" w:rsidTr="00816C94">
        <w:trPr>
          <w:gridAfter w:val="1"/>
          <w:wAfter w:w="8" w:type="dxa"/>
          <w:trHeight w:val="627"/>
          <w:jc w:val="center"/>
        </w:trPr>
        <w:tc>
          <w:tcPr>
            <w:tcW w:w="5797" w:type="dxa"/>
            <w:tcBorders>
              <w:left w:val="single" w:sz="12" w:space="0" w:color="auto"/>
            </w:tcBorders>
          </w:tcPr>
          <w:p w14:paraId="2E968D3C" w14:textId="698212CE" w:rsidR="00786B77" w:rsidRPr="00E506DB" w:rsidRDefault="00786B77" w:rsidP="00786B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Turbo 28 – Active Ingredients:  25.5%N, 4%P, 3%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or a fertilizer with similar active ingredients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0B51355" w14:textId="35CF2368" w:rsidR="00786B77" w:rsidRPr="00E506DB" w:rsidRDefault="00786B77" w:rsidP="00786B77">
            <w:pPr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± 250 kg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DB38A3C" w14:textId="178D181C" w:rsidR="00786B77" w:rsidRPr="00E506DB" w:rsidRDefault="00786B77" w:rsidP="00786B77">
            <w:pPr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BCAD7EC" w14:textId="3F70E806" w:rsidR="00786B77" w:rsidRPr="00E506DB" w:rsidRDefault="00786B77" w:rsidP="00786B77">
            <w:pPr>
              <w:rPr>
                <w:rFonts w:ascii="Arial" w:eastAsia="SimSun" w:hAnsi="Arial" w:cs="Arial"/>
                <w:sz w:val="24"/>
                <w:szCs w:val="24"/>
              </w:rPr>
            </w:pPr>
          </w:p>
        </w:tc>
      </w:tr>
      <w:tr w:rsidR="00786B77" w:rsidRPr="00E506DB" w14:paraId="348C725F" w14:textId="77777777" w:rsidTr="00816C94">
        <w:trPr>
          <w:gridAfter w:val="1"/>
          <w:wAfter w:w="8" w:type="dxa"/>
          <w:trHeight w:val="910"/>
          <w:jc w:val="center"/>
        </w:trPr>
        <w:tc>
          <w:tcPr>
            <w:tcW w:w="5797" w:type="dxa"/>
            <w:tcBorders>
              <w:left w:val="single" w:sz="12" w:space="0" w:color="auto"/>
            </w:tcBorders>
          </w:tcPr>
          <w:p w14:paraId="1493D8CD" w14:textId="28C24229" w:rsidR="00786B77" w:rsidRPr="00E506DB" w:rsidRDefault="00786B77" w:rsidP="00786B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Finesse – Active Ingredients:  9.3%N, 4.6%P, 23.1%K, 1.4%Ca, 2.4%Mg, 3.3%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or a fertilizer with similar active ingredients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6F0FFAD" w14:textId="668E1BD4" w:rsidR="00786B77" w:rsidRPr="00E506DB" w:rsidRDefault="00786B77" w:rsidP="00786B77">
            <w:pPr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± 225 kg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68D4319" w14:textId="77777777" w:rsidR="00786B77" w:rsidRPr="00E506DB" w:rsidRDefault="00786B77" w:rsidP="00786B77">
            <w:pPr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453F936" w14:textId="5710560E" w:rsidR="00786B77" w:rsidRPr="00E506DB" w:rsidRDefault="00786B77" w:rsidP="00786B77">
            <w:pPr>
              <w:rPr>
                <w:rFonts w:ascii="Arial" w:eastAsia="SimSun" w:hAnsi="Arial" w:cs="Arial"/>
                <w:sz w:val="24"/>
                <w:szCs w:val="24"/>
              </w:rPr>
            </w:pPr>
          </w:p>
        </w:tc>
      </w:tr>
      <w:tr w:rsidR="00786B77" w:rsidRPr="00E506DB" w14:paraId="1301C91D" w14:textId="77777777" w:rsidTr="00BF707C">
        <w:trPr>
          <w:trHeight w:val="483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712EAA" w14:textId="77777777" w:rsidR="00786B77" w:rsidRPr="00E506DB" w:rsidRDefault="00786B77" w:rsidP="00786B77">
            <w:pPr>
              <w:rPr>
                <w:rFonts w:ascii="Arial" w:eastAsia="SimSun" w:hAnsi="Arial" w:cs="Arial"/>
                <w:b/>
                <w:sz w:val="24"/>
                <w:szCs w:val="24"/>
              </w:rPr>
            </w:pPr>
            <w:r w:rsidRPr="00E506DB">
              <w:rPr>
                <w:rFonts w:ascii="Arial" w:eastAsia="SimSun" w:hAnsi="Arial" w:cs="Arial"/>
                <w:b/>
                <w:sz w:val="24"/>
                <w:szCs w:val="24"/>
              </w:rPr>
              <w:t>SUBTOTAL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17F43E" w14:textId="77777777" w:rsidR="00786B77" w:rsidRPr="00E506DB" w:rsidRDefault="00786B77" w:rsidP="00786B77">
            <w:pPr>
              <w:rPr>
                <w:rFonts w:ascii="Arial" w:eastAsia="SimSun" w:hAnsi="Arial" w:cs="Arial"/>
                <w:sz w:val="24"/>
                <w:szCs w:val="24"/>
              </w:rPr>
            </w:pPr>
          </w:p>
        </w:tc>
      </w:tr>
      <w:tr w:rsidR="00786B77" w:rsidRPr="00E506DB" w14:paraId="3B60EF72" w14:textId="77777777" w:rsidTr="00BF707C">
        <w:trPr>
          <w:trHeight w:val="42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8D282A" w14:textId="77777777" w:rsidR="00786B77" w:rsidRPr="00E506DB" w:rsidRDefault="00786B77" w:rsidP="00786B77">
            <w:pPr>
              <w:rPr>
                <w:rFonts w:ascii="Arial" w:eastAsia="SimSun" w:hAnsi="Arial" w:cs="Arial"/>
                <w:b/>
                <w:sz w:val="24"/>
                <w:szCs w:val="24"/>
              </w:rPr>
            </w:pPr>
            <w:r w:rsidRPr="00E506DB">
              <w:rPr>
                <w:rFonts w:ascii="Arial" w:eastAsia="SimSun" w:hAnsi="Arial" w:cs="Arial"/>
                <w:b/>
                <w:sz w:val="24"/>
                <w:szCs w:val="24"/>
              </w:rPr>
              <w:t>VAT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4AA9CD" w14:textId="77777777" w:rsidR="00786B77" w:rsidRPr="00E506DB" w:rsidRDefault="00786B77" w:rsidP="00786B77">
            <w:pPr>
              <w:rPr>
                <w:rFonts w:ascii="Arial" w:eastAsia="SimSun" w:hAnsi="Arial" w:cs="Arial"/>
                <w:sz w:val="24"/>
                <w:szCs w:val="24"/>
              </w:rPr>
            </w:pPr>
          </w:p>
        </w:tc>
      </w:tr>
      <w:tr w:rsidR="00786B77" w:rsidRPr="00E506DB" w14:paraId="7CEBAADE" w14:textId="77777777" w:rsidTr="00BF707C">
        <w:trPr>
          <w:trHeight w:val="51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B751" w14:textId="77777777" w:rsidR="00786B77" w:rsidRPr="00E506DB" w:rsidRDefault="00786B77" w:rsidP="00786B77">
            <w:pPr>
              <w:rPr>
                <w:rFonts w:ascii="Arial" w:eastAsia="SimSun" w:hAnsi="Arial" w:cs="Arial"/>
                <w:b/>
                <w:sz w:val="24"/>
                <w:szCs w:val="24"/>
              </w:rPr>
            </w:pPr>
            <w:r w:rsidRPr="00E506DB">
              <w:rPr>
                <w:rFonts w:ascii="Arial" w:eastAsia="SimSun" w:hAnsi="Arial" w:cs="Arial"/>
                <w:b/>
                <w:sz w:val="24"/>
                <w:szCs w:val="24"/>
              </w:rPr>
              <w:t>GRANDTOTAL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5B5C2A" w14:textId="77777777" w:rsidR="00786B77" w:rsidRPr="00E506DB" w:rsidRDefault="00786B77" w:rsidP="00786B77">
            <w:pPr>
              <w:rPr>
                <w:rFonts w:ascii="Arial" w:eastAsia="SimSun" w:hAnsi="Arial" w:cs="Arial"/>
                <w:sz w:val="24"/>
                <w:szCs w:val="24"/>
              </w:rPr>
            </w:pPr>
          </w:p>
        </w:tc>
      </w:tr>
    </w:tbl>
    <w:p w14:paraId="78071143" w14:textId="7F5AB840" w:rsidR="00226FF0" w:rsidRPr="00E506DB" w:rsidRDefault="00226FF0" w:rsidP="00226FF0">
      <w:pPr>
        <w:spacing w:after="0" w:line="240" w:lineRule="auto"/>
        <w:rPr>
          <w:rFonts w:ascii="Arial" w:eastAsia="SimSun" w:hAnsi="Arial" w:cs="Arial"/>
          <w:sz w:val="24"/>
          <w:szCs w:val="24"/>
          <w:lang w:val="af-ZA"/>
        </w:rPr>
      </w:pPr>
    </w:p>
    <w:p w14:paraId="565B626A" w14:textId="77777777" w:rsidR="001C38CB" w:rsidRPr="00E506DB" w:rsidRDefault="001C38CB" w:rsidP="00226FF0">
      <w:pPr>
        <w:spacing w:after="0" w:line="240" w:lineRule="auto"/>
        <w:rPr>
          <w:rFonts w:ascii="Arial" w:eastAsia="SimSun" w:hAnsi="Arial" w:cs="Arial"/>
          <w:sz w:val="24"/>
          <w:szCs w:val="24"/>
          <w:lang w:val="af-ZA"/>
        </w:rPr>
      </w:pPr>
    </w:p>
    <w:p w14:paraId="422E390A" w14:textId="58A7CBC5" w:rsidR="00B74761" w:rsidRPr="00E506DB" w:rsidRDefault="00923156" w:rsidP="00B74761">
      <w:pPr>
        <w:rPr>
          <w:rFonts w:ascii="Arial" w:eastAsia="SimSun" w:hAnsi="Arial" w:cs="Arial"/>
          <w:sz w:val="24"/>
          <w:szCs w:val="24"/>
          <w:lang w:val="af-ZA"/>
        </w:rPr>
      </w:pPr>
      <w:r w:rsidRPr="00E506DB">
        <w:rPr>
          <w:rFonts w:ascii="Arial" w:eastAsia="SimSun" w:hAnsi="Arial" w:cs="Arial"/>
          <w:sz w:val="24"/>
          <w:szCs w:val="24"/>
          <w:lang w:val="af-ZA"/>
        </w:rPr>
        <w:t>Company n</w:t>
      </w:r>
      <w:r w:rsidR="00B74761" w:rsidRPr="00E506DB">
        <w:rPr>
          <w:rFonts w:ascii="Arial" w:eastAsia="SimSun" w:hAnsi="Arial" w:cs="Arial"/>
          <w:sz w:val="24"/>
          <w:szCs w:val="24"/>
          <w:lang w:val="af-ZA"/>
        </w:rPr>
        <w:t>ame:…………………………………………………………………………………………</w:t>
      </w:r>
    </w:p>
    <w:p w14:paraId="207C3563" w14:textId="77777777" w:rsidR="001C38CB" w:rsidRPr="00E506DB" w:rsidRDefault="001C38CB" w:rsidP="00B74761">
      <w:pPr>
        <w:rPr>
          <w:rFonts w:ascii="Arial" w:eastAsia="SimSun" w:hAnsi="Arial" w:cs="Arial"/>
          <w:sz w:val="24"/>
          <w:szCs w:val="24"/>
          <w:lang w:val="af-ZA"/>
        </w:rPr>
      </w:pPr>
    </w:p>
    <w:p w14:paraId="3057EDB2" w14:textId="074FBF6F" w:rsidR="00B74761" w:rsidRPr="00E506DB" w:rsidRDefault="00B74761" w:rsidP="00B74761">
      <w:pPr>
        <w:rPr>
          <w:rFonts w:ascii="Arial" w:eastAsia="SimSun" w:hAnsi="Arial" w:cs="Arial"/>
          <w:sz w:val="24"/>
          <w:szCs w:val="24"/>
          <w:lang w:val="af-ZA"/>
        </w:rPr>
      </w:pPr>
      <w:r w:rsidRPr="00E506DB">
        <w:rPr>
          <w:rFonts w:ascii="Arial" w:eastAsia="SimSun" w:hAnsi="Arial" w:cs="Arial"/>
          <w:sz w:val="24"/>
          <w:szCs w:val="24"/>
          <w:lang w:val="af-ZA"/>
        </w:rPr>
        <w:t>Contact person:…………………………………………………………………………………………</w:t>
      </w:r>
    </w:p>
    <w:p w14:paraId="6DB9EFFA" w14:textId="77777777" w:rsidR="001C38CB" w:rsidRPr="00E506DB" w:rsidRDefault="001C38CB" w:rsidP="00B74761">
      <w:pPr>
        <w:rPr>
          <w:rFonts w:ascii="Arial" w:eastAsia="SimSun" w:hAnsi="Arial" w:cs="Arial"/>
          <w:sz w:val="24"/>
          <w:szCs w:val="24"/>
          <w:lang w:val="af-ZA"/>
        </w:rPr>
      </w:pPr>
    </w:p>
    <w:p w14:paraId="0725CEC5" w14:textId="79336807" w:rsidR="00B74761" w:rsidRPr="00E506DB" w:rsidRDefault="00B74761" w:rsidP="00B74761">
      <w:pPr>
        <w:rPr>
          <w:rFonts w:ascii="Arial" w:eastAsia="SimSun" w:hAnsi="Arial" w:cs="Arial"/>
          <w:sz w:val="24"/>
          <w:szCs w:val="24"/>
          <w:lang w:val="af-ZA"/>
        </w:rPr>
      </w:pPr>
      <w:r w:rsidRPr="00E506DB">
        <w:rPr>
          <w:rFonts w:ascii="Arial" w:eastAsia="SimSun" w:hAnsi="Arial" w:cs="Arial"/>
          <w:sz w:val="24"/>
          <w:szCs w:val="24"/>
          <w:lang w:val="af-ZA"/>
        </w:rPr>
        <w:t>Contact number:……………………………………………………………………………………</w:t>
      </w:r>
    </w:p>
    <w:p w14:paraId="40BC616D" w14:textId="77777777" w:rsidR="001C38CB" w:rsidRPr="00E506DB" w:rsidRDefault="001C38CB" w:rsidP="00B74761">
      <w:pPr>
        <w:rPr>
          <w:rFonts w:ascii="Arial" w:eastAsia="SimSun" w:hAnsi="Arial" w:cs="Arial"/>
          <w:sz w:val="24"/>
          <w:szCs w:val="24"/>
          <w:lang w:val="af-ZA"/>
        </w:rPr>
      </w:pPr>
    </w:p>
    <w:p w14:paraId="7324A73F" w14:textId="442ADE09" w:rsidR="00B74761" w:rsidRPr="00E506DB" w:rsidRDefault="00923156" w:rsidP="00B74761">
      <w:pPr>
        <w:rPr>
          <w:rFonts w:ascii="Arial" w:eastAsia="SimSun" w:hAnsi="Arial" w:cs="Arial"/>
          <w:sz w:val="24"/>
          <w:szCs w:val="24"/>
          <w:lang w:val="af-ZA"/>
        </w:rPr>
      </w:pPr>
      <w:r w:rsidRPr="00E506DB">
        <w:rPr>
          <w:rFonts w:ascii="Arial" w:eastAsia="SimSun" w:hAnsi="Arial" w:cs="Arial"/>
          <w:sz w:val="24"/>
          <w:szCs w:val="24"/>
          <w:lang w:val="af-ZA"/>
        </w:rPr>
        <w:t>Date and</w:t>
      </w:r>
      <w:r w:rsidR="00B74761" w:rsidRPr="00E506DB">
        <w:rPr>
          <w:rFonts w:ascii="Arial" w:eastAsia="SimSun" w:hAnsi="Arial" w:cs="Arial"/>
          <w:sz w:val="24"/>
          <w:szCs w:val="24"/>
          <w:lang w:val="af-ZA"/>
        </w:rPr>
        <w:t xml:space="preserve"> </w:t>
      </w:r>
      <w:r w:rsidRPr="00E506DB">
        <w:rPr>
          <w:rFonts w:ascii="Arial" w:eastAsia="SimSun" w:hAnsi="Arial" w:cs="Arial"/>
          <w:sz w:val="24"/>
          <w:szCs w:val="24"/>
          <w:lang w:val="af-ZA"/>
        </w:rPr>
        <w:t>s</w:t>
      </w:r>
      <w:r w:rsidR="00B74761" w:rsidRPr="00E506DB">
        <w:rPr>
          <w:rFonts w:ascii="Arial" w:eastAsia="SimSun" w:hAnsi="Arial" w:cs="Arial"/>
          <w:sz w:val="24"/>
          <w:szCs w:val="24"/>
          <w:lang w:val="af-ZA"/>
        </w:rPr>
        <w:t>ignature:………………………………………………………………………………………</w:t>
      </w:r>
    </w:p>
    <w:p w14:paraId="75121600" w14:textId="77777777" w:rsidR="00620965" w:rsidRPr="00E506DB" w:rsidRDefault="00620965" w:rsidP="00B74761">
      <w:pPr>
        <w:rPr>
          <w:rFonts w:ascii="Arial" w:hAnsi="Arial" w:cs="Arial"/>
          <w:b/>
          <w:sz w:val="24"/>
          <w:szCs w:val="24"/>
          <w:lang w:eastAsia="en-ZA"/>
        </w:rPr>
      </w:pPr>
    </w:p>
    <w:p w14:paraId="557FE201" w14:textId="20D3B6A2" w:rsidR="00B74761" w:rsidRPr="00E506DB" w:rsidRDefault="00B74761" w:rsidP="00B74761">
      <w:pPr>
        <w:rPr>
          <w:rFonts w:ascii="Arial" w:hAnsi="Arial" w:cs="Arial"/>
          <w:b/>
          <w:sz w:val="24"/>
          <w:szCs w:val="24"/>
          <w:lang w:eastAsia="en-ZA"/>
        </w:rPr>
      </w:pPr>
      <w:r w:rsidRPr="00E506DB">
        <w:rPr>
          <w:rFonts w:ascii="Arial" w:hAnsi="Arial" w:cs="Arial"/>
          <w:b/>
          <w:sz w:val="24"/>
          <w:szCs w:val="24"/>
          <w:lang w:eastAsia="en-ZA"/>
        </w:rPr>
        <w:t xml:space="preserve">Contact: </w:t>
      </w:r>
      <w:r w:rsidR="001C38CB" w:rsidRPr="00E506DB">
        <w:rPr>
          <w:rFonts w:ascii="Arial" w:hAnsi="Arial" w:cs="Arial"/>
          <w:b/>
          <w:sz w:val="24"/>
          <w:szCs w:val="24"/>
          <w:lang w:eastAsia="en-ZA"/>
        </w:rPr>
        <w:t xml:space="preserve">Guillaume </w:t>
      </w:r>
      <w:proofErr w:type="spellStart"/>
      <w:r w:rsidR="001C38CB" w:rsidRPr="00E506DB">
        <w:rPr>
          <w:rFonts w:ascii="Arial" w:hAnsi="Arial" w:cs="Arial"/>
          <w:b/>
          <w:sz w:val="24"/>
          <w:szCs w:val="24"/>
          <w:lang w:eastAsia="en-ZA"/>
        </w:rPr>
        <w:t>Kotzé</w:t>
      </w:r>
      <w:proofErr w:type="spellEnd"/>
      <w:r w:rsidR="00D12BE1" w:rsidRPr="00E506DB">
        <w:rPr>
          <w:rFonts w:ascii="Arial" w:hAnsi="Arial" w:cs="Arial"/>
          <w:b/>
          <w:sz w:val="24"/>
          <w:szCs w:val="24"/>
          <w:lang w:eastAsia="en-ZA"/>
        </w:rPr>
        <w:t xml:space="preserve"> – </w:t>
      </w:r>
      <w:r w:rsidR="001C38CB" w:rsidRPr="00E506DB">
        <w:rPr>
          <w:rFonts w:ascii="Arial" w:hAnsi="Arial" w:cs="Arial"/>
          <w:b/>
          <w:sz w:val="24"/>
          <w:szCs w:val="24"/>
          <w:lang w:eastAsia="en-ZA"/>
        </w:rPr>
        <w:t>kotzeg</w:t>
      </w:r>
      <w:r w:rsidR="00254B02" w:rsidRPr="00E506DB">
        <w:rPr>
          <w:rFonts w:ascii="Arial" w:hAnsi="Arial" w:cs="Arial"/>
          <w:b/>
          <w:sz w:val="24"/>
          <w:szCs w:val="24"/>
          <w:lang w:eastAsia="en-ZA"/>
        </w:rPr>
        <w:t>@arc.agric.za</w:t>
      </w:r>
      <w:r w:rsidR="00D12BE1" w:rsidRPr="00E506DB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144C2A" w:rsidRPr="00E506DB">
        <w:rPr>
          <w:rFonts w:ascii="Arial" w:hAnsi="Arial" w:cs="Arial"/>
          <w:b/>
          <w:sz w:val="24"/>
          <w:szCs w:val="24"/>
          <w:lang w:eastAsia="en-ZA"/>
        </w:rPr>
        <w:t>or</w:t>
      </w:r>
      <w:r w:rsidR="008977E8" w:rsidRPr="00E506DB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1C38CB" w:rsidRPr="00E506DB">
        <w:rPr>
          <w:rFonts w:ascii="Arial" w:hAnsi="Arial" w:cs="Arial"/>
          <w:b/>
          <w:sz w:val="24"/>
          <w:szCs w:val="24"/>
          <w:lang w:eastAsia="en-ZA"/>
        </w:rPr>
        <w:t>083 6272 444</w:t>
      </w:r>
      <w:r w:rsidRPr="00E506DB">
        <w:rPr>
          <w:rFonts w:ascii="Arial" w:hAnsi="Arial" w:cs="Arial"/>
          <w:b/>
          <w:sz w:val="24"/>
          <w:szCs w:val="24"/>
          <w:lang w:eastAsia="en-ZA"/>
        </w:rPr>
        <w:br w:type="page"/>
      </w:r>
    </w:p>
    <w:p w14:paraId="260E1722" w14:textId="77777777" w:rsidR="00B74761" w:rsidRPr="00E506DB" w:rsidRDefault="00B74761" w:rsidP="00B74761">
      <w:pPr>
        <w:ind w:hanging="851"/>
        <w:rPr>
          <w:rFonts w:ascii="Arial" w:hAnsi="Arial" w:cs="Arial"/>
          <w:b/>
          <w:sz w:val="24"/>
          <w:szCs w:val="24"/>
          <w:lang w:eastAsia="en-ZA"/>
        </w:rPr>
      </w:pPr>
      <w:r w:rsidRPr="00E506DB">
        <w:rPr>
          <w:rFonts w:ascii="Arial" w:hAnsi="Arial" w:cs="Arial"/>
          <w:b/>
          <w:sz w:val="24"/>
          <w:szCs w:val="24"/>
          <w:lang w:eastAsia="en-ZA"/>
        </w:rPr>
        <w:lastRenderedPageBreak/>
        <w:t xml:space="preserve">        NB: Bidders must complete the </w:t>
      </w:r>
      <w:r w:rsidR="00923156" w:rsidRPr="00E506DB">
        <w:rPr>
          <w:rFonts w:ascii="Arial" w:hAnsi="Arial" w:cs="Arial"/>
          <w:b/>
          <w:sz w:val="24"/>
          <w:szCs w:val="24"/>
          <w:lang w:eastAsia="en-ZA"/>
        </w:rPr>
        <w:t>table</w:t>
      </w:r>
      <w:r w:rsidRPr="00E506DB">
        <w:rPr>
          <w:rFonts w:ascii="Arial" w:hAnsi="Arial" w:cs="Arial"/>
          <w:b/>
          <w:sz w:val="24"/>
          <w:szCs w:val="24"/>
          <w:lang w:eastAsia="en-ZA"/>
        </w:rPr>
        <w:t xml:space="preserve"> below as per the commitment of the RFQ.   </w:t>
      </w:r>
    </w:p>
    <w:tbl>
      <w:tblPr>
        <w:tblStyle w:val="TableGrid"/>
        <w:tblW w:w="10252" w:type="dxa"/>
        <w:tblInd w:w="-856" w:type="dxa"/>
        <w:tblLook w:val="04A0" w:firstRow="1" w:lastRow="0" w:firstColumn="1" w:lastColumn="0" w:noHBand="0" w:noVBand="1"/>
      </w:tblPr>
      <w:tblGrid>
        <w:gridCol w:w="10252"/>
      </w:tblGrid>
      <w:tr w:rsidR="00B74761" w:rsidRPr="00E506DB" w14:paraId="07C48E30" w14:textId="77777777" w:rsidTr="00BF707C">
        <w:tc>
          <w:tcPr>
            <w:tcW w:w="10252" w:type="dxa"/>
          </w:tcPr>
          <w:p w14:paraId="059A33DE" w14:textId="77777777" w:rsidR="00B74761" w:rsidRPr="00E506DB" w:rsidRDefault="00B74761" w:rsidP="003D2B3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506DB">
              <w:rPr>
                <w:rFonts w:ascii="Arial" w:hAnsi="Arial" w:cs="Arial"/>
                <w:b/>
                <w:sz w:val="24"/>
                <w:szCs w:val="24"/>
                <w:lang w:val="en-US"/>
              </w:rPr>
              <w:t>AGREE WITH THE ABOVE SPECIFICATION</w:t>
            </w:r>
            <w:r w:rsidRPr="00E506DB">
              <w:rPr>
                <w:rFonts w:ascii="Arial" w:hAnsi="Arial" w:cs="Arial"/>
                <w:sz w:val="24"/>
                <w:szCs w:val="24"/>
                <w:lang w:val="en-US"/>
              </w:rPr>
              <w:t xml:space="preserve">: We the undersigned submit this RFQ in accordance with the conditions contained in the referenced above RFQ document and attach the documents required: </w:t>
            </w:r>
          </w:p>
        </w:tc>
      </w:tr>
      <w:tr w:rsidR="00B74761" w:rsidRPr="00E506DB" w14:paraId="5E9FAFFB" w14:textId="77777777" w:rsidTr="00BF707C">
        <w:tc>
          <w:tcPr>
            <w:tcW w:w="10252" w:type="dxa"/>
          </w:tcPr>
          <w:p w14:paraId="1A8F864E" w14:textId="77777777" w:rsidR="00B74761" w:rsidRPr="00E506DB" w:rsidRDefault="00B74761" w:rsidP="003D2B3B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0F202107" w14:textId="77777777" w:rsidR="00B74761" w:rsidRPr="00E506DB" w:rsidRDefault="00B74761" w:rsidP="003D2B3B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E506DB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Bidders </w:t>
            </w:r>
            <w:proofErr w:type="gramStart"/>
            <w:r w:rsidRPr="00E506DB">
              <w:rPr>
                <w:rFonts w:ascii="Arial" w:hAnsi="Arial" w:cs="Arial"/>
                <w:b/>
                <w:sz w:val="24"/>
                <w:szCs w:val="24"/>
                <w:lang w:val="en-US"/>
              </w:rPr>
              <w:t>representative:…</w:t>
            </w:r>
            <w:proofErr w:type="gramEnd"/>
            <w:r w:rsidRPr="00E506DB">
              <w:rPr>
                <w:rFonts w:ascii="Arial" w:hAnsi="Arial" w:cs="Arial"/>
                <w:b/>
                <w:sz w:val="24"/>
                <w:szCs w:val="24"/>
                <w:lang w:val="en-US"/>
              </w:rPr>
              <w:t>………………………………………………………………….</w:t>
            </w:r>
          </w:p>
        </w:tc>
      </w:tr>
      <w:tr w:rsidR="00B74761" w:rsidRPr="00E506DB" w14:paraId="4438516B" w14:textId="77777777" w:rsidTr="00BF707C">
        <w:tc>
          <w:tcPr>
            <w:tcW w:w="10252" w:type="dxa"/>
          </w:tcPr>
          <w:p w14:paraId="2F2F10FE" w14:textId="77777777" w:rsidR="00B74761" w:rsidRPr="00E506DB" w:rsidRDefault="00B74761" w:rsidP="003D2B3B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3BABADD3" w14:textId="77777777" w:rsidR="00B74761" w:rsidRPr="00E506DB" w:rsidRDefault="00B74761" w:rsidP="003D2B3B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gramStart"/>
            <w:r w:rsidRPr="00E506DB">
              <w:rPr>
                <w:rFonts w:ascii="Arial" w:hAnsi="Arial" w:cs="Arial"/>
                <w:b/>
                <w:sz w:val="24"/>
                <w:szCs w:val="24"/>
                <w:lang w:val="en-US"/>
              </w:rPr>
              <w:t>Capacity:…</w:t>
            </w:r>
            <w:proofErr w:type="gramEnd"/>
            <w:r w:rsidRPr="00E506DB">
              <w:rPr>
                <w:rFonts w:ascii="Arial" w:hAnsi="Arial" w:cs="Arial"/>
                <w:b/>
                <w:sz w:val="24"/>
                <w:szCs w:val="24"/>
                <w:lang w:val="en-US"/>
              </w:rPr>
              <w:t>……………………………………………………………………………………</w:t>
            </w:r>
          </w:p>
        </w:tc>
      </w:tr>
      <w:tr w:rsidR="00B74761" w:rsidRPr="00E506DB" w14:paraId="3A7EF2DC" w14:textId="77777777" w:rsidTr="00BF707C">
        <w:tc>
          <w:tcPr>
            <w:tcW w:w="10252" w:type="dxa"/>
          </w:tcPr>
          <w:p w14:paraId="3F984093" w14:textId="77777777" w:rsidR="00B74761" w:rsidRPr="00E506DB" w:rsidRDefault="00B74761" w:rsidP="003D2B3B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4EF224EA" w14:textId="77777777" w:rsidR="00B74761" w:rsidRPr="00E506DB" w:rsidRDefault="00B74761" w:rsidP="003D2B3B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E506DB">
              <w:rPr>
                <w:rFonts w:ascii="Arial" w:hAnsi="Arial" w:cs="Arial"/>
                <w:b/>
                <w:sz w:val="24"/>
                <w:szCs w:val="24"/>
                <w:lang w:val="en-US"/>
              </w:rPr>
              <w:t>Da</w:t>
            </w:r>
            <w:r w:rsidR="00923156" w:rsidRPr="00E506DB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te and </w:t>
            </w:r>
            <w:proofErr w:type="gramStart"/>
            <w:r w:rsidR="00923156" w:rsidRPr="00E506DB">
              <w:rPr>
                <w:rFonts w:ascii="Arial" w:hAnsi="Arial" w:cs="Arial"/>
                <w:b/>
                <w:sz w:val="24"/>
                <w:szCs w:val="24"/>
                <w:lang w:val="en-US"/>
              </w:rPr>
              <w:t>s</w:t>
            </w:r>
            <w:r w:rsidRPr="00E506DB">
              <w:rPr>
                <w:rFonts w:ascii="Arial" w:hAnsi="Arial" w:cs="Arial"/>
                <w:b/>
                <w:sz w:val="24"/>
                <w:szCs w:val="24"/>
                <w:lang w:val="en-US"/>
              </w:rPr>
              <w:t>ignature:…</w:t>
            </w:r>
            <w:proofErr w:type="gramEnd"/>
            <w:r w:rsidRPr="00E506DB">
              <w:rPr>
                <w:rFonts w:ascii="Arial" w:hAnsi="Arial" w:cs="Arial"/>
                <w:b/>
                <w:sz w:val="24"/>
                <w:szCs w:val="24"/>
                <w:lang w:val="en-US"/>
              </w:rPr>
              <w:t>………………………………………………………………………</w:t>
            </w:r>
          </w:p>
        </w:tc>
      </w:tr>
    </w:tbl>
    <w:p w14:paraId="3337B132" w14:textId="77777777" w:rsidR="00B74761" w:rsidRPr="00E506DB" w:rsidRDefault="00B74761" w:rsidP="00B74761">
      <w:pPr>
        <w:ind w:hanging="851"/>
        <w:rPr>
          <w:rFonts w:ascii="Arial" w:hAnsi="Arial" w:cs="Arial"/>
          <w:b/>
          <w:sz w:val="24"/>
          <w:szCs w:val="24"/>
          <w:lang w:eastAsia="en-ZA"/>
        </w:rPr>
      </w:pPr>
    </w:p>
    <w:p w14:paraId="7A95ABBE" w14:textId="77777777" w:rsidR="00B74761" w:rsidRPr="00E506DB" w:rsidRDefault="00B74761" w:rsidP="00B74761">
      <w:pPr>
        <w:ind w:hanging="851"/>
        <w:rPr>
          <w:rFonts w:ascii="Arial" w:hAnsi="Arial" w:cs="Arial"/>
          <w:b/>
          <w:sz w:val="24"/>
          <w:szCs w:val="24"/>
          <w:lang w:eastAsia="en-ZA"/>
        </w:rPr>
      </w:pPr>
    </w:p>
    <w:tbl>
      <w:tblPr>
        <w:tblW w:w="10207" w:type="dxa"/>
        <w:tblInd w:w="-8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8"/>
        <w:gridCol w:w="2410"/>
        <w:gridCol w:w="3899"/>
      </w:tblGrid>
      <w:tr w:rsidR="00B74761" w:rsidRPr="00E506DB" w14:paraId="75A511D1" w14:textId="77777777" w:rsidTr="00BF707C">
        <w:trPr>
          <w:trHeight w:val="414"/>
        </w:trPr>
        <w:tc>
          <w:tcPr>
            <w:tcW w:w="10207" w:type="dxa"/>
            <w:gridSpan w:val="3"/>
          </w:tcPr>
          <w:p w14:paraId="5AEA9D65" w14:textId="77777777" w:rsidR="00B74761" w:rsidRPr="00E506DB" w:rsidRDefault="00B74761" w:rsidP="003D2B3B">
            <w:pPr>
              <w:pStyle w:val="BodyText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E506DB">
              <w:rPr>
                <w:rFonts w:ascii="Arial" w:hAnsi="Arial" w:cs="Arial"/>
                <w:b/>
                <w:sz w:val="24"/>
                <w:szCs w:val="24"/>
                <w:lang w:val="en-GB"/>
              </w:rPr>
              <w:t>DISAGREE WITH THE ABOVE SPECIFICATION:</w:t>
            </w:r>
          </w:p>
        </w:tc>
      </w:tr>
      <w:tr w:rsidR="00B74761" w:rsidRPr="00E506DB" w14:paraId="61DE572C" w14:textId="77777777" w:rsidTr="00BF707C">
        <w:tc>
          <w:tcPr>
            <w:tcW w:w="3898" w:type="dxa"/>
            <w:tcBorders>
              <w:bottom w:val="nil"/>
            </w:tcBorders>
          </w:tcPr>
          <w:p w14:paraId="58A96EDE" w14:textId="77777777" w:rsidR="00B74761" w:rsidRPr="00E506DB" w:rsidRDefault="00B74761" w:rsidP="003D2B3B">
            <w:pPr>
              <w:pStyle w:val="BodyText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E506DB">
              <w:rPr>
                <w:rFonts w:ascii="Arial" w:hAnsi="Arial" w:cs="Arial"/>
                <w:b/>
                <w:sz w:val="24"/>
                <w:szCs w:val="24"/>
                <w:lang w:val="en-GB"/>
              </w:rPr>
              <w:t>PAGE NUMBER</w:t>
            </w:r>
          </w:p>
        </w:tc>
        <w:tc>
          <w:tcPr>
            <w:tcW w:w="2410" w:type="dxa"/>
            <w:tcBorders>
              <w:bottom w:val="nil"/>
            </w:tcBorders>
          </w:tcPr>
          <w:p w14:paraId="770F22DF" w14:textId="77777777" w:rsidR="00B74761" w:rsidRPr="00E506DB" w:rsidRDefault="00B74761" w:rsidP="003D2B3B">
            <w:pPr>
              <w:pStyle w:val="BodyText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E506DB">
              <w:rPr>
                <w:rFonts w:ascii="Arial" w:hAnsi="Arial" w:cs="Arial"/>
                <w:b/>
                <w:sz w:val="24"/>
                <w:szCs w:val="24"/>
                <w:lang w:val="en-GB"/>
              </w:rPr>
              <w:t>CLAUSE NUMBER</w:t>
            </w:r>
          </w:p>
        </w:tc>
        <w:tc>
          <w:tcPr>
            <w:tcW w:w="3899" w:type="dxa"/>
            <w:tcBorders>
              <w:bottom w:val="nil"/>
            </w:tcBorders>
          </w:tcPr>
          <w:p w14:paraId="1AB9B841" w14:textId="77777777" w:rsidR="00B74761" w:rsidRPr="00E506DB" w:rsidRDefault="00B74761" w:rsidP="003D2B3B">
            <w:pPr>
              <w:pStyle w:val="BodyText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E506DB">
              <w:rPr>
                <w:rFonts w:ascii="Arial" w:hAnsi="Arial" w:cs="Arial"/>
                <w:b/>
                <w:sz w:val="24"/>
                <w:szCs w:val="24"/>
                <w:lang w:val="en-GB"/>
              </w:rPr>
              <w:t>DEVIATION</w:t>
            </w:r>
          </w:p>
        </w:tc>
      </w:tr>
      <w:tr w:rsidR="00B74761" w:rsidRPr="00E506DB" w14:paraId="2AB464D9" w14:textId="77777777" w:rsidTr="00BF707C">
        <w:trPr>
          <w:trHeight w:val="561"/>
        </w:trPr>
        <w:tc>
          <w:tcPr>
            <w:tcW w:w="3898" w:type="dxa"/>
            <w:tcBorders>
              <w:top w:val="double" w:sz="6" w:space="0" w:color="auto"/>
              <w:bottom w:val="single" w:sz="4" w:space="0" w:color="auto"/>
            </w:tcBorders>
          </w:tcPr>
          <w:p w14:paraId="29C330B7" w14:textId="77777777" w:rsidR="00B74761" w:rsidRPr="00E506DB" w:rsidRDefault="00B74761" w:rsidP="003D2B3B">
            <w:pPr>
              <w:pStyle w:val="BodyText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  <w:tcBorders>
              <w:top w:val="double" w:sz="6" w:space="0" w:color="auto"/>
              <w:bottom w:val="single" w:sz="4" w:space="0" w:color="auto"/>
            </w:tcBorders>
          </w:tcPr>
          <w:p w14:paraId="4030AE61" w14:textId="77777777" w:rsidR="00B74761" w:rsidRPr="00E506DB" w:rsidRDefault="00B74761" w:rsidP="003D2B3B">
            <w:pPr>
              <w:pStyle w:val="BodyText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3899" w:type="dxa"/>
            <w:tcBorders>
              <w:top w:val="double" w:sz="6" w:space="0" w:color="auto"/>
              <w:bottom w:val="single" w:sz="4" w:space="0" w:color="auto"/>
            </w:tcBorders>
          </w:tcPr>
          <w:p w14:paraId="269E872C" w14:textId="77777777" w:rsidR="00B74761" w:rsidRPr="00E506DB" w:rsidRDefault="00B74761" w:rsidP="003D2B3B">
            <w:pPr>
              <w:pStyle w:val="BodyText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B74761" w:rsidRPr="00E506DB" w14:paraId="53BD42D6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8DA5B5" w14:textId="77777777" w:rsidR="00B74761" w:rsidRPr="00E506DB" w:rsidRDefault="00B74761" w:rsidP="003D2B3B">
            <w:pPr>
              <w:pStyle w:val="BodyText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061AF889" w14:textId="77777777" w:rsidR="00B74761" w:rsidRPr="00E506DB" w:rsidRDefault="00923156" w:rsidP="00CD5C65">
            <w:pPr>
              <w:pStyle w:val="BodyText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506DB">
              <w:rPr>
                <w:rFonts w:ascii="Arial" w:hAnsi="Arial" w:cs="Arial"/>
                <w:b/>
                <w:sz w:val="24"/>
                <w:szCs w:val="24"/>
                <w:lang w:val="en-GB"/>
              </w:rPr>
              <w:t>Bidders representative and c</w:t>
            </w:r>
            <w:r w:rsidR="00B74761" w:rsidRPr="00E506DB">
              <w:rPr>
                <w:rFonts w:ascii="Arial" w:hAnsi="Arial" w:cs="Arial"/>
                <w:b/>
                <w:sz w:val="24"/>
                <w:szCs w:val="24"/>
                <w:lang w:val="en-GB"/>
              </w:rPr>
              <w:t>apacit</w:t>
            </w:r>
            <w:r w:rsidR="00B74761" w:rsidRPr="00E506DB">
              <w:rPr>
                <w:rFonts w:ascii="Arial" w:hAnsi="Arial" w:cs="Arial"/>
                <w:sz w:val="24"/>
                <w:szCs w:val="24"/>
                <w:lang w:val="en-GB"/>
              </w:rPr>
              <w:t>y ……………………………………………………………………</w:t>
            </w:r>
            <w:proofErr w:type="gramStart"/>
            <w:r w:rsidR="00B74761" w:rsidRPr="00E506DB">
              <w:rPr>
                <w:rFonts w:ascii="Arial" w:hAnsi="Arial" w:cs="Arial"/>
                <w:sz w:val="24"/>
                <w:szCs w:val="24"/>
                <w:lang w:val="en-GB"/>
              </w:rPr>
              <w:t>…..</w:t>
            </w:r>
            <w:proofErr w:type="gramEnd"/>
          </w:p>
        </w:tc>
      </w:tr>
      <w:tr w:rsidR="00B74761" w:rsidRPr="00E506DB" w14:paraId="5CB4D648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double" w:sz="6" w:space="0" w:color="auto"/>
            </w:tcBorders>
          </w:tcPr>
          <w:p w14:paraId="1EB9E5E2" w14:textId="77777777" w:rsidR="00B74761" w:rsidRPr="00E506DB" w:rsidRDefault="00B74761" w:rsidP="00CD5C65">
            <w:pPr>
              <w:pStyle w:val="BodyText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506DB">
              <w:rPr>
                <w:rFonts w:ascii="Arial" w:hAnsi="Arial" w:cs="Arial"/>
                <w:b/>
                <w:sz w:val="24"/>
                <w:szCs w:val="24"/>
                <w:lang w:val="en-GB"/>
              </w:rPr>
              <w:t>Date and signature</w:t>
            </w:r>
            <w:r w:rsidRPr="00E506DB">
              <w:rPr>
                <w:rFonts w:ascii="Arial" w:hAnsi="Arial" w:cs="Arial"/>
                <w:sz w:val="24"/>
                <w:szCs w:val="24"/>
                <w:lang w:val="en-GB"/>
              </w:rPr>
              <w:t>……………………………………………………………………………………</w:t>
            </w:r>
            <w:r w:rsidR="00CD5C65" w:rsidRPr="00E506DB">
              <w:rPr>
                <w:rFonts w:ascii="Arial" w:hAnsi="Arial" w:cs="Arial"/>
                <w:sz w:val="24"/>
                <w:szCs w:val="24"/>
                <w:lang w:val="en-GB"/>
              </w:rPr>
              <w:t>…………………</w:t>
            </w:r>
            <w:proofErr w:type="gramStart"/>
            <w:r w:rsidR="00CD5C65" w:rsidRPr="00E506DB">
              <w:rPr>
                <w:rFonts w:ascii="Arial" w:hAnsi="Arial" w:cs="Arial"/>
                <w:sz w:val="24"/>
                <w:szCs w:val="24"/>
                <w:lang w:val="en-GB"/>
              </w:rPr>
              <w:t>…..</w:t>
            </w:r>
            <w:proofErr w:type="gramEnd"/>
          </w:p>
        </w:tc>
      </w:tr>
    </w:tbl>
    <w:p w14:paraId="208D776D" w14:textId="77777777" w:rsidR="00B74761" w:rsidRPr="00E506DB" w:rsidRDefault="00B74761" w:rsidP="00B74761">
      <w:pPr>
        <w:ind w:hanging="851"/>
        <w:rPr>
          <w:rFonts w:ascii="Arial" w:hAnsi="Arial" w:cs="Arial"/>
          <w:b/>
          <w:sz w:val="24"/>
          <w:szCs w:val="24"/>
          <w:lang w:eastAsia="en-ZA"/>
        </w:rPr>
      </w:pPr>
    </w:p>
    <w:p w14:paraId="6E2B6052" w14:textId="77777777" w:rsidR="00B74761" w:rsidRPr="00E506DB" w:rsidRDefault="00B74761" w:rsidP="00B74761">
      <w:pPr>
        <w:rPr>
          <w:rFonts w:ascii="Arial" w:hAnsi="Arial" w:cs="Arial"/>
          <w:b/>
          <w:i/>
          <w:sz w:val="24"/>
          <w:szCs w:val="24"/>
          <w:lang w:eastAsia="en-ZA"/>
        </w:rPr>
      </w:pPr>
      <w:r w:rsidRPr="00E506DB">
        <w:rPr>
          <w:rFonts w:ascii="Arial" w:hAnsi="Arial" w:cs="Arial"/>
          <w:b/>
          <w:i/>
          <w:sz w:val="24"/>
          <w:szCs w:val="24"/>
          <w:lang w:eastAsia="en-ZA"/>
        </w:rPr>
        <w:br w:type="page"/>
      </w:r>
    </w:p>
    <w:p w14:paraId="111B0DD2" w14:textId="12551695" w:rsidR="00182B66" w:rsidRPr="00E506DB" w:rsidRDefault="00B74761" w:rsidP="00CD0BDA">
      <w:pPr>
        <w:pStyle w:val="ListParagraph"/>
        <w:numPr>
          <w:ilvl w:val="0"/>
          <w:numId w:val="8"/>
        </w:numPr>
        <w:spacing w:after="0" w:line="240" w:lineRule="auto"/>
        <w:ind w:left="-567" w:hanging="284"/>
        <w:jc w:val="both"/>
        <w:rPr>
          <w:rFonts w:ascii="Arial" w:eastAsia="Times New Roman" w:hAnsi="Arial" w:cs="Arial"/>
          <w:b/>
          <w:sz w:val="24"/>
          <w:szCs w:val="24"/>
          <w:lang w:val="en-GB" w:eastAsia="x-none"/>
        </w:rPr>
      </w:pPr>
      <w:r w:rsidRPr="00E506DB">
        <w:rPr>
          <w:rFonts w:ascii="Arial" w:eastAsia="Times New Roman" w:hAnsi="Arial" w:cs="Arial"/>
          <w:b/>
          <w:sz w:val="24"/>
          <w:szCs w:val="24"/>
          <w:lang w:val="x-none" w:eastAsia="x-none"/>
        </w:rPr>
        <w:lastRenderedPageBreak/>
        <w:t>EVALUATION PROCESS &amp; CRITERIA</w:t>
      </w:r>
      <w:r w:rsidRPr="00E506DB">
        <w:rPr>
          <w:rFonts w:ascii="Arial" w:eastAsia="Times New Roman" w:hAnsi="Arial" w:cs="Arial"/>
          <w:b/>
          <w:sz w:val="24"/>
          <w:szCs w:val="24"/>
          <w:lang w:eastAsia="x-none"/>
        </w:rPr>
        <w:t xml:space="preserve"> STAGE ONE FOR </w:t>
      </w:r>
      <w:r w:rsidR="0077568D" w:rsidRPr="00E506DB">
        <w:rPr>
          <w:rFonts w:ascii="Arial" w:hAnsi="Arial" w:cs="Arial"/>
          <w:b/>
          <w:sz w:val="24"/>
          <w:szCs w:val="24"/>
        </w:rPr>
        <w:t xml:space="preserve">SUPPLYING AND DELIVERING </w:t>
      </w:r>
      <w:r w:rsidR="00E506DB">
        <w:rPr>
          <w:rFonts w:ascii="Arial" w:hAnsi="Arial" w:cs="Arial"/>
          <w:b/>
          <w:sz w:val="24"/>
          <w:szCs w:val="24"/>
        </w:rPr>
        <w:t>FERTILIZERS</w:t>
      </w:r>
      <w:r w:rsidR="0077568D" w:rsidRPr="00E506DB">
        <w:rPr>
          <w:rFonts w:ascii="Arial" w:hAnsi="Arial" w:cs="Arial"/>
          <w:b/>
          <w:sz w:val="24"/>
          <w:szCs w:val="24"/>
        </w:rPr>
        <w:t xml:space="preserve"> </w:t>
      </w:r>
      <w:r w:rsidR="003008B3" w:rsidRPr="00E506DB">
        <w:rPr>
          <w:rFonts w:ascii="Arial" w:hAnsi="Arial" w:cs="Arial"/>
          <w:b/>
          <w:sz w:val="24"/>
          <w:szCs w:val="24"/>
        </w:rPr>
        <w:t>AT</w:t>
      </w:r>
      <w:r w:rsidR="00277E80" w:rsidRPr="00E506DB">
        <w:rPr>
          <w:rFonts w:ascii="Arial" w:hAnsi="Arial" w:cs="Arial"/>
          <w:b/>
          <w:sz w:val="24"/>
          <w:szCs w:val="24"/>
        </w:rPr>
        <w:t xml:space="preserve"> NIETVOORBIJ RESEARCH FARM</w:t>
      </w:r>
    </w:p>
    <w:p w14:paraId="55EDF7A5" w14:textId="77777777" w:rsidR="00B74761" w:rsidRPr="00E506DB" w:rsidRDefault="00B74761" w:rsidP="00BF707C">
      <w:pPr>
        <w:spacing w:after="0" w:line="240" w:lineRule="auto"/>
        <w:ind w:left="-567"/>
        <w:jc w:val="both"/>
        <w:rPr>
          <w:rFonts w:ascii="Arial" w:eastAsia="Times New Roman" w:hAnsi="Arial" w:cs="Arial"/>
          <w:b/>
          <w:sz w:val="24"/>
          <w:szCs w:val="24"/>
          <w:lang w:val="en-GB" w:eastAsia="x-none"/>
        </w:rPr>
      </w:pPr>
      <w:r w:rsidRPr="00E506DB">
        <w:rPr>
          <w:rFonts w:ascii="Arial" w:eastAsia="Times New Roman" w:hAnsi="Arial" w:cs="Arial"/>
          <w:b/>
          <w:sz w:val="24"/>
          <w:szCs w:val="24"/>
          <w:lang w:val="en-GB" w:eastAsia="x-none"/>
        </w:rPr>
        <w:t>ADMINISTRATIVE COMPLIANCE EVALUATION OF ALL PROPOSALS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7"/>
        <w:gridCol w:w="1081"/>
        <w:gridCol w:w="1212"/>
        <w:gridCol w:w="1125"/>
      </w:tblGrid>
      <w:tr w:rsidR="00B74761" w:rsidRPr="00E506DB" w14:paraId="5B36C686" w14:textId="77777777" w:rsidTr="00BF707C">
        <w:trPr>
          <w:trHeight w:val="127"/>
          <w:tblHeader/>
        </w:trPr>
        <w:tc>
          <w:tcPr>
            <w:tcW w:w="6647" w:type="dxa"/>
          </w:tcPr>
          <w:p w14:paraId="25426449" w14:textId="77777777" w:rsidR="00B74761" w:rsidRPr="00E506DB" w:rsidRDefault="00B74761" w:rsidP="003D2B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3418" w:type="dxa"/>
            <w:gridSpan w:val="3"/>
            <w:vAlign w:val="center"/>
          </w:tcPr>
          <w:p w14:paraId="7F0E1B35" w14:textId="77777777" w:rsidR="00B74761" w:rsidRPr="00E506DB" w:rsidRDefault="00B74761" w:rsidP="003D75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E506DB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 xml:space="preserve">Comply with specification. Please </w:t>
            </w:r>
            <w:r w:rsidR="001B3DB9" w:rsidRPr="00E506DB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indicate Yes or No</w:t>
            </w:r>
          </w:p>
        </w:tc>
      </w:tr>
      <w:tr w:rsidR="00B74761" w:rsidRPr="00E506DB" w14:paraId="714338BD" w14:textId="77777777" w:rsidTr="00BF707C">
        <w:trPr>
          <w:trHeight w:val="127"/>
          <w:tblHeader/>
        </w:trPr>
        <w:tc>
          <w:tcPr>
            <w:tcW w:w="6647" w:type="dxa"/>
          </w:tcPr>
          <w:p w14:paraId="5F6AEFB3" w14:textId="77777777" w:rsidR="00B74761" w:rsidRPr="00E506DB" w:rsidRDefault="00B74761" w:rsidP="003D2B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081" w:type="dxa"/>
            <w:vAlign w:val="center"/>
          </w:tcPr>
          <w:p w14:paraId="247A8AE2" w14:textId="77777777" w:rsidR="00B74761" w:rsidRPr="00E506DB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E506DB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Yes</w:t>
            </w:r>
          </w:p>
        </w:tc>
        <w:tc>
          <w:tcPr>
            <w:tcW w:w="1212" w:type="dxa"/>
            <w:vAlign w:val="center"/>
          </w:tcPr>
          <w:p w14:paraId="0C2EC650" w14:textId="77777777" w:rsidR="00B74761" w:rsidRPr="00E506DB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E506DB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No</w:t>
            </w:r>
          </w:p>
        </w:tc>
        <w:tc>
          <w:tcPr>
            <w:tcW w:w="1125" w:type="dxa"/>
            <w:vAlign w:val="center"/>
          </w:tcPr>
          <w:p w14:paraId="797AA61A" w14:textId="77777777" w:rsidR="00B74761" w:rsidRPr="00E506DB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E506DB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If no, indicate deviation</w:t>
            </w:r>
          </w:p>
        </w:tc>
      </w:tr>
      <w:tr w:rsidR="00B74761" w:rsidRPr="00E506DB" w14:paraId="18715AA3" w14:textId="77777777" w:rsidTr="00BF707C">
        <w:trPr>
          <w:trHeight w:val="923"/>
        </w:trPr>
        <w:tc>
          <w:tcPr>
            <w:tcW w:w="6647" w:type="dxa"/>
          </w:tcPr>
          <w:p w14:paraId="3AE4B042" w14:textId="77777777" w:rsidR="00B74761" w:rsidRPr="00E506DB" w:rsidRDefault="00B74761" w:rsidP="003D7545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E506DB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EVALUATION PROCESS: NB: It must be noted that ARC reserve the rights to request for clarification if all the below questions are not answered properly.</w:t>
            </w:r>
          </w:p>
        </w:tc>
        <w:tc>
          <w:tcPr>
            <w:tcW w:w="1081" w:type="dxa"/>
          </w:tcPr>
          <w:p w14:paraId="724AA8B8" w14:textId="77777777" w:rsidR="00B74761" w:rsidRPr="00E506DB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212" w:type="dxa"/>
          </w:tcPr>
          <w:p w14:paraId="35378565" w14:textId="77777777" w:rsidR="00B74761" w:rsidRPr="00E506DB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125" w:type="dxa"/>
          </w:tcPr>
          <w:p w14:paraId="2E05328F" w14:textId="77777777" w:rsidR="00B74761" w:rsidRPr="00E506DB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</w:p>
        </w:tc>
      </w:tr>
      <w:tr w:rsidR="00B74761" w:rsidRPr="00E506DB" w14:paraId="0BCFE2ED" w14:textId="77777777" w:rsidTr="00BF707C">
        <w:trPr>
          <w:trHeight w:val="70"/>
        </w:trPr>
        <w:tc>
          <w:tcPr>
            <w:tcW w:w="6647" w:type="dxa"/>
            <w:tcBorders>
              <w:top w:val="nil"/>
              <w:bottom w:val="single" w:sz="4" w:space="0" w:color="auto"/>
            </w:tcBorders>
          </w:tcPr>
          <w:p w14:paraId="4FAEEC04" w14:textId="77777777" w:rsidR="00B74761" w:rsidRPr="00E506DB" w:rsidRDefault="00B74761" w:rsidP="003D2B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04A13644" w14:textId="77777777" w:rsidR="00B74761" w:rsidRPr="00E506DB" w:rsidRDefault="00B74761" w:rsidP="003D2B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12" w:type="dxa"/>
            <w:tcBorders>
              <w:top w:val="nil"/>
              <w:bottom w:val="single" w:sz="4" w:space="0" w:color="auto"/>
            </w:tcBorders>
          </w:tcPr>
          <w:p w14:paraId="37AB75E4" w14:textId="77777777" w:rsidR="00B74761" w:rsidRPr="00E506DB" w:rsidRDefault="00B74761" w:rsidP="003D2B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47D68598" w14:textId="77777777" w:rsidR="00B74761" w:rsidRPr="00E506DB" w:rsidRDefault="00B74761" w:rsidP="003D2B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</w:tr>
      <w:tr w:rsidR="00B74761" w:rsidRPr="00E506DB" w14:paraId="37235CCB" w14:textId="77777777" w:rsidTr="00BF707C">
        <w:trPr>
          <w:trHeight w:val="127"/>
        </w:trPr>
        <w:tc>
          <w:tcPr>
            <w:tcW w:w="6647" w:type="dxa"/>
            <w:tcBorders>
              <w:bottom w:val="single" w:sz="4" w:space="0" w:color="auto"/>
            </w:tcBorders>
          </w:tcPr>
          <w:p w14:paraId="4141553F" w14:textId="77777777" w:rsidR="00B74761" w:rsidRPr="00E506DB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val="en-GB"/>
              </w:rPr>
            </w:pPr>
            <w:r w:rsidRPr="00E506DB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val="en-GB"/>
              </w:rPr>
              <w:t>STAGE ONE: ADMINISTRATION COMPLIANCE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02701FBE" w14:textId="77777777" w:rsidR="00B74761" w:rsidRPr="00E506DB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227E64F0" w14:textId="77777777" w:rsidR="00B74761" w:rsidRPr="00E506DB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65F30568" w14:textId="77777777" w:rsidR="00B74761" w:rsidRPr="00E506DB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</w:p>
        </w:tc>
      </w:tr>
      <w:tr w:rsidR="00B74761" w:rsidRPr="00E506DB" w14:paraId="464B869C" w14:textId="77777777" w:rsidTr="00BF707C">
        <w:trPr>
          <w:trHeight w:val="2312"/>
        </w:trPr>
        <w:tc>
          <w:tcPr>
            <w:tcW w:w="6647" w:type="dxa"/>
            <w:shd w:val="clear" w:color="auto" w:fill="auto"/>
          </w:tcPr>
          <w:p w14:paraId="62ABB4CE" w14:textId="77777777" w:rsidR="00B74761" w:rsidRPr="00E506DB" w:rsidRDefault="00B74761" w:rsidP="001B3DB9">
            <w:pPr>
              <w:spacing w:after="120" w:line="240" w:lineRule="auto"/>
              <w:ind w:left="38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E506DB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 xml:space="preserve">All suppliers are duly lodged will be examined to determine compliance with quoting requirements and conditions. Quotes with obvious deviations from the requirements/conditions, </w:t>
            </w:r>
            <w:r w:rsidRPr="00E506DB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will be eliminated or disqualified from further adjudication.</w:t>
            </w:r>
          </w:p>
          <w:p w14:paraId="7044339A" w14:textId="77777777" w:rsidR="00B74761" w:rsidRPr="00E506DB" w:rsidRDefault="00B74761" w:rsidP="00B74761">
            <w:pPr>
              <w:numPr>
                <w:ilvl w:val="5"/>
                <w:numId w:val="1"/>
              </w:numPr>
              <w:spacing w:before="130" w:after="130" w:line="240" w:lineRule="auto"/>
              <w:ind w:left="381" w:hanging="38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E506DB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Mandatory</w:t>
            </w:r>
          </w:p>
          <w:p w14:paraId="037C82F3" w14:textId="77777777" w:rsidR="00B74761" w:rsidRPr="00E506DB" w:rsidRDefault="00B74761" w:rsidP="003D2B3B">
            <w:pPr>
              <w:spacing w:after="120" w:line="240" w:lineRule="auto"/>
              <w:ind w:left="381"/>
              <w:rPr>
                <w:rFonts w:ascii="Arial" w:eastAsia="Times New Roman" w:hAnsi="Arial" w:cs="Arial"/>
                <w:snapToGrid w:val="0"/>
                <w:sz w:val="24"/>
                <w:szCs w:val="24"/>
                <w:lang w:val="en-US"/>
              </w:rPr>
            </w:pPr>
            <w:r w:rsidRPr="00E506DB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Quotes will only be compliant if supplier has submitted the following documents:</w:t>
            </w:r>
          </w:p>
        </w:tc>
        <w:tc>
          <w:tcPr>
            <w:tcW w:w="1081" w:type="dxa"/>
          </w:tcPr>
          <w:p w14:paraId="5AB85C3F" w14:textId="77777777" w:rsidR="00B74761" w:rsidRPr="00E506DB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12" w:type="dxa"/>
          </w:tcPr>
          <w:p w14:paraId="6DB7D106" w14:textId="77777777" w:rsidR="00B74761" w:rsidRPr="00E506DB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125" w:type="dxa"/>
          </w:tcPr>
          <w:p w14:paraId="3FDAC1D9" w14:textId="77777777" w:rsidR="00B74761" w:rsidRPr="00E506DB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</w:tr>
      <w:tr w:rsidR="00B74761" w:rsidRPr="00E506DB" w14:paraId="5FDF7297" w14:textId="77777777" w:rsidTr="00BF707C">
        <w:trPr>
          <w:trHeight w:val="848"/>
        </w:trPr>
        <w:tc>
          <w:tcPr>
            <w:tcW w:w="6647" w:type="dxa"/>
            <w:shd w:val="clear" w:color="auto" w:fill="auto"/>
          </w:tcPr>
          <w:p w14:paraId="5A77F446" w14:textId="77777777" w:rsidR="00B74761" w:rsidRPr="00E506DB" w:rsidRDefault="00B74761" w:rsidP="003D2B3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60"/>
              <w:jc w:val="both"/>
              <w:rPr>
                <w:rFonts w:ascii="Arial" w:eastAsia="Times New Roman" w:hAnsi="Arial" w:cs="Arial"/>
                <w:b/>
                <w:i/>
                <w:snapToGrid w:val="0"/>
                <w:sz w:val="24"/>
                <w:szCs w:val="24"/>
                <w:lang w:val="en-US"/>
              </w:rPr>
            </w:pPr>
            <w:r w:rsidRPr="00E506DB">
              <w:rPr>
                <w:rFonts w:ascii="Arial" w:eastAsia="Times New Roman" w:hAnsi="Arial" w:cs="Arial"/>
                <w:b/>
                <w:i/>
                <w:snapToGrid w:val="0"/>
                <w:sz w:val="24"/>
                <w:szCs w:val="24"/>
                <w:lang w:val="en-US"/>
              </w:rPr>
              <w:t>Administrative documents</w:t>
            </w:r>
          </w:p>
          <w:p w14:paraId="46E306F5" w14:textId="607CC515" w:rsidR="00B74761" w:rsidRPr="00E506DB" w:rsidRDefault="00B74761" w:rsidP="001B3DB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snapToGrid w:val="0"/>
                <w:sz w:val="24"/>
                <w:szCs w:val="24"/>
                <w:lang w:val="en-US"/>
              </w:rPr>
            </w:pPr>
            <w:r w:rsidRPr="00E506DB">
              <w:rPr>
                <w:rFonts w:ascii="Arial" w:eastAsia="Times New Roman" w:hAnsi="Arial" w:cs="Arial"/>
                <w:snapToGrid w:val="0"/>
                <w:sz w:val="24"/>
                <w:szCs w:val="24"/>
                <w:lang w:val="en-US"/>
              </w:rPr>
              <w:t xml:space="preserve">According to National Treasury SCM Instruction number 4 of 2016/2017, only suppliers who are registered on Central Supplier Database (CSD) may be appointed. Suppliers is therefore </w:t>
            </w:r>
            <w:r w:rsidR="004A7ABA" w:rsidRPr="00E506DB">
              <w:rPr>
                <w:rFonts w:ascii="Arial" w:eastAsia="Times New Roman" w:hAnsi="Arial" w:cs="Arial"/>
                <w:snapToGrid w:val="0"/>
                <w:sz w:val="24"/>
                <w:szCs w:val="24"/>
                <w:lang w:val="en-US"/>
              </w:rPr>
              <w:t>encouraged</w:t>
            </w:r>
            <w:r w:rsidRPr="00E506DB">
              <w:rPr>
                <w:rFonts w:ascii="Arial" w:eastAsia="Times New Roman" w:hAnsi="Arial" w:cs="Arial"/>
                <w:snapToGrid w:val="0"/>
                <w:sz w:val="24"/>
                <w:szCs w:val="24"/>
                <w:lang w:val="en-US"/>
              </w:rPr>
              <w:t xml:space="preserve"> to register their entities on CSD, www.csd.gov.za and such information will be</w:t>
            </w:r>
            <w:r w:rsidR="001B3DB9" w:rsidRPr="00E506DB">
              <w:rPr>
                <w:rFonts w:ascii="Arial" w:eastAsia="Times New Roman" w:hAnsi="Arial" w:cs="Arial"/>
                <w:snapToGrid w:val="0"/>
                <w:sz w:val="24"/>
                <w:szCs w:val="24"/>
                <w:lang w:val="en-US"/>
              </w:rPr>
              <w:t xml:space="preserve"> verified through Central Supplier</w:t>
            </w:r>
            <w:r w:rsidRPr="00E506DB">
              <w:rPr>
                <w:rFonts w:ascii="Arial" w:eastAsia="Times New Roman" w:hAnsi="Arial" w:cs="Arial"/>
                <w:snapToGrid w:val="0"/>
                <w:sz w:val="24"/>
                <w:szCs w:val="24"/>
                <w:lang w:val="en-US"/>
              </w:rPr>
              <w:t xml:space="preserve"> Database (CSD);</w:t>
            </w:r>
          </w:p>
        </w:tc>
        <w:tc>
          <w:tcPr>
            <w:tcW w:w="1081" w:type="dxa"/>
          </w:tcPr>
          <w:p w14:paraId="0E8EC391" w14:textId="77777777" w:rsidR="00B74761" w:rsidRPr="00E506DB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12" w:type="dxa"/>
          </w:tcPr>
          <w:p w14:paraId="15F14DFF" w14:textId="77777777" w:rsidR="00B74761" w:rsidRPr="00E506DB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125" w:type="dxa"/>
          </w:tcPr>
          <w:p w14:paraId="6549EB94" w14:textId="77777777" w:rsidR="00B74761" w:rsidRPr="00E506DB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</w:tr>
      <w:tr w:rsidR="00B74761" w:rsidRPr="00E506DB" w14:paraId="06CB9789" w14:textId="77777777" w:rsidTr="00BF707C">
        <w:trPr>
          <w:trHeight w:val="343"/>
        </w:trPr>
        <w:tc>
          <w:tcPr>
            <w:tcW w:w="6647" w:type="dxa"/>
            <w:shd w:val="clear" w:color="auto" w:fill="auto"/>
          </w:tcPr>
          <w:p w14:paraId="1A3C054A" w14:textId="77777777" w:rsidR="00B74761" w:rsidRPr="00E506DB" w:rsidRDefault="00B74761" w:rsidP="00B74761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napToGrid w:val="0"/>
                <w:sz w:val="24"/>
                <w:szCs w:val="24"/>
                <w:lang w:val="en-US"/>
              </w:rPr>
            </w:pPr>
            <w:r w:rsidRPr="00E506DB">
              <w:rPr>
                <w:rFonts w:ascii="Arial" w:eastAsia="Times New Roman" w:hAnsi="Arial" w:cs="Arial"/>
                <w:snapToGrid w:val="0"/>
                <w:sz w:val="24"/>
                <w:szCs w:val="24"/>
                <w:lang w:val="en-US"/>
              </w:rPr>
              <w:t>All SBD documents must be submitted and completed;</w:t>
            </w:r>
          </w:p>
        </w:tc>
        <w:tc>
          <w:tcPr>
            <w:tcW w:w="1081" w:type="dxa"/>
          </w:tcPr>
          <w:p w14:paraId="0BA3BA15" w14:textId="77777777" w:rsidR="00B74761" w:rsidRPr="00E506DB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12" w:type="dxa"/>
          </w:tcPr>
          <w:p w14:paraId="23267512" w14:textId="77777777" w:rsidR="00B74761" w:rsidRPr="00E506DB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125" w:type="dxa"/>
          </w:tcPr>
          <w:p w14:paraId="15660B48" w14:textId="77777777" w:rsidR="00B74761" w:rsidRPr="00E506DB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</w:tr>
      <w:tr w:rsidR="00B74761" w:rsidRPr="00E506DB" w14:paraId="3A15C409" w14:textId="77777777" w:rsidTr="00BF707C">
        <w:trPr>
          <w:trHeight w:val="1167"/>
        </w:trPr>
        <w:tc>
          <w:tcPr>
            <w:tcW w:w="6647" w:type="dxa"/>
            <w:tcBorders>
              <w:bottom w:val="single" w:sz="4" w:space="0" w:color="auto"/>
            </w:tcBorders>
            <w:shd w:val="clear" w:color="auto" w:fill="auto"/>
          </w:tcPr>
          <w:p w14:paraId="4B811618" w14:textId="77777777" w:rsidR="00B74761" w:rsidRPr="00E506DB" w:rsidRDefault="00B74761" w:rsidP="003D7545">
            <w:pPr>
              <w:numPr>
                <w:ilvl w:val="5"/>
                <w:numId w:val="1"/>
              </w:numPr>
              <w:spacing w:after="0"/>
              <w:ind w:left="601" w:hanging="381"/>
              <w:jc w:val="both"/>
              <w:rPr>
                <w:rFonts w:ascii="Arial" w:eastAsia="Calibri" w:hAnsi="Arial" w:cs="Arial"/>
                <w:b/>
                <w:snapToGrid w:val="0"/>
                <w:sz w:val="24"/>
                <w:szCs w:val="24"/>
                <w:lang w:val="en-US"/>
              </w:rPr>
            </w:pPr>
            <w:r w:rsidRPr="00E506DB">
              <w:rPr>
                <w:rFonts w:ascii="Arial" w:eastAsia="Calibri" w:hAnsi="Arial" w:cs="Arial"/>
                <w:b/>
                <w:snapToGrid w:val="0"/>
                <w:sz w:val="24"/>
                <w:szCs w:val="24"/>
                <w:lang w:val="en-US"/>
              </w:rPr>
              <w:t>Non-Mandatory</w:t>
            </w:r>
          </w:p>
          <w:p w14:paraId="323980D2" w14:textId="77777777" w:rsidR="00B74761" w:rsidRPr="00E506DB" w:rsidRDefault="00B74761" w:rsidP="003D7545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" w:eastAsia="Calibri" w:hAnsi="Arial" w:cs="Arial"/>
                <w:snapToGrid w:val="0"/>
                <w:sz w:val="24"/>
                <w:szCs w:val="24"/>
                <w:lang w:val="en-US"/>
              </w:rPr>
            </w:pPr>
            <w:r w:rsidRPr="00E506DB">
              <w:rPr>
                <w:rFonts w:ascii="Arial" w:eastAsia="Calibri" w:hAnsi="Arial" w:cs="Arial"/>
                <w:snapToGrid w:val="0"/>
                <w:sz w:val="24"/>
                <w:szCs w:val="24"/>
                <w:lang w:val="en-US"/>
              </w:rPr>
              <w:t xml:space="preserve">Valid B-BBEE certificate or </w:t>
            </w:r>
            <w:proofErr w:type="gramStart"/>
            <w:r w:rsidRPr="00E506DB">
              <w:rPr>
                <w:rFonts w:ascii="Arial" w:eastAsia="Calibri" w:hAnsi="Arial" w:cs="Arial"/>
                <w:snapToGrid w:val="0"/>
                <w:sz w:val="24"/>
                <w:szCs w:val="24"/>
                <w:lang w:val="en-US"/>
              </w:rPr>
              <w:t>sworn affidavit</w:t>
            </w:r>
            <w:proofErr w:type="gramEnd"/>
            <w:r w:rsidRPr="00E506DB">
              <w:rPr>
                <w:rFonts w:ascii="Arial" w:eastAsia="Calibri" w:hAnsi="Arial" w:cs="Arial"/>
                <w:snapToGrid w:val="0"/>
                <w:sz w:val="24"/>
                <w:szCs w:val="24"/>
                <w:lang w:val="en-US"/>
              </w:rPr>
              <w:t xml:space="preserve"> certify by commissioner of oaths.</w:t>
            </w:r>
          </w:p>
          <w:p w14:paraId="630FB38E" w14:textId="77777777" w:rsidR="00B74761" w:rsidRPr="00E506DB" w:rsidRDefault="00B74761" w:rsidP="003D2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6C68426C" w14:textId="77777777" w:rsidR="00B74761" w:rsidRPr="00E506DB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76C92264" w14:textId="77777777" w:rsidR="00B74761" w:rsidRPr="00E506DB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1D394B98" w14:textId="77777777" w:rsidR="00B74761" w:rsidRPr="00E506DB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</w:tr>
    </w:tbl>
    <w:p w14:paraId="700E617C" w14:textId="57C18ACD" w:rsidR="00B74761" w:rsidRPr="00E506DB" w:rsidRDefault="00B74761" w:rsidP="00B74761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sz w:val="24"/>
          <w:szCs w:val="24"/>
          <w:lang w:val="en-GB"/>
        </w:rPr>
      </w:pPr>
    </w:p>
    <w:p w14:paraId="36F6B6A3" w14:textId="31C94EBA" w:rsidR="000B3BBB" w:rsidRPr="00E506DB" w:rsidRDefault="000B3BBB" w:rsidP="00B74761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sz w:val="24"/>
          <w:szCs w:val="24"/>
          <w:lang w:val="en-GB"/>
        </w:rPr>
      </w:pPr>
    </w:p>
    <w:p w14:paraId="12DE024D" w14:textId="6A0AF772" w:rsidR="000B3BBB" w:rsidRPr="00E506DB" w:rsidRDefault="000B3BBB" w:rsidP="00B74761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sz w:val="24"/>
          <w:szCs w:val="24"/>
          <w:lang w:val="en-GB"/>
        </w:rPr>
      </w:pPr>
    </w:p>
    <w:p w14:paraId="41C3C873" w14:textId="0EEDBD2C" w:rsidR="000B3BBB" w:rsidRPr="00E506DB" w:rsidRDefault="000B3BBB" w:rsidP="00B74761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sz w:val="24"/>
          <w:szCs w:val="24"/>
          <w:lang w:val="en-GB"/>
        </w:rPr>
      </w:pPr>
    </w:p>
    <w:sectPr w:rsidR="000B3BBB" w:rsidRPr="00E506DB" w:rsidSect="00BF707C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5703B" w14:textId="77777777" w:rsidR="001370C8" w:rsidRDefault="001370C8" w:rsidP="00784C3C">
      <w:pPr>
        <w:spacing w:after="0" w:line="240" w:lineRule="auto"/>
      </w:pPr>
      <w:r>
        <w:separator/>
      </w:r>
    </w:p>
  </w:endnote>
  <w:endnote w:type="continuationSeparator" w:id="0">
    <w:p w14:paraId="7E1F1C22" w14:textId="77777777" w:rsidR="001370C8" w:rsidRDefault="001370C8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CD9CE" w14:textId="77777777" w:rsidR="001370C8" w:rsidRDefault="001370C8" w:rsidP="00784C3C">
      <w:pPr>
        <w:spacing w:after="0" w:line="240" w:lineRule="auto"/>
      </w:pPr>
      <w:r>
        <w:separator/>
      </w:r>
    </w:p>
  </w:footnote>
  <w:footnote w:type="continuationSeparator" w:id="0">
    <w:p w14:paraId="574F7B54" w14:textId="77777777" w:rsidR="001370C8" w:rsidRDefault="001370C8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5F270C9" w14:textId="180A8DEB" w:rsidR="003D2B3B" w:rsidRDefault="003D2B3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7D3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0DD8AE3" w14:textId="77777777" w:rsidR="003D2B3B" w:rsidRDefault="003D2B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46E09"/>
    <w:multiLevelType w:val="hybridMultilevel"/>
    <w:tmpl w:val="959276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C0FCC"/>
    <w:multiLevelType w:val="hybridMultilevel"/>
    <w:tmpl w:val="241A7EAA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C5EA9"/>
    <w:multiLevelType w:val="hybridMultilevel"/>
    <w:tmpl w:val="959276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16D8D"/>
    <w:multiLevelType w:val="hybridMultilevel"/>
    <w:tmpl w:val="959276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2" w15:restartNumberingAfterBreak="0">
    <w:nsid w:val="33D65B0B"/>
    <w:multiLevelType w:val="hybridMultilevel"/>
    <w:tmpl w:val="0C4C1D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4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5217C0"/>
    <w:multiLevelType w:val="hybridMultilevel"/>
    <w:tmpl w:val="959276B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3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4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8A4BF2"/>
    <w:multiLevelType w:val="hybridMultilevel"/>
    <w:tmpl w:val="241A7EAA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29" w15:restartNumberingAfterBreak="0">
    <w:nsid w:val="794D5BD8"/>
    <w:multiLevelType w:val="hybridMultilevel"/>
    <w:tmpl w:val="511AA74C"/>
    <w:lvl w:ilvl="0" w:tplc="1C09000F">
      <w:start w:val="1"/>
      <w:numFmt w:val="decimal"/>
      <w:lvlText w:val="%1."/>
      <w:lvlJc w:val="left"/>
      <w:pPr>
        <w:ind w:left="1440" w:hanging="360"/>
      </w:p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32367787">
    <w:abstractNumId w:val="23"/>
  </w:num>
  <w:num w:numId="2" w16cid:durableId="919828387">
    <w:abstractNumId w:val="4"/>
  </w:num>
  <w:num w:numId="3" w16cid:durableId="746347984">
    <w:abstractNumId w:val="19"/>
  </w:num>
  <w:num w:numId="4" w16cid:durableId="79913515">
    <w:abstractNumId w:val="20"/>
  </w:num>
  <w:num w:numId="5" w16cid:durableId="1268923924">
    <w:abstractNumId w:val="22"/>
  </w:num>
  <w:num w:numId="6" w16cid:durableId="2118061697">
    <w:abstractNumId w:val="24"/>
  </w:num>
  <w:num w:numId="7" w16cid:durableId="872304163">
    <w:abstractNumId w:val="13"/>
  </w:num>
  <w:num w:numId="8" w16cid:durableId="1279339516">
    <w:abstractNumId w:val="27"/>
  </w:num>
  <w:num w:numId="9" w16cid:durableId="431896987">
    <w:abstractNumId w:val="14"/>
  </w:num>
  <w:num w:numId="10" w16cid:durableId="2006854469">
    <w:abstractNumId w:val="1"/>
  </w:num>
  <w:num w:numId="11" w16cid:durableId="1670475337">
    <w:abstractNumId w:val="28"/>
  </w:num>
  <w:num w:numId="12" w16cid:durableId="1760130398">
    <w:abstractNumId w:val="18"/>
  </w:num>
  <w:num w:numId="13" w16cid:durableId="349721176">
    <w:abstractNumId w:val="12"/>
  </w:num>
  <w:num w:numId="14" w16cid:durableId="1064912097">
    <w:abstractNumId w:val="26"/>
  </w:num>
  <w:num w:numId="15" w16cid:durableId="1947687561">
    <w:abstractNumId w:val="10"/>
  </w:num>
  <w:num w:numId="16" w16cid:durableId="124202462">
    <w:abstractNumId w:val="7"/>
  </w:num>
  <w:num w:numId="17" w16cid:durableId="1206137654">
    <w:abstractNumId w:val="21"/>
  </w:num>
  <w:num w:numId="18" w16cid:durableId="1098601062">
    <w:abstractNumId w:val="5"/>
  </w:num>
  <w:num w:numId="19" w16cid:durableId="893733397">
    <w:abstractNumId w:val="16"/>
  </w:num>
  <w:num w:numId="20" w16cid:durableId="640691140">
    <w:abstractNumId w:val="3"/>
  </w:num>
  <w:num w:numId="21" w16cid:durableId="1068380373">
    <w:abstractNumId w:val="15"/>
  </w:num>
  <w:num w:numId="22" w16cid:durableId="1418208335">
    <w:abstractNumId w:val="11"/>
  </w:num>
  <w:num w:numId="23" w16cid:durableId="468284743">
    <w:abstractNumId w:val="2"/>
  </w:num>
  <w:num w:numId="24" w16cid:durableId="179282399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08364452">
    <w:abstractNumId w:val="9"/>
  </w:num>
  <w:num w:numId="26" w16cid:durableId="444347822">
    <w:abstractNumId w:val="0"/>
  </w:num>
  <w:num w:numId="27" w16cid:durableId="1307513155">
    <w:abstractNumId w:val="8"/>
  </w:num>
  <w:num w:numId="28" w16cid:durableId="72167641">
    <w:abstractNumId w:val="29"/>
  </w:num>
  <w:num w:numId="29" w16cid:durableId="717434892">
    <w:abstractNumId w:val="6"/>
  </w:num>
  <w:num w:numId="30" w16cid:durableId="27887408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5B5"/>
    <w:rsid w:val="0001364D"/>
    <w:rsid w:val="0001581A"/>
    <w:rsid w:val="000300B0"/>
    <w:rsid w:val="00030A6A"/>
    <w:rsid w:val="0003785E"/>
    <w:rsid w:val="00037E6C"/>
    <w:rsid w:val="00042FE9"/>
    <w:rsid w:val="00053BEB"/>
    <w:rsid w:val="00060838"/>
    <w:rsid w:val="0006530B"/>
    <w:rsid w:val="00066A61"/>
    <w:rsid w:val="00077910"/>
    <w:rsid w:val="00085C60"/>
    <w:rsid w:val="0009175A"/>
    <w:rsid w:val="0009555E"/>
    <w:rsid w:val="000A3C40"/>
    <w:rsid w:val="000A5440"/>
    <w:rsid w:val="000A5A24"/>
    <w:rsid w:val="000A765B"/>
    <w:rsid w:val="000B3BBB"/>
    <w:rsid w:val="000C1EC5"/>
    <w:rsid w:val="000C36E2"/>
    <w:rsid w:val="000C3B60"/>
    <w:rsid w:val="000D2C1D"/>
    <w:rsid w:val="000F1939"/>
    <w:rsid w:val="00103EF8"/>
    <w:rsid w:val="00107EC1"/>
    <w:rsid w:val="001265F1"/>
    <w:rsid w:val="0013081D"/>
    <w:rsid w:val="00136EEC"/>
    <w:rsid w:val="001370C8"/>
    <w:rsid w:val="001401EB"/>
    <w:rsid w:val="00144C2A"/>
    <w:rsid w:val="00147E1C"/>
    <w:rsid w:val="001740A6"/>
    <w:rsid w:val="00175225"/>
    <w:rsid w:val="00175410"/>
    <w:rsid w:val="001809E1"/>
    <w:rsid w:val="00182B66"/>
    <w:rsid w:val="00184DDE"/>
    <w:rsid w:val="001948DB"/>
    <w:rsid w:val="001B3DB9"/>
    <w:rsid w:val="001B49C0"/>
    <w:rsid w:val="001C13A4"/>
    <w:rsid w:val="001C38CB"/>
    <w:rsid w:val="001C6142"/>
    <w:rsid w:val="001D1BE7"/>
    <w:rsid w:val="001F4665"/>
    <w:rsid w:val="001F7515"/>
    <w:rsid w:val="002033DD"/>
    <w:rsid w:val="00204345"/>
    <w:rsid w:val="00226FF0"/>
    <w:rsid w:val="0023643F"/>
    <w:rsid w:val="00254774"/>
    <w:rsid w:val="00254B02"/>
    <w:rsid w:val="00262EDA"/>
    <w:rsid w:val="0026338B"/>
    <w:rsid w:val="00265682"/>
    <w:rsid w:val="00270742"/>
    <w:rsid w:val="00270A0D"/>
    <w:rsid w:val="0027708C"/>
    <w:rsid w:val="00277E80"/>
    <w:rsid w:val="00285875"/>
    <w:rsid w:val="002B13DD"/>
    <w:rsid w:val="002B23A5"/>
    <w:rsid w:val="002B724A"/>
    <w:rsid w:val="002C5908"/>
    <w:rsid w:val="002D2DC9"/>
    <w:rsid w:val="002D6F78"/>
    <w:rsid w:val="002F1653"/>
    <w:rsid w:val="002F7D90"/>
    <w:rsid w:val="003008B3"/>
    <w:rsid w:val="0030208B"/>
    <w:rsid w:val="00302294"/>
    <w:rsid w:val="003129B0"/>
    <w:rsid w:val="00320627"/>
    <w:rsid w:val="00320C12"/>
    <w:rsid w:val="003312E5"/>
    <w:rsid w:val="00344285"/>
    <w:rsid w:val="003521FB"/>
    <w:rsid w:val="003628CF"/>
    <w:rsid w:val="00362D54"/>
    <w:rsid w:val="00364051"/>
    <w:rsid w:val="00367F6C"/>
    <w:rsid w:val="003828D8"/>
    <w:rsid w:val="00390153"/>
    <w:rsid w:val="003A6106"/>
    <w:rsid w:val="003D2B3B"/>
    <w:rsid w:val="003D7545"/>
    <w:rsid w:val="003E2590"/>
    <w:rsid w:val="003E638C"/>
    <w:rsid w:val="003F71B8"/>
    <w:rsid w:val="00403F9D"/>
    <w:rsid w:val="00405C1C"/>
    <w:rsid w:val="0040701C"/>
    <w:rsid w:val="0040732D"/>
    <w:rsid w:val="0041681A"/>
    <w:rsid w:val="00425D9B"/>
    <w:rsid w:val="0043083E"/>
    <w:rsid w:val="004403FA"/>
    <w:rsid w:val="00442AB4"/>
    <w:rsid w:val="00445632"/>
    <w:rsid w:val="00474670"/>
    <w:rsid w:val="0048456E"/>
    <w:rsid w:val="004A0F7B"/>
    <w:rsid w:val="004A2BEA"/>
    <w:rsid w:val="004A5E9D"/>
    <w:rsid w:val="004A7ABA"/>
    <w:rsid w:val="004B5FC6"/>
    <w:rsid w:val="004B6313"/>
    <w:rsid w:val="004C6EB8"/>
    <w:rsid w:val="004E0F21"/>
    <w:rsid w:val="004E4197"/>
    <w:rsid w:val="004E7450"/>
    <w:rsid w:val="005151DA"/>
    <w:rsid w:val="00527A65"/>
    <w:rsid w:val="00532BB4"/>
    <w:rsid w:val="0053446B"/>
    <w:rsid w:val="00547D6A"/>
    <w:rsid w:val="00553BEE"/>
    <w:rsid w:val="00554410"/>
    <w:rsid w:val="005562A9"/>
    <w:rsid w:val="005662C8"/>
    <w:rsid w:val="00566913"/>
    <w:rsid w:val="0057696A"/>
    <w:rsid w:val="005811EE"/>
    <w:rsid w:val="00585BB2"/>
    <w:rsid w:val="005906AB"/>
    <w:rsid w:val="00592110"/>
    <w:rsid w:val="005A0C95"/>
    <w:rsid w:val="005A19E2"/>
    <w:rsid w:val="005A295B"/>
    <w:rsid w:val="005A5698"/>
    <w:rsid w:val="005B08AE"/>
    <w:rsid w:val="005B68E9"/>
    <w:rsid w:val="005C0B20"/>
    <w:rsid w:val="005C3845"/>
    <w:rsid w:val="005D6CD5"/>
    <w:rsid w:val="005E3A1F"/>
    <w:rsid w:val="005E749A"/>
    <w:rsid w:val="005F1FB5"/>
    <w:rsid w:val="005F2D62"/>
    <w:rsid w:val="005F532C"/>
    <w:rsid w:val="0060669C"/>
    <w:rsid w:val="00611C56"/>
    <w:rsid w:val="00611CA5"/>
    <w:rsid w:val="00614688"/>
    <w:rsid w:val="00620965"/>
    <w:rsid w:val="00621CE6"/>
    <w:rsid w:val="00630802"/>
    <w:rsid w:val="00635A6A"/>
    <w:rsid w:val="00635D57"/>
    <w:rsid w:val="00647F23"/>
    <w:rsid w:val="0065012E"/>
    <w:rsid w:val="00660BB0"/>
    <w:rsid w:val="00675644"/>
    <w:rsid w:val="00684809"/>
    <w:rsid w:val="006909B5"/>
    <w:rsid w:val="00697D3D"/>
    <w:rsid w:val="00697EA2"/>
    <w:rsid w:val="006B23A7"/>
    <w:rsid w:val="006B6F46"/>
    <w:rsid w:val="006D2DB0"/>
    <w:rsid w:val="006D5572"/>
    <w:rsid w:val="006E2211"/>
    <w:rsid w:val="006F0FE0"/>
    <w:rsid w:val="006F309A"/>
    <w:rsid w:val="00704C03"/>
    <w:rsid w:val="00711C0B"/>
    <w:rsid w:val="00724D61"/>
    <w:rsid w:val="00725FE0"/>
    <w:rsid w:val="00727A67"/>
    <w:rsid w:val="00730348"/>
    <w:rsid w:val="00763D6B"/>
    <w:rsid w:val="00771088"/>
    <w:rsid w:val="0077568D"/>
    <w:rsid w:val="007779F1"/>
    <w:rsid w:val="00784C3C"/>
    <w:rsid w:val="00786390"/>
    <w:rsid w:val="00786B77"/>
    <w:rsid w:val="00790463"/>
    <w:rsid w:val="00793764"/>
    <w:rsid w:val="00795085"/>
    <w:rsid w:val="00797D0B"/>
    <w:rsid w:val="007A03A0"/>
    <w:rsid w:val="007A6A3F"/>
    <w:rsid w:val="007B0EC6"/>
    <w:rsid w:val="007B7FEF"/>
    <w:rsid w:val="007D7226"/>
    <w:rsid w:val="007E27B2"/>
    <w:rsid w:val="007E3DF7"/>
    <w:rsid w:val="007F3CB5"/>
    <w:rsid w:val="007F4CB9"/>
    <w:rsid w:val="00800222"/>
    <w:rsid w:val="008064DB"/>
    <w:rsid w:val="00812A70"/>
    <w:rsid w:val="0081477B"/>
    <w:rsid w:val="00816C94"/>
    <w:rsid w:val="008175D2"/>
    <w:rsid w:val="00826FE5"/>
    <w:rsid w:val="00836ACB"/>
    <w:rsid w:val="00837FE3"/>
    <w:rsid w:val="008458DA"/>
    <w:rsid w:val="008467AC"/>
    <w:rsid w:val="00854246"/>
    <w:rsid w:val="0085611F"/>
    <w:rsid w:val="00856341"/>
    <w:rsid w:val="008608B7"/>
    <w:rsid w:val="00875659"/>
    <w:rsid w:val="00881B89"/>
    <w:rsid w:val="008826E3"/>
    <w:rsid w:val="00884D81"/>
    <w:rsid w:val="008977E8"/>
    <w:rsid w:val="008A0A57"/>
    <w:rsid w:val="008A6DBF"/>
    <w:rsid w:val="008C08C7"/>
    <w:rsid w:val="008C0EEE"/>
    <w:rsid w:val="008C138E"/>
    <w:rsid w:val="008C3755"/>
    <w:rsid w:val="008E02C0"/>
    <w:rsid w:val="008F0078"/>
    <w:rsid w:val="009029AC"/>
    <w:rsid w:val="0090668F"/>
    <w:rsid w:val="0091785F"/>
    <w:rsid w:val="00922ADB"/>
    <w:rsid w:val="00923156"/>
    <w:rsid w:val="009322EE"/>
    <w:rsid w:val="009437CE"/>
    <w:rsid w:val="0095222B"/>
    <w:rsid w:val="00960D8A"/>
    <w:rsid w:val="00970427"/>
    <w:rsid w:val="00977FF5"/>
    <w:rsid w:val="009801A1"/>
    <w:rsid w:val="009A5A11"/>
    <w:rsid w:val="009C37D9"/>
    <w:rsid w:val="009C4B88"/>
    <w:rsid w:val="009D44E7"/>
    <w:rsid w:val="009D4C32"/>
    <w:rsid w:val="009E3D1D"/>
    <w:rsid w:val="009E535C"/>
    <w:rsid w:val="009E5D2A"/>
    <w:rsid w:val="00A0278C"/>
    <w:rsid w:val="00A11F64"/>
    <w:rsid w:val="00A16819"/>
    <w:rsid w:val="00A27462"/>
    <w:rsid w:val="00A330A6"/>
    <w:rsid w:val="00A35F57"/>
    <w:rsid w:val="00A436BB"/>
    <w:rsid w:val="00A467DB"/>
    <w:rsid w:val="00A46D1B"/>
    <w:rsid w:val="00A50B61"/>
    <w:rsid w:val="00A5553B"/>
    <w:rsid w:val="00A62EFA"/>
    <w:rsid w:val="00A71059"/>
    <w:rsid w:val="00A720EC"/>
    <w:rsid w:val="00A76016"/>
    <w:rsid w:val="00A76363"/>
    <w:rsid w:val="00A812E5"/>
    <w:rsid w:val="00A91594"/>
    <w:rsid w:val="00AA08B9"/>
    <w:rsid w:val="00AA4F98"/>
    <w:rsid w:val="00AB0174"/>
    <w:rsid w:val="00AB484F"/>
    <w:rsid w:val="00AE18AE"/>
    <w:rsid w:val="00AE445B"/>
    <w:rsid w:val="00AF413A"/>
    <w:rsid w:val="00AF66D1"/>
    <w:rsid w:val="00B0107A"/>
    <w:rsid w:val="00B0749D"/>
    <w:rsid w:val="00B1084E"/>
    <w:rsid w:val="00B10A0D"/>
    <w:rsid w:val="00B256B9"/>
    <w:rsid w:val="00B26EC9"/>
    <w:rsid w:val="00B30F4C"/>
    <w:rsid w:val="00B336FD"/>
    <w:rsid w:val="00B33A1E"/>
    <w:rsid w:val="00B4004B"/>
    <w:rsid w:val="00B50B9E"/>
    <w:rsid w:val="00B52FC7"/>
    <w:rsid w:val="00B6052B"/>
    <w:rsid w:val="00B66777"/>
    <w:rsid w:val="00B74761"/>
    <w:rsid w:val="00B76D32"/>
    <w:rsid w:val="00B7745F"/>
    <w:rsid w:val="00B979BD"/>
    <w:rsid w:val="00BC5235"/>
    <w:rsid w:val="00BE7D7E"/>
    <w:rsid w:val="00BF09E3"/>
    <w:rsid w:val="00BF2533"/>
    <w:rsid w:val="00BF3CEA"/>
    <w:rsid w:val="00BF707C"/>
    <w:rsid w:val="00C07146"/>
    <w:rsid w:val="00C10664"/>
    <w:rsid w:val="00C11F42"/>
    <w:rsid w:val="00C15F80"/>
    <w:rsid w:val="00C20654"/>
    <w:rsid w:val="00C217EA"/>
    <w:rsid w:val="00C240F3"/>
    <w:rsid w:val="00C32CBC"/>
    <w:rsid w:val="00C365D9"/>
    <w:rsid w:val="00C5155C"/>
    <w:rsid w:val="00C52840"/>
    <w:rsid w:val="00C74643"/>
    <w:rsid w:val="00C76FAD"/>
    <w:rsid w:val="00C77EF0"/>
    <w:rsid w:val="00C86BEF"/>
    <w:rsid w:val="00C90972"/>
    <w:rsid w:val="00C92552"/>
    <w:rsid w:val="00C94163"/>
    <w:rsid w:val="00C9434F"/>
    <w:rsid w:val="00CA3D1A"/>
    <w:rsid w:val="00CA6521"/>
    <w:rsid w:val="00CA6D12"/>
    <w:rsid w:val="00CB70B9"/>
    <w:rsid w:val="00CC44FE"/>
    <w:rsid w:val="00CC7403"/>
    <w:rsid w:val="00CD0BDA"/>
    <w:rsid w:val="00CD2C92"/>
    <w:rsid w:val="00CD366B"/>
    <w:rsid w:val="00CD56C0"/>
    <w:rsid w:val="00CD5C65"/>
    <w:rsid w:val="00CE0932"/>
    <w:rsid w:val="00CE6E0C"/>
    <w:rsid w:val="00CE7CC2"/>
    <w:rsid w:val="00CF6DF3"/>
    <w:rsid w:val="00D07089"/>
    <w:rsid w:val="00D102AC"/>
    <w:rsid w:val="00D113BE"/>
    <w:rsid w:val="00D12BE1"/>
    <w:rsid w:val="00D150CD"/>
    <w:rsid w:val="00D2077F"/>
    <w:rsid w:val="00D21F82"/>
    <w:rsid w:val="00D313B4"/>
    <w:rsid w:val="00D3337B"/>
    <w:rsid w:val="00D519BC"/>
    <w:rsid w:val="00D60D6B"/>
    <w:rsid w:val="00D64763"/>
    <w:rsid w:val="00D818F3"/>
    <w:rsid w:val="00D8193A"/>
    <w:rsid w:val="00D82CC8"/>
    <w:rsid w:val="00D87071"/>
    <w:rsid w:val="00DA2D83"/>
    <w:rsid w:val="00DB75A2"/>
    <w:rsid w:val="00DC6EB2"/>
    <w:rsid w:val="00DD4864"/>
    <w:rsid w:val="00DE161B"/>
    <w:rsid w:val="00E32CD6"/>
    <w:rsid w:val="00E45299"/>
    <w:rsid w:val="00E47F76"/>
    <w:rsid w:val="00E506DB"/>
    <w:rsid w:val="00E672CD"/>
    <w:rsid w:val="00E70BDD"/>
    <w:rsid w:val="00E74416"/>
    <w:rsid w:val="00E859A6"/>
    <w:rsid w:val="00E94DA5"/>
    <w:rsid w:val="00EB7108"/>
    <w:rsid w:val="00ED59FA"/>
    <w:rsid w:val="00EF2B6B"/>
    <w:rsid w:val="00F02583"/>
    <w:rsid w:val="00F03883"/>
    <w:rsid w:val="00F1260E"/>
    <w:rsid w:val="00F254F8"/>
    <w:rsid w:val="00F34C98"/>
    <w:rsid w:val="00F64678"/>
    <w:rsid w:val="00F672D9"/>
    <w:rsid w:val="00F828A3"/>
    <w:rsid w:val="00FA7222"/>
    <w:rsid w:val="00FB37B3"/>
    <w:rsid w:val="00FC3183"/>
    <w:rsid w:val="00FC3A3E"/>
    <w:rsid w:val="00FE0E11"/>
    <w:rsid w:val="00FF1F16"/>
    <w:rsid w:val="00FF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B2AB6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1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0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9B95C075BEAC45808BD9C16C09CD01" ma:contentTypeVersion="9" ma:contentTypeDescription="Create a new document." ma:contentTypeScope="" ma:versionID="5b9b4c9c67c90a9b4f3863859ba616e0">
  <xsd:schema xmlns:xsd="http://www.w3.org/2001/XMLSchema" xmlns:xs="http://www.w3.org/2001/XMLSchema" xmlns:p="http://schemas.microsoft.com/office/2006/metadata/properties" xmlns:ns3="42acb6dc-d75a-4cff-b62a-ffe426b2285e" targetNamespace="http://schemas.microsoft.com/office/2006/metadata/properties" ma:root="true" ma:fieldsID="640cbd2e9f4bb01f25b59ac45472b233" ns3:_="">
    <xsd:import namespace="42acb6dc-d75a-4cff-b62a-ffe426b228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cb6dc-d75a-4cff-b62a-ffe426b228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CB4923-D1B2-4EF8-A054-EB5E713DAD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cb6dc-d75a-4cff-b62a-ffe426b228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492E80-81A8-4C0D-8C7B-AB7F59CC74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5D4981-2D67-4158-8783-92F2C6186CF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c8d4729-3fe4-4cb3-8983-900d3a7b5dee}" enabled="0" method="" siteId="{8c8d4729-3fe4-4cb3-8983-900d3a7b5d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Langenhoven</dc:creator>
  <cp:lastModifiedBy>Zimkhita</cp:lastModifiedBy>
  <cp:revision>2</cp:revision>
  <cp:lastPrinted>2022-03-03T12:30:00Z</cp:lastPrinted>
  <dcterms:created xsi:type="dcterms:W3CDTF">2022-10-17T08:52:00Z</dcterms:created>
  <dcterms:modified xsi:type="dcterms:W3CDTF">2022-10-17T08:52:00Z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0x010100879B95C075BEAC45808BD9C16C09CD01</vt:lpwstr>
  </property>
</Properties>
</file>