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SBD 6.1</w:t>
      </w:r>
    </w:p>
    <w:p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286E8C">
        <w:rPr>
          <w:rFonts w:ascii="Arial" w:hAnsi="Arial" w:cs="Arial"/>
          <w:b/>
          <w:sz w:val="22"/>
          <w:szCs w:val="22"/>
          <w:lang w:val="en-GB"/>
        </w:rPr>
        <w:t>17</w:t>
      </w:r>
    </w:p>
    <w:p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FB1C38">
        <w:rPr>
          <w:rFonts w:ascii="Arial" w:hAnsi="Arial" w:cs="Arial"/>
          <w:b/>
          <w:sz w:val="22"/>
          <w:szCs w:val="22"/>
          <w:lang w:val="en-GB"/>
        </w:rPr>
        <w:t>17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90/10 system for requirements with a Ran</w:t>
      </w:r>
      <w:r w:rsidR="00FB1C38">
        <w:rPr>
          <w:rFonts w:cs="Arial"/>
          <w:color w:val="auto"/>
          <w:sz w:val="22"/>
          <w:szCs w:val="22"/>
        </w:rPr>
        <w:t xml:space="preserve">d value above R50 </w:t>
      </w:r>
      <w:r w:rsidRPr="00E44F1F">
        <w:rPr>
          <w:rFonts w:cs="Arial"/>
          <w:color w:val="auto"/>
          <w:sz w:val="22"/>
          <w:szCs w:val="22"/>
        </w:rPr>
        <w:t>000 000 (all applicable taxes included).</w:t>
      </w:r>
    </w:p>
    <w:p w:rsidR="00FB1C38" w:rsidRDefault="00FB1C38" w:rsidP="00FB1C38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The value of this bid is estimated to </w:t>
      </w:r>
      <w:r w:rsidR="00BF1467" w:rsidRPr="0080026B">
        <w:rPr>
          <w:rFonts w:ascii="Arial" w:hAnsi="Arial" w:cs="Arial"/>
          <w:color w:val="FF0000"/>
          <w:sz w:val="22"/>
          <w:szCs w:val="22"/>
          <w:lang w:val="en-GB"/>
        </w:rPr>
        <w:t>not exceed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</w:t>
      </w:r>
      <w:r w:rsidRPr="0080026B">
        <w:rPr>
          <w:rFonts w:ascii="Arial" w:hAnsi="Arial" w:cs="Arial"/>
          <w:sz w:val="22"/>
          <w:szCs w:val="22"/>
        </w:rPr>
        <w:t>R50</w:t>
      </w:r>
      <w:r w:rsidR="00BF1467" w:rsidRPr="0080026B">
        <w:rPr>
          <w:rFonts w:ascii="Arial" w:hAnsi="Arial" w:cs="Arial"/>
          <w:sz w:val="22"/>
          <w:szCs w:val="22"/>
        </w:rPr>
        <w:t xml:space="preserve"> 000 000 (all applicable taxes included)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and therefore the</w:t>
      </w:r>
      <w:r w:rsid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 xml:space="preserve"> </w:t>
      </w:r>
      <w:r w:rsidR="000521B8">
        <w:rPr>
          <w:rFonts w:ascii="Arial" w:hAnsi="Arial" w:cs="Arial"/>
          <w:sz w:val="22"/>
          <w:szCs w:val="22"/>
          <w:shd w:val="clear" w:color="auto" w:fill="FFFF00"/>
          <w:lang w:val="en-GB"/>
        </w:rPr>
        <w:t xml:space="preserve">80/20 </w:t>
      </w:r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preference point </w:t>
      </w:r>
      <w:r>
        <w:rPr>
          <w:rFonts w:ascii="Arial" w:hAnsi="Arial" w:cs="Arial"/>
          <w:sz w:val="22"/>
          <w:szCs w:val="22"/>
          <w:lang w:val="en-GB"/>
        </w:rPr>
        <w:t xml:space="preserve">system shall be applicable; or </w:t>
      </w:r>
    </w:p>
    <w:p w:rsidR="00FB1C38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73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b) Either the 80/20 or 90/10 preference point system will be applicable to this tender (</w:t>
      </w:r>
      <w:r w:rsidRPr="00FB1C38">
        <w:rPr>
          <w:rFonts w:ascii="Arial" w:hAnsi="Arial" w:cs="Arial"/>
          <w:i/>
          <w:sz w:val="22"/>
          <w:szCs w:val="22"/>
          <w:lang w:val="en-GB"/>
        </w:rPr>
        <w:t>delete whichever is not applicable for this tender</w:t>
      </w:r>
      <w:r>
        <w:rPr>
          <w:rFonts w:ascii="Arial" w:hAnsi="Arial" w:cs="Arial"/>
          <w:sz w:val="22"/>
          <w:szCs w:val="22"/>
          <w:lang w:val="en-GB"/>
        </w:rPr>
        <w:t>).</w:t>
      </w:r>
    </w:p>
    <w:p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E44F1F" w:rsidTr="00787948">
        <w:tc>
          <w:tcPr>
            <w:tcW w:w="513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:rsidR="00BF146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DEFINITIONS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1 of the Broad-Based Black Economic 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lastRenderedPageBreak/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proposals; 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2003);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good 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“functionality”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prices”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discounts;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“p</w:t>
      </w:r>
      <w:r w:rsidR="00983817">
        <w:rPr>
          <w:rFonts w:ascii="Arial" w:hAnsi="Arial" w:cs="Arial"/>
          <w:b/>
          <w:sz w:val="22"/>
          <w:szCs w:val="22"/>
        </w:rPr>
        <w:t>roof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B-BBEE Status level certificate issued by an authorized body or person;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sworn affidavit as prescribed by the B-BBEE Codes of Good Practice;</w:t>
      </w:r>
    </w:p>
    <w:p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requirement prescribed in terms of the B-BBEE Act;</w:t>
      </w:r>
    </w:p>
    <w:p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>in terms of a code of good practice  on black economic empowerment issued in terms of section 9 (1) of the Broad-Based Black Economic Empowerment Act;</w:t>
      </w:r>
    </w:p>
    <w:p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“rand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:rsidR="00BF1467" w:rsidRPr="000E360D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:rsidR="00BF1467" w:rsidRPr="00E44F1F" w:rsidRDefault="00BF1467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THE 80/20 OR 90/10 PREFERENCE POINT SYSTEMS </w:t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33.75pt" o:ole="" fillcolor="window">
            <v:imagedata r:id="rId12" o:title=""/>
          </v:shape>
          <o:OLEObject Type="Embed" ProgID="Equation.3" ShapeID="_x0000_i1025" DrawAspect="Content" ObjectID="_1633585045" r:id="rId13"/>
        </w:object>
      </w:r>
      <w:r w:rsidR="004D1C5C"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or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39" w:dyaOrig="680">
          <v:shape id="_x0000_i1026" type="#_x0000_t75" style="width:122.25pt;height:33.75pt" o:ole="" fillcolor="window">
            <v:imagedata r:id="rId14" o:title=""/>
          </v:shape>
          <o:OLEObject Type="Embed" ProgID="Equation.3" ShapeID="_x0000_i1026" DrawAspect="Content" ObjectID="_1633585046" r:id="rId15"/>
        </w:objec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  <w:t>Pmin</w:t>
      </w:r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:rsidR="000E360D" w:rsidRPr="00E44F1F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:rsidR="00BF1467" w:rsidRPr="00E44F1F" w:rsidRDefault="00E765D8" w:rsidP="005E4402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terms of Regulation 6 (2) and 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520"/>
      </w:tblGrid>
      <w:tr w:rsidR="00BF1467" w:rsidRPr="00E44F1F" w:rsidTr="000521B8">
        <w:trPr>
          <w:trHeight w:val="863"/>
          <w:tblHeader/>
        </w:trPr>
        <w:tc>
          <w:tcPr>
            <w:tcW w:w="270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B-BBEE Status Level of Contributor</w:t>
            </w:r>
          </w:p>
        </w:tc>
        <w:tc>
          <w:tcPr>
            <w:tcW w:w="270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52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lastRenderedPageBreak/>
              <w:t>3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0E360D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 w:rsidR="000E360D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585866" w:rsidP="00585866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="00BF1467"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.      =     ………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paragraph  </w:t>
      </w:r>
      <w:r w:rsidR="00A961B5">
        <w:rPr>
          <w:rFonts w:ascii="Arial" w:hAnsi="Arial" w:cs="Arial"/>
          <w:sz w:val="22"/>
          <w:szCs w:val="22"/>
        </w:rPr>
        <w:t>4</w:t>
      </w:r>
      <w:r w:rsidRPr="00E44F1F">
        <w:rPr>
          <w:rFonts w:ascii="Arial" w:hAnsi="Arial" w:cs="Arial"/>
          <w:sz w:val="22"/>
          <w:szCs w:val="22"/>
        </w:rPr>
        <w:t xml:space="preserve">.1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F87C1E" w:rsidRPr="00E44F1F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p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87C1E" w:rsidRPr="00E44F1F" w:rsidRDefault="00F87C1E" w:rsidP="00F87C1E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If yes, indicate: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subcontracted............…………</w:t>
      </w:r>
      <w:r w:rsidR="00F87C1E" w:rsidRPr="00E44F1F">
        <w:rPr>
          <w:rFonts w:ascii="Arial" w:hAnsi="Arial" w:cs="Arial"/>
          <w:sz w:val="22"/>
          <w:szCs w:val="22"/>
        </w:rPr>
        <w:t>….</w:t>
      </w:r>
      <w:r w:rsidR="00BF1467" w:rsidRPr="00E44F1F">
        <w:rPr>
          <w:rFonts w:ascii="Arial" w:hAnsi="Arial" w:cs="Arial"/>
          <w:sz w:val="22"/>
          <w:szCs w:val="22"/>
        </w:rPr>
        <w:t>……</w:t>
      </w:r>
      <w:r w:rsidR="00F1357A">
        <w:rPr>
          <w:rFonts w:ascii="Arial" w:hAnsi="Arial" w:cs="Arial"/>
          <w:sz w:val="22"/>
          <w:szCs w:val="22"/>
        </w:rPr>
        <w:t>……</w:t>
      </w:r>
      <w:r w:rsidR="00BF1467" w:rsidRPr="00E44F1F">
        <w:rPr>
          <w:rFonts w:ascii="Arial" w:hAnsi="Arial" w:cs="Arial"/>
          <w:sz w:val="22"/>
          <w:szCs w:val="22"/>
        </w:rPr>
        <w:t>%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Specify</w:t>
      </w:r>
      <w:r w:rsidR="00EE688C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</w:t>
      </w:r>
      <w:r w:rsidR="00EE688C">
        <w:rPr>
          <w:rFonts w:cs="Arial"/>
          <w:color w:val="auto"/>
          <w:sz w:val="22"/>
          <w:szCs w:val="22"/>
        </w:rPr>
        <w:t xml:space="preserve">by ticking the appropriate box, </w:t>
      </w:r>
      <w:r>
        <w:rPr>
          <w:rFonts w:cs="Arial"/>
          <w:color w:val="auto"/>
          <w:sz w:val="22"/>
          <w:szCs w:val="22"/>
        </w:rPr>
        <w:t>if subcontracting with an ent</w:t>
      </w:r>
      <w:r w:rsidR="00237090">
        <w:rPr>
          <w:rFonts w:cs="Arial"/>
          <w:color w:val="auto"/>
          <w:sz w:val="22"/>
          <w:szCs w:val="22"/>
        </w:rPr>
        <w:t>erprise</w:t>
      </w:r>
      <w:r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:rsidTr="000521B8">
        <w:trPr>
          <w:tblHeader/>
        </w:trPr>
        <w:tc>
          <w:tcPr>
            <w:tcW w:w="7054" w:type="dxa"/>
          </w:tcPr>
          <w:p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bookmarkStart w:id="0" w:name="_GoBack" w:colFirst="0" w:colLast="2"/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: An EME or QSE which is at last 51% owned by: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EME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QSE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</w:tr>
      <w:bookmarkEnd w:id="0"/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with disabilities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:rsidTr="00B176ED">
        <w:tc>
          <w:tcPr>
            <w:tcW w:w="9322" w:type="dxa"/>
            <w:gridSpan w:val="3"/>
          </w:tcPr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lastRenderedPageBreak/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firm:…………………………………………………………………………….</w:t>
      </w:r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number:…………………………………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…………………………………………..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Other service providers, e.g. transporter, etc.</w:t>
      </w:r>
    </w:p>
    <w:p w:rsidR="00BF1467" w:rsidRPr="00E44F1F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</w:p>
    <w:p w:rsidR="00CA2AFF" w:rsidRPr="00E44F1F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In the event of a contract being awarded as a result of points claimed as shown in </w:t>
      </w:r>
      <w:r w:rsidRPr="00E44F1F">
        <w:rPr>
          <w:rFonts w:ascii="Arial" w:hAnsi="Arial" w:cs="Arial"/>
          <w:sz w:val="22"/>
          <w:szCs w:val="22"/>
          <w:lang w:val="en-GB"/>
        </w:rPr>
        <w:lastRenderedPageBreak/>
        <w:t>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 alteram partem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/>
                          <w:p w:rsidR="00177DEA" w:rsidRDefault="00177DEA"/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">
                <v:textbox>
                  <w:txbxContent>
                    <w:p w:rsidR="00177DEA" w:rsidRDefault="00177DEA"/>
                    <w:p w:rsidR="00177DEA" w:rsidRDefault="00177DEA"/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 w:rsidP="00B20874"/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">
                <v:textbox>
                  <w:txbxContent>
                    <w:p w:rsidR="00177DEA" w:rsidRDefault="00177DEA" w:rsidP="00B20874"/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6"/>
      <w:headerReference w:type="default" r:id="rId17"/>
      <w:footerReference w:type="default" r:id="rId18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C76" w:rsidRDefault="00C72C76">
      <w:r>
        <w:separator/>
      </w:r>
    </w:p>
  </w:endnote>
  <w:endnote w:type="continuationSeparator" w:id="0">
    <w:p w:rsidR="00C72C76" w:rsidRDefault="00C72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0521B8">
      <w:rPr>
        <w:rFonts w:ascii="Arial" w:hAnsi="Arial" w:cs="Arial"/>
        <w:b/>
        <w:bCs/>
        <w:noProof/>
        <w:sz w:val="16"/>
        <w:szCs w:val="16"/>
      </w:rPr>
      <w:t>2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0521B8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:rsidR="00177DEA" w:rsidRDefault="00177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C76" w:rsidRDefault="00C72C76">
      <w:r>
        <w:separator/>
      </w:r>
    </w:p>
  </w:footnote>
  <w:footnote w:type="continuationSeparator" w:id="0">
    <w:p w:rsidR="00C72C76" w:rsidRDefault="00C72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21B8">
      <w:rPr>
        <w:rStyle w:val="PageNumber"/>
        <w:noProof/>
      </w:rPr>
      <w:t>2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 w15:restartNumberingAfterBreak="0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 w15:restartNumberingAfterBreak="0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 w15:restartNumberingAfterBreak="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 w15:restartNumberingAfterBreak="0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 w15:restartNumberingAfterBreak="0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 w15:restartNumberingAfterBreak="0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 w15:restartNumberingAfterBreak="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 w15:restartNumberingAfterBreak="0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 w15:restartNumberingAfterBreak="0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 w15:restartNumberingAfterBreak="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 w15:restartNumberingAfterBreak="0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29"/>
  </w:num>
  <w:num w:numId="3">
    <w:abstractNumId w:val="9"/>
  </w:num>
  <w:num w:numId="4">
    <w:abstractNumId w:val="15"/>
  </w:num>
  <w:num w:numId="5">
    <w:abstractNumId w:val="31"/>
  </w:num>
  <w:num w:numId="6">
    <w:abstractNumId w:val="5"/>
  </w:num>
  <w:num w:numId="7">
    <w:abstractNumId w:val="22"/>
  </w:num>
  <w:num w:numId="8">
    <w:abstractNumId w:val="6"/>
  </w:num>
  <w:num w:numId="9">
    <w:abstractNumId w:val="21"/>
  </w:num>
  <w:num w:numId="10">
    <w:abstractNumId w:val="12"/>
  </w:num>
  <w:num w:numId="11">
    <w:abstractNumId w:val="8"/>
  </w:num>
  <w:num w:numId="12">
    <w:abstractNumId w:val="7"/>
  </w:num>
  <w:num w:numId="13">
    <w:abstractNumId w:val="20"/>
  </w:num>
  <w:num w:numId="14">
    <w:abstractNumId w:val="11"/>
  </w:num>
  <w:num w:numId="15">
    <w:abstractNumId w:val="30"/>
  </w:num>
  <w:num w:numId="16">
    <w:abstractNumId w:val="26"/>
  </w:num>
  <w:num w:numId="17">
    <w:abstractNumId w:val="2"/>
  </w:num>
  <w:num w:numId="18">
    <w:abstractNumId w:val="17"/>
  </w:num>
  <w:num w:numId="19">
    <w:abstractNumId w:val="34"/>
  </w:num>
  <w:num w:numId="20">
    <w:abstractNumId w:val="0"/>
  </w:num>
  <w:num w:numId="21">
    <w:abstractNumId w:val="27"/>
  </w:num>
  <w:num w:numId="22">
    <w:abstractNumId w:val="3"/>
  </w:num>
  <w:num w:numId="23">
    <w:abstractNumId w:val="16"/>
  </w:num>
  <w:num w:numId="24">
    <w:abstractNumId w:val="32"/>
  </w:num>
  <w:num w:numId="25">
    <w:abstractNumId w:val="33"/>
  </w:num>
  <w:num w:numId="26">
    <w:abstractNumId w:val="19"/>
  </w:num>
  <w:num w:numId="27">
    <w:abstractNumId w:val="4"/>
  </w:num>
  <w:num w:numId="28">
    <w:abstractNumId w:val="28"/>
  </w:num>
  <w:num w:numId="29">
    <w:abstractNumId w:val="10"/>
  </w:num>
  <w:num w:numId="30">
    <w:abstractNumId w:val="23"/>
  </w:num>
  <w:num w:numId="31">
    <w:abstractNumId w:val="13"/>
  </w:num>
  <w:num w:numId="32">
    <w:abstractNumId w:val="14"/>
  </w:num>
  <w:num w:numId="33">
    <w:abstractNumId w:val="25"/>
  </w:num>
  <w:num w:numId="34">
    <w:abstractNumId w:val="24"/>
  </w:num>
  <w:num w:numId="3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21B8"/>
    <w:rsid w:val="00053F33"/>
    <w:rsid w:val="00066C85"/>
    <w:rsid w:val="00077295"/>
    <w:rsid w:val="0009567C"/>
    <w:rsid w:val="00095FEC"/>
    <w:rsid w:val="000D15CF"/>
    <w:rsid w:val="000E360D"/>
    <w:rsid w:val="000E56A7"/>
    <w:rsid w:val="000E5CD0"/>
    <w:rsid w:val="000E6AE5"/>
    <w:rsid w:val="000F0606"/>
    <w:rsid w:val="00123359"/>
    <w:rsid w:val="00126923"/>
    <w:rsid w:val="00134B99"/>
    <w:rsid w:val="00177DEA"/>
    <w:rsid w:val="00180D9D"/>
    <w:rsid w:val="00180F6C"/>
    <w:rsid w:val="001946E7"/>
    <w:rsid w:val="001A0337"/>
    <w:rsid w:val="001B5222"/>
    <w:rsid w:val="001E7205"/>
    <w:rsid w:val="001F369B"/>
    <w:rsid w:val="001F4306"/>
    <w:rsid w:val="00211D3A"/>
    <w:rsid w:val="002331C4"/>
    <w:rsid w:val="00237090"/>
    <w:rsid w:val="002464F1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2C8B"/>
    <w:rsid w:val="002E0DE3"/>
    <w:rsid w:val="002E5078"/>
    <w:rsid w:val="002F176E"/>
    <w:rsid w:val="002F5DCE"/>
    <w:rsid w:val="003040A8"/>
    <w:rsid w:val="00310074"/>
    <w:rsid w:val="003216BE"/>
    <w:rsid w:val="003340B4"/>
    <w:rsid w:val="003745E3"/>
    <w:rsid w:val="003823D9"/>
    <w:rsid w:val="003845C3"/>
    <w:rsid w:val="003C3E46"/>
    <w:rsid w:val="003F1D07"/>
    <w:rsid w:val="00425B61"/>
    <w:rsid w:val="004408CC"/>
    <w:rsid w:val="004516E5"/>
    <w:rsid w:val="00467CAB"/>
    <w:rsid w:val="0047252F"/>
    <w:rsid w:val="00497BA6"/>
    <w:rsid w:val="004D1158"/>
    <w:rsid w:val="004D1C5C"/>
    <w:rsid w:val="00504F6C"/>
    <w:rsid w:val="00512E42"/>
    <w:rsid w:val="00517F55"/>
    <w:rsid w:val="005355B0"/>
    <w:rsid w:val="00537DDB"/>
    <w:rsid w:val="0054359A"/>
    <w:rsid w:val="005449A4"/>
    <w:rsid w:val="00581248"/>
    <w:rsid w:val="00585866"/>
    <w:rsid w:val="005A6B25"/>
    <w:rsid w:val="005B6205"/>
    <w:rsid w:val="005C32BC"/>
    <w:rsid w:val="005E320F"/>
    <w:rsid w:val="005E4402"/>
    <w:rsid w:val="005F33A0"/>
    <w:rsid w:val="005F573C"/>
    <w:rsid w:val="00607DE5"/>
    <w:rsid w:val="006250FC"/>
    <w:rsid w:val="006369BE"/>
    <w:rsid w:val="00645DA4"/>
    <w:rsid w:val="00666BA0"/>
    <w:rsid w:val="00673796"/>
    <w:rsid w:val="006810DE"/>
    <w:rsid w:val="00681EC3"/>
    <w:rsid w:val="006A0790"/>
    <w:rsid w:val="006B6BD1"/>
    <w:rsid w:val="006D7EBC"/>
    <w:rsid w:val="006E5DA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D0777"/>
    <w:rsid w:val="007E29A7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522F"/>
    <w:rsid w:val="008902B8"/>
    <w:rsid w:val="00892C1C"/>
    <w:rsid w:val="00894DAD"/>
    <w:rsid w:val="00896F49"/>
    <w:rsid w:val="008B6476"/>
    <w:rsid w:val="008D1082"/>
    <w:rsid w:val="008D39B2"/>
    <w:rsid w:val="008D7F3B"/>
    <w:rsid w:val="0090008F"/>
    <w:rsid w:val="0091190A"/>
    <w:rsid w:val="00916B49"/>
    <w:rsid w:val="00921759"/>
    <w:rsid w:val="009631AC"/>
    <w:rsid w:val="00967259"/>
    <w:rsid w:val="00983817"/>
    <w:rsid w:val="009855D6"/>
    <w:rsid w:val="009B0F26"/>
    <w:rsid w:val="009F55BD"/>
    <w:rsid w:val="00A05791"/>
    <w:rsid w:val="00A179C1"/>
    <w:rsid w:val="00A27382"/>
    <w:rsid w:val="00A774BA"/>
    <w:rsid w:val="00A95CC0"/>
    <w:rsid w:val="00A961B5"/>
    <w:rsid w:val="00AA09B9"/>
    <w:rsid w:val="00AA344E"/>
    <w:rsid w:val="00AA48C9"/>
    <w:rsid w:val="00AB308D"/>
    <w:rsid w:val="00AB32FB"/>
    <w:rsid w:val="00AC1D13"/>
    <w:rsid w:val="00AC4126"/>
    <w:rsid w:val="00AD4949"/>
    <w:rsid w:val="00AF0EFC"/>
    <w:rsid w:val="00B207DF"/>
    <w:rsid w:val="00B20874"/>
    <w:rsid w:val="00B443FE"/>
    <w:rsid w:val="00B501F1"/>
    <w:rsid w:val="00B60E72"/>
    <w:rsid w:val="00B71BC4"/>
    <w:rsid w:val="00BB0BBB"/>
    <w:rsid w:val="00BE1B83"/>
    <w:rsid w:val="00BE71D1"/>
    <w:rsid w:val="00BF1467"/>
    <w:rsid w:val="00C023BF"/>
    <w:rsid w:val="00C212D8"/>
    <w:rsid w:val="00C5677E"/>
    <w:rsid w:val="00C72C76"/>
    <w:rsid w:val="00C844C5"/>
    <w:rsid w:val="00CA2AFF"/>
    <w:rsid w:val="00CB6693"/>
    <w:rsid w:val="00CC42E0"/>
    <w:rsid w:val="00CF53C8"/>
    <w:rsid w:val="00D038A1"/>
    <w:rsid w:val="00D11448"/>
    <w:rsid w:val="00D218F7"/>
    <w:rsid w:val="00D4111D"/>
    <w:rsid w:val="00D4568B"/>
    <w:rsid w:val="00D67E0D"/>
    <w:rsid w:val="00D87B88"/>
    <w:rsid w:val="00DA6968"/>
    <w:rsid w:val="00DA770A"/>
    <w:rsid w:val="00DB0F24"/>
    <w:rsid w:val="00DE31A6"/>
    <w:rsid w:val="00DF2F5D"/>
    <w:rsid w:val="00E02C8E"/>
    <w:rsid w:val="00E04DC0"/>
    <w:rsid w:val="00E10AB9"/>
    <w:rsid w:val="00E10C22"/>
    <w:rsid w:val="00E15397"/>
    <w:rsid w:val="00E2058E"/>
    <w:rsid w:val="00E24A57"/>
    <w:rsid w:val="00E378F1"/>
    <w:rsid w:val="00E37FA9"/>
    <w:rsid w:val="00E44F1F"/>
    <w:rsid w:val="00E46F5E"/>
    <w:rsid w:val="00E66480"/>
    <w:rsid w:val="00E70059"/>
    <w:rsid w:val="00E765D8"/>
    <w:rsid w:val="00E85014"/>
    <w:rsid w:val="00E85AD7"/>
    <w:rsid w:val="00E90327"/>
    <w:rsid w:val="00E97612"/>
    <w:rsid w:val="00EA3360"/>
    <w:rsid w:val="00EA3893"/>
    <w:rsid w:val="00EB1980"/>
    <w:rsid w:val="00EB72FA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7E346308"/>
  <w15:docId w15:val="{08F1CFDC-D7C3-4E35-A116-ACBF86F03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2.bin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6.1 in terms of PPR 2017</File_x0020_Description>
    <Published_x0020_Date xmlns="1d42235c-1810-439b-ab9d-5a1f7be116b4">2017-04-03T22:00:00+00:00</Published_x0020_Date>
    <Size xmlns="1d42235c-1810-439b-ab9d-5a1f7be116b4">50KB</Size>
    <Content_x0020_Type xmlns="1d42235c-1810-439b-ab9d-5a1f7be116b4">Standard Bidding Forms</Content_x0020_Type>
    <_dlc_DocId xmlns="b1e5365f-ecd0-4f2a-8b43-9380903b5f7a">ZQFRPC27J642-20-46</_dlc_DocId>
    <_dlc_DocIdUrl xmlns="b1e5365f-ecd0-4f2a-8b43-9380903b5f7a">
      <Url>http://ocpo.treasury.gov.za/Resource_Centre/_layouts/15/DocIdRedir.aspx?ID=ZQFRPC27J642-20-46</Url>
      <Description>ZQFRPC27J642-20-46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0A45F-7609-4911-9045-3DD91AC5389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7762F5E-CB30-46CA-9AF9-4A1755286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F11B60-C910-429C-833B-255A0BD4D24B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4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746F59-99C5-4AB0-A8DC-83F2375DE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1228</Words>
  <Characters>7001</Characters>
  <Application>Microsoft Office Word</Application>
  <DocSecurity>2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</vt:lpstr>
    </vt:vector>
  </TitlesOfParts>
  <Company>DSE</Company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Corne van Huyssteen</cp:lastModifiedBy>
  <cp:revision>2</cp:revision>
  <cp:lastPrinted>2016-04-25T13:35:00Z</cp:lastPrinted>
  <dcterms:created xsi:type="dcterms:W3CDTF">2019-10-26T06:51:00Z</dcterms:created>
  <dcterms:modified xsi:type="dcterms:W3CDTF">2019-10-26T06:51:00Z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2ae76668-5397-4824-94a3-198d4ac28000</vt:lpwstr>
  </property>
</Properties>
</file>