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8"/>
        </w:rPr>
        <w:t>Annexure</w:t>
      </w:r>
      <w:r>
        <w:rPr/>
        <w:t> </w:t>
      </w:r>
      <w:r>
        <w:rPr>
          <w:spacing w:val="-8"/>
        </w:rPr>
        <w:t>B:</w:t>
      </w:r>
      <w:r>
        <w:rPr>
          <w:spacing w:val="1"/>
        </w:rPr>
        <w:t> </w:t>
      </w:r>
      <w:r>
        <w:rPr>
          <w:spacing w:val="-8"/>
        </w:rPr>
        <w:t>MER</w:t>
      </w:r>
      <w:r>
        <w:rPr/>
        <w:t> </w:t>
      </w:r>
      <w:r>
        <w:rPr>
          <w:spacing w:val="-8"/>
        </w:rPr>
        <w:t>Panel</w:t>
      </w:r>
      <w:r>
        <w:rPr>
          <w:spacing w:val="3"/>
        </w:rPr>
        <w:t> </w:t>
      </w:r>
      <w:r>
        <w:rPr>
          <w:spacing w:val="-8"/>
        </w:rPr>
        <w:t>of</w:t>
      </w:r>
      <w:r>
        <w:rPr/>
        <w:t> </w:t>
      </w:r>
      <w:r>
        <w:rPr>
          <w:spacing w:val="-8"/>
        </w:rPr>
        <w:t>Service</w:t>
      </w:r>
      <w:r>
        <w:rPr>
          <w:spacing w:val="4"/>
        </w:rPr>
        <w:t> </w:t>
      </w:r>
      <w:r>
        <w:rPr>
          <w:spacing w:val="-8"/>
        </w:rPr>
        <w:t>Providers:</w:t>
      </w:r>
      <w:r>
        <w:rPr>
          <w:spacing w:val="5"/>
        </w:rPr>
        <w:t> </w:t>
      </w:r>
      <w:r>
        <w:rPr>
          <w:spacing w:val="-8"/>
        </w:rPr>
        <w:t>Reference</w:t>
      </w:r>
      <w:r>
        <w:rPr>
          <w:spacing w:val="4"/>
        </w:rPr>
        <w:t> </w:t>
      </w:r>
      <w:r>
        <w:rPr>
          <w:spacing w:val="-8"/>
        </w:rPr>
        <w:t>Summary</w:t>
      </w:r>
    </w:p>
    <w:p>
      <w:pPr>
        <w:pStyle w:val="BodyText"/>
        <w:spacing w:before="1"/>
        <w:ind w:left="220"/>
        <w:rPr>
          <w:i/>
        </w:rPr>
      </w:pPr>
      <w:r>
        <w:rPr>
          <w:i/>
          <w:spacing w:val="-2"/>
        </w:rPr>
        <w:t>Notes: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  <w:tab w:pos="580" w:val="left" w:leader="none"/>
        </w:tabs>
        <w:spacing w:line="254" w:lineRule="exact" w:before="163" w:after="0"/>
        <w:ind w:left="580" w:right="0" w:hanging="360"/>
        <w:jc w:val="left"/>
        <w:rPr>
          <w:i/>
          <w:sz w:val="20"/>
        </w:rPr>
      </w:pP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category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4"/>
          <w:sz w:val="20"/>
        </w:rPr>
        <w:t> </w:t>
      </w:r>
      <w:r>
        <w:rPr>
          <w:i/>
          <w:sz w:val="18"/>
        </w:rPr>
        <w:t>(or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sub-category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where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applicable)</w:t>
      </w:r>
      <w:r>
        <w:rPr>
          <w:i/>
          <w:spacing w:val="-2"/>
          <w:sz w:val="18"/>
        </w:rPr>
        <w:t> </w:t>
      </w:r>
      <w:r>
        <w:rPr>
          <w:i/>
          <w:sz w:val="20"/>
        </w:rPr>
        <w:t>selected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registration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accompanied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company</w:t>
      </w:r>
    </w:p>
    <w:p>
      <w:pPr>
        <w:pStyle w:val="BodyText"/>
        <w:spacing w:line="243" w:lineRule="exact"/>
        <w:ind w:left="580"/>
        <w:rPr>
          <w:i/>
        </w:rPr>
      </w:pPr>
      <w:r>
        <w:rPr>
          <w:i/>
        </w:rPr>
        <w:t>/</w:t>
      </w:r>
      <w:r>
        <w:rPr>
          <w:i/>
          <w:spacing w:val="-7"/>
        </w:rPr>
        <w:t> </w:t>
      </w:r>
      <w:r>
        <w:rPr>
          <w:i/>
        </w:rPr>
        <w:t>government</w:t>
      </w:r>
      <w:r>
        <w:rPr>
          <w:i/>
          <w:spacing w:val="-5"/>
        </w:rPr>
        <w:t> </w:t>
      </w:r>
      <w:r>
        <w:rPr>
          <w:i/>
        </w:rPr>
        <w:t>department</w:t>
      </w:r>
      <w:r>
        <w:rPr>
          <w:i/>
          <w:spacing w:val="-6"/>
        </w:rPr>
        <w:t> </w:t>
      </w:r>
      <w:r>
        <w:rPr>
          <w:i/>
        </w:rPr>
        <w:t>/</w:t>
      </w:r>
      <w:r>
        <w:rPr>
          <w:i/>
          <w:spacing w:val="-6"/>
        </w:rPr>
        <w:t> </w:t>
      </w:r>
      <w:r>
        <w:rPr>
          <w:i/>
        </w:rPr>
        <w:t>organisation</w:t>
      </w:r>
      <w:r>
        <w:rPr>
          <w:i/>
          <w:spacing w:val="-6"/>
        </w:rPr>
        <w:t> </w:t>
      </w:r>
      <w:r>
        <w:rPr>
          <w:i/>
        </w:rPr>
        <w:t>letterhead</w:t>
      </w:r>
      <w:r>
        <w:rPr>
          <w:i/>
          <w:spacing w:val="-5"/>
        </w:rPr>
        <w:t> </w:t>
      </w:r>
      <w:r>
        <w:rPr>
          <w:i/>
        </w:rPr>
        <w:t>where</w:t>
      </w:r>
      <w:r>
        <w:rPr>
          <w:i/>
          <w:spacing w:val="-6"/>
        </w:rPr>
        <w:t> </w:t>
      </w:r>
      <w:r>
        <w:rPr>
          <w:i/>
        </w:rPr>
        <w:t>similar</w:t>
      </w:r>
      <w:r>
        <w:rPr>
          <w:i/>
          <w:spacing w:val="-7"/>
        </w:rPr>
        <w:t> </w:t>
      </w:r>
      <w:r>
        <w:rPr>
          <w:i/>
        </w:rPr>
        <w:t>work</w:t>
      </w:r>
      <w:r>
        <w:rPr>
          <w:i/>
          <w:spacing w:val="-3"/>
        </w:rPr>
        <w:t> </w:t>
      </w:r>
      <w:r>
        <w:rPr>
          <w:i/>
        </w:rPr>
        <w:t>was</w:t>
      </w:r>
      <w:r>
        <w:rPr>
          <w:i/>
          <w:spacing w:val="-6"/>
        </w:rPr>
        <w:t> </w:t>
      </w:r>
      <w:r>
        <w:rPr>
          <w:i/>
        </w:rPr>
        <w:t>undertaken</w:t>
      </w:r>
      <w:r>
        <w:rPr>
          <w:i/>
          <w:spacing w:val="-6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last</w:t>
      </w:r>
      <w:r>
        <w:rPr>
          <w:i/>
          <w:spacing w:val="-5"/>
        </w:rPr>
        <w:t> </w:t>
      </w:r>
      <w:r>
        <w:rPr>
          <w:i/>
        </w:rPr>
        <w:t>5-years</w:t>
      </w:r>
      <w:r>
        <w:rPr>
          <w:i/>
          <w:spacing w:val="-7"/>
        </w:rPr>
        <w:t> </w:t>
      </w:r>
      <w:r>
        <w:rPr>
          <w:i/>
        </w:rPr>
        <w:t>(add</w:t>
      </w:r>
      <w:r>
        <w:rPr>
          <w:i/>
          <w:spacing w:val="-5"/>
        </w:rPr>
        <w:t> </w:t>
      </w:r>
      <w:r>
        <w:rPr>
          <w:i/>
        </w:rPr>
        <w:t>rows</w:t>
      </w:r>
      <w:r>
        <w:rPr>
          <w:i/>
          <w:spacing w:val="-6"/>
        </w:rPr>
        <w:t> </w:t>
      </w:r>
      <w:r>
        <w:rPr>
          <w:i/>
        </w:rPr>
        <w:t>as</w:t>
      </w:r>
      <w:r>
        <w:rPr>
          <w:i/>
          <w:spacing w:val="-7"/>
        </w:rPr>
        <w:t> </w:t>
      </w:r>
      <w:r>
        <w:rPr>
          <w:i/>
          <w:spacing w:val="-2"/>
        </w:rPr>
        <w:t>appropriate)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  <w:tab w:pos="580" w:val="left" w:leader="none"/>
        </w:tabs>
        <w:spacing w:line="240" w:lineRule="auto" w:before="0" w:after="0"/>
        <w:ind w:left="580" w:right="0" w:hanging="360"/>
        <w:jc w:val="left"/>
        <w:rPr>
          <w:i/>
          <w:sz w:val="20"/>
        </w:rPr>
      </w:pP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categories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services </w:t>
      </w:r>
      <w:r>
        <w:rPr>
          <w:i/>
          <w:sz w:val="18"/>
        </w:rPr>
        <w:t>(or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sub-category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where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applicable)</w:t>
      </w:r>
      <w:r>
        <w:rPr>
          <w:i/>
          <w:spacing w:val="-3"/>
          <w:sz w:val="18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registering</w:t>
      </w:r>
      <w:r>
        <w:rPr>
          <w:i/>
          <w:spacing w:val="-5"/>
          <w:sz w:val="20"/>
        </w:rPr>
        <w:t> for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  <w:tab w:pos="580" w:val="left" w:leader="none"/>
        </w:tabs>
        <w:spacing w:line="240" w:lineRule="auto" w:before="2" w:after="0"/>
        <w:ind w:left="580" w:right="0" w:hanging="360"/>
        <w:jc w:val="left"/>
        <w:rPr>
          <w:i/>
          <w:sz w:val="20"/>
        </w:rPr>
      </w:pP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required</w:t>
      </w:r>
    </w:p>
    <w:p>
      <w:pPr>
        <w:pStyle w:val="BodyText"/>
        <w:spacing w:before="9"/>
        <w:rPr>
          <w:i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0"/>
        <w:gridCol w:w="2383"/>
        <w:gridCol w:w="2384"/>
        <w:gridCol w:w="5852"/>
        <w:gridCol w:w="1826"/>
        <w:gridCol w:w="1240"/>
      </w:tblGrid>
      <w:tr>
        <w:trPr>
          <w:trHeight w:val="645" w:hRule="atLeast"/>
        </w:trPr>
        <w:tc>
          <w:tcPr>
            <w:tcW w:w="1930" w:type="dxa"/>
            <w:vMerge w:val="restart"/>
          </w:tcPr>
          <w:p>
            <w:pPr>
              <w:pStyle w:val="TableParagraph"/>
              <w:spacing w:line="280" w:lineRule="auto" w:before="3"/>
              <w:ind w:left="650" w:right="427" w:hanging="20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Categories</w:t>
            </w:r>
            <w:r>
              <w:rPr>
                <w:rFonts w:ascii="Tahoma"/>
                <w:b/>
                <w:spacing w:val="-10"/>
                <w:sz w:val="16"/>
              </w:rPr>
              <w:t> </w:t>
            </w:r>
            <w:r>
              <w:rPr>
                <w:rFonts w:ascii="Tahoma"/>
                <w:b/>
                <w:spacing w:val="-2"/>
                <w:sz w:val="16"/>
              </w:rPr>
              <w:t>of services</w:t>
            </w: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2" w:type="dxa"/>
            <w:gridSpan w:val="4"/>
          </w:tcPr>
          <w:p>
            <w:pPr>
              <w:pStyle w:val="TableParagraph"/>
              <w:spacing w:before="3"/>
              <w:ind w:left="5194" w:right="518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References</w:t>
            </w:r>
          </w:p>
        </w:tc>
      </w:tr>
      <w:tr>
        <w:trPr>
          <w:trHeight w:val="676" w:hRule="atLeast"/>
        </w:trPr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280" w:lineRule="auto"/>
              <w:ind w:left="736" w:hanging="44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Sub-Categories</w:t>
            </w:r>
            <w:r>
              <w:rPr>
                <w:rFonts w:ascii="Tahoma"/>
                <w:b/>
                <w:spacing w:val="-8"/>
                <w:sz w:val="16"/>
              </w:rPr>
              <w:t> </w:t>
            </w:r>
            <w:r>
              <w:rPr>
                <w:rFonts w:ascii="Tahoma"/>
                <w:b/>
                <w:spacing w:val="-4"/>
                <w:sz w:val="16"/>
              </w:rPr>
              <w:t>(where </w:t>
            </w:r>
            <w:r>
              <w:rPr>
                <w:rFonts w:ascii="Tahoma"/>
                <w:b/>
                <w:spacing w:val="-2"/>
                <w:sz w:val="16"/>
              </w:rPr>
              <w:t>applicable)</w:t>
            </w:r>
          </w:p>
        </w:tc>
        <w:tc>
          <w:tcPr>
            <w:tcW w:w="2384" w:type="dxa"/>
          </w:tcPr>
          <w:p>
            <w:pPr>
              <w:pStyle w:val="TableParagraph"/>
              <w:ind w:left="944" w:right="93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Client</w:t>
            </w:r>
          </w:p>
        </w:tc>
        <w:tc>
          <w:tcPr>
            <w:tcW w:w="5852" w:type="dxa"/>
          </w:tcPr>
          <w:p>
            <w:pPr>
              <w:pStyle w:val="TableParagraph"/>
              <w:ind w:left="2624" w:right="261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Project</w:t>
            </w:r>
          </w:p>
        </w:tc>
        <w:tc>
          <w:tcPr>
            <w:tcW w:w="1826" w:type="dxa"/>
          </w:tcPr>
          <w:p>
            <w:pPr>
              <w:pStyle w:val="TableParagraph"/>
              <w:ind w:left="712" w:right="70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Date</w:t>
            </w:r>
          </w:p>
        </w:tc>
        <w:tc>
          <w:tcPr>
            <w:tcW w:w="1240" w:type="dxa"/>
          </w:tcPr>
          <w:p>
            <w:pPr>
              <w:pStyle w:val="TableParagraph"/>
              <w:spacing w:line="280" w:lineRule="auto"/>
              <w:ind w:left="425" w:hanging="20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Reference </w:t>
            </w:r>
            <w:r>
              <w:rPr>
                <w:rFonts w:ascii="Tahoma"/>
                <w:b/>
                <w:spacing w:val="-2"/>
                <w:sz w:val="16"/>
              </w:rPr>
              <w:t>letter</w:t>
            </w:r>
          </w:p>
          <w:p>
            <w:pPr>
              <w:pStyle w:val="TableParagraph"/>
              <w:spacing w:line="192" w:lineRule="exact"/>
              <w:ind w:left="26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attached</w:t>
            </w:r>
          </w:p>
        </w:tc>
      </w:tr>
      <w:tr>
        <w:trPr>
          <w:trHeight w:val="450" w:hRule="atLeast"/>
        </w:trPr>
        <w:tc>
          <w:tcPr>
            <w:tcW w:w="1930" w:type="dxa"/>
            <w:vMerge w:val="restart"/>
          </w:tcPr>
          <w:p>
            <w:pPr>
              <w:pStyle w:val="TableParagraph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Calibri"/>
                <w:i/>
                <w:sz w:val="15"/>
              </w:rPr>
            </w:pPr>
          </w:p>
          <w:p>
            <w:pPr>
              <w:pStyle w:val="TableParagraph"/>
              <w:spacing w:line="278" w:lineRule="auto"/>
              <w:ind w:left="107"/>
              <w:rPr>
                <w:i/>
                <w:sz w:val="10"/>
              </w:rPr>
            </w:pPr>
            <w:r>
              <w:rPr>
                <w:i/>
                <w:sz w:val="16"/>
              </w:rPr>
              <w:t>Transaction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Advisory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Services</w:t>
            </w:r>
            <w:r>
              <w:rPr>
                <w:i/>
                <w:spacing w:val="-14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(must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include </w:t>
            </w:r>
            <w:r>
              <w:rPr>
                <w:i/>
                <w:sz w:val="16"/>
              </w:rPr>
              <w:t>full suite of sub- </w:t>
            </w:r>
            <w:r>
              <w:rPr>
                <w:i/>
                <w:spacing w:val="-2"/>
                <w:sz w:val="16"/>
              </w:rPr>
              <w:t>categories)</w:t>
            </w:r>
            <w:r>
              <w:rPr>
                <w:i/>
                <w:spacing w:val="-2"/>
                <w:position w:val="4"/>
                <w:sz w:val="10"/>
              </w:rPr>
              <w:t>1</w:t>
            </w: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Full</w:t>
            </w:r>
            <w:r>
              <w:rPr>
                <w:i/>
                <w:spacing w:val="-7"/>
                <w:w w:val="90"/>
                <w:sz w:val="16"/>
              </w:rPr>
              <w:t> </w:t>
            </w:r>
            <w:r>
              <w:rPr>
                <w:i/>
                <w:w w:val="90"/>
                <w:sz w:val="16"/>
              </w:rPr>
              <w:t>suite</w:t>
            </w:r>
            <w:r>
              <w:rPr>
                <w:i/>
                <w:spacing w:val="-8"/>
                <w:w w:val="90"/>
                <w:sz w:val="16"/>
              </w:rPr>
              <w:t> </w:t>
            </w:r>
            <w:r>
              <w:rPr>
                <w:i/>
                <w:w w:val="90"/>
                <w:sz w:val="16"/>
              </w:rPr>
              <w:t>of</w:t>
            </w:r>
            <w:r>
              <w:rPr>
                <w:i/>
                <w:spacing w:val="-7"/>
                <w:w w:val="90"/>
                <w:sz w:val="16"/>
              </w:rPr>
              <w:t> </w:t>
            </w:r>
            <w:r>
              <w:rPr>
                <w:i/>
                <w:spacing w:val="-2"/>
                <w:w w:val="90"/>
                <w:sz w:val="16"/>
              </w:rPr>
              <w:t>transaction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advisory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services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Project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development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and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management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Technical/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engineering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transaction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Financial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transaction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2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Legal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regulatory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transaction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1" w:hRule="atLeast"/>
        </w:trPr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Economic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development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transaction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6" w:hRule="atLeast"/>
        </w:trPr>
        <w:tc>
          <w:tcPr>
            <w:tcW w:w="1930" w:type="dxa"/>
          </w:tcPr>
          <w:p>
            <w:pPr>
              <w:pStyle w:val="TableParagraph"/>
              <w:spacing w:line="278" w:lineRule="auto"/>
              <w:ind w:left="107" w:right="428"/>
              <w:rPr>
                <w:i/>
                <w:sz w:val="16"/>
              </w:rPr>
            </w:pPr>
            <w:r>
              <w:rPr>
                <w:i/>
                <w:sz w:val="16"/>
              </w:rPr>
              <w:t>Economic</w:t>
            </w:r>
            <w:r>
              <w:rPr>
                <w:i/>
                <w:spacing w:val="-15"/>
                <w:sz w:val="16"/>
              </w:rPr>
              <w:t> </w:t>
            </w:r>
            <w:r>
              <w:rPr>
                <w:i/>
                <w:sz w:val="16"/>
              </w:rPr>
              <w:t>growth</w:t>
            </w:r>
            <w:r>
              <w:rPr>
                <w:i/>
                <w:sz w:val="16"/>
              </w:rPr>
              <w:t> and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planning</w:t>
            </w:r>
          </w:p>
          <w:p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programme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N/A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27" w:hRule="atLeast"/>
        </w:trPr>
        <w:tc>
          <w:tcPr>
            <w:tcW w:w="1930" w:type="dxa"/>
          </w:tcPr>
          <w:p>
            <w:pPr>
              <w:pStyle w:val="TableParagraph"/>
              <w:spacing w:line="278" w:lineRule="auto"/>
              <w:ind w:left="107" w:right="4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Consulting</w:t>
            </w:r>
            <w:r>
              <w:rPr>
                <w:i/>
                <w:spacing w:val="-2"/>
                <w:sz w:val="16"/>
              </w:rPr>
              <w:t> engineering, </w:t>
            </w:r>
            <w:r>
              <w:rPr>
                <w:i/>
                <w:spacing w:val="-4"/>
                <w:sz w:val="16"/>
              </w:rPr>
              <w:t>environmental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&amp; </w:t>
            </w:r>
            <w:r>
              <w:rPr>
                <w:i/>
                <w:sz w:val="16"/>
              </w:rPr>
              <w:t>town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planning</w:t>
            </w:r>
          </w:p>
          <w:p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services</w:t>
            </w: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N/A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930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Municipal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finance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and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revenue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2383" w:type="dxa"/>
          </w:tcPr>
          <w:p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N/A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27"/>
        </w:rPr>
      </w:pPr>
      <w:r>
        <w:rPr/>
        <w:pict>
          <v:rect style="position:absolute;margin-left:36pt;margin-top:17.80901pt;width:144.020pt;height:.71997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2"/>
        <w:ind w:left="220" w:right="71"/>
      </w:pPr>
      <w:r>
        <w:rPr>
          <w:i w:val="0"/>
          <w:vertAlign w:val="superscript"/>
        </w:rPr>
        <w:t>1</w:t>
      </w:r>
      <w:r>
        <w:rPr>
          <w:i w:val="0"/>
          <w:vertAlign w:val="baseline"/>
        </w:rPr>
        <w:t> </w:t>
      </w:r>
      <w:r>
        <w:rPr>
          <w:i/>
          <w:vertAlign w:val="baseline"/>
        </w:rPr>
        <w:t>For this category, service providers must either submit a reference letter than encompasses the full suite of sub-categories OR if a JV/consortia, then the service provider must provide</w:t>
      </w:r>
      <w:r>
        <w:rPr>
          <w:vertAlign w:val="baseline"/>
        </w:rPr>
        <w:t> reference</w:t>
      </w:r>
      <w:r>
        <w:rPr>
          <w:spacing w:val="-2"/>
          <w:vertAlign w:val="baseline"/>
        </w:rPr>
        <w:t> </w:t>
      </w:r>
      <w:r>
        <w:rPr>
          <w:vertAlign w:val="baseline"/>
        </w:rPr>
        <w:t>letters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each compulsory</w:t>
      </w:r>
      <w:r>
        <w:rPr>
          <w:spacing w:val="-1"/>
          <w:vertAlign w:val="baseline"/>
        </w:rPr>
        <w:t> </w:t>
      </w:r>
      <w:r>
        <w:rPr>
          <w:vertAlign w:val="baseline"/>
        </w:rPr>
        <w:t>sub-category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well</w:t>
      </w:r>
      <w:r>
        <w:rPr>
          <w:spacing w:val="-1"/>
          <w:vertAlign w:val="baseline"/>
        </w:rPr>
        <w:t> </w:t>
      </w:r>
      <w:r>
        <w:rPr>
          <w:vertAlign w:val="baseline"/>
        </w:rPr>
        <w:t>which</w:t>
      </w:r>
      <w:r>
        <w:rPr>
          <w:spacing w:val="-2"/>
          <w:vertAlign w:val="baseline"/>
        </w:rPr>
        <w:t> </w:t>
      </w:r>
      <w:r>
        <w:rPr>
          <w:vertAlign w:val="baseline"/>
        </w:rPr>
        <w:t>shall</w:t>
      </w:r>
      <w:r>
        <w:rPr>
          <w:spacing w:val="-2"/>
          <w:vertAlign w:val="baseline"/>
        </w:rPr>
        <w:t> </w:t>
      </w:r>
      <w:r>
        <w:rPr>
          <w:vertAlign w:val="baseline"/>
        </w:rPr>
        <w:t>altogether</w:t>
      </w:r>
      <w:r>
        <w:rPr>
          <w:spacing w:val="-4"/>
          <w:vertAlign w:val="baseline"/>
        </w:rPr>
        <w:t> </w:t>
      </w:r>
      <w:r>
        <w:rPr>
          <w:vertAlign w:val="baseline"/>
        </w:rPr>
        <w:t>count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single</w:t>
      </w:r>
      <w:r>
        <w:rPr>
          <w:spacing w:val="-1"/>
          <w:vertAlign w:val="baseline"/>
        </w:rPr>
        <w:t> </w:t>
      </w:r>
      <w:r>
        <w:rPr>
          <w:vertAlign w:val="baseline"/>
        </w:rPr>
        <w:t>work</w:t>
      </w:r>
      <w:r>
        <w:rPr>
          <w:spacing w:val="-2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main</w:t>
      </w:r>
      <w:r>
        <w:rPr>
          <w:spacing w:val="-1"/>
          <w:vertAlign w:val="baseline"/>
        </w:rPr>
        <w:t> </w:t>
      </w:r>
      <w:r>
        <w:rPr>
          <w:vertAlign w:val="baseline"/>
        </w:rPr>
        <w:t>category.</w:t>
      </w:r>
      <w:r>
        <w:rPr>
          <w:spacing w:val="-3"/>
          <w:vertAlign w:val="baseline"/>
        </w:rPr>
        <w:t> </w:t>
      </w:r>
      <w:r>
        <w:rPr>
          <w:vertAlign w:val="baseline"/>
        </w:rPr>
        <w:t>Registration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sub-categories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also</w:t>
      </w:r>
      <w:r>
        <w:rPr>
          <w:spacing w:val="-2"/>
          <w:vertAlign w:val="baseline"/>
        </w:rPr>
        <w:t> </w:t>
      </w:r>
      <w:r>
        <w:rPr>
          <w:vertAlign w:val="baseline"/>
        </w:rPr>
        <w:t>allowed.</w:t>
      </w:r>
    </w:p>
    <w:sectPr>
      <w:type w:val="continuous"/>
      <w:pgSz w:w="16840" w:h="11910" w:orient="landscape"/>
      <w:pgMar w:top="64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8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20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Davies</dc:creator>
  <dcterms:created xsi:type="dcterms:W3CDTF">2023-01-20T10:22:46Z</dcterms:created>
  <dcterms:modified xsi:type="dcterms:W3CDTF">2023-01-20T10:22:46Z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2023-01-20T00:00:00Z</vt:filetime>
  </property>
  <property fmtid="{D5CDD505-2E9C-101B-9397-08002B2CF9AE}" pid="5" name="Producer">
    <vt:lpwstr>Microsoft® Word for Microsoft 365</vt:lpwstr>
  </property>
</Properties>
</file>