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7C0506A3" w14:textId="77777777" w:rsidR="0060260D" w:rsidRDefault="0060260D">
              <w:pPr>
                <w:jc w:val="center"/>
              </w:pPr>
            </w:p>
            <w:p w14:paraId="67DC9C9D" w14:textId="77777777" w:rsidR="0060260D" w:rsidRDefault="003249E7">
              <w:pPr>
                <w:jc w:val="center"/>
              </w:pPr>
              <w:r>
                <w:rPr>
                  <w:noProof/>
                  <w:lang w:val="en-GB" w:eastAsia="en-GB"/>
                </w:rPr>
                <w:drawing>
                  <wp:anchor distT="0" distB="0" distL="114300" distR="114300" simplePos="0" relativeHeight="251660288" behindDoc="0" locked="0" layoutInCell="1" allowOverlap="1" wp14:anchorId="3D84C76F" wp14:editId="29E3D2C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571278D" w14:textId="77777777" w:rsidR="0060260D" w:rsidRDefault="003249E7">
              <w:pPr>
                <w:jc w:val="center"/>
              </w:pPr>
              <w:r>
                <w:rPr>
                  <w:noProof/>
                  <w:lang w:val="en-GB" w:eastAsia="en-GB"/>
                </w:rPr>
                <w:drawing>
                  <wp:anchor distT="0" distB="0" distL="114300" distR="114300" simplePos="0" relativeHeight="251659264" behindDoc="1" locked="1" layoutInCell="1" allowOverlap="0" wp14:anchorId="2419F3E3" wp14:editId="12AE0BE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1071102" w14:textId="77777777" w:rsidR="0060260D" w:rsidRDefault="0060260D">
              <w:pPr>
                <w:jc w:val="center"/>
              </w:pPr>
            </w:p>
            <w:p w14:paraId="772449D2" w14:textId="77777777" w:rsidR="0060260D" w:rsidRDefault="0060260D">
              <w:pPr>
                <w:jc w:val="center"/>
              </w:pPr>
            </w:p>
            <w:p w14:paraId="46310429" w14:textId="77777777" w:rsidR="0060260D" w:rsidRDefault="0060260D">
              <w:pPr>
                <w:jc w:val="center"/>
              </w:pPr>
            </w:p>
            <w:p w14:paraId="617970EF" w14:textId="77777777" w:rsidR="0060260D" w:rsidRDefault="0060260D">
              <w:pPr>
                <w:jc w:val="center"/>
              </w:pPr>
            </w:p>
            <w:p w14:paraId="0AEE6B13" w14:textId="77777777" w:rsidR="0060260D" w:rsidRDefault="0060260D">
              <w:pPr>
                <w:jc w:val="center"/>
              </w:pPr>
            </w:p>
            <w:p w14:paraId="778E811B" w14:textId="77777777" w:rsidR="0060260D" w:rsidRDefault="0060260D">
              <w:pPr>
                <w:jc w:val="center"/>
              </w:pPr>
            </w:p>
            <w:p w14:paraId="30FBD468" w14:textId="77777777" w:rsidR="0060260D" w:rsidRDefault="0060260D">
              <w:pPr>
                <w:jc w:val="center"/>
              </w:pPr>
            </w:p>
            <w:p w14:paraId="48106D53" w14:textId="77777777" w:rsidR="0060260D" w:rsidRDefault="00000000">
              <w:pPr>
                <w:jc w:val="center"/>
              </w:pPr>
            </w:p>
          </w:sdtContent>
        </w:sdt>
      </w:sdtContent>
    </w:sdt>
    <w:p w14:paraId="0AF0308D" w14:textId="77777777" w:rsidR="00CD4C2E" w:rsidRPr="000720EC" w:rsidRDefault="00CD4C2E" w:rsidP="00CD4C2E">
      <w:pPr>
        <w:ind w:firstLine="567"/>
        <w:jc w:val="center"/>
        <w:rPr>
          <w:b/>
          <w:color w:val="000099"/>
          <w:sz w:val="52"/>
          <w:szCs w:val="52"/>
        </w:rPr>
      </w:pPr>
      <w:r w:rsidRPr="000720EC">
        <w:rPr>
          <w:b/>
          <w:color w:val="000066"/>
          <w:sz w:val="52"/>
          <w:szCs w:val="52"/>
        </w:rPr>
        <w:t>BID SPECIFICATION</w:t>
      </w: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CD4C2E" w:rsidRPr="00203C6D" w14:paraId="126D3BA5" w14:textId="77777777" w:rsidTr="006C7B00">
        <w:trPr>
          <w:trHeight w:val="537"/>
        </w:trPr>
        <w:tc>
          <w:tcPr>
            <w:tcW w:w="3539" w:type="dxa"/>
            <w:shd w:val="clear" w:color="auto" w:fill="DBE5F1" w:themeFill="accent1" w:themeFillTint="33"/>
            <w:vAlign w:val="center"/>
          </w:tcPr>
          <w:p w14:paraId="3B8352EF" w14:textId="77777777" w:rsidR="00CD4C2E" w:rsidRPr="00203C6D" w:rsidRDefault="00CD4C2E" w:rsidP="00CD4C2E">
            <w:pPr>
              <w:rPr>
                <w:rFonts w:cs="Calibri Light"/>
                <w:b/>
              </w:rPr>
            </w:pPr>
            <w:bookmarkStart w:id="0" w:name="_Hlk139406913"/>
            <w:r>
              <w:rPr>
                <w:rFonts w:cs="Calibri Light"/>
                <w:b/>
              </w:rPr>
              <w:t>RFQ</w:t>
            </w:r>
            <w:r w:rsidRPr="00203C6D">
              <w:rPr>
                <w:rFonts w:cs="Calibri Light"/>
                <w:b/>
              </w:rPr>
              <w:t xml:space="preserve"> No:</w:t>
            </w:r>
          </w:p>
        </w:tc>
        <w:tc>
          <w:tcPr>
            <w:tcW w:w="6089" w:type="dxa"/>
          </w:tcPr>
          <w:p w14:paraId="38118021" w14:textId="0E93004D" w:rsidR="00CD4C2E" w:rsidRPr="00F32E6C" w:rsidRDefault="00CD4C2E" w:rsidP="00CD4C2E">
            <w:pPr>
              <w:rPr>
                <w:color w:val="244061" w:themeColor="accent1" w:themeShade="80"/>
              </w:rPr>
            </w:pPr>
            <w:r w:rsidRPr="00F32E6C">
              <w:rPr>
                <w:color w:val="244061" w:themeColor="accent1" w:themeShade="80"/>
              </w:rPr>
              <w:t>RFB 3180//2025</w:t>
            </w:r>
          </w:p>
        </w:tc>
      </w:tr>
      <w:tr w:rsidR="00CD4C2E" w:rsidRPr="00203C6D" w14:paraId="3CE5AAF2" w14:textId="77777777" w:rsidTr="006C7B00">
        <w:trPr>
          <w:trHeight w:val="567"/>
        </w:trPr>
        <w:tc>
          <w:tcPr>
            <w:tcW w:w="3539" w:type="dxa"/>
            <w:shd w:val="clear" w:color="auto" w:fill="DBE5F1" w:themeFill="accent1" w:themeFillTint="33"/>
            <w:vAlign w:val="center"/>
          </w:tcPr>
          <w:p w14:paraId="0395F1A0" w14:textId="77777777" w:rsidR="00CD4C2E" w:rsidRPr="00203C6D" w:rsidRDefault="00CD4C2E" w:rsidP="00CD4C2E">
            <w:pPr>
              <w:rPr>
                <w:rFonts w:cs="Calibri Light"/>
                <w:b/>
              </w:rPr>
            </w:pPr>
            <w:bookmarkStart w:id="1" w:name="_Hlk139535928"/>
            <w:r w:rsidRPr="00203C6D">
              <w:rPr>
                <w:rFonts w:cs="Calibri Light"/>
                <w:b/>
              </w:rPr>
              <w:t>Description</w:t>
            </w:r>
          </w:p>
        </w:tc>
        <w:tc>
          <w:tcPr>
            <w:tcW w:w="6089" w:type="dxa"/>
          </w:tcPr>
          <w:p w14:paraId="2A6341F2" w14:textId="18934DFA" w:rsidR="00CD4C2E" w:rsidRPr="00F32E6C" w:rsidRDefault="00996C91" w:rsidP="00CD4C2E">
            <w:pPr>
              <w:rPr>
                <w:color w:val="244061" w:themeColor="accent1" w:themeShade="80"/>
              </w:rPr>
            </w:pPr>
            <w:bookmarkStart w:id="2" w:name="_Hlk214027851"/>
            <w:bookmarkStart w:id="3" w:name="_Hlk146129423"/>
            <w:bookmarkStart w:id="4" w:name="_Hlk214266724"/>
            <w:r w:rsidRPr="00CC77E3">
              <w:rPr>
                <w:rFonts w:cs="Calibri Light"/>
                <w:bCs/>
                <w:color w:val="000099"/>
              </w:rPr>
              <w:t xml:space="preserve">Request for the Appointment of a Service Provider </w:t>
            </w:r>
            <w:r>
              <w:rPr>
                <w:rFonts w:cs="Calibri Light"/>
                <w:bCs/>
                <w:color w:val="000099"/>
              </w:rPr>
              <w:t>t</w:t>
            </w:r>
            <w:r w:rsidRPr="00CC77E3">
              <w:rPr>
                <w:rFonts w:cs="Calibri Light"/>
                <w:bCs/>
                <w:color w:val="000099"/>
              </w:rPr>
              <w:t xml:space="preserve">o Conduct </w:t>
            </w:r>
            <w:r>
              <w:rPr>
                <w:rFonts w:cs="Calibri Light"/>
                <w:bCs/>
                <w:color w:val="000099"/>
              </w:rPr>
              <w:t>a</w:t>
            </w:r>
            <w:r w:rsidRPr="00CC77E3">
              <w:rPr>
                <w:rFonts w:cs="Calibri Light"/>
                <w:bCs/>
                <w:color w:val="000099"/>
              </w:rPr>
              <w:t xml:space="preserve"> Brand Audit </w:t>
            </w:r>
            <w:r>
              <w:rPr>
                <w:rFonts w:cs="Calibri Light"/>
                <w:bCs/>
                <w:color w:val="000099"/>
              </w:rPr>
              <w:t>f</w:t>
            </w:r>
            <w:r w:rsidRPr="00CC77E3">
              <w:rPr>
                <w:rFonts w:cs="Calibri Light"/>
                <w:bCs/>
                <w:color w:val="000099"/>
              </w:rPr>
              <w:t>or SITA</w:t>
            </w:r>
            <w:bookmarkEnd w:id="2"/>
            <w:bookmarkEnd w:id="3"/>
            <w:bookmarkEnd w:id="4"/>
          </w:p>
        </w:tc>
      </w:tr>
      <w:bookmarkEnd w:id="0"/>
      <w:bookmarkEnd w:id="1"/>
      <w:tr w:rsidR="00CD4C2E" w:rsidRPr="00203C6D" w14:paraId="41BD8E96" w14:textId="77777777" w:rsidTr="001A3682">
        <w:trPr>
          <w:trHeight w:val="465"/>
        </w:trPr>
        <w:tc>
          <w:tcPr>
            <w:tcW w:w="3539" w:type="dxa"/>
            <w:shd w:val="clear" w:color="auto" w:fill="DBE5F1" w:themeFill="accent1" w:themeFillTint="33"/>
            <w:vAlign w:val="center"/>
          </w:tcPr>
          <w:p w14:paraId="51DBCB12" w14:textId="77777777" w:rsidR="00CD4C2E" w:rsidRPr="00203C6D" w:rsidRDefault="00CD4C2E" w:rsidP="001A3682">
            <w:pPr>
              <w:rPr>
                <w:rFonts w:cs="Calibri Light"/>
                <w:b/>
              </w:rPr>
            </w:pPr>
            <w:r>
              <w:rPr>
                <w:rFonts w:cs="Calibri Light"/>
                <w:b/>
              </w:rPr>
              <w:t xml:space="preserve">Issue Date </w:t>
            </w:r>
          </w:p>
        </w:tc>
        <w:tc>
          <w:tcPr>
            <w:tcW w:w="6089" w:type="dxa"/>
            <w:vAlign w:val="center"/>
          </w:tcPr>
          <w:p w14:paraId="780A647A" w14:textId="2E4D5108" w:rsidR="00CD4C2E" w:rsidRPr="00D01CA1" w:rsidRDefault="00CD4C2E" w:rsidP="001A3682">
            <w:pPr>
              <w:tabs>
                <w:tab w:val="left" w:pos="567"/>
              </w:tabs>
              <w:rPr>
                <w:rFonts w:cs="Calibri Light"/>
                <w:color w:val="002060"/>
              </w:rPr>
            </w:pPr>
            <w:r w:rsidRPr="00D01CA1">
              <w:rPr>
                <w:rFonts w:cs="Calibri"/>
                <w:color w:val="002060"/>
              </w:rPr>
              <w:t xml:space="preserve"> </w:t>
            </w:r>
            <w:r>
              <w:rPr>
                <w:rFonts w:cs="Calibri"/>
                <w:color w:val="002060"/>
              </w:rPr>
              <w:t>1</w:t>
            </w:r>
            <w:r w:rsidR="00AF6182">
              <w:rPr>
                <w:rFonts w:cs="Calibri"/>
                <w:color w:val="002060"/>
              </w:rPr>
              <w:t>9</w:t>
            </w:r>
            <w:r>
              <w:rPr>
                <w:rFonts w:cs="Calibri"/>
                <w:color w:val="002060"/>
              </w:rPr>
              <w:t xml:space="preserve"> </w:t>
            </w:r>
            <w:r w:rsidR="00F32E6C">
              <w:rPr>
                <w:rFonts w:cs="Calibri"/>
                <w:color w:val="002060"/>
              </w:rPr>
              <w:t xml:space="preserve">November </w:t>
            </w:r>
            <w:r w:rsidRPr="00D01CA1">
              <w:rPr>
                <w:rFonts w:cs="Calibri"/>
                <w:color w:val="002060"/>
              </w:rPr>
              <w:t>2025</w:t>
            </w:r>
          </w:p>
        </w:tc>
      </w:tr>
      <w:tr w:rsidR="00CD4C2E" w:rsidRPr="00203C6D" w14:paraId="59CEDD91" w14:textId="77777777" w:rsidTr="001A3682">
        <w:trPr>
          <w:trHeight w:val="436"/>
        </w:trPr>
        <w:tc>
          <w:tcPr>
            <w:tcW w:w="3539" w:type="dxa"/>
            <w:shd w:val="clear" w:color="auto" w:fill="DBE5F1" w:themeFill="accent1" w:themeFillTint="33"/>
            <w:vAlign w:val="center"/>
          </w:tcPr>
          <w:p w14:paraId="311E90F3" w14:textId="77777777" w:rsidR="00CD4C2E" w:rsidRPr="00203C6D" w:rsidRDefault="00CD4C2E" w:rsidP="001A3682">
            <w:pPr>
              <w:rPr>
                <w:rFonts w:cs="Calibri Light"/>
                <w:b/>
              </w:rPr>
            </w:pPr>
            <w:r w:rsidRPr="00203C6D">
              <w:rPr>
                <w:rFonts w:cs="Calibri Light"/>
                <w:b/>
              </w:rPr>
              <w:t>Closing Date for questions / queries</w:t>
            </w:r>
          </w:p>
        </w:tc>
        <w:tc>
          <w:tcPr>
            <w:tcW w:w="6089" w:type="dxa"/>
            <w:vAlign w:val="center"/>
          </w:tcPr>
          <w:p w14:paraId="7CAB7C5C" w14:textId="39F0A272" w:rsidR="00CD4C2E" w:rsidRPr="00D01CA1" w:rsidRDefault="00CD4C2E" w:rsidP="001A3682">
            <w:pPr>
              <w:rPr>
                <w:rFonts w:asciiTheme="majorHAnsi" w:hAnsiTheme="majorHAnsi"/>
                <w:color w:val="002060"/>
              </w:rPr>
            </w:pPr>
            <w:r>
              <w:rPr>
                <w:color w:val="002060"/>
                <w:lang w:val="en-GB"/>
              </w:rPr>
              <w:t xml:space="preserve">21 November </w:t>
            </w:r>
            <w:r w:rsidRPr="00D01CA1">
              <w:rPr>
                <w:color w:val="002060"/>
                <w:lang w:val="en-GB"/>
              </w:rPr>
              <w:t>2025</w:t>
            </w:r>
          </w:p>
        </w:tc>
      </w:tr>
      <w:tr w:rsidR="00CD4C2E" w:rsidRPr="00203C6D" w14:paraId="700993A3" w14:textId="77777777" w:rsidTr="001A3682">
        <w:trPr>
          <w:trHeight w:val="557"/>
        </w:trPr>
        <w:tc>
          <w:tcPr>
            <w:tcW w:w="3539" w:type="dxa"/>
            <w:shd w:val="clear" w:color="auto" w:fill="DBE5F1" w:themeFill="accent1" w:themeFillTint="33"/>
            <w:vAlign w:val="center"/>
          </w:tcPr>
          <w:p w14:paraId="7016DF29" w14:textId="77777777" w:rsidR="00CD4C2E" w:rsidRPr="00203C6D" w:rsidRDefault="00CD4C2E" w:rsidP="001A3682">
            <w:pPr>
              <w:rPr>
                <w:rFonts w:cs="Calibri Light"/>
                <w:b/>
              </w:rPr>
            </w:pPr>
            <w:r w:rsidRPr="00203C6D">
              <w:rPr>
                <w:rFonts w:cs="Calibri Light"/>
                <w:b/>
              </w:rPr>
              <w:t xml:space="preserve">Bid Response Submission Address </w:t>
            </w:r>
          </w:p>
        </w:tc>
        <w:tc>
          <w:tcPr>
            <w:tcW w:w="6089" w:type="dxa"/>
            <w:vAlign w:val="center"/>
          </w:tcPr>
          <w:p w14:paraId="387C1FC8" w14:textId="77777777" w:rsidR="00CD4C2E" w:rsidRPr="0089420F" w:rsidRDefault="00CD4C2E" w:rsidP="001A3682">
            <w:pPr>
              <w:spacing w:line="240" w:lineRule="auto"/>
              <w:rPr>
                <w:rFonts w:asciiTheme="majorHAnsi" w:hAnsiTheme="majorHAnsi"/>
                <w:b/>
                <w:bCs/>
                <w:color w:val="002060"/>
              </w:rPr>
            </w:pPr>
            <w:r w:rsidRPr="0089420F">
              <w:rPr>
                <w:rFonts w:asciiTheme="majorHAnsi" w:hAnsiTheme="majorHAnsi"/>
                <w:b/>
                <w:bCs/>
                <w:color w:val="002060"/>
              </w:rPr>
              <w:t>Tender Office</w:t>
            </w:r>
          </w:p>
          <w:p w14:paraId="0CDC071D" w14:textId="77777777" w:rsidR="00CD4C2E" w:rsidRPr="00D01CA1" w:rsidRDefault="00CD4C2E" w:rsidP="001A3682">
            <w:pPr>
              <w:spacing w:line="240" w:lineRule="auto"/>
              <w:rPr>
                <w:rFonts w:asciiTheme="majorHAnsi" w:hAnsiTheme="majorHAnsi"/>
                <w:color w:val="002060"/>
              </w:rPr>
            </w:pPr>
            <w:r w:rsidRPr="00D01CA1">
              <w:rPr>
                <w:rFonts w:asciiTheme="majorHAnsi" w:hAnsiTheme="majorHAnsi"/>
                <w:color w:val="002060"/>
              </w:rPr>
              <w:t xml:space="preserve">459 </w:t>
            </w:r>
            <w:proofErr w:type="spellStart"/>
            <w:r w:rsidRPr="00D01CA1">
              <w:rPr>
                <w:rFonts w:asciiTheme="majorHAnsi" w:hAnsiTheme="majorHAnsi"/>
                <w:color w:val="002060"/>
              </w:rPr>
              <w:t>Tsitsa</w:t>
            </w:r>
            <w:proofErr w:type="spellEnd"/>
            <w:r w:rsidRPr="00D01CA1">
              <w:rPr>
                <w:rFonts w:asciiTheme="majorHAnsi" w:hAnsiTheme="majorHAnsi"/>
                <w:color w:val="002060"/>
              </w:rPr>
              <w:t xml:space="preserve"> Street, </w:t>
            </w:r>
            <w:proofErr w:type="spellStart"/>
            <w:r w:rsidRPr="00D01CA1">
              <w:rPr>
                <w:rFonts w:asciiTheme="majorHAnsi" w:hAnsiTheme="majorHAnsi"/>
                <w:color w:val="002060"/>
              </w:rPr>
              <w:t>Erasmuskloof</w:t>
            </w:r>
            <w:proofErr w:type="spellEnd"/>
            <w:r w:rsidRPr="00D01CA1">
              <w:rPr>
                <w:rFonts w:asciiTheme="majorHAnsi" w:hAnsiTheme="majorHAnsi"/>
                <w:color w:val="002060"/>
              </w:rPr>
              <w:t>, Pretoria, 0105</w:t>
            </w:r>
          </w:p>
        </w:tc>
      </w:tr>
      <w:tr w:rsidR="00CD4C2E" w:rsidRPr="00203C6D" w14:paraId="61CB5B6E" w14:textId="77777777" w:rsidTr="001A3682">
        <w:trPr>
          <w:trHeight w:val="567"/>
        </w:trPr>
        <w:tc>
          <w:tcPr>
            <w:tcW w:w="3539" w:type="dxa"/>
            <w:shd w:val="clear" w:color="auto" w:fill="DBE5F1" w:themeFill="accent1" w:themeFillTint="33"/>
            <w:vAlign w:val="center"/>
          </w:tcPr>
          <w:p w14:paraId="3A71C595" w14:textId="77777777" w:rsidR="00CD4C2E" w:rsidRPr="00203C6D" w:rsidRDefault="00CD4C2E" w:rsidP="001A3682">
            <w:pPr>
              <w:rPr>
                <w:rFonts w:cs="Calibri Light"/>
                <w:b/>
              </w:rPr>
            </w:pPr>
            <w:r>
              <w:rPr>
                <w:rFonts w:cs="Calibri Light"/>
                <w:b/>
              </w:rPr>
              <w:t>RFQ</w:t>
            </w:r>
            <w:r w:rsidRPr="00203C6D">
              <w:rPr>
                <w:rFonts w:cs="Calibri Light"/>
                <w:b/>
              </w:rPr>
              <w:t xml:space="preserve"> Closing Details and Time</w:t>
            </w:r>
          </w:p>
        </w:tc>
        <w:tc>
          <w:tcPr>
            <w:tcW w:w="6089" w:type="dxa"/>
            <w:vAlign w:val="center"/>
          </w:tcPr>
          <w:p w14:paraId="39B5B83A" w14:textId="63230AD7" w:rsidR="00CD4C2E" w:rsidRPr="00D01CA1" w:rsidRDefault="00CD4C2E" w:rsidP="001A3682">
            <w:pPr>
              <w:spacing w:line="240" w:lineRule="auto"/>
              <w:rPr>
                <w:color w:val="002060"/>
                <w:lang w:val="en-GB"/>
              </w:rPr>
            </w:pPr>
            <w:r w:rsidRPr="00D01CA1">
              <w:rPr>
                <w:rFonts w:asciiTheme="majorHAnsi" w:hAnsiTheme="majorHAnsi"/>
                <w:color w:val="002060"/>
              </w:rPr>
              <w:t xml:space="preserve">Date: </w:t>
            </w:r>
            <w:r w:rsidRPr="00D01CA1">
              <w:rPr>
                <w:color w:val="002060"/>
                <w:lang w:val="en-GB"/>
              </w:rPr>
              <w:t xml:space="preserve"> </w:t>
            </w:r>
            <w:r>
              <w:rPr>
                <w:color w:val="002060"/>
                <w:lang w:val="en-GB"/>
              </w:rPr>
              <w:t>0</w:t>
            </w:r>
            <w:r w:rsidR="00AF6182">
              <w:rPr>
                <w:color w:val="002060"/>
                <w:lang w:val="en-GB"/>
              </w:rPr>
              <w:t>3</w:t>
            </w:r>
            <w:r>
              <w:rPr>
                <w:color w:val="002060"/>
                <w:lang w:val="en-GB"/>
              </w:rPr>
              <w:t xml:space="preserve"> December </w:t>
            </w:r>
            <w:r w:rsidRPr="00D01CA1">
              <w:rPr>
                <w:color w:val="002060"/>
                <w:lang w:val="en-GB"/>
              </w:rPr>
              <w:t>2025</w:t>
            </w:r>
          </w:p>
          <w:p w14:paraId="0B694D69" w14:textId="77777777" w:rsidR="00CD4C2E" w:rsidRPr="00D01CA1" w:rsidRDefault="00CD4C2E" w:rsidP="001A3682">
            <w:pPr>
              <w:spacing w:line="240" w:lineRule="auto"/>
              <w:rPr>
                <w:rFonts w:asciiTheme="majorHAnsi" w:hAnsiTheme="majorHAnsi"/>
                <w:color w:val="002060"/>
              </w:rPr>
            </w:pPr>
            <w:r w:rsidRPr="00D01CA1">
              <w:rPr>
                <w:rFonts w:asciiTheme="majorHAnsi" w:hAnsiTheme="majorHAnsi"/>
                <w:color w:val="002060"/>
              </w:rPr>
              <w:t>Time: 11:00 (South African Time)</w:t>
            </w:r>
          </w:p>
        </w:tc>
      </w:tr>
      <w:tr w:rsidR="00CD4C2E" w:rsidRPr="00203C6D" w14:paraId="13785B06" w14:textId="77777777" w:rsidTr="001A3682">
        <w:trPr>
          <w:trHeight w:val="395"/>
        </w:trPr>
        <w:tc>
          <w:tcPr>
            <w:tcW w:w="3539" w:type="dxa"/>
            <w:shd w:val="clear" w:color="auto" w:fill="DBE5F1" w:themeFill="accent1" w:themeFillTint="33"/>
            <w:vAlign w:val="center"/>
          </w:tcPr>
          <w:p w14:paraId="517F8432" w14:textId="77777777" w:rsidR="00CD4C2E" w:rsidRPr="00203C6D" w:rsidRDefault="00CD4C2E" w:rsidP="001A3682">
            <w:pPr>
              <w:rPr>
                <w:rFonts w:cs="Calibri Light"/>
                <w:b/>
              </w:rPr>
            </w:pPr>
            <w:r>
              <w:rPr>
                <w:rFonts w:cs="Calibri Light"/>
                <w:b/>
              </w:rPr>
              <w:t>RFQ</w:t>
            </w:r>
            <w:r w:rsidRPr="00203C6D">
              <w:rPr>
                <w:rFonts w:cs="Calibri Light"/>
                <w:b/>
              </w:rPr>
              <w:t xml:space="preserve"> Validity Period</w:t>
            </w:r>
          </w:p>
        </w:tc>
        <w:tc>
          <w:tcPr>
            <w:tcW w:w="6089" w:type="dxa"/>
            <w:vAlign w:val="center"/>
          </w:tcPr>
          <w:p w14:paraId="23FF47F6" w14:textId="77777777" w:rsidR="00CD4C2E" w:rsidRPr="00D01CA1" w:rsidRDefault="00CD4C2E" w:rsidP="001A3682">
            <w:pPr>
              <w:rPr>
                <w:rFonts w:asciiTheme="majorHAnsi" w:hAnsiTheme="majorHAnsi"/>
                <w:color w:val="002060"/>
              </w:rPr>
            </w:pPr>
            <w:r w:rsidRPr="00D01CA1">
              <w:rPr>
                <w:rFonts w:asciiTheme="majorHAnsi" w:hAnsiTheme="majorHAnsi"/>
                <w:color w:val="002060"/>
              </w:rPr>
              <w:t xml:space="preserve">200 Days from the Closing Date </w:t>
            </w:r>
          </w:p>
        </w:tc>
      </w:tr>
    </w:tbl>
    <w:p w14:paraId="0B48A091" w14:textId="77777777" w:rsidR="00CD4C2E" w:rsidRDefault="00CD4C2E" w:rsidP="00CD4C2E">
      <w:pPr>
        <w:tabs>
          <w:tab w:val="left" w:pos="0"/>
          <w:tab w:val="left" w:pos="1944"/>
          <w:tab w:val="left" w:pos="3384"/>
          <w:tab w:val="left" w:pos="3744"/>
          <w:tab w:val="left" w:pos="4644"/>
          <w:tab w:val="left" w:pos="5760"/>
          <w:tab w:val="left" w:pos="7920"/>
        </w:tabs>
        <w:ind w:left="284" w:hanging="284"/>
        <w:rPr>
          <w:rFonts w:asciiTheme="minorHAnsi" w:hAnsiTheme="minorHAnsi" w:cstheme="minorHAnsi"/>
          <w:b/>
          <w:bCs/>
          <w:color w:val="FF0000"/>
          <w:sz w:val="24"/>
          <w:szCs w:val="24"/>
        </w:rPr>
      </w:pPr>
      <w:bookmarkStart w:id="5" w:name="_Hlk108767143"/>
      <w:r w:rsidRPr="00D728D2">
        <w:rPr>
          <w:rFonts w:asciiTheme="minorHAnsi" w:eastAsia="Calibri" w:hAnsiTheme="minorHAnsi" w:cstheme="minorHAnsi"/>
          <w:b/>
          <w:color w:val="FF0000"/>
          <w:sz w:val="24"/>
          <w:szCs w:val="24"/>
        </w:rPr>
        <w:t>NOTE:</w:t>
      </w:r>
      <w:r>
        <w:rPr>
          <w:rFonts w:asciiTheme="minorHAnsi" w:eastAsia="Calibri" w:hAnsiTheme="minorHAnsi" w:cstheme="minorHAnsi"/>
          <w:b/>
          <w:color w:val="FF0000"/>
          <w:sz w:val="24"/>
          <w:szCs w:val="24"/>
        </w:rPr>
        <w:t xml:space="preserve"> </w:t>
      </w:r>
      <w:r w:rsidRPr="00D728D2">
        <w:rPr>
          <w:rFonts w:asciiTheme="minorHAnsi" w:hAnsiTheme="minorHAnsi" w:cstheme="minorHAnsi"/>
          <w:b/>
          <w:bCs/>
          <w:color w:val="FF0000"/>
          <w:sz w:val="24"/>
          <w:szCs w:val="24"/>
        </w:rPr>
        <w:t xml:space="preserve">PROSPECTIVE BIDDERS MUST BE REGISTERED ON NATIONAL TREASURY’S CENTRAL </w:t>
      </w:r>
    </w:p>
    <w:p w14:paraId="7C4494AB" w14:textId="77777777" w:rsidR="00CD4C2E" w:rsidRPr="00D728D2" w:rsidRDefault="00CD4C2E" w:rsidP="00CD4C2E">
      <w:pPr>
        <w:tabs>
          <w:tab w:val="left" w:pos="0"/>
          <w:tab w:val="left" w:pos="1944"/>
          <w:tab w:val="left" w:pos="3384"/>
          <w:tab w:val="left" w:pos="3744"/>
          <w:tab w:val="left" w:pos="4644"/>
          <w:tab w:val="left" w:pos="5760"/>
          <w:tab w:val="left" w:pos="7920"/>
        </w:tabs>
        <w:ind w:left="284" w:hanging="284"/>
        <w:rPr>
          <w:sz w:val="24"/>
          <w:szCs w:val="24"/>
        </w:rPr>
      </w:pPr>
      <w:r w:rsidRPr="00D728D2">
        <w:rPr>
          <w:rFonts w:asciiTheme="minorHAnsi" w:hAnsiTheme="minorHAnsi" w:cstheme="minorHAnsi"/>
          <w:b/>
          <w:bCs/>
          <w:color w:val="FF0000"/>
          <w:sz w:val="24"/>
          <w:szCs w:val="24"/>
        </w:rPr>
        <w:t>SUPPLIER DATABASE (CSD) PRIOR TO SUBMITTING BIDS.</w:t>
      </w:r>
    </w:p>
    <w:bookmarkEnd w:id="5"/>
    <w:p w14:paraId="1A96ED9F" w14:textId="77777777" w:rsidR="00CD4C2E" w:rsidRDefault="00CD4C2E">
      <w:pPr>
        <w:jc w:val="center"/>
        <w:rPr>
          <w:rFonts w:asciiTheme="majorHAnsi" w:hAnsiTheme="majorHAnsi"/>
          <w:b/>
          <w:color w:val="0E1B8D"/>
          <w:sz w:val="40"/>
          <w:szCs w:val="40"/>
        </w:rPr>
      </w:pPr>
    </w:p>
    <w:p w14:paraId="03F514CD" w14:textId="77777777" w:rsidR="00CD4C2E" w:rsidRDefault="00CD4C2E">
      <w:pPr>
        <w:jc w:val="center"/>
        <w:rPr>
          <w:rFonts w:asciiTheme="majorHAnsi" w:hAnsiTheme="majorHAnsi"/>
          <w:b/>
          <w:color w:val="0E1B8D"/>
          <w:sz w:val="40"/>
          <w:szCs w:val="40"/>
        </w:rPr>
      </w:pPr>
    </w:p>
    <w:p w14:paraId="63C78669" w14:textId="77777777" w:rsidR="00CD4C2E" w:rsidRDefault="00CD4C2E">
      <w:pPr>
        <w:jc w:val="center"/>
        <w:rPr>
          <w:rFonts w:asciiTheme="majorHAnsi" w:hAnsiTheme="majorHAnsi"/>
          <w:b/>
          <w:color w:val="0E1B8D"/>
          <w:sz w:val="40"/>
          <w:szCs w:val="40"/>
        </w:rPr>
      </w:pPr>
    </w:p>
    <w:p w14:paraId="577330BA" w14:textId="77777777" w:rsidR="00CD4C2E" w:rsidRDefault="00CD4C2E">
      <w:pPr>
        <w:jc w:val="center"/>
        <w:rPr>
          <w:rFonts w:asciiTheme="majorHAnsi" w:hAnsiTheme="majorHAnsi"/>
          <w:b/>
          <w:color w:val="0E1B8D"/>
          <w:sz w:val="40"/>
          <w:szCs w:val="40"/>
        </w:rPr>
      </w:pPr>
    </w:p>
    <w:p w14:paraId="0B914C8A" w14:textId="77777777" w:rsidR="00CD4C2E" w:rsidRDefault="00CD4C2E">
      <w:pPr>
        <w:jc w:val="center"/>
        <w:rPr>
          <w:rFonts w:asciiTheme="majorHAnsi" w:hAnsiTheme="majorHAnsi"/>
          <w:b/>
          <w:color w:val="0E1B8D"/>
          <w:sz w:val="40"/>
          <w:szCs w:val="40"/>
        </w:rPr>
      </w:pPr>
    </w:p>
    <w:p w14:paraId="762B75CC" w14:textId="77777777" w:rsidR="0060260D" w:rsidRDefault="003249E7">
      <w:pPr>
        <w:pStyle w:val="Title"/>
      </w:pPr>
      <w:r>
        <w:lastRenderedPageBreak/>
        <w:t>Contents</w:t>
      </w:r>
    </w:p>
    <w:p w14:paraId="748C35C4" w14:textId="56AB8DCA" w:rsidR="00FF72C5" w:rsidRDefault="003249E7">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3229690" w:history="1">
        <w:r w:rsidR="00FF72C5" w:rsidRPr="001D3D0C">
          <w:rPr>
            <w:rStyle w:val="Hyperlink"/>
            <w:noProof/>
          </w:rPr>
          <w:t>1.</w:t>
        </w:r>
        <w:r w:rsidR="00FF72C5">
          <w:rPr>
            <w:rFonts w:asciiTheme="minorHAnsi" w:eastAsiaTheme="minorEastAsia" w:hAnsiTheme="minorHAnsi" w:cstheme="minorBidi"/>
            <w:b w:val="0"/>
            <w:noProof/>
            <w:kern w:val="2"/>
            <w:sz w:val="24"/>
            <w:szCs w:val="24"/>
            <w:lang w:eastAsia="en-ZA"/>
            <w14:ligatures w14:val="standardContextual"/>
          </w:rPr>
          <w:tab/>
        </w:r>
        <w:r w:rsidR="00FF72C5" w:rsidRPr="001D3D0C">
          <w:rPr>
            <w:rStyle w:val="Hyperlink"/>
            <w:noProof/>
          </w:rPr>
          <w:t>Purpose and Background</w:t>
        </w:r>
        <w:r w:rsidR="00FF72C5">
          <w:rPr>
            <w:noProof/>
            <w:webHidden/>
          </w:rPr>
          <w:tab/>
        </w:r>
        <w:r w:rsidR="00FF72C5">
          <w:rPr>
            <w:noProof/>
            <w:webHidden/>
          </w:rPr>
          <w:fldChar w:fldCharType="begin"/>
        </w:r>
        <w:r w:rsidR="00FF72C5">
          <w:rPr>
            <w:noProof/>
            <w:webHidden/>
          </w:rPr>
          <w:instrText xml:space="preserve"> PAGEREF _Toc213229690 \h </w:instrText>
        </w:r>
        <w:r w:rsidR="00FF72C5">
          <w:rPr>
            <w:noProof/>
            <w:webHidden/>
          </w:rPr>
        </w:r>
        <w:r w:rsidR="00FF72C5">
          <w:rPr>
            <w:noProof/>
            <w:webHidden/>
          </w:rPr>
          <w:fldChar w:fldCharType="separate"/>
        </w:r>
        <w:r w:rsidR="00FF72C5">
          <w:rPr>
            <w:noProof/>
            <w:webHidden/>
          </w:rPr>
          <w:t>3</w:t>
        </w:r>
        <w:r w:rsidR="00FF72C5">
          <w:rPr>
            <w:noProof/>
            <w:webHidden/>
          </w:rPr>
          <w:fldChar w:fldCharType="end"/>
        </w:r>
      </w:hyperlink>
    </w:p>
    <w:p w14:paraId="41F79C96" w14:textId="4A9F6C4A"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691" w:history="1">
        <w:r w:rsidRPr="001D3D0C">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Purpose</w:t>
        </w:r>
        <w:r>
          <w:rPr>
            <w:noProof/>
            <w:webHidden/>
          </w:rPr>
          <w:tab/>
        </w:r>
        <w:r>
          <w:rPr>
            <w:noProof/>
            <w:webHidden/>
          </w:rPr>
          <w:fldChar w:fldCharType="begin"/>
        </w:r>
        <w:r>
          <w:rPr>
            <w:noProof/>
            <w:webHidden/>
          </w:rPr>
          <w:instrText xml:space="preserve"> PAGEREF _Toc213229691 \h </w:instrText>
        </w:r>
        <w:r>
          <w:rPr>
            <w:noProof/>
            <w:webHidden/>
          </w:rPr>
        </w:r>
        <w:r>
          <w:rPr>
            <w:noProof/>
            <w:webHidden/>
          </w:rPr>
          <w:fldChar w:fldCharType="separate"/>
        </w:r>
        <w:r>
          <w:rPr>
            <w:noProof/>
            <w:webHidden/>
          </w:rPr>
          <w:t>3</w:t>
        </w:r>
        <w:r>
          <w:rPr>
            <w:noProof/>
            <w:webHidden/>
          </w:rPr>
          <w:fldChar w:fldCharType="end"/>
        </w:r>
      </w:hyperlink>
    </w:p>
    <w:p w14:paraId="533EEE0C" w14:textId="5C969B92"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692" w:history="1">
        <w:r w:rsidRPr="001D3D0C">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Background</w:t>
        </w:r>
        <w:r>
          <w:rPr>
            <w:noProof/>
            <w:webHidden/>
          </w:rPr>
          <w:tab/>
        </w:r>
        <w:r>
          <w:rPr>
            <w:noProof/>
            <w:webHidden/>
          </w:rPr>
          <w:fldChar w:fldCharType="begin"/>
        </w:r>
        <w:r>
          <w:rPr>
            <w:noProof/>
            <w:webHidden/>
          </w:rPr>
          <w:instrText xml:space="preserve"> PAGEREF _Toc213229692 \h </w:instrText>
        </w:r>
        <w:r>
          <w:rPr>
            <w:noProof/>
            <w:webHidden/>
          </w:rPr>
        </w:r>
        <w:r>
          <w:rPr>
            <w:noProof/>
            <w:webHidden/>
          </w:rPr>
          <w:fldChar w:fldCharType="separate"/>
        </w:r>
        <w:r>
          <w:rPr>
            <w:noProof/>
            <w:webHidden/>
          </w:rPr>
          <w:t>3</w:t>
        </w:r>
        <w:r>
          <w:rPr>
            <w:noProof/>
            <w:webHidden/>
          </w:rPr>
          <w:fldChar w:fldCharType="end"/>
        </w:r>
      </w:hyperlink>
    </w:p>
    <w:p w14:paraId="303F2E1C" w14:textId="271982C6" w:rsidR="00FF72C5" w:rsidRDefault="00FF72C5">
      <w:pPr>
        <w:pStyle w:val="TOC1"/>
        <w:rPr>
          <w:rFonts w:asciiTheme="minorHAnsi" w:eastAsiaTheme="minorEastAsia" w:hAnsiTheme="minorHAnsi" w:cstheme="minorBidi"/>
          <w:b w:val="0"/>
          <w:noProof/>
          <w:kern w:val="2"/>
          <w:sz w:val="24"/>
          <w:szCs w:val="24"/>
          <w:lang w:eastAsia="en-ZA"/>
          <w14:ligatures w14:val="standardContextual"/>
        </w:rPr>
      </w:pPr>
      <w:hyperlink w:anchor="_Toc213229693" w:history="1">
        <w:r w:rsidRPr="001D3D0C">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1D3D0C">
          <w:rPr>
            <w:rStyle w:val="Hyperlink"/>
            <w:noProof/>
          </w:rPr>
          <w:t>Scope of Bid</w:t>
        </w:r>
        <w:r>
          <w:rPr>
            <w:noProof/>
            <w:webHidden/>
          </w:rPr>
          <w:tab/>
        </w:r>
        <w:r>
          <w:rPr>
            <w:noProof/>
            <w:webHidden/>
          </w:rPr>
          <w:fldChar w:fldCharType="begin"/>
        </w:r>
        <w:r>
          <w:rPr>
            <w:noProof/>
            <w:webHidden/>
          </w:rPr>
          <w:instrText xml:space="preserve"> PAGEREF _Toc213229693 \h </w:instrText>
        </w:r>
        <w:r>
          <w:rPr>
            <w:noProof/>
            <w:webHidden/>
          </w:rPr>
        </w:r>
        <w:r>
          <w:rPr>
            <w:noProof/>
            <w:webHidden/>
          </w:rPr>
          <w:fldChar w:fldCharType="separate"/>
        </w:r>
        <w:r>
          <w:rPr>
            <w:noProof/>
            <w:webHidden/>
          </w:rPr>
          <w:t>3</w:t>
        </w:r>
        <w:r>
          <w:rPr>
            <w:noProof/>
            <w:webHidden/>
          </w:rPr>
          <w:fldChar w:fldCharType="end"/>
        </w:r>
      </w:hyperlink>
    </w:p>
    <w:p w14:paraId="02D8A34B" w14:textId="4B73673E"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694" w:history="1">
        <w:r w:rsidRPr="001D3D0C">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Scope of Work</w:t>
        </w:r>
        <w:r>
          <w:rPr>
            <w:noProof/>
            <w:webHidden/>
          </w:rPr>
          <w:tab/>
        </w:r>
        <w:r>
          <w:rPr>
            <w:noProof/>
            <w:webHidden/>
          </w:rPr>
          <w:fldChar w:fldCharType="begin"/>
        </w:r>
        <w:r>
          <w:rPr>
            <w:noProof/>
            <w:webHidden/>
          </w:rPr>
          <w:instrText xml:space="preserve"> PAGEREF _Toc213229694 \h </w:instrText>
        </w:r>
        <w:r>
          <w:rPr>
            <w:noProof/>
            <w:webHidden/>
          </w:rPr>
        </w:r>
        <w:r>
          <w:rPr>
            <w:noProof/>
            <w:webHidden/>
          </w:rPr>
          <w:fldChar w:fldCharType="separate"/>
        </w:r>
        <w:r>
          <w:rPr>
            <w:noProof/>
            <w:webHidden/>
          </w:rPr>
          <w:t>3</w:t>
        </w:r>
        <w:r>
          <w:rPr>
            <w:noProof/>
            <w:webHidden/>
          </w:rPr>
          <w:fldChar w:fldCharType="end"/>
        </w:r>
      </w:hyperlink>
    </w:p>
    <w:p w14:paraId="4BFD33C9" w14:textId="0746DBE4"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695" w:history="1">
        <w:r w:rsidRPr="001D3D0C">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Delivery address</w:t>
        </w:r>
        <w:r>
          <w:rPr>
            <w:noProof/>
            <w:webHidden/>
          </w:rPr>
          <w:tab/>
        </w:r>
        <w:r>
          <w:rPr>
            <w:noProof/>
            <w:webHidden/>
          </w:rPr>
          <w:fldChar w:fldCharType="begin"/>
        </w:r>
        <w:r>
          <w:rPr>
            <w:noProof/>
            <w:webHidden/>
          </w:rPr>
          <w:instrText xml:space="preserve"> PAGEREF _Toc213229695 \h </w:instrText>
        </w:r>
        <w:r>
          <w:rPr>
            <w:noProof/>
            <w:webHidden/>
          </w:rPr>
        </w:r>
        <w:r>
          <w:rPr>
            <w:noProof/>
            <w:webHidden/>
          </w:rPr>
          <w:fldChar w:fldCharType="separate"/>
        </w:r>
        <w:r>
          <w:rPr>
            <w:noProof/>
            <w:webHidden/>
          </w:rPr>
          <w:t>4</w:t>
        </w:r>
        <w:r>
          <w:rPr>
            <w:noProof/>
            <w:webHidden/>
          </w:rPr>
          <w:fldChar w:fldCharType="end"/>
        </w:r>
      </w:hyperlink>
    </w:p>
    <w:p w14:paraId="4BB8810F" w14:textId="58F736F1" w:rsidR="00FF72C5" w:rsidRDefault="00FF72C5">
      <w:pPr>
        <w:pStyle w:val="TOC1"/>
        <w:rPr>
          <w:rFonts w:asciiTheme="minorHAnsi" w:eastAsiaTheme="minorEastAsia" w:hAnsiTheme="minorHAnsi" w:cstheme="minorBidi"/>
          <w:b w:val="0"/>
          <w:noProof/>
          <w:kern w:val="2"/>
          <w:sz w:val="24"/>
          <w:szCs w:val="24"/>
          <w:lang w:eastAsia="en-ZA"/>
          <w14:ligatures w14:val="standardContextual"/>
        </w:rPr>
      </w:pPr>
      <w:hyperlink w:anchor="_Toc213229696" w:history="1">
        <w:r w:rsidRPr="001D3D0C">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1D3D0C">
          <w:rPr>
            <w:rStyle w:val="Hyperlink"/>
            <w:noProof/>
          </w:rPr>
          <w:t>Requirements</w:t>
        </w:r>
        <w:r>
          <w:rPr>
            <w:noProof/>
            <w:webHidden/>
          </w:rPr>
          <w:tab/>
        </w:r>
        <w:r>
          <w:rPr>
            <w:noProof/>
            <w:webHidden/>
          </w:rPr>
          <w:fldChar w:fldCharType="begin"/>
        </w:r>
        <w:r>
          <w:rPr>
            <w:noProof/>
            <w:webHidden/>
          </w:rPr>
          <w:instrText xml:space="preserve"> PAGEREF _Toc213229696 \h </w:instrText>
        </w:r>
        <w:r>
          <w:rPr>
            <w:noProof/>
            <w:webHidden/>
          </w:rPr>
        </w:r>
        <w:r>
          <w:rPr>
            <w:noProof/>
            <w:webHidden/>
          </w:rPr>
          <w:fldChar w:fldCharType="separate"/>
        </w:r>
        <w:r>
          <w:rPr>
            <w:noProof/>
            <w:webHidden/>
          </w:rPr>
          <w:t>5</w:t>
        </w:r>
        <w:r>
          <w:rPr>
            <w:noProof/>
            <w:webHidden/>
          </w:rPr>
          <w:fldChar w:fldCharType="end"/>
        </w:r>
      </w:hyperlink>
    </w:p>
    <w:p w14:paraId="003C0188" w14:textId="68A0A253"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697" w:history="1">
        <w:r w:rsidRPr="001D3D0C">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Product / Service / Solution Requirements</w:t>
        </w:r>
        <w:r>
          <w:rPr>
            <w:noProof/>
            <w:webHidden/>
          </w:rPr>
          <w:tab/>
        </w:r>
        <w:r>
          <w:rPr>
            <w:noProof/>
            <w:webHidden/>
          </w:rPr>
          <w:fldChar w:fldCharType="begin"/>
        </w:r>
        <w:r>
          <w:rPr>
            <w:noProof/>
            <w:webHidden/>
          </w:rPr>
          <w:instrText xml:space="preserve"> PAGEREF _Toc213229697 \h </w:instrText>
        </w:r>
        <w:r>
          <w:rPr>
            <w:noProof/>
            <w:webHidden/>
          </w:rPr>
        </w:r>
        <w:r>
          <w:rPr>
            <w:noProof/>
            <w:webHidden/>
          </w:rPr>
          <w:fldChar w:fldCharType="separate"/>
        </w:r>
        <w:r>
          <w:rPr>
            <w:noProof/>
            <w:webHidden/>
          </w:rPr>
          <w:t>5</w:t>
        </w:r>
        <w:r>
          <w:rPr>
            <w:noProof/>
            <w:webHidden/>
          </w:rPr>
          <w:fldChar w:fldCharType="end"/>
        </w:r>
      </w:hyperlink>
    </w:p>
    <w:p w14:paraId="19137329" w14:textId="5297FA6C"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698" w:history="1">
        <w:r w:rsidRPr="001D3D0C">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Service Elements</w:t>
        </w:r>
        <w:r>
          <w:rPr>
            <w:noProof/>
            <w:webHidden/>
          </w:rPr>
          <w:tab/>
        </w:r>
        <w:r>
          <w:rPr>
            <w:noProof/>
            <w:webHidden/>
          </w:rPr>
          <w:fldChar w:fldCharType="begin"/>
        </w:r>
        <w:r>
          <w:rPr>
            <w:noProof/>
            <w:webHidden/>
          </w:rPr>
          <w:instrText xml:space="preserve"> PAGEREF _Toc213229698 \h </w:instrText>
        </w:r>
        <w:r>
          <w:rPr>
            <w:noProof/>
            <w:webHidden/>
          </w:rPr>
        </w:r>
        <w:r>
          <w:rPr>
            <w:noProof/>
            <w:webHidden/>
          </w:rPr>
          <w:fldChar w:fldCharType="separate"/>
        </w:r>
        <w:r>
          <w:rPr>
            <w:noProof/>
            <w:webHidden/>
          </w:rPr>
          <w:t>5</w:t>
        </w:r>
        <w:r>
          <w:rPr>
            <w:noProof/>
            <w:webHidden/>
          </w:rPr>
          <w:fldChar w:fldCharType="end"/>
        </w:r>
      </w:hyperlink>
    </w:p>
    <w:p w14:paraId="1A359A94" w14:textId="5A860F27" w:rsidR="00FF72C5" w:rsidRDefault="00FF72C5">
      <w:pPr>
        <w:pStyle w:val="TOC1"/>
        <w:rPr>
          <w:rFonts w:asciiTheme="minorHAnsi" w:eastAsiaTheme="minorEastAsia" w:hAnsiTheme="minorHAnsi" w:cstheme="minorBidi"/>
          <w:b w:val="0"/>
          <w:noProof/>
          <w:kern w:val="2"/>
          <w:sz w:val="24"/>
          <w:szCs w:val="24"/>
          <w:lang w:eastAsia="en-ZA"/>
          <w14:ligatures w14:val="standardContextual"/>
        </w:rPr>
      </w:pPr>
      <w:hyperlink w:anchor="_Toc213229699" w:history="1">
        <w:r w:rsidRPr="001D3D0C">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1D3D0C">
          <w:rPr>
            <w:rStyle w:val="Hyperlink"/>
            <w:noProof/>
          </w:rPr>
          <w:t>Bid Evaluation Stages</w:t>
        </w:r>
        <w:r>
          <w:rPr>
            <w:noProof/>
            <w:webHidden/>
          </w:rPr>
          <w:tab/>
        </w:r>
        <w:r>
          <w:rPr>
            <w:noProof/>
            <w:webHidden/>
          </w:rPr>
          <w:fldChar w:fldCharType="begin"/>
        </w:r>
        <w:r>
          <w:rPr>
            <w:noProof/>
            <w:webHidden/>
          </w:rPr>
          <w:instrText xml:space="preserve"> PAGEREF _Toc213229699 \h </w:instrText>
        </w:r>
        <w:r>
          <w:rPr>
            <w:noProof/>
            <w:webHidden/>
          </w:rPr>
        </w:r>
        <w:r>
          <w:rPr>
            <w:noProof/>
            <w:webHidden/>
          </w:rPr>
          <w:fldChar w:fldCharType="separate"/>
        </w:r>
        <w:r>
          <w:rPr>
            <w:noProof/>
            <w:webHidden/>
          </w:rPr>
          <w:t>7</w:t>
        </w:r>
        <w:r>
          <w:rPr>
            <w:noProof/>
            <w:webHidden/>
          </w:rPr>
          <w:fldChar w:fldCharType="end"/>
        </w:r>
      </w:hyperlink>
    </w:p>
    <w:p w14:paraId="1577E7D5" w14:textId="78EE1D7A" w:rsidR="00FF72C5" w:rsidRDefault="00FF72C5">
      <w:pPr>
        <w:pStyle w:val="TOC1"/>
        <w:rPr>
          <w:rFonts w:asciiTheme="minorHAnsi" w:eastAsiaTheme="minorEastAsia" w:hAnsiTheme="minorHAnsi" w:cstheme="minorBidi"/>
          <w:b w:val="0"/>
          <w:noProof/>
          <w:kern w:val="2"/>
          <w:sz w:val="24"/>
          <w:szCs w:val="24"/>
          <w:lang w:eastAsia="en-ZA"/>
          <w14:ligatures w14:val="standardContextual"/>
        </w:rPr>
      </w:pPr>
      <w:hyperlink w:anchor="_Toc213229700" w:history="1">
        <w:r w:rsidRPr="001D3D0C">
          <w:rPr>
            <w:rStyle w:val="Hyperlink"/>
            <w:noProof/>
          </w:rPr>
          <w:t>4.1 Mandatory Administrative Responsiveness (Stage 1)</w:t>
        </w:r>
        <w:r>
          <w:rPr>
            <w:noProof/>
            <w:webHidden/>
          </w:rPr>
          <w:tab/>
        </w:r>
        <w:r>
          <w:rPr>
            <w:noProof/>
            <w:webHidden/>
          </w:rPr>
          <w:fldChar w:fldCharType="begin"/>
        </w:r>
        <w:r>
          <w:rPr>
            <w:noProof/>
            <w:webHidden/>
          </w:rPr>
          <w:instrText xml:space="preserve"> PAGEREF _Toc213229700 \h </w:instrText>
        </w:r>
        <w:r>
          <w:rPr>
            <w:noProof/>
            <w:webHidden/>
          </w:rPr>
        </w:r>
        <w:r>
          <w:rPr>
            <w:noProof/>
            <w:webHidden/>
          </w:rPr>
          <w:fldChar w:fldCharType="separate"/>
        </w:r>
        <w:r>
          <w:rPr>
            <w:noProof/>
            <w:webHidden/>
          </w:rPr>
          <w:t>7</w:t>
        </w:r>
        <w:r>
          <w:rPr>
            <w:noProof/>
            <w:webHidden/>
          </w:rPr>
          <w:fldChar w:fldCharType="end"/>
        </w:r>
      </w:hyperlink>
    </w:p>
    <w:p w14:paraId="340587AA" w14:textId="78CE72FB" w:rsidR="00FF72C5" w:rsidRDefault="00FF72C5">
      <w:pPr>
        <w:pStyle w:val="TOC3"/>
        <w:rPr>
          <w:rFonts w:asciiTheme="minorHAnsi" w:eastAsiaTheme="minorEastAsia" w:hAnsiTheme="minorHAnsi" w:cstheme="minorBidi"/>
          <w:noProof/>
          <w:kern w:val="2"/>
          <w:sz w:val="24"/>
          <w:szCs w:val="24"/>
          <w:lang w:eastAsia="en-ZA"/>
          <w14:ligatures w14:val="standardContextual"/>
        </w:rPr>
      </w:pPr>
      <w:hyperlink w:anchor="_Toc213229701" w:history="1">
        <w:r w:rsidRPr="001D3D0C">
          <w:rPr>
            <w:rStyle w:val="Hyperlink"/>
            <w:rFonts w:cs="Calibri Light"/>
            <w:noProof/>
          </w:rPr>
          <w:t>4.1.1</w:t>
        </w:r>
        <w:r>
          <w:rPr>
            <w:rFonts w:asciiTheme="minorHAnsi" w:eastAsiaTheme="minorEastAsia" w:hAnsiTheme="minorHAnsi" w:cstheme="minorBidi"/>
            <w:noProof/>
            <w:kern w:val="2"/>
            <w:sz w:val="24"/>
            <w:szCs w:val="24"/>
            <w:lang w:eastAsia="en-ZA"/>
            <w14:ligatures w14:val="standardContextual"/>
          </w:rPr>
          <w:tab/>
        </w:r>
        <w:r w:rsidRPr="001D3D0C">
          <w:rPr>
            <w:rStyle w:val="Hyperlink"/>
            <w:rFonts w:cs="Calibri Light"/>
            <w:noProof/>
          </w:rPr>
          <w:t>Registered Supplier</w:t>
        </w:r>
        <w:r>
          <w:rPr>
            <w:noProof/>
            <w:webHidden/>
          </w:rPr>
          <w:tab/>
        </w:r>
        <w:r>
          <w:rPr>
            <w:noProof/>
            <w:webHidden/>
          </w:rPr>
          <w:fldChar w:fldCharType="begin"/>
        </w:r>
        <w:r>
          <w:rPr>
            <w:noProof/>
            <w:webHidden/>
          </w:rPr>
          <w:instrText xml:space="preserve"> PAGEREF _Toc213229701 \h </w:instrText>
        </w:r>
        <w:r>
          <w:rPr>
            <w:noProof/>
            <w:webHidden/>
          </w:rPr>
        </w:r>
        <w:r>
          <w:rPr>
            <w:noProof/>
            <w:webHidden/>
          </w:rPr>
          <w:fldChar w:fldCharType="separate"/>
        </w:r>
        <w:r>
          <w:rPr>
            <w:noProof/>
            <w:webHidden/>
          </w:rPr>
          <w:t>7</w:t>
        </w:r>
        <w:r>
          <w:rPr>
            <w:noProof/>
            <w:webHidden/>
          </w:rPr>
          <w:fldChar w:fldCharType="end"/>
        </w:r>
      </w:hyperlink>
    </w:p>
    <w:p w14:paraId="53325403" w14:textId="4E7EFBC8"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702" w:history="1">
        <w:r w:rsidRPr="001D3D0C">
          <w:rPr>
            <w:rStyle w:val="Hyperlink"/>
            <w:rFonts w:cs="Calibri Light"/>
            <w:noProof/>
          </w:rPr>
          <w:t>4.2</w:t>
        </w:r>
        <w:r>
          <w:rPr>
            <w:rFonts w:asciiTheme="minorHAnsi" w:eastAsiaTheme="minorEastAsia" w:hAnsiTheme="minorHAnsi" w:cstheme="minorBidi"/>
            <w:noProof/>
            <w:kern w:val="2"/>
            <w:sz w:val="24"/>
            <w:szCs w:val="24"/>
            <w:lang w:eastAsia="en-ZA"/>
            <w14:ligatures w14:val="standardContextual"/>
          </w:rPr>
          <w:tab/>
        </w:r>
        <w:r w:rsidRPr="001D3D0C">
          <w:rPr>
            <w:rStyle w:val="Hyperlink"/>
            <w:rFonts w:cs="Calibri Light"/>
            <w:noProof/>
          </w:rPr>
          <w:t>Technical returnable documents</w:t>
        </w:r>
        <w:r>
          <w:rPr>
            <w:noProof/>
            <w:webHidden/>
          </w:rPr>
          <w:tab/>
        </w:r>
        <w:r>
          <w:rPr>
            <w:noProof/>
            <w:webHidden/>
          </w:rPr>
          <w:fldChar w:fldCharType="begin"/>
        </w:r>
        <w:r>
          <w:rPr>
            <w:noProof/>
            <w:webHidden/>
          </w:rPr>
          <w:instrText xml:space="preserve"> PAGEREF _Toc213229702 \h </w:instrText>
        </w:r>
        <w:r>
          <w:rPr>
            <w:noProof/>
            <w:webHidden/>
          </w:rPr>
        </w:r>
        <w:r>
          <w:rPr>
            <w:noProof/>
            <w:webHidden/>
          </w:rPr>
          <w:fldChar w:fldCharType="separate"/>
        </w:r>
        <w:r>
          <w:rPr>
            <w:noProof/>
            <w:webHidden/>
          </w:rPr>
          <w:t>8</w:t>
        </w:r>
        <w:r>
          <w:rPr>
            <w:noProof/>
            <w:webHidden/>
          </w:rPr>
          <w:fldChar w:fldCharType="end"/>
        </w:r>
      </w:hyperlink>
    </w:p>
    <w:p w14:paraId="4CCDDF8A" w14:textId="7D2F3C09" w:rsidR="00FF72C5" w:rsidRDefault="00FF72C5">
      <w:pPr>
        <w:pStyle w:val="TOC3"/>
        <w:rPr>
          <w:rFonts w:asciiTheme="minorHAnsi" w:eastAsiaTheme="minorEastAsia" w:hAnsiTheme="minorHAnsi" w:cstheme="minorBidi"/>
          <w:noProof/>
          <w:kern w:val="2"/>
          <w:sz w:val="24"/>
          <w:szCs w:val="24"/>
          <w:lang w:eastAsia="en-ZA"/>
          <w14:ligatures w14:val="standardContextual"/>
        </w:rPr>
      </w:pPr>
      <w:hyperlink w:anchor="_Toc213229703" w:history="1">
        <w:r w:rsidRPr="001D3D0C">
          <w:rPr>
            <w:rStyle w:val="Hyperlink"/>
            <w:rFonts w:cs="Calibri Light"/>
            <w:noProof/>
          </w:rPr>
          <w:t>4.2.1</w:t>
        </w:r>
        <w:r>
          <w:rPr>
            <w:rFonts w:asciiTheme="minorHAnsi" w:eastAsiaTheme="minorEastAsia" w:hAnsiTheme="minorHAnsi" w:cstheme="minorBidi"/>
            <w:noProof/>
            <w:kern w:val="2"/>
            <w:sz w:val="24"/>
            <w:szCs w:val="24"/>
            <w:lang w:eastAsia="en-ZA"/>
            <w14:ligatures w14:val="standardContextual"/>
          </w:rPr>
          <w:tab/>
        </w:r>
        <w:r w:rsidRPr="001D3D0C">
          <w:rPr>
            <w:rStyle w:val="Hyperlink"/>
            <w:rFonts w:cs="Calibri Light"/>
            <w:noProof/>
          </w:rPr>
          <w:t>Instruction and evaluation criteria</w:t>
        </w:r>
        <w:r>
          <w:rPr>
            <w:noProof/>
            <w:webHidden/>
          </w:rPr>
          <w:tab/>
        </w:r>
        <w:r>
          <w:rPr>
            <w:noProof/>
            <w:webHidden/>
          </w:rPr>
          <w:fldChar w:fldCharType="begin"/>
        </w:r>
        <w:r>
          <w:rPr>
            <w:noProof/>
            <w:webHidden/>
          </w:rPr>
          <w:instrText xml:space="preserve"> PAGEREF _Toc213229703 \h </w:instrText>
        </w:r>
        <w:r>
          <w:rPr>
            <w:noProof/>
            <w:webHidden/>
          </w:rPr>
        </w:r>
        <w:r>
          <w:rPr>
            <w:noProof/>
            <w:webHidden/>
          </w:rPr>
          <w:fldChar w:fldCharType="separate"/>
        </w:r>
        <w:r>
          <w:rPr>
            <w:noProof/>
            <w:webHidden/>
          </w:rPr>
          <w:t>8</w:t>
        </w:r>
        <w:r>
          <w:rPr>
            <w:noProof/>
            <w:webHidden/>
          </w:rPr>
          <w:fldChar w:fldCharType="end"/>
        </w:r>
      </w:hyperlink>
    </w:p>
    <w:p w14:paraId="110592EB" w14:textId="7C8334FF" w:rsidR="00FF72C5" w:rsidRDefault="00FF72C5">
      <w:pPr>
        <w:pStyle w:val="TOC3"/>
        <w:rPr>
          <w:rFonts w:asciiTheme="minorHAnsi" w:eastAsiaTheme="minorEastAsia" w:hAnsiTheme="minorHAnsi" w:cstheme="minorBidi"/>
          <w:noProof/>
          <w:kern w:val="2"/>
          <w:sz w:val="24"/>
          <w:szCs w:val="24"/>
          <w:lang w:eastAsia="en-ZA"/>
          <w14:ligatures w14:val="standardContextual"/>
        </w:rPr>
      </w:pPr>
      <w:hyperlink w:anchor="_Toc213229704" w:history="1">
        <w:r w:rsidRPr="001D3D0C">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Technical mandatory requirements (Stage 2)</w:t>
        </w:r>
        <w:r>
          <w:rPr>
            <w:noProof/>
            <w:webHidden/>
          </w:rPr>
          <w:tab/>
        </w:r>
        <w:r>
          <w:rPr>
            <w:noProof/>
            <w:webHidden/>
          </w:rPr>
          <w:fldChar w:fldCharType="begin"/>
        </w:r>
        <w:r>
          <w:rPr>
            <w:noProof/>
            <w:webHidden/>
          </w:rPr>
          <w:instrText xml:space="preserve"> PAGEREF _Toc213229704 \h </w:instrText>
        </w:r>
        <w:r>
          <w:rPr>
            <w:noProof/>
            <w:webHidden/>
          </w:rPr>
        </w:r>
        <w:r>
          <w:rPr>
            <w:noProof/>
            <w:webHidden/>
          </w:rPr>
          <w:fldChar w:fldCharType="separate"/>
        </w:r>
        <w:r>
          <w:rPr>
            <w:noProof/>
            <w:webHidden/>
          </w:rPr>
          <w:t>8</w:t>
        </w:r>
        <w:r>
          <w:rPr>
            <w:noProof/>
            <w:webHidden/>
          </w:rPr>
          <w:fldChar w:fldCharType="end"/>
        </w:r>
      </w:hyperlink>
    </w:p>
    <w:p w14:paraId="1DE1F66C" w14:textId="01816F4F"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705" w:history="1">
        <w:r w:rsidRPr="001D3D0C">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Special Conditions of Contract Verification</w:t>
        </w:r>
        <w:r>
          <w:rPr>
            <w:noProof/>
            <w:webHidden/>
          </w:rPr>
          <w:tab/>
        </w:r>
        <w:r>
          <w:rPr>
            <w:noProof/>
            <w:webHidden/>
          </w:rPr>
          <w:fldChar w:fldCharType="begin"/>
        </w:r>
        <w:r>
          <w:rPr>
            <w:noProof/>
            <w:webHidden/>
          </w:rPr>
          <w:instrText xml:space="preserve"> PAGEREF _Toc213229705 \h </w:instrText>
        </w:r>
        <w:r>
          <w:rPr>
            <w:noProof/>
            <w:webHidden/>
          </w:rPr>
        </w:r>
        <w:r>
          <w:rPr>
            <w:noProof/>
            <w:webHidden/>
          </w:rPr>
          <w:fldChar w:fldCharType="separate"/>
        </w:r>
        <w:r>
          <w:rPr>
            <w:noProof/>
            <w:webHidden/>
          </w:rPr>
          <w:t>9</w:t>
        </w:r>
        <w:r>
          <w:rPr>
            <w:noProof/>
            <w:webHidden/>
          </w:rPr>
          <w:fldChar w:fldCharType="end"/>
        </w:r>
      </w:hyperlink>
    </w:p>
    <w:p w14:paraId="00B757CB" w14:textId="27406B2F" w:rsidR="00FF72C5" w:rsidRDefault="00FF72C5">
      <w:pPr>
        <w:pStyle w:val="TOC3"/>
        <w:rPr>
          <w:rFonts w:asciiTheme="minorHAnsi" w:eastAsiaTheme="minorEastAsia" w:hAnsiTheme="minorHAnsi" w:cstheme="minorBidi"/>
          <w:noProof/>
          <w:kern w:val="2"/>
          <w:sz w:val="24"/>
          <w:szCs w:val="24"/>
          <w:lang w:eastAsia="en-ZA"/>
          <w14:ligatures w14:val="standardContextual"/>
        </w:rPr>
      </w:pPr>
      <w:hyperlink w:anchor="_Toc213229706" w:history="1">
        <w:r w:rsidRPr="001D3D0C">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Special Conditions of Contract</w:t>
        </w:r>
        <w:r>
          <w:rPr>
            <w:noProof/>
            <w:webHidden/>
          </w:rPr>
          <w:tab/>
        </w:r>
        <w:r>
          <w:rPr>
            <w:noProof/>
            <w:webHidden/>
          </w:rPr>
          <w:fldChar w:fldCharType="begin"/>
        </w:r>
        <w:r>
          <w:rPr>
            <w:noProof/>
            <w:webHidden/>
          </w:rPr>
          <w:instrText xml:space="preserve"> PAGEREF _Toc213229706 \h </w:instrText>
        </w:r>
        <w:r>
          <w:rPr>
            <w:noProof/>
            <w:webHidden/>
          </w:rPr>
        </w:r>
        <w:r>
          <w:rPr>
            <w:noProof/>
            <w:webHidden/>
          </w:rPr>
          <w:fldChar w:fldCharType="separate"/>
        </w:r>
        <w:r>
          <w:rPr>
            <w:noProof/>
            <w:webHidden/>
          </w:rPr>
          <w:t>9</w:t>
        </w:r>
        <w:r>
          <w:rPr>
            <w:noProof/>
            <w:webHidden/>
          </w:rPr>
          <w:fldChar w:fldCharType="end"/>
        </w:r>
      </w:hyperlink>
    </w:p>
    <w:p w14:paraId="14AFAFF6" w14:textId="19A40764" w:rsidR="00FF72C5" w:rsidRDefault="00FF72C5">
      <w:pPr>
        <w:pStyle w:val="TOC3"/>
        <w:rPr>
          <w:rFonts w:asciiTheme="minorHAnsi" w:eastAsiaTheme="minorEastAsia" w:hAnsiTheme="minorHAnsi" w:cstheme="minorBidi"/>
          <w:noProof/>
          <w:kern w:val="2"/>
          <w:sz w:val="24"/>
          <w:szCs w:val="24"/>
          <w:lang w:eastAsia="en-ZA"/>
          <w14:ligatures w14:val="standardContextual"/>
        </w:rPr>
      </w:pPr>
      <w:hyperlink w:anchor="_Toc213229707" w:history="1">
        <w:r w:rsidRPr="001D3D0C">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Declaration of compliance and acceptance SCC</w:t>
        </w:r>
        <w:r>
          <w:rPr>
            <w:noProof/>
            <w:webHidden/>
          </w:rPr>
          <w:tab/>
        </w:r>
        <w:r>
          <w:rPr>
            <w:noProof/>
            <w:webHidden/>
          </w:rPr>
          <w:fldChar w:fldCharType="begin"/>
        </w:r>
        <w:r>
          <w:rPr>
            <w:noProof/>
            <w:webHidden/>
          </w:rPr>
          <w:instrText xml:space="preserve"> PAGEREF _Toc213229707 \h </w:instrText>
        </w:r>
        <w:r>
          <w:rPr>
            <w:noProof/>
            <w:webHidden/>
          </w:rPr>
        </w:r>
        <w:r>
          <w:rPr>
            <w:noProof/>
            <w:webHidden/>
          </w:rPr>
          <w:fldChar w:fldCharType="separate"/>
        </w:r>
        <w:r>
          <w:rPr>
            <w:noProof/>
            <w:webHidden/>
          </w:rPr>
          <w:t>14</w:t>
        </w:r>
        <w:r>
          <w:rPr>
            <w:noProof/>
            <w:webHidden/>
          </w:rPr>
          <w:fldChar w:fldCharType="end"/>
        </w:r>
      </w:hyperlink>
    </w:p>
    <w:p w14:paraId="32FE2019" w14:textId="0650A9AE"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708" w:history="1">
        <w:r w:rsidRPr="001D3D0C">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Price and Preference Points Evaluation (Stage 4)</w:t>
        </w:r>
        <w:r>
          <w:rPr>
            <w:noProof/>
            <w:webHidden/>
          </w:rPr>
          <w:tab/>
        </w:r>
        <w:r>
          <w:rPr>
            <w:noProof/>
            <w:webHidden/>
          </w:rPr>
          <w:fldChar w:fldCharType="begin"/>
        </w:r>
        <w:r>
          <w:rPr>
            <w:noProof/>
            <w:webHidden/>
          </w:rPr>
          <w:instrText xml:space="preserve"> PAGEREF _Toc213229708 \h </w:instrText>
        </w:r>
        <w:r>
          <w:rPr>
            <w:noProof/>
            <w:webHidden/>
          </w:rPr>
        </w:r>
        <w:r>
          <w:rPr>
            <w:noProof/>
            <w:webHidden/>
          </w:rPr>
          <w:fldChar w:fldCharType="separate"/>
        </w:r>
        <w:r>
          <w:rPr>
            <w:noProof/>
            <w:webHidden/>
          </w:rPr>
          <w:t>14</w:t>
        </w:r>
        <w:r>
          <w:rPr>
            <w:noProof/>
            <w:webHidden/>
          </w:rPr>
          <w:fldChar w:fldCharType="end"/>
        </w:r>
      </w:hyperlink>
    </w:p>
    <w:p w14:paraId="5A22391B" w14:textId="54D1788E" w:rsidR="00FF72C5" w:rsidRDefault="00FF72C5">
      <w:pPr>
        <w:pStyle w:val="TOC3"/>
        <w:rPr>
          <w:rFonts w:asciiTheme="minorHAnsi" w:eastAsiaTheme="minorEastAsia" w:hAnsiTheme="minorHAnsi" w:cstheme="minorBidi"/>
          <w:noProof/>
          <w:kern w:val="2"/>
          <w:sz w:val="24"/>
          <w:szCs w:val="24"/>
          <w:lang w:eastAsia="en-ZA"/>
          <w14:ligatures w14:val="standardContextual"/>
        </w:rPr>
      </w:pPr>
      <w:hyperlink w:anchor="_Toc213229709" w:history="1">
        <w:r w:rsidRPr="001D3D0C">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Costing and Preference Evaluation</w:t>
        </w:r>
        <w:r>
          <w:rPr>
            <w:noProof/>
            <w:webHidden/>
          </w:rPr>
          <w:tab/>
        </w:r>
        <w:r>
          <w:rPr>
            <w:noProof/>
            <w:webHidden/>
          </w:rPr>
          <w:fldChar w:fldCharType="begin"/>
        </w:r>
        <w:r>
          <w:rPr>
            <w:noProof/>
            <w:webHidden/>
          </w:rPr>
          <w:instrText xml:space="preserve"> PAGEREF _Toc213229709 \h </w:instrText>
        </w:r>
        <w:r>
          <w:rPr>
            <w:noProof/>
            <w:webHidden/>
          </w:rPr>
        </w:r>
        <w:r>
          <w:rPr>
            <w:noProof/>
            <w:webHidden/>
          </w:rPr>
          <w:fldChar w:fldCharType="separate"/>
        </w:r>
        <w:r>
          <w:rPr>
            <w:noProof/>
            <w:webHidden/>
          </w:rPr>
          <w:t>14</w:t>
        </w:r>
        <w:r>
          <w:rPr>
            <w:noProof/>
            <w:webHidden/>
          </w:rPr>
          <w:fldChar w:fldCharType="end"/>
        </w:r>
      </w:hyperlink>
    </w:p>
    <w:p w14:paraId="6DF5B715" w14:textId="4D83DBC0" w:rsidR="00FF72C5" w:rsidRDefault="00FF72C5">
      <w:pPr>
        <w:pStyle w:val="TOC3"/>
        <w:rPr>
          <w:rFonts w:asciiTheme="minorHAnsi" w:eastAsiaTheme="minorEastAsia" w:hAnsiTheme="minorHAnsi" w:cstheme="minorBidi"/>
          <w:noProof/>
          <w:kern w:val="2"/>
          <w:sz w:val="24"/>
          <w:szCs w:val="24"/>
          <w:lang w:eastAsia="en-ZA"/>
          <w14:ligatures w14:val="standardContextual"/>
        </w:rPr>
      </w:pPr>
      <w:hyperlink w:anchor="_Toc213229710" w:history="1">
        <w:r w:rsidRPr="001D3D0C">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Costing and Pricing Conditions</w:t>
        </w:r>
        <w:r>
          <w:rPr>
            <w:noProof/>
            <w:webHidden/>
          </w:rPr>
          <w:tab/>
        </w:r>
        <w:r>
          <w:rPr>
            <w:noProof/>
            <w:webHidden/>
          </w:rPr>
          <w:fldChar w:fldCharType="begin"/>
        </w:r>
        <w:r>
          <w:rPr>
            <w:noProof/>
            <w:webHidden/>
          </w:rPr>
          <w:instrText xml:space="preserve"> PAGEREF _Toc213229710 \h </w:instrText>
        </w:r>
        <w:r>
          <w:rPr>
            <w:noProof/>
            <w:webHidden/>
          </w:rPr>
        </w:r>
        <w:r>
          <w:rPr>
            <w:noProof/>
            <w:webHidden/>
          </w:rPr>
          <w:fldChar w:fldCharType="separate"/>
        </w:r>
        <w:r>
          <w:rPr>
            <w:noProof/>
            <w:webHidden/>
          </w:rPr>
          <w:t>15</w:t>
        </w:r>
        <w:r>
          <w:rPr>
            <w:noProof/>
            <w:webHidden/>
          </w:rPr>
          <w:fldChar w:fldCharType="end"/>
        </w:r>
      </w:hyperlink>
    </w:p>
    <w:p w14:paraId="067D82F0" w14:textId="44485A8B" w:rsidR="00FF72C5" w:rsidRDefault="00FF72C5">
      <w:pPr>
        <w:pStyle w:val="TOC3"/>
        <w:rPr>
          <w:rFonts w:asciiTheme="minorHAnsi" w:eastAsiaTheme="minorEastAsia" w:hAnsiTheme="minorHAnsi" w:cstheme="minorBidi"/>
          <w:noProof/>
          <w:kern w:val="2"/>
          <w:sz w:val="24"/>
          <w:szCs w:val="24"/>
          <w:lang w:eastAsia="en-ZA"/>
          <w14:ligatures w14:val="standardContextual"/>
        </w:rPr>
      </w:pPr>
      <w:hyperlink w:anchor="_Toc213229711" w:history="1">
        <w:r w:rsidRPr="001D3D0C">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Declaration of Acceptance</w:t>
        </w:r>
        <w:r>
          <w:rPr>
            <w:noProof/>
            <w:webHidden/>
          </w:rPr>
          <w:tab/>
        </w:r>
        <w:r>
          <w:rPr>
            <w:noProof/>
            <w:webHidden/>
          </w:rPr>
          <w:fldChar w:fldCharType="begin"/>
        </w:r>
        <w:r>
          <w:rPr>
            <w:noProof/>
            <w:webHidden/>
          </w:rPr>
          <w:instrText xml:space="preserve"> PAGEREF _Toc213229711 \h </w:instrText>
        </w:r>
        <w:r>
          <w:rPr>
            <w:noProof/>
            <w:webHidden/>
          </w:rPr>
        </w:r>
        <w:r>
          <w:rPr>
            <w:noProof/>
            <w:webHidden/>
          </w:rPr>
          <w:fldChar w:fldCharType="separate"/>
        </w:r>
        <w:r>
          <w:rPr>
            <w:noProof/>
            <w:webHidden/>
          </w:rPr>
          <w:t>15</w:t>
        </w:r>
        <w:r>
          <w:rPr>
            <w:noProof/>
            <w:webHidden/>
          </w:rPr>
          <w:fldChar w:fldCharType="end"/>
        </w:r>
      </w:hyperlink>
    </w:p>
    <w:p w14:paraId="1814F0A8" w14:textId="2395B2FA"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712" w:history="1">
        <w:r w:rsidRPr="001D3D0C">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Preference Requirements</w:t>
        </w:r>
        <w:r>
          <w:rPr>
            <w:noProof/>
            <w:webHidden/>
          </w:rPr>
          <w:tab/>
        </w:r>
        <w:r>
          <w:rPr>
            <w:noProof/>
            <w:webHidden/>
          </w:rPr>
          <w:fldChar w:fldCharType="begin"/>
        </w:r>
        <w:r>
          <w:rPr>
            <w:noProof/>
            <w:webHidden/>
          </w:rPr>
          <w:instrText xml:space="preserve"> PAGEREF _Toc213229712 \h </w:instrText>
        </w:r>
        <w:r>
          <w:rPr>
            <w:noProof/>
            <w:webHidden/>
          </w:rPr>
        </w:r>
        <w:r>
          <w:rPr>
            <w:noProof/>
            <w:webHidden/>
          </w:rPr>
          <w:fldChar w:fldCharType="separate"/>
        </w:r>
        <w:r>
          <w:rPr>
            <w:noProof/>
            <w:webHidden/>
          </w:rPr>
          <w:t>16</w:t>
        </w:r>
        <w:r>
          <w:rPr>
            <w:noProof/>
            <w:webHidden/>
          </w:rPr>
          <w:fldChar w:fldCharType="end"/>
        </w:r>
      </w:hyperlink>
    </w:p>
    <w:p w14:paraId="76610ABC" w14:textId="33AB0053" w:rsidR="00FF72C5" w:rsidRDefault="00FF72C5">
      <w:pPr>
        <w:pStyle w:val="TOC3"/>
        <w:rPr>
          <w:rFonts w:asciiTheme="minorHAnsi" w:eastAsiaTheme="minorEastAsia" w:hAnsiTheme="minorHAnsi" w:cstheme="minorBidi"/>
          <w:noProof/>
          <w:kern w:val="2"/>
          <w:sz w:val="24"/>
          <w:szCs w:val="24"/>
          <w:lang w:eastAsia="en-ZA"/>
          <w14:ligatures w14:val="standardContextual"/>
        </w:rPr>
      </w:pPr>
      <w:hyperlink w:anchor="_Toc213229713" w:history="1">
        <w:r w:rsidRPr="001D3D0C">
          <w:rPr>
            <w:rStyle w:val="Hyperlink"/>
            <w:noProof/>
          </w:rPr>
          <w:t>4.5.1</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14:scene3d>
              <w14:camera w14:prst="orthographicFront"/>
              <w14:lightRig w14:rig="threePt" w14:dir="t">
                <w14:rot w14:lat="0" w14:lon="0" w14:rev="0"/>
              </w14:lightRig>
            </w14:scene3d>
          </w:rPr>
          <w:t>Costing and Preference Evaluation</w:t>
        </w:r>
        <w:r>
          <w:rPr>
            <w:noProof/>
            <w:webHidden/>
          </w:rPr>
          <w:tab/>
        </w:r>
        <w:r>
          <w:rPr>
            <w:noProof/>
            <w:webHidden/>
          </w:rPr>
          <w:fldChar w:fldCharType="begin"/>
        </w:r>
        <w:r>
          <w:rPr>
            <w:noProof/>
            <w:webHidden/>
          </w:rPr>
          <w:instrText xml:space="preserve"> PAGEREF _Toc213229713 \h </w:instrText>
        </w:r>
        <w:r>
          <w:rPr>
            <w:noProof/>
            <w:webHidden/>
          </w:rPr>
        </w:r>
        <w:r>
          <w:rPr>
            <w:noProof/>
            <w:webHidden/>
          </w:rPr>
          <w:fldChar w:fldCharType="separate"/>
        </w:r>
        <w:r>
          <w:rPr>
            <w:noProof/>
            <w:webHidden/>
          </w:rPr>
          <w:t>16</w:t>
        </w:r>
        <w:r>
          <w:rPr>
            <w:noProof/>
            <w:webHidden/>
          </w:rPr>
          <w:fldChar w:fldCharType="end"/>
        </w:r>
      </w:hyperlink>
    </w:p>
    <w:p w14:paraId="03E5C6DC" w14:textId="00343839" w:rsidR="00FF72C5" w:rsidRDefault="00FF72C5">
      <w:pPr>
        <w:pStyle w:val="TOC1"/>
        <w:rPr>
          <w:rFonts w:asciiTheme="minorHAnsi" w:eastAsiaTheme="minorEastAsia" w:hAnsiTheme="minorHAnsi" w:cstheme="minorBidi"/>
          <w:b w:val="0"/>
          <w:noProof/>
          <w:kern w:val="2"/>
          <w:sz w:val="24"/>
          <w:szCs w:val="24"/>
          <w:lang w:eastAsia="en-ZA"/>
          <w14:ligatures w14:val="standardContextual"/>
        </w:rPr>
      </w:pPr>
      <w:hyperlink w:anchor="_Toc213229714" w:history="1">
        <w:r w:rsidRPr="001D3D0C">
          <w:rPr>
            <w:rStyle w:val="Hyperlink"/>
            <w:noProof/>
            <w14:scene3d>
              <w14:camera w14:prst="orthographicFront"/>
              <w14:lightRig w14:rig="threePt" w14:dir="t">
                <w14:rot w14:lat="0" w14:lon="0" w14:rev="0"/>
              </w14:lightRig>
            </w14:scene3d>
          </w:rPr>
          <w:t>Annex A:</w:t>
        </w:r>
        <w:r w:rsidRPr="001D3D0C">
          <w:rPr>
            <w:rStyle w:val="Hyperlink"/>
            <w:noProof/>
          </w:rPr>
          <w:t xml:space="preserve"> Bidder substantiating evidence</w:t>
        </w:r>
        <w:r>
          <w:rPr>
            <w:noProof/>
            <w:webHidden/>
          </w:rPr>
          <w:tab/>
        </w:r>
        <w:r>
          <w:rPr>
            <w:noProof/>
            <w:webHidden/>
          </w:rPr>
          <w:fldChar w:fldCharType="begin"/>
        </w:r>
        <w:r>
          <w:rPr>
            <w:noProof/>
            <w:webHidden/>
          </w:rPr>
          <w:instrText xml:space="preserve"> PAGEREF _Toc213229714 \h </w:instrText>
        </w:r>
        <w:r>
          <w:rPr>
            <w:noProof/>
            <w:webHidden/>
          </w:rPr>
        </w:r>
        <w:r>
          <w:rPr>
            <w:noProof/>
            <w:webHidden/>
          </w:rPr>
          <w:fldChar w:fldCharType="separate"/>
        </w:r>
        <w:r>
          <w:rPr>
            <w:noProof/>
            <w:webHidden/>
          </w:rPr>
          <w:t>19</w:t>
        </w:r>
        <w:r>
          <w:rPr>
            <w:noProof/>
            <w:webHidden/>
          </w:rPr>
          <w:fldChar w:fldCharType="end"/>
        </w:r>
      </w:hyperlink>
    </w:p>
    <w:p w14:paraId="210AA371" w14:textId="16DBC050" w:rsidR="00FF72C5" w:rsidRDefault="00FF72C5">
      <w:pPr>
        <w:pStyle w:val="TOC1"/>
        <w:rPr>
          <w:rFonts w:asciiTheme="minorHAnsi" w:eastAsiaTheme="minorEastAsia" w:hAnsiTheme="minorHAnsi" w:cstheme="minorBidi"/>
          <w:b w:val="0"/>
          <w:noProof/>
          <w:kern w:val="2"/>
          <w:sz w:val="24"/>
          <w:szCs w:val="24"/>
          <w:lang w:eastAsia="en-ZA"/>
          <w14:ligatures w14:val="standardContextual"/>
        </w:rPr>
      </w:pPr>
      <w:hyperlink w:anchor="_Toc213229715" w:history="1">
        <w:r w:rsidRPr="001D3D0C">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1D3D0C">
          <w:rPr>
            <w:rStyle w:val="Hyperlink"/>
            <w:noProof/>
          </w:rPr>
          <w:t>Technical Mandatory Requirement Evidence</w:t>
        </w:r>
        <w:r>
          <w:rPr>
            <w:noProof/>
            <w:webHidden/>
          </w:rPr>
          <w:tab/>
        </w:r>
        <w:r>
          <w:rPr>
            <w:noProof/>
            <w:webHidden/>
          </w:rPr>
          <w:fldChar w:fldCharType="begin"/>
        </w:r>
        <w:r>
          <w:rPr>
            <w:noProof/>
            <w:webHidden/>
          </w:rPr>
          <w:instrText xml:space="preserve"> PAGEREF _Toc213229715 \h </w:instrText>
        </w:r>
        <w:r>
          <w:rPr>
            <w:noProof/>
            <w:webHidden/>
          </w:rPr>
        </w:r>
        <w:r>
          <w:rPr>
            <w:noProof/>
            <w:webHidden/>
          </w:rPr>
          <w:fldChar w:fldCharType="separate"/>
        </w:r>
        <w:r>
          <w:rPr>
            <w:noProof/>
            <w:webHidden/>
          </w:rPr>
          <w:t>19</w:t>
        </w:r>
        <w:r>
          <w:rPr>
            <w:noProof/>
            <w:webHidden/>
          </w:rPr>
          <w:fldChar w:fldCharType="end"/>
        </w:r>
      </w:hyperlink>
    </w:p>
    <w:p w14:paraId="302CDE66" w14:textId="0C6C30D8"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716" w:history="1">
        <w:r w:rsidRPr="001D3D0C">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Bidder Experience and Capability Requirements</w:t>
        </w:r>
        <w:r>
          <w:rPr>
            <w:noProof/>
            <w:webHidden/>
          </w:rPr>
          <w:tab/>
        </w:r>
        <w:r>
          <w:rPr>
            <w:noProof/>
            <w:webHidden/>
          </w:rPr>
          <w:fldChar w:fldCharType="begin"/>
        </w:r>
        <w:r>
          <w:rPr>
            <w:noProof/>
            <w:webHidden/>
          </w:rPr>
          <w:instrText xml:space="preserve"> PAGEREF _Toc213229716 \h </w:instrText>
        </w:r>
        <w:r>
          <w:rPr>
            <w:noProof/>
            <w:webHidden/>
          </w:rPr>
        </w:r>
        <w:r>
          <w:rPr>
            <w:noProof/>
            <w:webHidden/>
          </w:rPr>
          <w:fldChar w:fldCharType="separate"/>
        </w:r>
        <w:r>
          <w:rPr>
            <w:noProof/>
            <w:webHidden/>
          </w:rPr>
          <w:t>19</w:t>
        </w:r>
        <w:r>
          <w:rPr>
            <w:noProof/>
            <w:webHidden/>
          </w:rPr>
          <w:fldChar w:fldCharType="end"/>
        </w:r>
      </w:hyperlink>
    </w:p>
    <w:p w14:paraId="445CB94F" w14:textId="1A97BCAD"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717" w:history="1">
        <w:r w:rsidRPr="001D3D0C">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Special Conditions of Contract Acceptance</w:t>
        </w:r>
        <w:r>
          <w:rPr>
            <w:noProof/>
            <w:webHidden/>
          </w:rPr>
          <w:tab/>
        </w:r>
        <w:r>
          <w:rPr>
            <w:noProof/>
            <w:webHidden/>
          </w:rPr>
          <w:fldChar w:fldCharType="begin"/>
        </w:r>
        <w:r>
          <w:rPr>
            <w:noProof/>
            <w:webHidden/>
          </w:rPr>
          <w:instrText xml:space="preserve"> PAGEREF _Toc213229717 \h </w:instrText>
        </w:r>
        <w:r>
          <w:rPr>
            <w:noProof/>
            <w:webHidden/>
          </w:rPr>
        </w:r>
        <w:r>
          <w:rPr>
            <w:noProof/>
            <w:webHidden/>
          </w:rPr>
          <w:fldChar w:fldCharType="separate"/>
        </w:r>
        <w:r>
          <w:rPr>
            <w:noProof/>
            <w:webHidden/>
          </w:rPr>
          <w:t>20</w:t>
        </w:r>
        <w:r>
          <w:rPr>
            <w:noProof/>
            <w:webHidden/>
          </w:rPr>
          <w:fldChar w:fldCharType="end"/>
        </w:r>
      </w:hyperlink>
    </w:p>
    <w:p w14:paraId="343DE5C4" w14:textId="60EC6582" w:rsidR="00FF72C5" w:rsidRDefault="00FF72C5">
      <w:pPr>
        <w:pStyle w:val="TOC2"/>
        <w:rPr>
          <w:rFonts w:asciiTheme="minorHAnsi" w:eastAsiaTheme="minorEastAsia" w:hAnsiTheme="minorHAnsi" w:cstheme="minorBidi"/>
          <w:noProof/>
          <w:kern w:val="2"/>
          <w:sz w:val="24"/>
          <w:szCs w:val="24"/>
          <w:lang w:eastAsia="en-ZA"/>
          <w14:ligatures w14:val="standardContextual"/>
        </w:rPr>
      </w:pPr>
      <w:hyperlink w:anchor="_Toc213229718" w:history="1">
        <w:r w:rsidRPr="001D3D0C">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1D3D0C">
          <w:rPr>
            <w:rStyle w:val="Hyperlink"/>
            <w:noProof/>
          </w:rPr>
          <w:t>Preference Points Preferential Goals Evidence</w:t>
        </w:r>
        <w:r>
          <w:rPr>
            <w:noProof/>
            <w:webHidden/>
          </w:rPr>
          <w:tab/>
        </w:r>
        <w:r>
          <w:rPr>
            <w:noProof/>
            <w:webHidden/>
          </w:rPr>
          <w:fldChar w:fldCharType="begin"/>
        </w:r>
        <w:r>
          <w:rPr>
            <w:noProof/>
            <w:webHidden/>
          </w:rPr>
          <w:instrText xml:space="preserve"> PAGEREF _Toc213229718 \h </w:instrText>
        </w:r>
        <w:r>
          <w:rPr>
            <w:noProof/>
            <w:webHidden/>
          </w:rPr>
        </w:r>
        <w:r>
          <w:rPr>
            <w:noProof/>
            <w:webHidden/>
          </w:rPr>
          <w:fldChar w:fldCharType="separate"/>
        </w:r>
        <w:r>
          <w:rPr>
            <w:noProof/>
            <w:webHidden/>
          </w:rPr>
          <w:t>20</w:t>
        </w:r>
        <w:r>
          <w:rPr>
            <w:noProof/>
            <w:webHidden/>
          </w:rPr>
          <w:fldChar w:fldCharType="end"/>
        </w:r>
      </w:hyperlink>
    </w:p>
    <w:p w14:paraId="3D93CB1C" w14:textId="45A4506B" w:rsidR="0060260D" w:rsidRDefault="003249E7">
      <w:r>
        <w:rPr>
          <w:rFonts w:asciiTheme="minorHAnsi" w:hAnsiTheme="minorHAnsi"/>
          <w:b/>
          <w:bCs/>
          <w:caps/>
          <w:sz w:val="20"/>
        </w:rPr>
        <w:fldChar w:fldCharType="end"/>
      </w:r>
    </w:p>
    <w:p w14:paraId="24002D3C" w14:textId="0082B920" w:rsidR="0060260D" w:rsidRDefault="0060260D">
      <w:pPr>
        <w:sectPr w:rsidR="0060260D">
          <w:headerReference w:type="even" r:id="rId11"/>
          <w:headerReference w:type="default" r:id="rId12"/>
          <w:footerReference w:type="default" r:id="rId13"/>
          <w:headerReference w:type="first" r:id="rId14"/>
          <w:pgSz w:w="11906" w:h="16838"/>
          <w:pgMar w:top="1276" w:right="1134" w:bottom="993" w:left="1134" w:header="709" w:footer="584" w:gutter="0"/>
          <w:cols w:space="708"/>
          <w:docGrid w:linePitch="360"/>
        </w:sectPr>
      </w:pPr>
    </w:p>
    <w:p w14:paraId="403EA1AD" w14:textId="77777777" w:rsidR="00D21131" w:rsidRPr="00D758F7" w:rsidRDefault="00147858" w:rsidP="00D21131">
      <w:pPr>
        <w:pStyle w:val="Heading1"/>
        <w:rPr>
          <w:color w:val="auto"/>
          <w:sz w:val="28"/>
          <w:szCs w:val="28"/>
        </w:rPr>
      </w:pPr>
      <w:bookmarkStart w:id="6" w:name="_Toc213229690"/>
      <w:bookmarkStart w:id="7" w:name="_Toc498843318"/>
      <w:bookmarkStart w:id="8" w:name="_Toc394775451"/>
      <w:bookmarkStart w:id="9" w:name="_Toc394778358"/>
      <w:bookmarkStart w:id="10" w:name="_Toc505652265"/>
      <w:r w:rsidRPr="00D758F7">
        <w:rPr>
          <w:color w:val="auto"/>
          <w:sz w:val="28"/>
          <w:szCs w:val="28"/>
        </w:rPr>
        <w:lastRenderedPageBreak/>
        <w:t>Purpose and Background</w:t>
      </w:r>
      <w:bookmarkEnd w:id="6"/>
    </w:p>
    <w:p w14:paraId="07176C95" w14:textId="77777777" w:rsidR="00D21131" w:rsidRPr="005675BA" w:rsidRDefault="00147858" w:rsidP="00182175">
      <w:pPr>
        <w:pStyle w:val="Heading2"/>
        <w:ind w:left="142" w:hanging="142"/>
        <w:rPr>
          <w:color w:val="auto"/>
          <w:sz w:val="24"/>
          <w:szCs w:val="24"/>
        </w:rPr>
      </w:pPr>
      <w:bookmarkStart w:id="11" w:name="_Toc213229691"/>
      <w:r w:rsidRPr="005675BA">
        <w:rPr>
          <w:color w:val="auto"/>
          <w:sz w:val="24"/>
          <w:szCs w:val="24"/>
        </w:rPr>
        <w:t>Purpose</w:t>
      </w:r>
      <w:bookmarkEnd w:id="11"/>
    </w:p>
    <w:p w14:paraId="719D937E" w14:textId="2D51C8F6" w:rsidR="00147858" w:rsidRPr="00D21131" w:rsidRDefault="00D21131" w:rsidP="00182175">
      <w:pPr>
        <w:ind w:left="567"/>
      </w:pPr>
      <w:r w:rsidRPr="00D21131">
        <w:t xml:space="preserve">The purpose of this </w:t>
      </w:r>
      <w:r w:rsidRPr="00D21131">
        <w:rPr>
          <w:b/>
          <w:bCs/>
        </w:rPr>
        <w:t>Request for Bid</w:t>
      </w:r>
      <w:r w:rsidRPr="00D21131">
        <w:t xml:space="preserve"> (RFB) is to invite Suppliers (hereinafter referred to as “bidders”) to submit bids to conduct a</w:t>
      </w:r>
      <w:r w:rsidR="00470EA9">
        <w:t xml:space="preserve"> SITA</w:t>
      </w:r>
      <w:r w:rsidRPr="00D21131">
        <w:t xml:space="preserve"> brand audit</w:t>
      </w:r>
      <w:r w:rsidR="00240CF8">
        <w:t xml:space="preserve"> for a period of </w:t>
      </w:r>
      <w:r w:rsidR="00240CF8" w:rsidRPr="00240CF8">
        <w:rPr>
          <w:b/>
          <w:bCs/>
        </w:rPr>
        <w:t>Three</w:t>
      </w:r>
      <w:r w:rsidR="00240CF8">
        <w:t xml:space="preserve"> (03) months</w:t>
      </w:r>
      <w:r w:rsidRPr="00D21131">
        <w:t>.</w:t>
      </w:r>
    </w:p>
    <w:p w14:paraId="3D18F9B7" w14:textId="25773D69" w:rsidR="00D21131" w:rsidRPr="005675BA" w:rsidRDefault="00D21131" w:rsidP="00182175">
      <w:pPr>
        <w:pStyle w:val="Heading2"/>
        <w:ind w:left="567"/>
        <w:rPr>
          <w:color w:val="auto"/>
          <w:sz w:val="24"/>
          <w:szCs w:val="24"/>
          <w:lang w:val="en-GB"/>
        </w:rPr>
      </w:pPr>
      <w:bookmarkStart w:id="12" w:name="_Toc213229692"/>
      <w:r w:rsidRPr="005675BA">
        <w:rPr>
          <w:color w:val="auto"/>
          <w:sz w:val="24"/>
          <w:szCs w:val="24"/>
        </w:rPr>
        <w:t>Background</w:t>
      </w:r>
      <w:bookmarkEnd w:id="12"/>
    </w:p>
    <w:p w14:paraId="2212080F" w14:textId="1E320C2D" w:rsidR="00363FAD" w:rsidRDefault="00363FAD" w:rsidP="00470EA9">
      <w:pPr>
        <w:tabs>
          <w:tab w:val="left" w:pos="2335"/>
        </w:tabs>
        <w:ind w:left="567"/>
        <w:rPr>
          <w:rFonts w:eastAsia="Times New Roman"/>
        </w:rPr>
      </w:pPr>
      <w:r>
        <w:rPr>
          <w:lang w:val="en-GB"/>
        </w:rPr>
        <w:t xml:space="preserve">SITA seeks to improve its image and reputation as well as enhancing its brand and improving its service delivery and its customers’ experience with it as a brand and its services. To this end, SITA wants to conduct a brand audit to </w:t>
      </w:r>
      <w:r>
        <w:rPr>
          <w:rFonts w:eastAsia="Times New Roman"/>
        </w:rPr>
        <w:t xml:space="preserve">assess and evaluate the current brand perception, identity, and positioning of SITA. The findings of the audit will provide recommendations and roll out </w:t>
      </w:r>
      <w:r w:rsidRPr="009A04E6">
        <w:rPr>
          <w:rFonts w:eastAsia="Times New Roman"/>
        </w:rPr>
        <w:t>plan with implementable deliverables</w:t>
      </w:r>
      <w:r w:rsidR="00DF620F">
        <w:rPr>
          <w:rFonts w:eastAsia="Times New Roman"/>
        </w:rPr>
        <w:t>.</w:t>
      </w:r>
    </w:p>
    <w:p w14:paraId="53C9EF4C" w14:textId="0B4C2634" w:rsidR="001F643D" w:rsidRPr="00FD4E0F" w:rsidRDefault="001F643D" w:rsidP="00470EA9">
      <w:pPr>
        <w:spacing w:line="360" w:lineRule="auto"/>
        <w:ind w:firstLine="567"/>
        <w:rPr>
          <w:color w:val="000000" w:themeColor="text1"/>
          <w:lang w:val="en-GB"/>
        </w:rPr>
      </w:pPr>
      <w:r w:rsidRPr="00FD4E0F">
        <w:rPr>
          <w:color w:val="000000" w:themeColor="text1"/>
          <w:lang w:val="en-GB"/>
        </w:rPr>
        <w:t>The objective of the brand audit is to:</w:t>
      </w:r>
      <w:r w:rsidR="00182175" w:rsidRPr="00182175">
        <w:t xml:space="preserve"> </w:t>
      </w:r>
    </w:p>
    <w:p w14:paraId="04EE19AB" w14:textId="77777777" w:rsidR="001F643D" w:rsidRPr="005D7657" w:rsidRDefault="001F643D" w:rsidP="00AD102B">
      <w:pPr>
        <w:pStyle w:val="ListParagraph"/>
        <w:numPr>
          <w:ilvl w:val="0"/>
          <w:numId w:val="63"/>
        </w:numPr>
        <w:tabs>
          <w:tab w:val="left" w:pos="851"/>
        </w:tabs>
        <w:spacing w:line="360" w:lineRule="auto"/>
        <w:ind w:left="284" w:firstLine="283"/>
        <w:rPr>
          <w:rFonts w:ascii="Calibri Light" w:hAnsi="Calibri Light" w:cs="Calibri Light"/>
          <w:b/>
          <w:bCs/>
          <w:color w:val="000000" w:themeColor="text1"/>
          <w:lang w:val="en-GB"/>
        </w:rPr>
      </w:pPr>
      <w:r w:rsidRPr="005D7657">
        <w:rPr>
          <w:rFonts w:ascii="Calibri Light" w:hAnsi="Calibri Light" w:cs="Calibri Light"/>
          <w:b/>
          <w:bCs/>
          <w:color w:val="000000" w:themeColor="text1"/>
          <w:lang w:val="en-GB"/>
        </w:rPr>
        <w:t>Conduct a SITA brand audit</w:t>
      </w:r>
    </w:p>
    <w:p w14:paraId="3D5B6D8B" w14:textId="77777777" w:rsidR="001F643D" w:rsidRPr="00FD4E0F" w:rsidRDefault="001F643D" w:rsidP="00AD102B">
      <w:pPr>
        <w:pStyle w:val="ListParagraph"/>
        <w:numPr>
          <w:ilvl w:val="2"/>
          <w:numId w:val="63"/>
        </w:numPr>
        <w:spacing w:line="360" w:lineRule="auto"/>
        <w:ind w:left="851" w:hanging="142"/>
        <w:rPr>
          <w:rFonts w:ascii="Calibri Light" w:hAnsi="Calibri Light" w:cs="Calibri Light"/>
          <w:color w:val="000000" w:themeColor="text1"/>
          <w:lang w:val="en-GB"/>
        </w:rPr>
      </w:pPr>
      <w:r w:rsidRPr="00FD4E0F">
        <w:rPr>
          <w:rFonts w:ascii="Calibri Light" w:hAnsi="Calibri Light" w:cs="Calibri Light"/>
          <w:color w:val="000000" w:themeColor="text1"/>
          <w:lang w:val="en-GB"/>
        </w:rPr>
        <w:t xml:space="preserve">Evaluate the current state of the SITA brand </w:t>
      </w:r>
    </w:p>
    <w:p w14:paraId="13804C23" w14:textId="77777777" w:rsidR="00E94625" w:rsidRDefault="001F643D" w:rsidP="00E94625">
      <w:pPr>
        <w:pStyle w:val="ListParagraph"/>
        <w:numPr>
          <w:ilvl w:val="2"/>
          <w:numId w:val="63"/>
        </w:numPr>
        <w:spacing w:line="360" w:lineRule="auto"/>
        <w:ind w:left="851" w:hanging="142"/>
        <w:rPr>
          <w:rFonts w:ascii="Calibri Light" w:hAnsi="Calibri Light" w:cs="Calibri Light"/>
          <w:color w:val="000000" w:themeColor="text1"/>
          <w:lang w:val="en-GB"/>
        </w:rPr>
      </w:pPr>
      <w:r w:rsidRPr="00FD4E0F">
        <w:rPr>
          <w:rFonts w:ascii="Calibri Light" w:hAnsi="Calibri Light" w:cs="Calibri Light"/>
          <w:color w:val="000000" w:themeColor="text1"/>
          <w:lang w:val="en-GB"/>
        </w:rPr>
        <w:t>Identify areas of improvement</w:t>
      </w:r>
    </w:p>
    <w:p w14:paraId="7420EEC9" w14:textId="7A72701F" w:rsidR="001F643D" w:rsidRPr="00E94625" w:rsidRDefault="00B648C6" w:rsidP="00E94625">
      <w:pPr>
        <w:pStyle w:val="ListParagraph"/>
        <w:numPr>
          <w:ilvl w:val="2"/>
          <w:numId w:val="63"/>
        </w:numPr>
        <w:spacing w:line="360" w:lineRule="auto"/>
        <w:ind w:left="1037" w:hanging="357"/>
        <w:rPr>
          <w:rFonts w:ascii="Calibri Light" w:hAnsi="Calibri Light" w:cs="Calibri Light"/>
          <w:color w:val="000000" w:themeColor="text1"/>
          <w:lang w:val="en-GB"/>
        </w:rPr>
      </w:pPr>
      <w:r>
        <w:rPr>
          <w:rFonts w:cs="Calibri Light"/>
          <w:color w:val="000000" w:themeColor="text1"/>
          <w:lang w:val="en-GB"/>
        </w:rPr>
        <w:t xml:space="preserve">  </w:t>
      </w:r>
      <w:r w:rsidR="001F643D" w:rsidRPr="00E94625">
        <w:rPr>
          <w:rFonts w:cs="Calibri Light"/>
          <w:color w:val="000000" w:themeColor="text1"/>
          <w:lang w:val="en-GB"/>
        </w:rPr>
        <w:t xml:space="preserve">Provide implementable recommendations to enhance the SITA brand and improve its image </w:t>
      </w:r>
      <w:r w:rsidR="00E94625" w:rsidRPr="00E94625">
        <w:rPr>
          <w:rFonts w:cs="Calibri Light"/>
          <w:color w:val="000000" w:themeColor="text1"/>
          <w:lang w:val="en-GB"/>
        </w:rPr>
        <w:t xml:space="preserve">and </w:t>
      </w:r>
      <w:r w:rsidR="00E94625">
        <w:rPr>
          <w:rFonts w:cs="Calibri Light"/>
          <w:color w:val="000000" w:themeColor="text1"/>
          <w:lang w:val="en-GB"/>
        </w:rPr>
        <w:t>reputation</w:t>
      </w:r>
    </w:p>
    <w:p w14:paraId="2E757C0C" w14:textId="77777777" w:rsidR="001F643D" w:rsidRPr="00FD4E0F" w:rsidRDefault="001F643D" w:rsidP="00AD102B">
      <w:pPr>
        <w:pStyle w:val="ListParagraph"/>
        <w:numPr>
          <w:ilvl w:val="2"/>
          <w:numId w:val="63"/>
        </w:numPr>
        <w:spacing w:line="360" w:lineRule="auto"/>
        <w:ind w:left="851" w:hanging="142"/>
        <w:rPr>
          <w:rFonts w:ascii="Calibri Light" w:hAnsi="Calibri Light" w:cs="Calibri Light"/>
          <w:color w:val="000000" w:themeColor="text1"/>
          <w:lang w:val="en-GB"/>
        </w:rPr>
      </w:pPr>
      <w:r>
        <w:rPr>
          <w:rFonts w:ascii="Calibri Light" w:hAnsi="Calibri Light" w:cs="Calibri Light"/>
          <w:color w:val="000000" w:themeColor="text1"/>
          <w:lang w:val="en-GB"/>
        </w:rPr>
        <w:t>Provide implementable initiatives and outputs</w:t>
      </w:r>
    </w:p>
    <w:p w14:paraId="6C24A8E8" w14:textId="77777777" w:rsidR="001F643D" w:rsidRPr="005D7657" w:rsidRDefault="001F643D" w:rsidP="00AD102B">
      <w:pPr>
        <w:pStyle w:val="ListParagraph"/>
        <w:numPr>
          <w:ilvl w:val="0"/>
          <w:numId w:val="63"/>
        </w:numPr>
        <w:tabs>
          <w:tab w:val="left" w:pos="851"/>
        </w:tabs>
        <w:spacing w:line="360" w:lineRule="auto"/>
        <w:ind w:left="284" w:firstLine="283"/>
        <w:rPr>
          <w:rFonts w:ascii="Calibri Light" w:hAnsi="Calibri Light" w:cs="Calibri Light"/>
          <w:b/>
          <w:bCs/>
          <w:color w:val="000000" w:themeColor="text1"/>
          <w:lang w:val="en-GB"/>
        </w:rPr>
      </w:pPr>
      <w:r w:rsidRPr="005D7657">
        <w:rPr>
          <w:rFonts w:ascii="Calibri Light" w:hAnsi="Calibri Light" w:cs="Calibri Light"/>
          <w:b/>
          <w:bCs/>
          <w:color w:val="000000" w:themeColor="text1"/>
          <w:lang w:val="en-GB"/>
        </w:rPr>
        <w:t xml:space="preserve">Conduct an audit of the key SITA brand touchpoint </w:t>
      </w:r>
    </w:p>
    <w:p w14:paraId="74841C8F" w14:textId="206B74B9" w:rsidR="008F0BFB" w:rsidRPr="008F0BFB" w:rsidRDefault="008F0BFB" w:rsidP="00AD102B">
      <w:pPr>
        <w:pStyle w:val="ListParagraph"/>
        <w:numPr>
          <w:ilvl w:val="2"/>
          <w:numId w:val="63"/>
        </w:numPr>
        <w:tabs>
          <w:tab w:val="left" w:pos="851"/>
        </w:tabs>
        <w:spacing w:line="360" w:lineRule="auto"/>
        <w:ind w:left="567" w:firstLine="142"/>
        <w:rPr>
          <w:color w:val="000000" w:themeColor="text1"/>
          <w:lang w:val="en-GB"/>
        </w:rPr>
      </w:pPr>
      <w:r>
        <w:rPr>
          <w:color w:val="000000" w:themeColor="text1"/>
          <w:lang w:val="en-GB"/>
        </w:rPr>
        <w:t xml:space="preserve">Identify brand touchpoints </w:t>
      </w:r>
      <w:r w:rsidR="00CD7469">
        <w:rPr>
          <w:color w:val="000000" w:themeColor="text1"/>
          <w:lang w:val="en-GB"/>
        </w:rPr>
        <w:t xml:space="preserve"> </w:t>
      </w:r>
    </w:p>
    <w:p w14:paraId="5570B03C" w14:textId="4140F858" w:rsidR="001F643D" w:rsidRPr="00FD4E0F" w:rsidRDefault="001F643D" w:rsidP="00AD102B">
      <w:pPr>
        <w:pStyle w:val="ListParagraph"/>
        <w:numPr>
          <w:ilvl w:val="2"/>
          <w:numId w:val="63"/>
        </w:numPr>
        <w:tabs>
          <w:tab w:val="left" w:pos="851"/>
        </w:tabs>
        <w:spacing w:line="360" w:lineRule="auto"/>
        <w:ind w:left="567" w:firstLine="142"/>
        <w:rPr>
          <w:color w:val="000000" w:themeColor="text1"/>
          <w:lang w:val="en-GB"/>
        </w:rPr>
      </w:pPr>
      <w:r w:rsidRPr="00FD4E0F">
        <w:rPr>
          <w:rFonts w:ascii="Calibri Light" w:hAnsi="Calibri Light" w:cs="Calibri Light"/>
          <w:color w:val="000000" w:themeColor="text1"/>
          <w:lang w:val="en-GB"/>
        </w:rPr>
        <w:t xml:space="preserve">Identify and evaluate the </w:t>
      </w:r>
      <w:r w:rsidR="005675BA">
        <w:rPr>
          <w:rFonts w:ascii="Calibri Light" w:hAnsi="Calibri Light" w:cs="Calibri Light"/>
          <w:color w:val="000000" w:themeColor="text1"/>
          <w:lang w:val="en-GB"/>
        </w:rPr>
        <w:t xml:space="preserve">five </w:t>
      </w:r>
      <w:r w:rsidRPr="00FD4E0F">
        <w:rPr>
          <w:rFonts w:ascii="Calibri Light" w:hAnsi="Calibri Light" w:cs="Calibri Light"/>
          <w:color w:val="000000" w:themeColor="text1"/>
          <w:lang w:val="en-GB"/>
        </w:rPr>
        <w:t>key brand touchpoints</w:t>
      </w:r>
      <w:r w:rsidRPr="00FD4E0F">
        <w:rPr>
          <w:color w:val="000000" w:themeColor="text1"/>
          <w:lang w:val="en-GB"/>
        </w:rPr>
        <w:t xml:space="preserve"> </w:t>
      </w:r>
    </w:p>
    <w:p w14:paraId="4976F3EB" w14:textId="77777777" w:rsidR="008F0BFB" w:rsidRPr="008F0BFB" w:rsidRDefault="001F643D" w:rsidP="008F0BFB">
      <w:pPr>
        <w:pStyle w:val="ListParagraph"/>
        <w:numPr>
          <w:ilvl w:val="2"/>
          <w:numId w:val="63"/>
        </w:numPr>
        <w:tabs>
          <w:tab w:val="left" w:pos="851"/>
        </w:tabs>
        <w:spacing w:line="360" w:lineRule="auto"/>
        <w:ind w:left="567" w:firstLine="142"/>
        <w:rPr>
          <w:color w:val="000000" w:themeColor="text1"/>
          <w:lang w:val="en-GB"/>
        </w:rPr>
      </w:pPr>
      <w:r w:rsidRPr="00FD4E0F">
        <w:rPr>
          <w:rFonts w:ascii="Calibri Light" w:hAnsi="Calibri Light" w:cs="Calibri Light"/>
          <w:color w:val="000000" w:themeColor="text1"/>
          <w:lang w:val="en-GB"/>
        </w:rPr>
        <w:t>Provide implementable recommendations specified touchpoints needing urgent attention</w:t>
      </w:r>
    </w:p>
    <w:p w14:paraId="45C2B083" w14:textId="520CA085" w:rsidR="008F0BFB" w:rsidRPr="008F0BFB" w:rsidRDefault="008F0BFB" w:rsidP="008F0BFB">
      <w:pPr>
        <w:pStyle w:val="ListParagraph"/>
        <w:numPr>
          <w:ilvl w:val="2"/>
          <w:numId w:val="63"/>
        </w:numPr>
        <w:tabs>
          <w:tab w:val="left" w:pos="851"/>
        </w:tabs>
        <w:spacing w:line="360" w:lineRule="auto"/>
        <w:ind w:left="567" w:firstLine="142"/>
        <w:rPr>
          <w:color w:val="000000" w:themeColor="text1"/>
          <w:lang w:val="en-GB"/>
        </w:rPr>
      </w:pPr>
      <w:r w:rsidRPr="008F0BFB">
        <w:rPr>
          <w:rFonts w:cs="Arial"/>
          <w:spacing w:val="4"/>
          <w:lang w:val="en-US"/>
        </w:rPr>
        <w:t>Provide a comprehensive roll out plan with clear implementable initiatives and deliverables</w:t>
      </w:r>
    </w:p>
    <w:p w14:paraId="0543C5F5" w14:textId="147D6EBF" w:rsidR="0060260D" w:rsidRPr="00D758F7" w:rsidRDefault="003249E7" w:rsidP="00182175">
      <w:pPr>
        <w:pStyle w:val="Heading1"/>
        <w:ind w:left="426" w:hanging="426"/>
        <w:rPr>
          <w:color w:val="auto"/>
          <w:sz w:val="28"/>
          <w:szCs w:val="28"/>
        </w:rPr>
      </w:pPr>
      <w:bookmarkStart w:id="13" w:name="_Toc213229693"/>
      <w:r w:rsidRPr="00D758F7">
        <w:rPr>
          <w:color w:val="auto"/>
          <w:sz w:val="28"/>
          <w:szCs w:val="28"/>
        </w:rPr>
        <w:t>Scope of Bid</w:t>
      </w:r>
      <w:bookmarkEnd w:id="13"/>
    </w:p>
    <w:p w14:paraId="140E02AD" w14:textId="54D45261" w:rsidR="0060260D" w:rsidRPr="005675BA" w:rsidRDefault="003249E7" w:rsidP="00B62263">
      <w:pPr>
        <w:pStyle w:val="Heading2"/>
        <w:tabs>
          <w:tab w:val="left" w:pos="142"/>
        </w:tabs>
        <w:ind w:left="567"/>
        <w:rPr>
          <w:color w:val="auto"/>
          <w:sz w:val="24"/>
          <w:szCs w:val="24"/>
        </w:rPr>
      </w:pPr>
      <w:bookmarkStart w:id="14" w:name="_Toc213229694"/>
      <w:r w:rsidRPr="005675BA">
        <w:rPr>
          <w:color w:val="auto"/>
          <w:sz w:val="24"/>
          <w:szCs w:val="24"/>
        </w:rPr>
        <w:t>Scope of Work</w:t>
      </w:r>
      <w:bookmarkEnd w:id="14"/>
    </w:p>
    <w:p w14:paraId="5CC919C8" w14:textId="7B108C62" w:rsidR="00872688" w:rsidRDefault="00182175" w:rsidP="00182175">
      <w:pPr>
        <w:tabs>
          <w:tab w:val="left" w:pos="567"/>
        </w:tabs>
      </w:pPr>
      <w:r w:rsidRPr="00D758F7">
        <w:rPr>
          <w:rFonts w:cs="Calibri"/>
          <w:b/>
          <w:color w:val="4F81BD" w:themeColor="accent1"/>
        </w:rPr>
        <w:tab/>
      </w:r>
      <w:r w:rsidR="00872688">
        <w:t>The scope of the audit will be as follows:</w:t>
      </w:r>
    </w:p>
    <w:p w14:paraId="4DA6BFA3" w14:textId="44E68356" w:rsidR="00872688" w:rsidRPr="00D758F7" w:rsidRDefault="00872688" w:rsidP="00182175">
      <w:pPr>
        <w:tabs>
          <w:tab w:val="left" w:pos="567"/>
        </w:tabs>
        <w:ind w:left="426"/>
        <w:rPr>
          <w:rFonts w:asciiTheme="minorHAnsi" w:hAnsiTheme="minorHAnsi" w:cstheme="minorHAnsi"/>
          <w:b/>
          <w:iCs/>
          <w:lang w:val="en-GB"/>
        </w:rPr>
      </w:pPr>
      <w:r>
        <w:rPr>
          <w:rFonts w:asciiTheme="minorHAnsi" w:hAnsiTheme="minorHAnsi" w:cstheme="minorHAnsi"/>
          <w:bCs/>
          <w:iCs/>
          <w:lang w:val="en-GB"/>
        </w:rPr>
        <w:tab/>
      </w:r>
      <w:r w:rsidRPr="00D758F7">
        <w:rPr>
          <w:rFonts w:asciiTheme="minorHAnsi" w:hAnsiTheme="minorHAnsi" w:cstheme="minorHAnsi"/>
          <w:b/>
          <w:iCs/>
          <w:lang w:val="en-GB"/>
        </w:rPr>
        <w:t xml:space="preserve">Phase 1: Insight: Scoping, Analysis, Synthesis and Strategic Recommendation </w:t>
      </w:r>
    </w:p>
    <w:p w14:paraId="5ED4D351" w14:textId="4C7D7FA8" w:rsidR="0024431D" w:rsidRPr="00E94625" w:rsidRDefault="007D3DB2" w:rsidP="0024431D">
      <w:pPr>
        <w:pStyle w:val="ListParagraph"/>
        <w:numPr>
          <w:ilvl w:val="1"/>
          <w:numId w:val="106"/>
        </w:numPr>
        <w:rPr>
          <w:rFonts w:cs="Arial"/>
          <w:bCs/>
          <w:spacing w:val="4"/>
          <w:lang w:val="en-US"/>
        </w:rPr>
      </w:pPr>
      <w:bookmarkStart w:id="15" w:name="_Hlk213226149"/>
      <w:r w:rsidRPr="005D66F8">
        <w:rPr>
          <w:rFonts w:cs="Arial"/>
          <w:bCs/>
          <w:spacing w:val="4"/>
          <w:lang w:val="en-US"/>
        </w:rPr>
        <w:t xml:space="preserve">Investigate current espoused </w:t>
      </w:r>
      <w:r w:rsidR="00B20EF2" w:rsidRPr="005D66F8">
        <w:rPr>
          <w:rFonts w:cs="Arial"/>
          <w:bCs/>
          <w:spacing w:val="4"/>
          <w:lang w:val="en-US"/>
        </w:rPr>
        <w:t xml:space="preserve">SITA </w:t>
      </w:r>
      <w:r w:rsidRPr="005D66F8">
        <w:rPr>
          <w:rFonts w:cs="Arial"/>
          <w:bCs/>
          <w:spacing w:val="4"/>
          <w:lang w:val="en-US"/>
        </w:rPr>
        <w:t xml:space="preserve">brand strategy and </w:t>
      </w:r>
      <w:r w:rsidR="00240CF8" w:rsidRPr="005D66F8">
        <w:rPr>
          <w:rFonts w:cs="Arial"/>
          <w:bCs/>
          <w:spacing w:val="4"/>
          <w:lang w:val="en-US"/>
        </w:rPr>
        <w:t>standards</w:t>
      </w:r>
      <w:r w:rsidR="00240CF8">
        <w:rPr>
          <w:rFonts w:cs="Arial"/>
          <w:bCs/>
          <w:spacing w:val="4"/>
          <w:lang w:val="en-US"/>
        </w:rPr>
        <w:t xml:space="preserve"> (</w:t>
      </w:r>
      <w:r w:rsidR="0024431D">
        <w:rPr>
          <w:rFonts w:cs="Arial"/>
          <w:bCs/>
          <w:spacing w:val="4"/>
          <w:lang w:val="en-US"/>
        </w:rPr>
        <w:t>e.g. But</w:t>
      </w:r>
      <w:r w:rsidR="002B696F">
        <w:rPr>
          <w:rFonts w:cs="Arial"/>
          <w:bCs/>
          <w:spacing w:val="4"/>
          <w:lang w:val="en-US"/>
        </w:rPr>
        <w:t xml:space="preserve"> not limited to </w:t>
      </w:r>
      <w:r w:rsidR="002B696F" w:rsidRPr="00E94625">
        <w:rPr>
          <w:rFonts w:cs="Arial"/>
          <w:bCs/>
          <w:spacing w:val="4"/>
          <w:lang w:val="en-US"/>
        </w:rPr>
        <w:t>evaluation of brand identity, messaging and positioning etc.)</w:t>
      </w:r>
      <w:r w:rsidR="006355A4">
        <w:rPr>
          <w:rFonts w:cs="Arial"/>
          <w:bCs/>
          <w:spacing w:val="4"/>
          <w:lang w:val="en-US"/>
        </w:rPr>
        <w:t>.</w:t>
      </w:r>
    </w:p>
    <w:p w14:paraId="1E1B4D5A" w14:textId="77777777" w:rsidR="006355A4" w:rsidRPr="006355A4" w:rsidRDefault="0024431D" w:rsidP="006355A4">
      <w:pPr>
        <w:pStyle w:val="ListParagraph"/>
        <w:numPr>
          <w:ilvl w:val="1"/>
          <w:numId w:val="106"/>
        </w:numPr>
        <w:rPr>
          <w:rFonts w:cs="Arial"/>
          <w:bCs/>
          <w:spacing w:val="4"/>
          <w:lang w:val="en-US"/>
        </w:rPr>
      </w:pPr>
      <w:r w:rsidRPr="00E94625">
        <w:rPr>
          <w:rFonts w:cs="Calibri"/>
        </w:rPr>
        <w:t>Undertake Brand architecture evaluation</w:t>
      </w:r>
      <w:r w:rsidR="006355A4">
        <w:rPr>
          <w:rFonts w:cs="Calibri"/>
        </w:rPr>
        <w:t>.</w:t>
      </w:r>
    </w:p>
    <w:p w14:paraId="13263100" w14:textId="77777777" w:rsidR="006355A4" w:rsidRDefault="00182175" w:rsidP="006355A4">
      <w:pPr>
        <w:pStyle w:val="ListParagraph"/>
        <w:numPr>
          <w:ilvl w:val="1"/>
          <w:numId w:val="106"/>
        </w:numPr>
        <w:rPr>
          <w:rFonts w:cs="Arial"/>
          <w:bCs/>
          <w:spacing w:val="4"/>
          <w:lang w:val="en-US"/>
        </w:rPr>
      </w:pPr>
      <w:r w:rsidRPr="006355A4">
        <w:rPr>
          <w:rFonts w:cs="Arial"/>
          <w:bCs/>
          <w:spacing w:val="4"/>
          <w:lang w:val="en-US"/>
        </w:rPr>
        <w:t>Carry</w:t>
      </w:r>
      <w:r w:rsidR="00DE0EC9" w:rsidRPr="006355A4">
        <w:rPr>
          <w:rFonts w:cs="Arial"/>
          <w:bCs/>
          <w:spacing w:val="4"/>
          <w:lang w:val="en-US"/>
        </w:rPr>
        <w:t xml:space="preserve"> out p</w:t>
      </w:r>
      <w:r w:rsidR="007D3DB2" w:rsidRPr="006355A4">
        <w:rPr>
          <w:rFonts w:cs="Arial"/>
          <w:bCs/>
          <w:spacing w:val="4"/>
          <w:lang w:val="en-US"/>
        </w:rPr>
        <w:t>erceptual audits of what customers, stakeholders</w:t>
      </w:r>
      <w:r w:rsidR="005D66F8" w:rsidRPr="006355A4">
        <w:rPr>
          <w:rFonts w:cs="Arial"/>
          <w:bCs/>
          <w:spacing w:val="4"/>
          <w:lang w:val="en-US"/>
        </w:rPr>
        <w:t xml:space="preserve">, </w:t>
      </w:r>
      <w:r w:rsidR="007D3DB2" w:rsidRPr="006355A4">
        <w:rPr>
          <w:rFonts w:cs="Arial"/>
          <w:bCs/>
          <w:spacing w:val="4"/>
          <w:lang w:val="en-US"/>
        </w:rPr>
        <w:t>employees</w:t>
      </w:r>
      <w:r w:rsidR="005D66F8" w:rsidRPr="006355A4">
        <w:rPr>
          <w:rFonts w:cs="Arial"/>
          <w:bCs/>
          <w:spacing w:val="4"/>
          <w:lang w:val="en-US"/>
        </w:rPr>
        <w:t xml:space="preserve"> and Boards of Directors</w:t>
      </w:r>
      <w:r w:rsidR="007D3DB2" w:rsidRPr="006355A4">
        <w:rPr>
          <w:rFonts w:cs="Arial"/>
          <w:bCs/>
          <w:spacing w:val="4"/>
          <w:lang w:val="en-US"/>
        </w:rPr>
        <w:t xml:space="preserve"> say about SITA</w:t>
      </w:r>
      <w:r w:rsidR="0024431D" w:rsidRPr="006355A4">
        <w:rPr>
          <w:rFonts w:cs="Arial"/>
          <w:bCs/>
          <w:spacing w:val="4"/>
          <w:lang w:val="en-US"/>
        </w:rPr>
        <w:t>.</w:t>
      </w:r>
    </w:p>
    <w:p w14:paraId="078A1354" w14:textId="77777777" w:rsidR="006355A4" w:rsidRDefault="00182175" w:rsidP="006355A4">
      <w:pPr>
        <w:pStyle w:val="ListParagraph"/>
        <w:numPr>
          <w:ilvl w:val="1"/>
          <w:numId w:val="106"/>
        </w:numPr>
        <w:rPr>
          <w:rFonts w:cs="Arial"/>
          <w:bCs/>
          <w:spacing w:val="4"/>
          <w:lang w:val="en-US"/>
        </w:rPr>
      </w:pPr>
      <w:r w:rsidRPr="006355A4">
        <w:rPr>
          <w:rFonts w:cs="Arial"/>
          <w:bCs/>
          <w:spacing w:val="4"/>
          <w:lang w:val="en-US"/>
        </w:rPr>
        <w:t>Carry</w:t>
      </w:r>
      <w:r w:rsidR="00DE0EC9" w:rsidRPr="006355A4">
        <w:rPr>
          <w:rFonts w:cs="Arial"/>
          <w:bCs/>
          <w:spacing w:val="4"/>
          <w:lang w:val="en-US"/>
        </w:rPr>
        <w:t xml:space="preserve"> out a v</w:t>
      </w:r>
      <w:r w:rsidR="00660FDD" w:rsidRPr="006355A4">
        <w:rPr>
          <w:rFonts w:cs="Arial"/>
          <w:bCs/>
          <w:spacing w:val="4"/>
          <w:lang w:val="en-US"/>
        </w:rPr>
        <w:t xml:space="preserve">isual audit of </w:t>
      </w:r>
      <w:r w:rsidR="00B20EF2" w:rsidRPr="006355A4">
        <w:rPr>
          <w:rFonts w:cs="Arial"/>
          <w:bCs/>
          <w:spacing w:val="4"/>
          <w:lang w:val="en-US"/>
        </w:rPr>
        <w:t xml:space="preserve">the SITA </w:t>
      </w:r>
      <w:r w:rsidR="00660FDD" w:rsidRPr="006355A4">
        <w:rPr>
          <w:rFonts w:cs="Arial"/>
          <w:bCs/>
          <w:spacing w:val="4"/>
          <w:lang w:val="en-US"/>
        </w:rPr>
        <w:t xml:space="preserve">brand manifestations across all disciplines </w:t>
      </w:r>
      <w:r w:rsidR="002378C0" w:rsidRPr="006355A4">
        <w:rPr>
          <w:rFonts w:cs="Arial"/>
          <w:bCs/>
          <w:spacing w:val="4"/>
          <w:lang w:val="en-US"/>
        </w:rPr>
        <w:t>and touchpoints</w:t>
      </w:r>
      <w:r w:rsidR="006355A4">
        <w:rPr>
          <w:rFonts w:cs="Arial"/>
          <w:bCs/>
          <w:spacing w:val="4"/>
          <w:lang w:val="en-US"/>
        </w:rPr>
        <w:t>.</w:t>
      </w:r>
    </w:p>
    <w:p w14:paraId="2D8744E9" w14:textId="77777777" w:rsidR="006355A4" w:rsidRDefault="002B696F" w:rsidP="006355A4">
      <w:pPr>
        <w:pStyle w:val="ListParagraph"/>
        <w:numPr>
          <w:ilvl w:val="1"/>
          <w:numId w:val="106"/>
        </w:numPr>
        <w:rPr>
          <w:rFonts w:cs="Arial"/>
          <w:bCs/>
          <w:spacing w:val="4"/>
          <w:lang w:val="en-US"/>
        </w:rPr>
      </w:pPr>
      <w:r w:rsidRPr="006355A4">
        <w:rPr>
          <w:rFonts w:cs="Arial"/>
          <w:bCs/>
          <w:spacing w:val="4"/>
          <w:lang w:val="en-US"/>
        </w:rPr>
        <w:t>Undertake SITA competitor benchmarking</w:t>
      </w:r>
      <w:r w:rsidR="006355A4">
        <w:rPr>
          <w:rFonts w:cs="Arial"/>
          <w:bCs/>
          <w:spacing w:val="4"/>
          <w:lang w:val="en-US"/>
        </w:rPr>
        <w:t>.</w:t>
      </w:r>
    </w:p>
    <w:p w14:paraId="1A4F9C98" w14:textId="77777777" w:rsidR="006355A4" w:rsidRPr="006355A4" w:rsidRDefault="00AA6713" w:rsidP="006355A4">
      <w:pPr>
        <w:pStyle w:val="ListParagraph"/>
        <w:numPr>
          <w:ilvl w:val="1"/>
          <w:numId w:val="106"/>
        </w:numPr>
        <w:rPr>
          <w:rFonts w:cs="Arial"/>
          <w:bCs/>
          <w:spacing w:val="4"/>
          <w:lang w:val="en-US"/>
        </w:rPr>
      </w:pPr>
      <w:r w:rsidRPr="006355A4">
        <w:rPr>
          <w:rFonts w:cs="Calibri Light"/>
        </w:rPr>
        <w:t>Digital presence audit (Undertake an audit of all SITA and GovTech (SITA sub-brand) intranet, website and social media presence)</w:t>
      </w:r>
      <w:r w:rsidR="006355A4">
        <w:rPr>
          <w:rFonts w:cs="Calibri Light"/>
        </w:rPr>
        <w:t>.</w:t>
      </w:r>
    </w:p>
    <w:p w14:paraId="5C2864C4" w14:textId="61587A10" w:rsidR="00182175" w:rsidRPr="006355A4" w:rsidRDefault="00DE0EC9" w:rsidP="006355A4">
      <w:pPr>
        <w:pStyle w:val="ListParagraph"/>
        <w:numPr>
          <w:ilvl w:val="1"/>
          <w:numId w:val="106"/>
        </w:numPr>
        <w:rPr>
          <w:rFonts w:cs="Arial"/>
          <w:bCs/>
          <w:spacing w:val="4"/>
          <w:lang w:val="en-US"/>
        </w:rPr>
      </w:pPr>
      <w:r w:rsidRPr="006355A4">
        <w:rPr>
          <w:rFonts w:cs="Arial"/>
          <w:bCs/>
          <w:spacing w:val="4"/>
          <w:lang w:val="en-US"/>
        </w:rPr>
        <w:t xml:space="preserve">Undertake </w:t>
      </w:r>
      <w:r w:rsidR="00872688" w:rsidRPr="006355A4">
        <w:rPr>
          <w:rFonts w:cs="Arial"/>
          <w:bCs/>
          <w:spacing w:val="4"/>
          <w:lang w:val="en-US"/>
        </w:rPr>
        <w:t>Gap analysis</w:t>
      </w:r>
      <w:r w:rsidR="00B20EF2" w:rsidRPr="006355A4">
        <w:rPr>
          <w:rFonts w:cs="Arial"/>
          <w:bCs/>
          <w:spacing w:val="4"/>
          <w:lang w:val="en-US"/>
        </w:rPr>
        <w:t xml:space="preserve"> of the difference between what SITA says it is and how </w:t>
      </w:r>
      <w:r w:rsidR="002378C0" w:rsidRPr="006355A4">
        <w:rPr>
          <w:rFonts w:cs="Arial"/>
          <w:bCs/>
          <w:spacing w:val="4"/>
          <w:lang w:val="en-US"/>
        </w:rPr>
        <w:t>customers</w:t>
      </w:r>
      <w:r w:rsidR="00182175" w:rsidRPr="006355A4">
        <w:rPr>
          <w:rFonts w:cs="Arial"/>
          <w:bCs/>
          <w:spacing w:val="4"/>
          <w:lang w:val="en-US"/>
        </w:rPr>
        <w:t xml:space="preserve">, </w:t>
      </w:r>
    </w:p>
    <w:p w14:paraId="77B0B94E" w14:textId="77777777" w:rsidR="006355A4" w:rsidRDefault="00182175" w:rsidP="006355A4">
      <w:pPr>
        <w:tabs>
          <w:tab w:val="left" w:pos="851"/>
        </w:tabs>
        <w:ind w:left="567" w:hanging="283"/>
        <w:rPr>
          <w:rFonts w:asciiTheme="minorHAnsi" w:hAnsiTheme="minorHAnsi" w:cs="Arial"/>
          <w:bCs/>
          <w:spacing w:val="4"/>
          <w:lang w:val="en-US"/>
        </w:rPr>
      </w:pPr>
      <w:r w:rsidRPr="00D758F7">
        <w:rPr>
          <w:rFonts w:asciiTheme="minorHAnsi" w:hAnsiTheme="minorHAnsi" w:cs="Arial"/>
          <w:bCs/>
          <w:spacing w:val="4"/>
          <w:lang w:val="en-US"/>
        </w:rPr>
        <w:tab/>
      </w:r>
      <w:r w:rsidRPr="00D758F7">
        <w:rPr>
          <w:rFonts w:asciiTheme="minorHAnsi" w:hAnsiTheme="minorHAnsi" w:cs="Arial"/>
          <w:bCs/>
          <w:spacing w:val="4"/>
          <w:lang w:val="en-US"/>
        </w:rPr>
        <w:tab/>
        <w:t xml:space="preserve">  </w:t>
      </w:r>
      <w:r w:rsidRPr="00264295">
        <w:rPr>
          <w:rFonts w:asciiTheme="minorHAnsi" w:hAnsiTheme="minorHAnsi" w:cs="Arial"/>
          <w:bCs/>
          <w:spacing w:val="4"/>
          <w:lang w:val="en-US"/>
        </w:rPr>
        <w:t>stakeholders</w:t>
      </w:r>
      <w:r w:rsidR="002378C0" w:rsidRPr="00264295">
        <w:rPr>
          <w:rFonts w:asciiTheme="minorHAnsi" w:hAnsiTheme="minorHAnsi" w:cs="Arial"/>
          <w:bCs/>
          <w:spacing w:val="4"/>
          <w:lang w:val="en-US"/>
        </w:rPr>
        <w:t xml:space="preserve"> and </w:t>
      </w:r>
      <w:r w:rsidRPr="00264295">
        <w:rPr>
          <w:rFonts w:asciiTheme="minorHAnsi" w:hAnsiTheme="minorHAnsi" w:cs="Arial"/>
          <w:bCs/>
          <w:spacing w:val="4"/>
          <w:lang w:val="en-US"/>
        </w:rPr>
        <w:t>employees perceive</w:t>
      </w:r>
      <w:r w:rsidR="00B20EF2" w:rsidRPr="00264295">
        <w:rPr>
          <w:rFonts w:asciiTheme="minorHAnsi" w:hAnsiTheme="minorHAnsi" w:cs="Arial"/>
          <w:bCs/>
          <w:spacing w:val="4"/>
          <w:lang w:val="en-US"/>
        </w:rPr>
        <w:t xml:space="preserve"> the SITA </w:t>
      </w:r>
      <w:r w:rsidRPr="00264295">
        <w:rPr>
          <w:rFonts w:asciiTheme="minorHAnsi" w:hAnsiTheme="minorHAnsi" w:cs="Arial"/>
          <w:bCs/>
          <w:spacing w:val="4"/>
          <w:lang w:val="en-US"/>
        </w:rPr>
        <w:t>brand.</w:t>
      </w:r>
      <w:bookmarkEnd w:id="15"/>
    </w:p>
    <w:p w14:paraId="698EC83F" w14:textId="65729B4A" w:rsidR="00872688" w:rsidRPr="006355A4" w:rsidRDefault="00872688" w:rsidP="006355A4">
      <w:pPr>
        <w:pStyle w:val="ListParagraph"/>
        <w:numPr>
          <w:ilvl w:val="1"/>
          <w:numId w:val="106"/>
        </w:numPr>
        <w:rPr>
          <w:rFonts w:cs="Arial"/>
          <w:bCs/>
          <w:spacing w:val="4"/>
          <w:lang w:val="en-US"/>
        </w:rPr>
      </w:pPr>
      <w:r w:rsidRPr="00D758F7">
        <w:rPr>
          <w:rFonts w:cs="Arial"/>
          <w:bCs/>
          <w:spacing w:val="4"/>
          <w:lang w:val="en-US"/>
        </w:rPr>
        <w:t>Recommendations</w:t>
      </w:r>
      <w:r w:rsidR="00552581">
        <w:rPr>
          <w:rFonts w:cs="Arial"/>
          <w:bCs/>
          <w:spacing w:val="4"/>
          <w:lang w:val="en-US"/>
        </w:rPr>
        <w:t>:</w:t>
      </w:r>
    </w:p>
    <w:p w14:paraId="25A51006" w14:textId="75CADEF6" w:rsidR="00872688" w:rsidRPr="00552581" w:rsidRDefault="00872688" w:rsidP="00C27497">
      <w:pPr>
        <w:pStyle w:val="ListParagraph"/>
        <w:numPr>
          <w:ilvl w:val="0"/>
          <w:numId w:val="107"/>
        </w:numPr>
        <w:tabs>
          <w:tab w:val="left" w:pos="1276"/>
        </w:tabs>
        <w:ind w:left="1134" w:hanging="283"/>
        <w:rPr>
          <w:rFonts w:cs="Arial"/>
          <w:spacing w:val="4"/>
          <w:lang w:val="en-US"/>
        </w:rPr>
      </w:pPr>
      <w:r w:rsidRPr="00552581">
        <w:rPr>
          <w:rFonts w:cs="Arial"/>
          <w:spacing w:val="4"/>
          <w:lang w:val="en-US"/>
        </w:rPr>
        <w:lastRenderedPageBreak/>
        <w:t>What / who do</w:t>
      </w:r>
      <w:r w:rsidR="00B20EF2" w:rsidRPr="00552581">
        <w:rPr>
          <w:rFonts w:cs="Arial"/>
          <w:spacing w:val="4"/>
          <w:lang w:val="en-US"/>
        </w:rPr>
        <w:t xml:space="preserve">es SITA </w:t>
      </w:r>
      <w:r w:rsidR="004E2C94" w:rsidRPr="00552581">
        <w:rPr>
          <w:rFonts w:cs="Arial"/>
          <w:spacing w:val="4"/>
          <w:lang w:val="en-US"/>
        </w:rPr>
        <w:t>need</w:t>
      </w:r>
      <w:r w:rsidRPr="00552581">
        <w:rPr>
          <w:rFonts w:cs="Arial"/>
          <w:spacing w:val="4"/>
          <w:lang w:val="en-US"/>
        </w:rPr>
        <w:t xml:space="preserve"> to be </w:t>
      </w:r>
      <w:r w:rsidR="002378C0" w:rsidRPr="00552581">
        <w:rPr>
          <w:rFonts w:cs="Arial"/>
          <w:spacing w:val="4"/>
          <w:lang w:val="en-US"/>
        </w:rPr>
        <w:t>in terms p</w:t>
      </w:r>
      <w:r w:rsidRPr="00552581">
        <w:rPr>
          <w:rFonts w:cs="Arial"/>
          <w:spacing w:val="4"/>
          <w:lang w:val="en-US"/>
        </w:rPr>
        <w:t>ositioning</w:t>
      </w:r>
      <w:r w:rsidR="006355A4">
        <w:rPr>
          <w:rFonts w:cs="Arial"/>
          <w:spacing w:val="4"/>
          <w:lang w:val="en-US"/>
        </w:rPr>
        <w:t>?</w:t>
      </w:r>
    </w:p>
    <w:p w14:paraId="486488AD" w14:textId="6A98BB66" w:rsidR="00872688" w:rsidRPr="00552581" w:rsidRDefault="00872688" w:rsidP="00C27497">
      <w:pPr>
        <w:pStyle w:val="ListParagraph"/>
        <w:numPr>
          <w:ilvl w:val="0"/>
          <w:numId w:val="107"/>
        </w:numPr>
        <w:tabs>
          <w:tab w:val="left" w:pos="1276"/>
        </w:tabs>
        <w:ind w:left="1134" w:hanging="283"/>
        <w:rPr>
          <w:rFonts w:cs="Arial"/>
          <w:spacing w:val="4"/>
          <w:lang w:val="en-US"/>
        </w:rPr>
      </w:pPr>
      <w:r w:rsidRPr="00552581">
        <w:rPr>
          <w:rFonts w:cs="Arial"/>
          <w:spacing w:val="4"/>
          <w:lang w:val="en-US"/>
        </w:rPr>
        <w:t xml:space="preserve">What needs to be done </w:t>
      </w:r>
      <w:r w:rsidR="00AE1D0F" w:rsidRPr="00552581">
        <w:rPr>
          <w:rFonts w:cs="Arial"/>
          <w:spacing w:val="4"/>
          <w:lang w:val="en-US"/>
        </w:rPr>
        <w:t>to</w:t>
      </w:r>
      <w:r w:rsidRPr="00552581">
        <w:rPr>
          <w:rFonts w:cs="Arial"/>
          <w:spacing w:val="4"/>
          <w:lang w:val="en-US"/>
        </w:rPr>
        <w:t xml:space="preserve"> get </w:t>
      </w:r>
      <w:r w:rsidR="00B20EF2" w:rsidRPr="00552581">
        <w:rPr>
          <w:rFonts w:cs="Arial"/>
          <w:spacing w:val="4"/>
          <w:lang w:val="en-US"/>
        </w:rPr>
        <w:t>to where SITA needs to be in terms of brand positioning</w:t>
      </w:r>
      <w:r w:rsidRPr="00552581">
        <w:rPr>
          <w:rFonts w:cs="Arial"/>
          <w:spacing w:val="4"/>
          <w:lang w:val="en-US"/>
        </w:rPr>
        <w:t>?</w:t>
      </w:r>
    </w:p>
    <w:p w14:paraId="1C2C97DE" w14:textId="12CD7192" w:rsidR="006355A4" w:rsidRDefault="004E2C94" w:rsidP="006355A4">
      <w:pPr>
        <w:pStyle w:val="ListParagraph"/>
        <w:numPr>
          <w:ilvl w:val="1"/>
          <w:numId w:val="106"/>
        </w:numPr>
        <w:rPr>
          <w:rFonts w:cs="Arial"/>
          <w:bCs/>
          <w:spacing w:val="4"/>
          <w:lang w:val="en-US"/>
        </w:rPr>
      </w:pPr>
      <w:r w:rsidRPr="006355A4">
        <w:rPr>
          <w:rFonts w:cs="Arial"/>
          <w:bCs/>
          <w:spacing w:val="4"/>
          <w:lang w:val="en-US"/>
        </w:rPr>
        <w:t>Provide a comprehensive roll out plan with clear implementable initiatives and deliverables</w:t>
      </w:r>
      <w:r w:rsidR="006355A4">
        <w:rPr>
          <w:rFonts w:cs="Arial"/>
          <w:bCs/>
          <w:spacing w:val="4"/>
          <w:lang w:val="en-US"/>
        </w:rPr>
        <w:t>.</w:t>
      </w:r>
    </w:p>
    <w:p w14:paraId="3AD86E16" w14:textId="6FFE88A7" w:rsidR="00AC000C" w:rsidRPr="006355A4" w:rsidRDefault="00AC000C" w:rsidP="006355A4">
      <w:pPr>
        <w:pStyle w:val="ListParagraph"/>
        <w:numPr>
          <w:ilvl w:val="1"/>
          <w:numId w:val="106"/>
        </w:numPr>
        <w:rPr>
          <w:rFonts w:cs="Arial"/>
          <w:bCs/>
          <w:spacing w:val="4"/>
          <w:lang w:val="en-US"/>
        </w:rPr>
      </w:pPr>
      <w:r w:rsidRPr="006355A4">
        <w:rPr>
          <w:rFonts w:cs="Arial"/>
          <w:bCs/>
          <w:spacing w:val="4"/>
          <w:lang w:val="en-US"/>
        </w:rPr>
        <w:t>Provide a report</w:t>
      </w:r>
      <w:r w:rsidR="006355A4">
        <w:rPr>
          <w:rFonts w:cs="Arial"/>
          <w:bCs/>
          <w:spacing w:val="4"/>
          <w:lang w:val="en-US"/>
        </w:rPr>
        <w:t>.</w:t>
      </w:r>
      <w:r w:rsidRPr="006355A4">
        <w:rPr>
          <w:rFonts w:cs="Arial"/>
          <w:bCs/>
          <w:spacing w:val="4"/>
          <w:lang w:val="en-US"/>
        </w:rPr>
        <w:t xml:space="preserve"> </w:t>
      </w:r>
    </w:p>
    <w:p w14:paraId="6DDCEC5C" w14:textId="22E16B15" w:rsidR="00AC000C" w:rsidRDefault="00C27497" w:rsidP="00C27497">
      <w:pPr>
        <w:tabs>
          <w:tab w:val="left" w:pos="1701"/>
        </w:tabs>
        <w:rPr>
          <w:rFonts w:asciiTheme="minorHAnsi" w:hAnsiTheme="minorHAnsi" w:cs="Arial"/>
          <w:spacing w:val="4"/>
          <w:lang w:val="en-US"/>
        </w:rPr>
      </w:pPr>
      <w:r>
        <w:rPr>
          <w:rFonts w:asciiTheme="minorHAnsi" w:hAnsiTheme="minorHAnsi" w:cs="Arial"/>
          <w:spacing w:val="4"/>
          <w:lang w:val="en-US"/>
        </w:rPr>
        <w:t xml:space="preserve">               </w:t>
      </w:r>
      <w:r w:rsidR="00AC000C" w:rsidRPr="00AC000C">
        <w:rPr>
          <w:rFonts w:asciiTheme="minorHAnsi" w:hAnsiTheme="minorHAnsi" w:cs="Arial"/>
          <w:spacing w:val="4"/>
          <w:lang w:val="en-US"/>
        </w:rPr>
        <w:t>Report in both word document format and power point format.</w:t>
      </w:r>
    </w:p>
    <w:p w14:paraId="53DC2E29" w14:textId="16FC5367" w:rsidR="00872688" w:rsidRPr="00D758F7" w:rsidRDefault="00872688" w:rsidP="00182175">
      <w:pPr>
        <w:ind w:left="567" w:hanging="141"/>
        <w:rPr>
          <w:rFonts w:asciiTheme="minorHAnsi" w:hAnsiTheme="minorHAnsi" w:cstheme="minorHAnsi"/>
          <w:b/>
          <w:iCs/>
          <w:lang w:val="en-GB"/>
        </w:rPr>
      </w:pPr>
      <w:r w:rsidRPr="00D758F7">
        <w:rPr>
          <w:rFonts w:asciiTheme="minorHAnsi" w:hAnsiTheme="minorHAnsi" w:cstheme="minorHAnsi"/>
          <w:b/>
          <w:iCs/>
          <w:lang w:val="en-GB"/>
        </w:rPr>
        <w:t xml:space="preserve">Phase 2: Brand Touchpoints </w:t>
      </w:r>
      <w:r w:rsidR="002378C0" w:rsidRPr="00D758F7">
        <w:rPr>
          <w:rFonts w:asciiTheme="minorHAnsi" w:hAnsiTheme="minorHAnsi" w:cstheme="minorHAnsi"/>
          <w:b/>
          <w:iCs/>
          <w:lang w:val="en-GB"/>
        </w:rPr>
        <w:t>A</w:t>
      </w:r>
      <w:r w:rsidRPr="00D758F7">
        <w:rPr>
          <w:rFonts w:asciiTheme="minorHAnsi" w:hAnsiTheme="minorHAnsi" w:cstheme="minorHAnsi"/>
          <w:b/>
          <w:iCs/>
          <w:lang w:val="en-GB"/>
        </w:rPr>
        <w:t>udit</w:t>
      </w:r>
    </w:p>
    <w:p w14:paraId="1C7ED611" w14:textId="069DF10B" w:rsidR="002246B7" w:rsidRPr="006355A4" w:rsidRDefault="00182175" w:rsidP="006355A4">
      <w:pPr>
        <w:pStyle w:val="ListParagraph"/>
        <w:numPr>
          <w:ilvl w:val="1"/>
          <w:numId w:val="119"/>
        </w:numPr>
        <w:rPr>
          <w:rFonts w:cs="Arial"/>
          <w:bCs/>
          <w:spacing w:val="4"/>
          <w:lang w:val="en-US"/>
        </w:rPr>
      </w:pPr>
      <w:r w:rsidRPr="006355A4">
        <w:rPr>
          <w:rFonts w:cs="Arial"/>
          <w:bCs/>
          <w:spacing w:val="4"/>
          <w:lang w:val="en-US"/>
        </w:rPr>
        <w:t>Identify SITA</w:t>
      </w:r>
      <w:r w:rsidR="00872688" w:rsidRPr="006355A4">
        <w:rPr>
          <w:rFonts w:cs="Arial"/>
          <w:bCs/>
          <w:spacing w:val="4"/>
          <w:lang w:val="en-US"/>
        </w:rPr>
        <w:t xml:space="preserve"> brand </w:t>
      </w:r>
      <w:r w:rsidR="00C27497" w:rsidRPr="006355A4">
        <w:rPr>
          <w:rFonts w:cs="Arial"/>
          <w:bCs/>
          <w:spacing w:val="4"/>
          <w:lang w:val="en-US"/>
        </w:rPr>
        <w:t>touchpoints</w:t>
      </w:r>
      <w:r w:rsidR="00E94625" w:rsidRPr="006355A4">
        <w:rPr>
          <w:rFonts w:cs="Arial"/>
          <w:bCs/>
          <w:spacing w:val="4"/>
          <w:lang w:val="en-US"/>
        </w:rPr>
        <w:t>.</w:t>
      </w:r>
    </w:p>
    <w:p w14:paraId="34A2472A" w14:textId="77777777" w:rsidR="002246B7" w:rsidRPr="006355A4" w:rsidRDefault="002246B7" w:rsidP="006355A4">
      <w:pPr>
        <w:pStyle w:val="ListParagraph"/>
        <w:numPr>
          <w:ilvl w:val="1"/>
          <w:numId w:val="119"/>
        </w:numPr>
        <w:rPr>
          <w:rFonts w:cs="Arial"/>
          <w:bCs/>
          <w:spacing w:val="4"/>
          <w:lang w:val="en-US"/>
        </w:rPr>
      </w:pPr>
      <w:r w:rsidRPr="006355A4">
        <w:rPr>
          <w:rFonts w:cs="Arial"/>
          <w:bCs/>
          <w:spacing w:val="4"/>
          <w:lang w:val="en-US"/>
        </w:rPr>
        <w:t>Evaluate the effectiveness of each brand touchpoint</w:t>
      </w:r>
    </w:p>
    <w:p w14:paraId="7D903FD3" w14:textId="4AC38DE7" w:rsidR="00872688" w:rsidRPr="003229CD" w:rsidRDefault="002246B7" w:rsidP="003229CD">
      <w:pPr>
        <w:pStyle w:val="ListParagraph"/>
        <w:numPr>
          <w:ilvl w:val="1"/>
          <w:numId w:val="119"/>
        </w:numPr>
        <w:rPr>
          <w:rFonts w:cs="Arial"/>
          <w:bCs/>
          <w:spacing w:val="4"/>
          <w:lang w:val="en-US"/>
        </w:rPr>
      </w:pPr>
      <w:r w:rsidRPr="006355A4">
        <w:rPr>
          <w:rFonts w:cs="Arial"/>
          <w:bCs/>
          <w:spacing w:val="4"/>
          <w:lang w:val="en-US"/>
        </w:rPr>
        <w:t xml:space="preserve">Identify </w:t>
      </w:r>
      <w:r w:rsidR="00536042" w:rsidRPr="006355A4">
        <w:rPr>
          <w:rFonts w:cs="Arial"/>
          <w:bCs/>
          <w:spacing w:val="4"/>
          <w:lang w:val="en-US"/>
        </w:rPr>
        <w:t xml:space="preserve">five (5) </w:t>
      </w:r>
      <w:r w:rsidR="00317D9A" w:rsidRPr="006355A4">
        <w:rPr>
          <w:rFonts w:cs="Arial"/>
          <w:bCs/>
          <w:spacing w:val="4"/>
          <w:lang w:val="en-US"/>
        </w:rPr>
        <w:t>key/critical</w:t>
      </w:r>
      <w:r w:rsidR="00872688" w:rsidRPr="006355A4">
        <w:rPr>
          <w:rFonts w:cs="Arial"/>
          <w:bCs/>
          <w:spacing w:val="4"/>
          <w:lang w:val="en-US"/>
        </w:rPr>
        <w:t xml:space="preserve"> </w:t>
      </w:r>
      <w:r w:rsidR="00317D9A" w:rsidRPr="006355A4">
        <w:rPr>
          <w:rFonts w:cs="Arial"/>
          <w:bCs/>
          <w:spacing w:val="4"/>
          <w:lang w:val="en-US"/>
        </w:rPr>
        <w:t xml:space="preserve">of </w:t>
      </w:r>
      <w:r w:rsidR="00872688" w:rsidRPr="006355A4">
        <w:rPr>
          <w:rFonts w:cs="Arial"/>
          <w:bCs/>
          <w:spacing w:val="4"/>
          <w:lang w:val="en-US"/>
        </w:rPr>
        <w:t xml:space="preserve">these touch points </w:t>
      </w:r>
      <w:r w:rsidR="00872688" w:rsidRPr="003229CD">
        <w:rPr>
          <w:rFonts w:cs="Arial"/>
          <w:bCs/>
          <w:spacing w:val="4"/>
          <w:lang w:val="en-US"/>
        </w:rPr>
        <w:t xml:space="preserve">(Only </w:t>
      </w:r>
      <w:r w:rsidR="00B62263" w:rsidRPr="003229CD">
        <w:rPr>
          <w:rFonts w:cs="Arial"/>
          <w:bCs/>
          <w:spacing w:val="4"/>
          <w:lang w:val="en-US"/>
        </w:rPr>
        <w:t>5 key</w:t>
      </w:r>
      <w:r w:rsidR="00872688" w:rsidRPr="003229CD">
        <w:rPr>
          <w:rFonts w:cs="Arial"/>
          <w:bCs/>
          <w:spacing w:val="4"/>
          <w:lang w:val="en-US"/>
        </w:rPr>
        <w:t xml:space="preserve"> touch points of the list identified above)</w:t>
      </w:r>
      <w:r w:rsidR="003229CD">
        <w:rPr>
          <w:rFonts w:cs="Arial"/>
          <w:bCs/>
          <w:spacing w:val="4"/>
          <w:lang w:val="en-US"/>
        </w:rPr>
        <w:t>.</w:t>
      </w:r>
    </w:p>
    <w:p w14:paraId="21ED739F" w14:textId="0882FBC0" w:rsidR="00872688" w:rsidRPr="006355A4" w:rsidRDefault="00872688" w:rsidP="006355A4">
      <w:pPr>
        <w:pStyle w:val="ListParagraph"/>
        <w:numPr>
          <w:ilvl w:val="1"/>
          <w:numId w:val="119"/>
        </w:numPr>
        <w:rPr>
          <w:rFonts w:cs="Arial"/>
          <w:bCs/>
          <w:spacing w:val="4"/>
          <w:lang w:val="en-US"/>
        </w:rPr>
      </w:pPr>
      <w:r w:rsidRPr="006355A4">
        <w:rPr>
          <w:rFonts w:cs="Arial"/>
          <w:bCs/>
          <w:spacing w:val="4"/>
          <w:lang w:val="en-US"/>
        </w:rPr>
        <w:t>Provi</w:t>
      </w:r>
      <w:r w:rsidR="002378C0" w:rsidRPr="006355A4">
        <w:rPr>
          <w:rFonts w:cs="Arial"/>
          <w:bCs/>
          <w:spacing w:val="4"/>
          <w:lang w:val="en-US"/>
        </w:rPr>
        <w:t>de</w:t>
      </w:r>
      <w:r w:rsidRPr="006355A4">
        <w:rPr>
          <w:rFonts w:cs="Arial"/>
          <w:bCs/>
          <w:spacing w:val="4"/>
          <w:lang w:val="en-US"/>
        </w:rPr>
        <w:t xml:space="preserve"> recommendations</w:t>
      </w:r>
      <w:r w:rsidR="009D1025" w:rsidRPr="006355A4">
        <w:rPr>
          <w:rFonts w:cs="Arial"/>
          <w:bCs/>
          <w:spacing w:val="4"/>
          <w:lang w:val="en-US"/>
        </w:rPr>
        <w:t xml:space="preserve"> for </w:t>
      </w:r>
      <w:r w:rsidR="00266E17" w:rsidRPr="006355A4">
        <w:rPr>
          <w:rFonts w:cs="Arial"/>
          <w:bCs/>
          <w:spacing w:val="4"/>
          <w:lang w:val="en-US"/>
        </w:rPr>
        <w:t>improvements</w:t>
      </w:r>
      <w:r w:rsidR="003229CD">
        <w:rPr>
          <w:rFonts w:cs="Arial"/>
          <w:bCs/>
          <w:spacing w:val="4"/>
          <w:lang w:val="en-US"/>
        </w:rPr>
        <w:t>.</w:t>
      </w:r>
      <w:r w:rsidR="00266E17" w:rsidRPr="006355A4">
        <w:rPr>
          <w:rFonts w:cs="Arial"/>
          <w:bCs/>
          <w:spacing w:val="4"/>
          <w:lang w:val="en-US"/>
        </w:rPr>
        <w:t xml:space="preserve"> </w:t>
      </w:r>
    </w:p>
    <w:p w14:paraId="255EBFC8" w14:textId="5464801B" w:rsidR="00AC000C" w:rsidRPr="006355A4" w:rsidRDefault="00872688" w:rsidP="006355A4">
      <w:pPr>
        <w:pStyle w:val="ListParagraph"/>
        <w:numPr>
          <w:ilvl w:val="1"/>
          <w:numId w:val="119"/>
        </w:numPr>
        <w:rPr>
          <w:rFonts w:cs="Arial"/>
          <w:bCs/>
          <w:spacing w:val="4"/>
          <w:lang w:val="en-US"/>
        </w:rPr>
      </w:pPr>
      <w:r w:rsidRPr="006355A4">
        <w:rPr>
          <w:rFonts w:cs="Arial"/>
          <w:bCs/>
          <w:spacing w:val="4"/>
          <w:lang w:val="en-US"/>
        </w:rPr>
        <w:t>Provi</w:t>
      </w:r>
      <w:r w:rsidR="00B9408E" w:rsidRPr="006355A4">
        <w:rPr>
          <w:rFonts w:cs="Arial"/>
          <w:bCs/>
          <w:spacing w:val="4"/>
          <w:lang w:val="en-US"/>
        </w:rPr>
        <w:t>de</w:t>
      </w:r>
      <w:r w:rsidR="002246B7" w:rsidRPr="006355A4">
        <w:rPr>
          <w:rFonts w:cs="Arial"/>
          <w:bCs/>
          <w:spacing w:val="4"/>
          <w:lang w:val="en-US"/>
        </w:rPr>
        <w:t xml:space="preserve"> </w:t>
      </w:r>
      <w:r w:rsidRPr="006355A4">
        <w:rPr>
          <w:rFonts w:cs="Arial"/>
          <w:bCs/>
          <w:spacing w:val="4"/>
          <w:lang w:val="en-US"/>
        </w:rPr>
        <w:t>comprehensive improvement roll out plan with clear implementable initiatives and deliverables.</w:t>
      </w:r>
    </w:p>
    <w:p w14:paraId="75254C63" w14:textId="2400B8F0" w:rsidR="00697537" w:rsidRPr="006355A4" w:rsidRDefault="00697537" w:rsidP="006355A4">
      <w:pPr>
        <w:pStyle w:val="ListParagraph"/>
        <w:numPr>
          <w:ilvl w:val="1"/>
          <w:numId w:val="119"/>
        </w:numPr>
        <w:rPr>
          <w:rFonts w:cs="Arial"/>
          <w:bCs/>
          <w:spacing w:val="4"/>
          <w:lang w:val="en-US"/>
        </w:rPr>
      </w:pPr>
      <w:r w:rsidRPr="006355A4">
        <w:rPr>
          <w:rFonts w:cs="Arial"/>
          <w:bCs/>
          <w:spacing w:val="4"/>
          <w:lang w:val="en-US"/>
        </w:rPr>
        <w:t>Provide a comprehensive report</w:t>
      </w:r>
      <w:r w:rsidR="003229CD">
        <w:rPr>
          <w:rFonts w:cs="Arial"/>
          <w:bCs/>
          <w:spacing w:val="4"/>
          <w:lang w:val="en-US"/>
        </w:rPr>
        <w:t>.</w:t>
      </w:r>
      <w:r w:rsidRPr="006355A4">
        <w:rPr>
          <w:rFonts w:cs="Arial"/>
          <w:bCs/>
          <w:spacing w:val="4"/>
          <w:lang w:val="en-US"/>
        </w:rPr>
        <w:t xml:space="preserve"> </w:t>
      </w:r>
    </w:p>
    <w:p w14:paraId="7EB591C6" w14:textId="4E12753A" w:rsidR="007B1A36" w:rsidRPr="00266E17" w:rsidRDefault="007B1A36" w:rsidP="00AC000C">
      <w:pPr>
        <w:tabs>
          <w:tab w:val="left" w:pos="1701"/>
        </w:tabs>
        <w:rPr>
          <w:rFonts w:asciiTheme="minorHAnsi" w:hAnsiTheme="minorHAnsi" w:cs="Arial"/>
          <w:b/>
          <w:bCs/>
          <w:spacing w:val="4"/>
          <w:lang w:val="en-US"/>
        </w:rPr>
      </w:pPr>
      <w:r>
        <w:rPr>
          <w:rFonts w:asciiTheme="minorHAnsi" w:hAnsiTheme="minorHAnsi" w:cs="Arial"/>
          <w:spacing w:val="4"/>
          <w:lang w:val="en-US"/>
        </w:rPr>
        <w:t xml:space="preserve">             </w:t>
      </w:r>
      <w:r w:rsidR="00552581">
        <w:rPr>
          <w:rFonts w:asciiTheme="minorHAnsi" w:hAnsiTheme="minorHAnsi" w:cs="Arial"/>
          <w:spacing w:val="4"/>
          <w:lang w:val="en-US"/>
        </w:rPr>
        <w:t xml:space="preserve">NB: </w:t>
      </w:r>
      <w:r w:rsidRPr="00266E17">
        <w:rPr>
          <w:rFonts w:asciiTheme="minorHAnsi" w:hAnsiTheme="minorHAnsi" w:cs="Arial"/>
          <w:b/>
          <w:bCs/>
          <w:spacing w:val="4"/>
          <w:lang w:val="en-US"/>
        </w:rPr>
        <w:t>Report in both word document format and power point format.</w:t>
      </w:r>
    </w:p>
    <w:p w14:paraId="2AD9B462" w14:textId="77777777" w:rsidR="00E94625" w:rsidRPr="00E94625" w:rsidRDefault="003249E7" w:rsidP="00B62263">
      <w:pPr>
        <w:pStyle w:val="Heading2"/>
        <w:tabs>
          <w:tab w:val="left" w:pos="142"/>
        </w:tabs>
        <w:ind w:left="567"/>
        <w:rPr>
          <w:color w:val="4F81BD" w:themeColor="accent1"/>
          <w:sz w:val="24"/>
          <w:szCs w:val="24"/>
        </w:rPr>
      </w:pPr>
      <w:bookmarkStart w:id="16" w:name="_Toc213229695"/>
      <w:r w:rsidRPr="005675BA">
        <w:rPr>
          <w:color w:val="auto"/>
          <w:sz w:val="24"/>
          <w:szCs w:val="24"/>
        </w:rPr>
        <w:t>Delivery address</w:t>
      </w:r>
      <w:bookmarkEnd w:id="16"/>
      <w:r w:rsidR="0054367F" w:rsidRPr="005675BA">
        <w:rPr>
          <w:color w:val="auto"/>
          <w:sz w:val="24"/>
          <w:szCs w:val="24"/>
        </w:rPr>
        <w:t xml:space="preserve"> </w:t>
      </w:r>
    </w:p>
    <w:p w14:paraId="70359AC8" w14:textId="46F7E4FC" w:rsidR="0060260D" w:rsidRPr="005675BA" w:rsidRDefault="00E94625" w:rsidP="00E94625">
      <w:pPr>
        <w:rPr>
          <w:color w:val="4F81BD" w:themeColor="accent1"/>
        </w:rPr>
      </w:pPr>
      <w:r>
        <w:t xml:space="preserve">Note: </w:t>
      </w:r>
      <w:r w:rsidR="0054367F" w:rsidRPr="005675BA">
        <w:t xml:space="preserve">(Refers to </w:t>
      </w:r>
      <w:r w:rsidR="00B9408E" w:rsidRPr="005675BA">
        <w:t>addresses of SITA offices where audits of SITA offices need to be undertaken</w:t>
      </w:r>
      <w:r w:rsidR="006355A4">
        <w:t>).</w:t>
      </w:r>
      <w:r w:rsidR="00B9408E" w:rsidRPr="005675BA">
        <w:rPr>
          <w:color w:val="4F81BD" w:themeColor="accent1"/>
        </w:rPr>
        <w:t xml:space="preserve"> </w:t>
      </w:r>
    </w:p>
    <w:tbl>
      <w:tblPr>
        <w:tblW w:w="4946" w:type="pct"/>
        <w:tblCellMar>
          <w:left w:w="0" w:type="dxa"/>
          <w:right w:w="0" w:type="dxa"/>
        </w:tblCellMar>
        <w:tblLook w:val="04A0" w:firstRow="1" w:lastRow="0" w:firstColumn="1" w:lastColumn="0" w:noHBand="0" w:noVBand="1"/>
      </w:tblPr>
      <w:tblGrid>
        <w:gridCol w:w="521"/>
        <w:gridCol w:w="8993"/>
      </w:tblGrid>
      <w:tr w:rsidR="00AE1D0F" w:rsidRPr="008E4884" w14:paraId="331D00B9" w14:textId="77777777" w:rsidTr="00552581">
        <w:trPr>
          <w:tblHeader/>
        </w:trPr>
        <w:tc>
          <w:tcPr>
            <w:tcW w:w="274" w:type="pct"/>
            <w:tcBorders>
              <w:top w:val="single" w:sz="8" w:space="0" w:color="4F81BD"/>
              <w:left w:val="single" w:sz="8" w:space="0" w:color="4F81BD"/>
              <w:bottom w:val="single" w:sz="8" w:space="0" w:color="4F81BD"/>
              <w:right w:val="single" w:sz="8" w:space="0" w:color="4F81BD"/>
            </w:tcBorders>
            <w:shd w:val="clear" w:color="auto" w:fill="DBE5F1"/>
            <w:tcMar>
              <w:top w:w="0" w:type="dxa"/>
              <w:left w:w="108" w:type="dxa"/>
              <w:bottom w:w="0" w:type="dxa"/>
              <w:right w:w="108" w:type="dxa"/>
            </w:tcMar>
            <w:hideMark/>
          </w:tcPr>
          <w:p w14:paraId="22A3A7A7" w14:textId="77777777" w:rsidR="00AE1D0F" w:rsidRPr="008E4884" w:rsidRDefault="00AE1D0F" w:rsidP="00552581">
            <w:pPr>
              <w:rPr>
                <w:rFonts w:cs="Calibri Light"/>
                <w:b/>
                <w:bCs/>
                <w:lang w:eastAsia="en-ZA"/>
              </w:rPr>
            </w:pPr>
            <w:r w:rsidRPr="008E4884">
              <w:rPr>
                <w:rFonts w:cs="Calibri Light"/>
                <w:b/>
                <w:bCs/>
                <w:lang w:eastAsia="en-ZA"/>
              </w:rPr>
              <w:t>No</w:t>
            </w:r>
          </w:p>
        </w:tc>
        <w:tc>
          <w:tcPr>
            <w:tcW w:w="4726" w:type="pct"/>
            <w:tcBorders>
              <w:top w:val="single" w:sz="8" w:space="0" w:color="4F81BD"/>
              <w:left w:val="nil"/>
              <w:bottom w:val="single" w:sz="8" w:space="0" w:color="4F81BD"/>
              <w:right w:val="single" w:sz="8" w:space="0" w:color="4F81BD"/>
            </w:tcBorders>
            <w:shd w:val="clear" w:color="auto" w:fill="DBE5F1"/>
            <w:tcMar>
              <w:top w:w="0" w:type="dxa"/>
              <w:left w:w="108" w:type="dxa"/>
              <w:bottom w:w="0" w:type="dxa"/>
              <w:right w:w="108" w:type="dxa"/>
            </w:tcMar>
            <w:hideMark/>
          </w:tcPr>
          <w:p w14:paraId="7B637F71" w14:textId="77777777" w:rsidR="00AE1D0F" w:rsidRPr="008E4884" w:rsidRDefault="00AE1D0F" w:rsidP="00552581">
            <w:pPr>
              <w:rPr>
                <w:rFonts w:cs="Calibri Light"/>
                <w:b/>
                <w:bCs/>
                <w:lang w:eastAsia="en-ZA"/>
              </w:rPr>
            </w:pPr>
            <w:r w:rsidRPr="008E4884">
              <w:rPr>
                <w:rFonts w:cs="Calibri Light"/>
                <w:b/>
                <w:bCs/>
                <w:lang w:eastAsia="en-ZA"/>
              </w:rPr>
              <w:t>Physical Address</w:t>
            </w:r>
          </w:p>
        </w:tc>
      </w:tr>
      <w:tr w:rsidR="00AE1D0F" w:rsidRPr="008E4884" w14:paraId="0E197951" w14:textId="77777777" w:rsidTr="00552581">
        <w:tc>
          <w:tcPr>
            <w:tcW w:w="274" w:type="pct"/>
            <w:tcBorders>
              <w:top w:val="single" w:sz="8" w:space="0" w:color="4F81BD"/>
              <w:left w:val="single" w:sz="8" w:space="0" w:color="4F81BD"/>
              <w:bottom w:val="single" w:sz="8" w:space="0" w:color="4F81BD"/>
              <w:right w:val="single" w:sz="8" w:space="0" w:color="4F81BD"/>
            </w:tcBorders>
            <w:shd w:val="clear" w:color="auto" w:fill="DBE5F1"/>
            <w:tcMar>
              <w:top w:w="0" w:type="dxa"/>
              <w:left w:w="108" w:type="dxa"/>
              <w:bottom w:w="0" w:type="dxa"/>
              <w:right w:w="108" w:type="dxa"/>
            </w:tcMar>
          </w:tcPr>
          <w:p w14:paraId="7AB1779E" w14:textId="77777777" w:rsidR="00AE1D0F" w:rsidRPr="008E4884" w:rsidRDefault="00AE1D0F" w:rsidP="00552581">
            <w:pPr>
              <w:rPr>
                <w:rFonts w:cs="Calibri Light"/>
                <w:b/>
                <w:bCs/>
                <w:lang w:eastAsia="en-ZA"/>
              </w:rPr>
            </w:pPr>
          </w:p>
        </w:tc>
        <w:tc>
          <w:tcPr>
            <w:tcW w:w="4726" w:type="pct"/>
            <w:tcBorders>
              <w:top w:val="single" w:sz="8" w:space="0" w:color="4F81BD"/>
              <w:left w:val="nil"/>
              <w:bottom w:val="single" w:sz="8" w:space="0" w:color="4F81BD"/>
              <w:right w:val="single" w:sz="8" w:space="0" w:color="4F81BD"/>
            </w:tcBorders>
            <w:shd w:val="clear" w:color="auto" w:fill="DBE5F1"/>
            <w:tcMar>
              <w:top w:w="0" w:type="dxa"/>
              <w:left w:w="108" w:type="dxa"/>
              <w:bottom w:w="0" w:type="dxa"/>
              <w:right w:w="108" w:type="dxa"/>
            </w:tcMar>
          </w:tcPr>
          <w:p w14:paraId="0546F45E" w14:textId="77777777" w:rsidR="00AE1D0F" w:rsidRPr="008E4884" w:rsidRDefault="00AE1D0F" w:rsidP="00552581">
            <w:pPr>
              <w:rPr>
                <w:rFonts w:cs="Calibri Light"/>
                <w:b/>
                <w:bCs/>
                <w:lang w:eastAsia="en-ZA"/>
              </w:rPr>
            </w:pPr>
            <w:r w:rsidRPr="008E4884">
              <w:rPr>
                <w:rFonts w:cs="Calibri Light"/>
                <w:b/>
                <w:bCs/>
                <w:lang w:eastAsia="en-ZA"/>
              </w:rPr>
              <w:t>GAUTENG</w:t>
            </w:r>
          </w:p>
        </w:tc>
      </w:tr>
      <w:tr w:rsidR="00AE1D0F" w:rsidRPr="008E4884" w14:paraId="7CEEF9A7"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024FD0A0" w14:textId="0888CA21" w:rsidR="00AE1D0F" w:rsidRPr="008E4884" w:rsidRDefault="00AE1D0F" w:rsidP="00552581">
            <w:pPr>
              <w:rPr>
                <w:rFonts w:cs="Calibri Light"/>
                <w:b/>
                <w:lang w:eastAsia="en-ZA"/>
              </w:rPr>
            </w:pPr>
            <w:r w:rsidRPr="008E4884">
              <w:rPr>
                <w:rFonts w:cs="Calibri Light"/>
                <w:b/>
                <w:lang w:eastAsia="en-ZA"/>
              </w:rPr>
              <w:t>1</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5BEB2FD4" w14:textId="1113A7C7" w:rsidR="00AE1D0F" w:rsidRPr="00B62263" w:rsidRDefault="00AE1D0F"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459 Tsitsa Street</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Erasmuskloof</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Pretoria</w:t>
            </w:r>
            <w:r w:rsidR="001911DA">
              <w:rPr>
                <w:rFonts w:asciiTheme="majorHAnsi" w:hAnsiTheme="majorHAnsi" w:cstheme="majorHAnsi"/>
                <w:color w:val="000000" w:themeColor="text1"/>
                <w:lang w:eastAsia="en-ZA"/>
              </w:rPr>
              <w:t>,</w:t>
            </w:r>
            <w:r w:rsidRPr="00B62263">
              <w:rPr>
                <w:rFonts w:asciiTheme="majorHAnsi" w:hAnsiTheme="majorHAnsi" w:cstheme="majorHAnsi"/>
                <w:color w:val="000000" w:themeColor="text1"/>
                <w:lang w:eastAsia="en-ZA"/>
              </w:rPr>
              <w:t>0001</w:t>
            </w:r>
          </w:p>
          <w:p w14:paraId="6896D179" w14:textId="77777777" w:rsidR="00AE1D0F" w:rsidRPr="00B62263" w:rsidRDefault="00AE1D0F" w:rsidP="00B62263">
            <w:pPr>
              <w:rPr>
                <w:rFonts w:asciiTheme="majorHAnsi" w:hAnsiTheme="majorHAnsi" w:cstheme="majorHAnsi"/>
                <w:color w:val="000000" w:themeColor="text1"/>
                <w:lang w:eastAsia="en-ZA"/>
              </w:rPr>
            </w:pPr>
          </w:p>
        </w:tc>
      </w:tr>
      <w:tr w:rsidR="00AE1D0F" w:rsidRPr="008E4884" w14:paraId="2D2E501E"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76EC6EAE" w14:textId="002BFBBE" w:rsidR="00AE1D0F" w:rsidRPr="008E4884" w:rsidRDefault="00AE1D0F" w:rsidP="00552581">
            <w:pPr>
              <w:rPr>
                <w:rFonts w:cs="Calibri Light"/>
                <w:b/>
                <w:lang w:eastAsia="en-ZA"/>
              </w:rPr>
            </w:pPr>
            <w:r w:rsidRPr="008E4884">
              <w:rPr>
                <w:rFonts w:cs="Calibri Light"/>
                <w:b/>
                <w:lang w:eastAsia="en-ZA"/>
              </w:rPr>
              <w:t>2</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139AD1E9" w14:textId="61E5D801" w:rsidR="00AE1D0F" w:rsidRPr="00B62263" w:rsidRDefault="00AE1D0F"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1108 John Vorster Dr</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Centurion</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Pretoria</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0105</w:t>
            </w:r>
          </w:p>
          <w:p w14:paraId="35738E7E" w14:textId="77777777" w:rsidR="00AE1D0F" w:rsidRPr="00B62263" w:rsidRDefault="00AE1D0F" w:rsidP="00B62263">
            <w:pPr>
              <w:rPr>
                <w:rFonts w:asciiTheme="majorHAnsi" w:hAnsiTheme="majorHAnsi" w:cstheme="majorHAnsi"/>
                <w:color w:val="000000" w:themeColor="text1"/>
                <w:lang w:eastAsia="en-ZA"/>
              </w:rPr>
            </w:pPr>
          </w:p>
        </w:tc>
      </w:tr>
      <w:tr w:rsidR="00AE1D0F" w:rsidRPr="008E4884" w14:paraId="62E59539"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64C4484B" w14:textId="3265555B" w:rsidR="00AE1D0F" w:rsidRPr="008E4884" w:rsidRDefault="00AE1D0F" w:rsidP="00552581">
            <w:pPr>
              <w:rPr>
                <w:rFonts w:cs="Calibri Light"/>
                <w:b/>
                <w:lang w:eastAsia="en-ZA"/>
              </w:rPr>
            </w:pPr>
            <w:r w:rsidRPr="008E4884">
              <w:rPr>
                <w:rFonts w:cs="Calibri Light"/>
                <w:b/>
                <w:lang w:eastAsia="en-ZA"/>
              </w:rPr>
              <w:t>3</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5B8A477E" w14:textId="7C4A6C84" w:rsidR="00AE1D0F" w:rsidRPr="00B62263" w:rsidRDefault="00AE1D0F" w:rsidP="001911DA">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222 Johannes Ramokhoase Street</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Pretoria Central</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(Beta)</w:t>
            </w:r>
          </w:p>
        </w:tc>
      </w:tr>
      <w:tr w:rsidR="00AE1D0F" w:rsidRPr="008E4884" w14:paraId="7C52B6FA"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tcPr>
          <w:p w14:paraId="1C9A8D7E" w14:textId="748859C6" w:rsidR="00AE1D0F" w:rsidRPr="008E4884" w:rsidRDefault="00AE1D0F" w:rsidP="00552581">
            <w:pPr>
              <w:rPr>
                <w:rFonts w:cs="Calibri Light"/>
                <w:b/>
                <w:lang w:eastAsia="en-ZA"/>
              </w:rPr>
            </w:pPr>
            <w:r w:rsidRPr="008E4884">
              <w:rPr>
                <w:rFonts w:cs="Calibri Light"/>
                <w:b/>
                <w:lang w:eastAsia="en-ZA"/>
              </w:rPr>
              <w:t>4</w:t>
            </w:r>
          </w:p>
        </w:tc>
        <w:tc>
          <w:tcPr>
            <w:tcW w:w="4726" w:type="pct"/>
            <w:tcBorders>
              <w:top w:val="nil"/>
              <w:left w:val="nil"/>
              <w:bottom w:val="single" w:sz="8" w:space="0" w:color="4F81BD"/>
              <w:right w:val="single" w:sz="8" w:space="0" w:color="4F81BD"/>
            </w:tcBorders>
            <w:tcMar>
              <w:top w:w="0" w:type="dxa"/>
              <w:left w:w="108" w:type="dxa"/>
              <w:bottom w:w="0" w:type="dxa"/>
              <w:right w:w="108" w:type="dxa"/>
            </w:tcMar>
          </w:tcPr>
          <w:p w14:paraId="1D846CE8" w14:textId="6E0CCD2B" w:rsidR="00AE1D0F" w:rsidRPr="00B62263" w:rsidRDefault="00AE1D0F" w:rsidP="001911DA">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99 Hamilton Street</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Arcadia</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Pretoria (Numerous building)</w:t>
            </w:r>
          </w:p>
        </w:tc>
      </w:tr>
      <w:tr w:rsidR="00AE1D0F" w:rsidRPr="008E4884" w14:paraId="2EF4A6FB" w14:textId="77777777" w:rsidTr="001911DA">
        <w:tc>
          <w:tcPr>
            <w:tcW w:w="274" w:type="pct"/>
            <w:tcBorders>
              <w:top w:val="nil"/>
              <w:left w:val="single" w:sz="8" w:space="0" w:color="4F81BD"/>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0C428597" w14:textId="77777777" w:rsidR="00AE1D0F" w:rsidRPr="008E4884" w:rsidRDefault="00AE1D0F" w:rsidP="00552581">
            <w:pPr>
              <w:rPr>
                <w:rFonts w:cs="Calibri Light"/>
                <w:b/>
                <w:lang w:eastAsia="en-ZA"/>
              </w:rPr>
            </w:pPr>
          </w:p>
        </w:tc>
        <w:tc>
          <w:tcPr>
            <w:tcW w:w="4726" w:type="pct"/>
            <w:tcBorders>
              <w:top w:val="nil"/>
              <w:left w:val="nil"/>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6F0BB391" w14:textId="77777777" w:rsidR="00AE1D0F" w:rsidRPr="00B62263" w:rsidRDefault="00AE1D0F" w:rsidP="00B62263">
            <w:pPr>
              <w:rPr>
                <w:rFonts w:asciiTheme="majorHAnsi" w:hAnsiTheme="majorHAnsi" w:cstheme="majorHAnsi"/>
                <w:b/>
                <w:color w:val="000000" w:themeColor="text1"/>
                <w:lang w:eastAsia="en-ZA"/>
              </w:rPr>
            </w:pPr>
            <w:r w:rsidRPr="00B62263">
              <w:rPr>
                <w:rFonts w:asciiTheme="majorHAnsi" w:hAnsiTheme="majorHAnsi" w:cstheme="majorHAnsi"/>
                <w:b/>
                <w:color w:val="000000" w:themeColor="text1"/>
                <w:lang w:eastAsia="en-ZA"/>
              </w:rPr>
              <w:t>NORTHWEST</w:t>
            </w:r>
          </w:p>
        </w:tc>
      </w:tr>
      <w:tr w:rsidR="00AE1D0F" w:rsidRPr="008E4884" w14:paraId="11A4F02D" w14:textId="77777777" w:rsidTr="00552581">
        <w:trPr>
          <w:trHeight w:val="304"/>
        </w:trPr>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7AB6B4D6" w14:textId="2DE907BA" w:rsidR="00AE1D0F" w:rsidRPr="008E4884" w:rsidRDefault="00AE1D0F" w:rsidP="00552581">
            <w:pPr>
              <w:rPr>
                <w:rFonts w:cs="Calibri Light"/>
                <w:b/>
                <w:lang w:eastAsia="en-ZA"/>
              </w:rPr>
            </w:pPr>
            <w:r w:rsidRPr="008E4884">
              <w:rPr>
                <w:rFonts w:cs="Calibri Light"/>
                <w:b/>
                <w:lang w:eastAsia="en-ZA"/>
              </w:rPr>
              <w:t>5</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693FD8A9" w14:textId="101093E0" w:rsidR="00AE1D0F" w:rsidRPr="00B62263" w:rsidRDefault="00AE1D0F"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Corner James and Dr Albert Luthuli</w:t>
            </w:r>
            <w:r w:rsidR="00B9408E" w:rsidRPr="00B62263">
              <w:rPr>
                <w:rFonts w:asciiTheme="majorHAnsi" w:hAnsiTheme="majorHAnsi" w:cstheme="majorHAnsi"/>
                <w:color w:val="000000" w:themeColor="text1"/>
                <w:lang w:eastAsia="en-ZA"/>
              </w:rPr>
              <w:t xml:space="preserve"> Drive</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SABC, Northwest Park</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Block 5, Ground floor</w:t>
            </w:r>
          </w:p>
          <w:p w14:paraId="340F698C" w14:textId="6983B89F" w:rsidR="00B9408E" w:rsidRPr="00B62263" w:rsidRDefault="00B9408E"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Mafikeng / Mahikeng</w:t>
            </w:r>
          </w:p>
          <w:p w14:paraId="5167AEAC" w14:textId="77777777" w:rsidR="00AE1D0F" w:rsidRPr="00B62263" w:rsidRDefault="00AE1D0F" w:rsidP="00B62263">
            <w:pPr>
              <w:rPr>
                <w:rFonts w:asciiTheme="majorHAnsi" w:hAnsiTheme="majorHAnsi" w:cstheme="majorHAnsi"/>
                <w:color w:val="000000" w:themeColor="text1"/>
                <w:lang w:eastAsia="en-ZA"/>
              </w:rPr>
            </w:pPr>
          </w:p>
        </w:tc>
      </w:tr>
      <w:tr w:rsidR="00AE1D0F" w:rsidRPr="008E4884" w14:paraId="35C3BBC9"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7F9EB334" w14:textId="77777777" w:rsidR="00AE1D0F" w:rsidRPr="008E4884" w:rsidRDefault="00AE1D0F" w:rsidP="00552581">
            <w:pPr>
              <w:rPr>
                <w:rFonts w:cs="Calibri Light"/>
                <w:b/>
                <w:lang w:eastAsia="en-ZA"/>
              </w:rPr>
            </w:pPr>
            <w:r>
              <w:rPr>
                <w:rFonts w:cs="Calibri Light"/>
                <w:b/>
                <w:lang w:eastAsia="en-ZA"/>
              </w:rPr>
              <w:t>6</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04CAAB82" w14:textId="6DEEF9EF" w:rsidR="00AE1D0F" w:rsidRPr="00B62263" w:rsidRDefault="00AE1D0F"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Wilge Park</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Govan Mbeki Ave</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 xml:space="preserve">Potchefstroom </w:t>
            </w:r>
          </w:p>
          <w:p w14:paraId="6E22527F" w14:textId="77777777" w:rsidR="00AE1D0F" w:rsidRPr="00B62263" w:rsidRDefault="00AE1D0F" w:rsidP="00B62263">
            <w:pPr>
              <w:rPr>
                <w:rFonts w:asciiTheme="majorHAnsi" w:hAnsiTheme="majorHAnsi" w:cstheme="majorHAnsi"/>
                <w:color w:val="000000" w:themeColor="text1"/>
                <w:lang w:eastAsia="en-ZA"/>
              </w:rPr>
            </w:pPr>
          </w:p>
        </w:tc>
      </w:tr>
      <w:tr w:rsidR="00AE1D0F" w:rsidRPr="008E4884" w14:paraId="4CDBD60C" w14:textId="77777777" w:rsidTr="001911DA">
        <w:tc>
          <w:tcPr>
            <w:tcW w:w="274" w:type="pct"/>
            <w:tcBorders>
              <w:top w:val="nil"/>
              <w:left w:val="single" w:sz="8" w:space="0" w:color="4F81BD"/>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3107EC5B" w14:textId="77777777" w:rsidR="00AE1D0F" w:rsidRPr="008E4884" w:rsidRDefault="00AE1D0F" w:rsidP="00552581">
            <w:pPr>
              <w:rPr>
                <w:rFonts w:cs="Calibri Light"/>
                <w:b/>
                <w:lang w:eastAsia="en-ZA"/>
              </w:rPr>
            </w:pPr>
          </w:p>
        </w:tc>
        <w:tc>
          <w:tcPr>
            <w:tcW w:w="4726" w:type="pct"/>
            <w:tcBorders>
              <w:top w:val="nil"/>
              <w:left w:val="nil"/>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18032CD6" w14:textId="77777777" w:rsidR="00AE1D0F" w:rsidRPr="00B62263" w:rsidRDefault="00AE1D0F" w:rsidP="00B62263">
            <w:pPr>
              <w:rPr>
                <w:rFonts w:asciiTheme="majorHAnsi" w:hAnsiTheme="majorHAnsi" w:cstheme="majorHAnsi"/>
                <w:b/>
                <w:color w:val="000000" w:themeColor="text1"/>
                <w:lang w:eastAsia="en-ZA"/>
              </w:rPr>
            </w:pPr>
            <w:r w:rsidRPr="00B62263">
              <w:rPr>
                <w:rFonts w:asciiTheme="majorHAnsi" w:hAnsiTheme="majorHAnsi" w:cstheme="majorHAnsi"/>
                <w:b/>
                <w:color w:val="000000" w:themeColor="text1"/>
                <w:lang w:eastAsia="en-ZA"/>
              </w:rPr>
              <w:t>LIMPOPO</w:t>
            </w:r>
          </w:p>
        </w:tc>
      </w:tr>
      <w:tr w:rsidR="00AE1D0F" w:rsidRPr="008E4884" w14:paraId="11D55DA9"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28AF6F11" w14:textId="77777777" w:rsidR="00AE1D0F" w:rsidRPr="008E4884" w:rsidRDefault="00AE1D0F" w:rsidP="00552581">
            <w:pPr>
              <w:rPr>
                <w:rFonts w:cs="Calibri Light"/>
                <w:b/>
                <w:lang w:eastAsia="en-ZA"/>
              </w:rPr>
            </w:pPr>
            <w:r>
              <w:rPr>
                <w:rFonts w:cs="Calibri Light"/>
                <w:b/>
                <w:lang w:eastAsia="en-ZA"/>
              </w:rPr>
              <w:t>7</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4FA46BDD" w14:textId="4C9D71CD" w:rsidR="00B9408E" w:rsidRPr="00B62263" w:rsidRDefault="00AE1D0F"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25 Market Street</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 xml:space="preserve">Polokwane </w:t>
            </w:r>
            <w:r w:rsidR="00940849" w:rsidRPr="00B62263">
              <w:rPr>
                <w:rFonts w:asciiTheme="majorHAnsi" w:hAnsiTheme="majorHAnsi" w:cstheme="majorHAnsi"/>
                <w:color w:val="000000" w:themeColor="text1"/>
                <w:lang w:eastAsia="en-ZA"/>
              </w:rPr>
              <w:t>Central,</w:t>
            </w:r>
            <w:r w:rsidR="001911DA">
              <w:rPr>
                <w:rFonts w:asciiTheme="majorHAnsi" w:hAnsiTheme="majorHAnsi" w:cstheme="majorHAnsi"/>
                <w:color w:val="000000" w:themeColor="text1"/>
                <w:lang w:eastAsia="en-ZA"/>
              </w:rPr>
              <w:t xml:space="preserve"> </w:t>
            </w:r>
            <w:r w:rsidR="00B9408E" w:rsidRPr="00B62263">
              <w:rPr>
                <w:rFonts w:asciiTheme="majorHAnsi" w:hAnsiTheme="majorHAnsi" w:cstheme="majorHAnsi"/>
                <w:color w:val="000000" w:themeColor="text1"/>
                <w:lang w:eastAsia="en-ZA"/>
              </w:rPr>
              <w:t>Polokwane</w:t>
            </w:r>
          </w:p>
          <w:p w14:paraId="00247627" w14:textId="77777777" w:rsidR="00AE1D0F" w:rsidRPr="00B62263" w:rsidRDefault="00AE1D0F" w:rsidP="00B62263">
            <w:pPr>
              <w:rPr>
                <w:rFonts w:asciiTheme="majorHAnsi" w:hAnsiTheme="majorHAnsi" w:cstheme="majorHAnsi"/>
                <w:color w:val="000000" w:themeColor="text1"/>
                <w:lang w:eastAsia="en-ZA"/>
              </w:rPr>
            </w:pPr>
          </w:p>
        </w:tc>
      </w:tr>
      <w:tr w:rsidR="00AE1D0F" w:rsidRPr="008E4884" w14:paraId="2B55429A" w14:textId="77777777" w:rsidTr="001911DA">
        <w:tc>
          <w:tcPr>
            <w:tcW w:w="274" w:type="pct"/>
            <w:tcBorders>
              <w:top w:val="nil"/>
              <w:left w:val="single" w:sz="8" w:space="0" w:color="4F81BD"/>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4176C54F" w14:textId="77777777" w:rsidR="00AE1D0F" w:rsidRPr="008E4884" w:rsidRDefault="00AE1D0F" w:rsidP="00552581">
            <w:pPr>
              <w:rPr>
                <w:rFonts w:cs="Calibri Light"/>
                <w:b/>
                <w:lang w:eastAsia="en-ZA"/>
              </w:rPr>
            </w:pPr>
          </w:p>
        </w:tc>
        <w:tc>
          <w:tcPr>
            <w:tcW w:w="4726" w:type="pct"/>
            <w:tcBorders>
              <w:top w:val="nil"/>
              <w:left w:val="nil"/>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047C304A" w14:textId="77777777" w:rsidR="00AE1D0F" w:rsidRPr="00B62263" w:rsidRDefault="00AE1D0F" w:rsidP="00B62263">
            <w:pPr>
              <w:rPr>
                <w:rFonts w:asciiTheme="majorHAnsi" w:hAnsiTheme="majorHAnsi" w:cstheme="majorHAnsi"/>
                <w:b/>
                <w:color w:val="000000" w:themeColor="text1"/>
                <w:lang w:eastAsia="en-ZA"/>
              </w:rPr>
            </w:pPr>
            <w:r w:rsidRPr="00B62263">
              <w:rPr>
                <w:rFonts w:asciiTheme="majorHAnsi" w:hAnsiTheme="majorHAnsi" w:cstheme="majorHAnsi"/>
                <w:b/>
                <w:color w:val="000000" w:themeColor="text1"/>
                <w:lang w:eastAsia="en-ZA"/>
              </w:rPr>
              <w:t>MPUMALANGA</w:t>
            </w:r>
          </w:p>
        </w:tc>
      </w:tr>
      <w:tr w:rsidR="00AE1D0F" w:rsidRPr="008E4884" w14:paraId="470D122D"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00E8DEDF" w14:textId="77777777" w:rsidR="00AE1D0F" w:rsidRPr="008E4884" w:rsidRDefault="00AE1D0F" w:rsidP="00552581">
            <w:pPr>
              <w:rPr>
                <w:rFonts w:cs="Calibri Light"/>
                <w:b/>
                <w:lang w:eastAsia="en-ZA"/>
              </w:rPr>
            </w:pPr>
            <w:r>
              <w:rPr>
                <w:rFonts w:cs="Calibri Light"/>
                <w:b/>
                <w:lang w:eastAsia="en-ZA"/>
              </w:rPr>
              <w:t>8</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3E008DE5" w14:textId="6A0556BB" w:rsidR="00AE1D0F" w:rsidRPr="00B62263" w:rsidRDefault="00AE1D0F"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16 Nel Street</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Sonheuwel</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 xml:space="preserve">Nelspruit central </w:t>
            </w:r>
          </w:p>
          <w:p w14:paraId="36507108" w14:textId="77777777" w:rsidR="00AE1D0F" w:rsidRPr="00B62263" w:rsidRDefault="00AE1D0F" w:rsidP="00B62263">
            <w:pPr>
              <w:rPr>
                <w:rFonts w:asciiTheme="majorHAnsi" w:hAnsiTheme="majorHAnsi" w:cstheme="majorHAnsi"/>
                <w:color w:val="000000" w:themeColor="text1"/>
                <w:lang w:eastAsia="en-ZA"/>
              </w:rPr>
            </w:pPr>
          </w:p>
        </w:tc>
      </w:tr>
      <w:tr w:rsidR="00AE1D0F" w:rsidRPr="008E4884" w14:paraId="54DD4FDA" w14:textId="77777777" w:rsidTr="001911DA">
        <w:tc>
          <w:tcPr>
            <w:tcW w:w="274" w:type="pct"/>
            <w:tcBorders>
              <w:top w:val="nil"/>
              <w:left w:val="single" w:sz="8" w:space="0" w:color="4F81BD"/>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5B7F331E" w14:textId="77777777" w:rsidR="00AE1D0F" w:rsidRPr="008E4884" w:rsidRDefault="00AE1D0F" w:rsidP="00552581">
            <w:pPr>
              <w:rPr>
                <w:rFonts w:cs="Calibri Light"/>
                <w:b/>
                <w:lang w:eastAsia="en-ZA"/>
              </w:rPr>
            </w:pPr>
          </w:p>
        </w:tc>
        <w:tc>
          <w:tcPr>
            <w:tcW w:w="4726" w:type="pct"/>
            <w:tcBorders>
              <w:top w:val="nil"/>
              <w:left w:val="nil"/>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39D8FFE2" w14:textId="77777777" w:rsidR="00AE1D0F" w:rsidRPr="00B62263" w:rsidRDefault="00AE1D0F" w:rsidP="00B62263">
            <w:pPr>
              <w:rPr>
                <w:rFonts w:asciiTheme="majorHAnsi" w:hAnsiTheme="majorHAnsi" w:cstheme="majorHAnsi"/>
                <w:b/>
                <w:lang w:eastAsia="en-ZA"/>
              </w:rPr>
            </w:pPr>
            <w:r w:rsidRPr="00B62263">
              <w:rPr>
                <w:rFonts w:asciiTheme="majorHAnsi" w:hAnsiTheme="majorHAnsi" w:cstheme="majorHAnsi"/>
                <w:b/>
                <w:lang w:eastAsia="en-ZA"/>
              </w:rPr>
              <w:t>FREE STATE</w:t>
            </w:r>
          </w:p>
        </w:tc>
      </w:tr>
      <w:tr w:rsidR="00AE1D0F" w:rsidRPr="008E4884" w14:paraId="22C173F7"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494D345D" w14:textId="77777777" w:rsidR="00AE1D0F" w:rsidRPr="008E4884" w:rsidRDefault="00AE1D0F" w:rsidP="00552581">
            <w:pPr>
              <w:rPr>
                <w:rFonts w:cs="Calibri Light"/>
                <w:b/>
                <w:lang w:eastAsia="en-ZA"/>
              </w:rPr>
            </w:pPr>
            <w:r>
              <w:rPr>
                <w:rFonts w:cs="Calibri Light"/>
                <w:b/>
                <w:lang w:eastAsia="en-ZA"/>
              </w:rPr>
              <w:t>9</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4610EC4C" w14:textId="577C58F4" w:rsidR="00AE1D0F" w:rsidRPr="00B62263" w:rsidRDefault="00AE1D0F"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Fidel Castro Building</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 xml:space="preserve">Bloemfontein </w:t>
            </w:r>
          </w:p>
          <w:p w14:paraId="124601D8" w14:textId="77777777" w:rsidR="00AE1D0F" w:rsidRPr="00B62263" w:rsidRDefault="00AE1D0F" w:rsidP="00B62263">
            <w:pPr>
              <w:rPr>
                <w:rFonts w:asciiTheme="majorHAnsi" w:hAnsiTheme="majorHAnsi" w:cstheme="majorHAnsi"/>
                <w:color w:val="000000" w:themeColor="text1"/>
                <w:lang w:eastAsia="en-ZA"/>
              </w:rPr>
            </w:pPr>
          </w:p>
        </w:tc>
      </w:tr>
      <w:tr w:rsidR="00AE1D0F" w:rsidRPr="008E4884" w14:paraId="491073E9" w14:textId="77777777" w:rsidTr="001911DA">
        <w:tc>
          <w:tcPr>
            <w:tcW w:w="274" w:type="pct"/>
            <w:tcBorders>
              <w:top w:val="nil"/>
              <w:left w:val="single" w:sz="8" w:space="0" w:color="4F81BD"/>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728AA2EB" w14:textId="77777777" w:rsidR="00AE1D0F" w:rsidRPr="008E4884" w:rsidRDefault="00AE1D0F" w:rsidP="00552581">
            <w:pPr>
              <w:rPr>
                <w:rFonts w:cs="Calibri Light"/>
                <w:b/>
                <w:lang w:eastAsia="en-ZA"/>
              </w:rPr>
            </w:pPr>
          </w:p>
        </w:tc>
        <w:tc>
          <w:tcPr>
            <w:tcW w:w="4726" w:type="pct"/>
            <w:tcBorders>
              <w:top w:val="nil"/>
              <w:left w:val="nil"/>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4B99098E" w14:textId="77777777" w:rsidR="00AE1D0F" w:rsidRPr="00B62263" w:rsidRDefault="00AE1D0F" w:rsidP="00B62263">
            <w:pPr>
              <w:rPr>
                <w:rFonts w:asciiTheme="majorHAnsi" w:hAnsiTheme="majorHAnsi" w:cstheme="majorHAnsi"/>
                <w:b/>
                <w:color w:val="000000" w:themeColor="text1"/>
                <w:lang w:eastAsia="en-ZA"/>
              </w:rPr>
            </w:pPr>
            <w:r w:rsidRPr="00B62263">
              <w:rPr>
                <w:rFonts w:asciiTheme="majorHAnsi" w:hAnsiTheme="majorHAnsi" w:cstheme="majorHAnsi"/>
                <w:b/>
                <w:color w:val="000000" w:themeColor="text1"/>
                <w:lang w:eastAsia="en-ZA"/>
              </w:rPr>
              <w:t>NORTHERN CAPE</w:t>
            </w:r>
          </w:p>
        </w:tc>
      </w:tr>
      <w:tr w:rsidR="00AE1D0F" w:rsidRPr="008E4884" w14:paraId="3EE09490"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173B9DFE" w14:textId="77777777" w:rsidR="00AE1D0F" w:rsidRPr="008E4884" w:rsidRDefault="00AE1D0F" w:rsidP="00552581">
            <w:pPr>
              <w:rPr>
                <w:rFonts w:cs="Calibri Light"/>
                <w:b/>
                <w:lang w:eastAsia="en-ZA"/>
              </w:rPr>
            </w:pPr>
            <w:r w:rsidRPr="008E4884">
              <w:rPr>
                <w:rFonts w:cs="Calibri Light"/>
                <w:b/>
                <w:lang w:eastAsia="en-ZA"/>
              </w:rPr>
              <w:t>1</w:t>
            </w:r>
            <w:r>
              <w:rPr>
                <w:rFonts w:cs="Calibri Light"/>
                <w:b/>
                <w:lang w:eastAsia="en-ZA"/>
              </w:rPr>
              <w:t>0</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3FBFDF26" w14:textId="73E0D67A" w:rsidR="00AE1D0F" w:rsidRPr="00B62263" w:rsidRDefault="00AE1D0F" w:rsidP="001911DA">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 xml:space="preserve">Monridge Office </w:t>
            </w:r>
            <w:r w:rsidR="001911DA" w:rsidRPr="00B62263">
              <w:rPr>
                <w:rFonts w:asciiTheme="majorHAnsi" w:hAnsiTheme="majorHAnsi" w:cstheme="majorHAnsi"/>
                <w:color w:val="000000" w:themeColor="text1"/>
                <w:lang w:eastAsia="en-ZA"/>
              </w:rPr>
              <w:t>Park</w:t>
            </w:r>
            <w:r w:rsidR="001911DA">
              <w:rPr>
                <w:rFonts w:asciiTheme="majorHAnsi" w:hAnsiTheme="majorHAnsi" w:cstheme="majorHAnsi"/>
                <w:color w:val="000000" w:themeColor="text1"/>
                <w:lang w:eastAsia="en-ZA"/>
              </w:rPr>
              <w:t xml:space="preserve">, </w:t>
            </w:r>
            <w:r w:rsidR="001911DA" w:rsidRPr="00B62263">
              <w:rPr>
                <w:rFonts w:asciiTheme="majorHAnsi" w:hAnsiTheme="majorHAnsi" w:cstheme="majorHAnsi"/>
                <w:color w:val="000000" w:themeColor="text1"/>
                <w:lang w:eastAsia="en-ZA"/>
              </w:rPr>
              <w:t>5</w:t>
            </w:r>
            <w:r w:rsidRPr="00B62263">
              <w:rPr>
                <w:rFonts w:asciiTheme="majorHAnsi" w:hAnsiTheme="majorHAnsi" w:cstheme="majorHAnsi"/>
                <w:color w:val="000000" w:themeColor="text1"/>
                <w:lang w:eastAsia="en-ZA"/>
              </w:rPr>
              <w:t>-2 Kekewich Dr</w:t>
            </w:r>
            <w:r w:rsidR="004054AF" w:rsidRPr="00B62263">
              <w:rPr>
                <w:rFonts w:asciiTheme="majorHAnsi" w:hAnsiTheme="majorHAnsi" w:cstheme="majorHAnsi"/>
                <w:color w:val="000000" w:themeColor="text1"/>
                <w:lang w:eastAsia="en-ZA"/>
              </w:rPr>
              <w:t>ive</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Monument Heights</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Kimberley</w:t>
            </w:r>
          </w:p>
        </w:tc>
      </w:tr>
      <w:tr w:rsidR="00AE1D0F" w:rsidRPr="008E4884" w14:paraId="528CACD7" w14:textId="77777777" w:rsidTr="001911DA">
        <w:tc>
          <w:tcPr>
            <w:tcW w:w="274" w:type="pct"/>
            <w:tcBorders>
              <w:top w:val="nil"/>
              <w:left w:val="single" w:sz="8" w:space="0" w:color="4F81BD"/>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48B03765" w14:textId="77777777" w:rsidR="00AE1D0F" w:rsidRPr="008E4884" w:rsidRDefault="00AE1D0F" w:rsidP="00552581">
            <w:pPr>
              <w:rPr>
                <w:rFonts w:cs="Calibri Light"/>
                <w:b/>
                <w:lang w:eastAsia="en-ZA"/>
              </w:rPr>
            </w:pPr>
          </w:p>
        </w:tc>
        <w:tc>
          <w:tcPr>
            <w:tcW w:w="4726" w:type="pct"/>
            <w:tcBorders>
              <w:top w:val="nil"/>
              <w:left w:val="nil"/>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2B4A0ACA" w14:textId="77777777" w:rsidR="00AE1D0F" w:rsidRPr="00B62263" w:rsidRDefault="00AE1D0F" w:rsidP="00B62263">
            <w:pPr>
              <w:rPr>
                <w:rFonts w:asciiTheme="majorHAnsi" w:hAnsiTheme="majorHAnsi" w:cstheme="majorHAnsi"/>
                <w:b/>
                <w:lang w:eastAsia="en-ZA"/>
              </w:rPr>
            </w:pPr>
            <w:r w:rsidRPr="00B62263">
              <w:rPr>
                <w:rFonts w:asciiTheme="majorHAnsi" w:hAnsiTheme="majorHAnsi" w:cstheme="majorHAnsi"/>
                <w:b/>
                <w:lang w:eastAsia="en-ZA"/>
              </w:rPr>
              <w:t>KWA ZULU NATAL</w:t>
            </w:r>
          </w:p>
        </w:tc>
      </w:tr>
      <w:tr w:rsidR="00AE1D0F" w:rsidRPr="008E4884" w14:paraId="246D5D01"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79CF9C8D" w14:textId="77777777" w:rsidR="00AE1D0F" w:rsidRPr="009A1784" w:rsidRDefault="00AE1D0F" w:rsidP="00552581">
            <w:pPr>
              <w:rPr>
                <w:rFonts w:cs="Calibri Light"/>
                <w:b/>
                <w:color w:val="000000" w:themeColor="text1"/>
                <w:lang w:eastAsia="en-ZA"/>
              </w:rPr>
            </w:pPr>
            <w:r w:rsidRPr="009A1784">
              <w:rPr>
                <w:rFonts w:cs="Calibri Light"/>
                <w:b/>
                <w:color w:val="000000" w:themeColor="text1"/>
                <w:lang w:eastAsia="en-ZA"/>
              </w:rPr>
              <w:lastRenderedPageBreak/>
              <w:t>1</w:t>
            </w:r>
            <w:r>
              <w:rPr>
                <w:rFonts w:cs="Calibri Light"/>
                <w:b/>
                <w:color w:val="000000" w:themeColor="text1"/>
                <w:lang w:eastAsia="en-ZA"/>
              </w:rPr>
              <w:t>1</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37BA08BD" w14:textId="0D95F008" w:rsidR="00AE1D0F" w:rsidRPr="00B62263" w:rsidRDefault="00AE1D0F"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17 Kosi Place</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Springfield Business Office Park</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Durban</w:t>
            </w:r>
          </w:p>
          <w:p w14:paraId="76EE061C" w14:textId="77777777" w:rsidR="00AE1D0F" w:rsidRPr="00B62263" w:rsidRDefault="00AE1D0F" w:rsidP="00B62263">
            <w:pPr>
              <w:rPr>
                <w:rFonts w:asciiTheme="majorHAnsi" w:hAnsiTheme="majorHAnsi" w:cstheme="majorHAnsi"/>
                <w:color w:val="000000" w:themeColor="text1"/>
                <w:lang w:eastAsia="en-ZA"/>
              </w:rPr>
            </w:pPr>
          </w:p>
        </w:tc>
      </w:tr>
      <w:tr w:rsidR="00AE1D0F" w:rsidRPr="008E4884" w14:paraId="6C11AFEB"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1295BA85" w14:textId="77777777" w:rsidR="00AE1D0F" w:rsidRPr="009A1784" w:rsidRDefault="00AE1D0F" w:rsidP="00552581">
            <w:pPr>
              <w:rPr>
                <w:rFonts w:cs="Calibri Light"/>
                <w:b/>
                <w:color w:val="000000" w:themeColor="text1"/>
                <w:lang w:eastAsia="en-ZA"/>
              </w:rPr>
            </w:pPr>
            <w:r w:rsidRPr="009A1784">
              <w:rPr>
                <w:rFonts w:cs="Calibri Light"/>
                <w:b/>
                <w:color w:val="000000" w:themeColor="text1"/>
                <w:lang w:eastAsia="en-ZA"/>
              </w:rPr>
              <w:t>1</w:t>
            </w:r>
            <w:r>
              <w:rPr>
                <w:rFonts w:cs="Calibri Light"/>
                <w:b/>
                <w:color w:val="000000" w:themeColor="text1"/>
                <w:lang w:eastAsia="en-ZA"/>
              </w:rPr>
              <w:t>2</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1DEC99D5" w14:textId="58FDA340" w:rsidR="00AE1D0F" w:rsidRPr="00B62263" w:rsidRDefault="00AE1D0F" w:rsidP="00B62263">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334 Jabu Ndlovu Street</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SITA Natalia building</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Pietermaritzburg</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3200</w:t>
            </w:r>
          </w:p>
          <w:p w14:paraId="18D6308F" w14:textId="77777777" w:rsidR="00AE1D0F" w:rsidRPr="00B62263" w:rsidRDefault="00AE1D0F" w:rsidP="00B62263">
            <w:pPr>
              <w:rPr>
                <w:rFonts w:asciiTheme="majorHAnsi" w:hAnsiTheme="majorHAnsi" w:cstheme="majorHAnsi"/>
                <w:color w:val="000000" w:themeColor="text1"/>
                <w:lang w:eastAsia="en-ZA"/>
              </w:rPr>
            </w:pPr>
          </w:p>
        </w:tc>
      </w:tr>
      <w:tr w:rsidR="00AE1D0F" w:rsidRPr="008E4884" w14:paraId="42D5A80E" w14:textId="77777777" w:rsidTr="001911DA">
        <w:tc>
          <w:tcPr>
            <w:tcW w:w="274" w:type="pct"/>
            <w:tcBorders>
              <w:top w:val="nil"/>
              <w:left w:val="single" w:sz="8" w:space="0" w:color="4F81BD"/>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7F41E663" w14:textId="77777777" w:rsidR="00AE1D0F" w:rsidRPr="008E4884" w:rsidRDefault="00AE1D0F" w:rsidP="00552581">
            <w:pPr>
              <w:rPr>
                <w:rFonts w:cs="Calibri Light"/>
                <w:b/>
                <w:lang w:eastAsia="en-ZA"/>
              </w:rPr>
            </w:pPr>
          </w:p>
        </w:tc>
        <w:tc>
          <w:tcPr>
            <w:tcW w:w="4726" w:type="pct"/>
            <w:tcBorders>
              <w:top w:val="nil"/>
              <w:left w:val="nil"/>
              <w:bottom w:val="single" w:sz="8" w:space="0" w:color="4F81BD"/>
              <w:right w:val="single" w:sz="8" w:space="0" w:color="4F81BD"/>
            </w:tcBorders>
            <w:shd w:val="clear" w:color="auto" w:fill="C6D9F1" w:themeFill="text2" w:themeFillTint="33"/>
            <w:tcMar>
              <w:top w:w="0" w:type="dxa"/>
              <w:left w:w="108" w:type="dxa"/>
              <w:bottom w:w="0" w:type="dxa"/>
              <w:right w:w="108" w:type="dxa"/>
            </w:tcMar>
          </w:tcPr>
          <w:p w14:paraId="1E306D16" w14:textId="77777777" w:rsidR="00AE1D0F" w:rsidRPr="00B62263" w:rsidRDefault="00AE1D0F" w:rsidP="00B62263">
            <w:pPr>
              <w:rPr>
                <w:rFonts w:asciiTheme="majorHAnsi" w:hAnsiTheme="majorHAnsi" w:cstheme="majorHAnsi"/>
                <w:b/>
                <w:lang w:eastAsia="en-ZA"/>
              </w:rPr>
            </w:pPr>
            <w:r w:rsidRPr="00B62263">
              <w:rPr>
                <w:rFonts w:asciiTheme="majorHAnsi" w:hAnsiTheme="majorHAnsi" w:cstheme="majorHAnsi"/>
                <w:b/>
                <w:lang w:eastAsia="en-ZA"/>
              </w:rPr>
              <w:t>WESTERN CAPE</w:t>
            </w:r>
          </w:p>
        </w:tc>
      </w:tr>
      <w:tr w:rsidR="00AE1D0F" w:rsidRPr="008E4884" w14:paraId="15C76BF7" w14:textId="77777777" w:rsidTr="00552581">
        <w:tc>
          <w:tcPr>
            <w:tcW w:w="274"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199CEA5E" w14:textId="77777777" w:rsidR="00AE1D0F" w:rsidRPr="009A1784" w:rsidRDefault="00AE1D0F" w:rsidP="00552581">
            <w:pPr>
              <w:rPr>
                <w:rFonts w:cs="Calibri Light"/>
                <w:b/>
                <w:color w:val="000000" w:themeColor="text1"/>
                <w:lang w:eastAsia="en-ZA"/>
              </w:rPr>
            </w:pPr>
            <w:r>
              <w:rPr>
                <w:rFonts w:cs="Calibri Light"/>
                <w:b/>
                <w:color w:val="000000" w:themeColor="text1"/>
                <w:lang w:eastAsia="en-ZA"/>
              </w:rPr>
              <w:t>16</w:t>
            </w:r>
          </w:p>
        </w:tc>
        <w:tc>
          <w:tcPr>
            <w:tcW w:w="4726" w:type="pct"/>
            <w:tcBorders>
              <w:top w:val="nil"/>
              <w:left w:val="nil"/>
              <w:bottom w:val="single" w:sz="8" w:space="0" w:color="4F81BD"/>
              <w:right w:val="single" w:sz="8" w:space="0" w:color="4F81BD"/>
            </w:tcBorders>
            <w:tcMar>
              <w:top w:w="0" w:type="dxa"/>
              <w:left w:w="108" w:type="dxa"/>
              <w:bottom w:w="0" w:type="dxa"/>
              <w:right w:w="108" w:type="dxa"/>
            </w:tcMar>
            <w:hideMark/>
          </w:tcPr>
          <w:p w14:paraId="05B898B8" w14:textId="170A5539" w:rsidR="00AE1D0F" w:rsidRPr="00B62263" w:rsidRDefault="00AE1D0F" w:rsidP="001911DA">
            <w:pPr>
              <w:rPr>
                <w:rFonts w:asciiTheme="majorHAnsi" w:hAnsiTheme="majorHAnsi" w:cstheme="majorHAnsi"/>
                <w:color w:val="000000" w:themeColor="text1"/>
                <w:lang w:eastAsia="en-ZA"/>
              </w:rPr>
            </w:pPr>
            <w:r w:rsidRPr="00B62263">
              <w:rPr>
                <w:rFonts w:asciiTheme="majorHAnsi" w:hAnsiTheme="majorHAnsi" w:cstheme="majorHAnsi"/>
                <w:color w:val="000000" w:themeColor="text1"/>
                <w:lang w:eastAsia="en-ZA"/>
              </w:rPr>
              <w:t>Black River Office Park,</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Fir Street</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Observatory</w:t>
            </w:r>
            <w:r w:rsidR="001911DA">
              <w:rPr>
                <w:rFonts w:asciiTheme="majorHAnsi" w:hAnsiTheme="majorHAnsi" w:cstheme="majorHAnsi"/>
                <w:color w:val="000000" w:themeColor="text1"/>
                <w:lang w:eastAsia="en-ZA"/>
              </w:rPr>
              <w:t xml:space="preserve">, </w:t>
            </w:r>
            <w:r w:rsidRPr="00B62263">
              <w:rPr>
                <w:rFonts w:asciiTheme="majorHAnsi" w:hAnsiTheme="majorHAnsi" w:cstheme="majorHAnsi"/>
                <w:color w:val="000000" w:themeColor="text1"/>
                <w:lang w:eastAsia="en-ZA"/>
              </w:rPr>
              <w:t>Cape Town</w:t>
            </w:r>
          </w:p>
        </w:tc>
      </w:tr>
    </w:tbl>
    <w:p w14:paraId="5DDA6975" w14:textId="61F5AC86" w:rsidR="0060260D" w:rsidRDefault="00AE1D0F">
      <w:pPr>
        <w:rPr>
          <w:b/>
          <w:bCs/>
        </w:rPr>
      </w:pPr>
      <w:r w:rsidRPr="00FD4E0F">
        <w:rPr>
          <w:b/>
          <w:bCs/>
        </w:rPr>
        <w:t xml:space="preserve">Note: </w:t>
      </w:r>
      <w:r w:rsidR="00B62263">
        <w:rPr>
          <w:b/>
          <w:bCs/>
        </w:rPr>
        <w:t>1. The</w:t>
      </w:r>
      <w:r w:rsidRPr="00FD4E0F">
        <w:rPr>
          <w:b/>
          <w:bCs/>
        </w:rPr>
        <w:t xml:space="preserve"> </w:t>
      </w:r>
      <w:r w:rsidR="004054AF">
        <w:rPr>
          <w:b/>
          <w:bCs/>
        </w:rPr>
        <w:t xml:space="preserve">office </w:t>
      </w:r>
      <w:r w:rsidRPr="00FD4E0F">
        <w:rPr>
          <w:b/>
          <w:bCs/>
        </w:rPr>
        <w:t xml:space="preserve">audit is required </w:t>
      </w:r>
      <w:r>
        <w:rPr>
          <w:b/>
          <w:bCs/>
        </w:rPr>
        <w:t xml:space="preserve">only in </w:t>
      </w:r>
      <w:r w:rsidRPr="00FD4E0F">
        <w:rPr>
          <w:b/>
          <w:bCs/>
        </w:rPr>
        <w:t>SITA offices</w:t>
      </w:r>
      <w:r>
        <w:rPr>
          <w:b/>
          <w:bCs/>
        </w:rPr>
        <w:t xml:space="preserve"> indicated above    </w:t>
      </w:r>
    </w:p>
    <w:p w14:paraId="48950E1A" w14:textId="64CFDD98" w:rsidR="00FE6F9B" w:rsidRPr="00C606A6" w:rsidRDefault="00FE6F9B">
      <w:pPr>
        <w:rPr>
          <w:b/>
          <w:bCs/>
        </w:rPr>
      </w:pPr>
      <w:r>
        <w:rPr>
          <w:b/>
          <w:bCs/>
        </w:rPr>
        <w:tab/>
      </w:r>
      <w:r w:rsidR="004054AF">
        <w:rPr>
          <w:b/>
          <w:bCs/>
        </w:rPr>
        <w:t xml:space="preserve">2. </w:t>
      </w:r>
      <w:r>
        <w:rPr>
          <w:b/>
          <w:bCs/>
        </w:rPr>
        <w:t xml:space="preserve">The Eastern Cape Offices are not part of the audit. </w:t>
      </w:r>
    </w:p>
    <w:p w14:paraId="1F0C9EF3" w14:textId="77777777" w:rsidR="0060260D" w:rsidRPr="005675BA" w:rsidRDefault="003249E7">
      <w:pPr>
        <w:pStyle w:val="Heading1"/>
        <w:rPr>
          <w:color w:val="auto"/>
          <w:sz w:val="28"/>
          <w:szCs w:val="28"/>
        </w:rPr>
      </w:pPr>
      <w:bookmarkStart w:id="17" w:name="_Toc213229696"/>
      <w:r w:rsidRPr="005675BA">
        <w:rPr>
          <w:color w:val="auto"/>
          <w:sz w:val="28"/>
          <w:szCs w:val="28"/>
        </w:rPr>
        <w:t>Requirements</w:t>
      </w:r>
      <w:bookmarkEnd w:id="17"/>
    </w:p>
    <w:p w14:paraId="423A83E7" w14:textId="279C85C3" w:rsidR="0060260D" w:rsidRPr="005675BA" w:rsidRDefault="003249E7" w:rsidP="00B64D83">
      <w:pPr>
        <w:pStyle w:val="Heading2"/>
        <w:ind w:left="567"/>
        <w:rPr>
          <w:color w:val="auto"/>
          <w:sz w:val="24"/>
          <w:szCs w:val="24"/>
        </w:rPr>
      </w:pPr>
      <w:bookmarkStart w:id="18" w:name="_Toc213229697"/>
      <w:r w:rsidRPr="005675BA">
        <w:rPr>
          <w:color w:val="auto"/>
          <w:sz w:val="24"/>
          <w:szCs w:val="24"/>
        </w:rPr>
        <w:t>Product / Service / Solution Requirements</w:t>
      </w:r>
      <w:bookmarkEnd w:id="18"/>
    </w:p>
    <w:p w14:paraId="10D4153D" w14:textId="6DBD6D94" w:rsidR="00C606A6" w:rsidRPr="00805E63" w:rsidRDefault="00C606A6" w:rsidP="00182175">
      <w:pPr>
        <w:ind w:left="567"/>
        <w:rPr>
          <w:rFonts w:cs="Calibri Light"/>
        </w:rPr>
      </w:pPr>
      <w:r w:rsidRPr="00805E63">
        <w:rPr>
          <w:rFonts w:cs="Calibri Light"/>
        </w:rPr>
        <w:t>SITA hereby seeks the services of a branding agency/consultancy</w:t>
      </w:r>
      <w:r>
        <w:rPr>
          <w:rFonts w:cs="Calibri Light"/>
        </w:rPr>
        <w:t xml:space="preserve">/ </w:t>
      </w:r>
      <w:r w:rsidRPr="008C1780">
        <w:rPr>
          <w:rFonts w:cs="Calibri Light"/>
        </w:rPr>
        <w:t>organisation that</w:t>
      </w:r>
      <w:r w:rsidRPr="00805E63">
        <w:rPr>
          <w:rFonts w:cs="Calibri Light"/>
        </w:rPr>
        <w:t xml:space="preserve"> will</w:t>
      </w:r>
      <w:r w:rsidR="00FE6F9B">
        <w:rPr>
          <w:rFonts w:cs="Calibri Light"/>
        </w:rPr>
        <w:t xml:space="preserve"> </w:t>
      </w:r>
      <w:r w:rsidR="004054AF">
        <w:rPr>
          <w:rFonts w:cs="Calibri Light"/>
        </w:rPr>
        <w:t>carry out</w:t>
      </w:r>
      <w:r w:rsidR="00FE6F9B">
        <w:rPr>
          <w:rFonts w:cs="Calibri Light"/>
        </w:rPr>
        <w:t xml:space="preserve"> the</w:t>
      </w:r>
      <w:r w:rsidR="004054AF">
        <w:rPr>
          <w:rFonts w:cs="Calibri Light"/>
        </w:rPr>
        <w:t xml:space="preserve"> </w:t>
      </w:r>
      <w:r w:rsidR="00FE6F9B">
        <w:rPr>
          <w:rFonts w:cs="Calibri Light"/>
        </w:rPr>
        <w:t>following</w:t>
      </w:r>
      <w:r w:rsidRPr="00805E63">
        <w:rPr>
          <w:rFonts w:cs="Calibri Light"/>
        </w:rPr>
        <w:t>:</w:t>
      </w:r>
    </w:p>
    <w:p w14:paraId="333F7E7B" w14:textId="63680648" w:rsidR="00C606A6" w:rsidRPr="00805E63" w:rsidRDefault="00C606A6" w:rsidP="00C606A6">
      <w:pPr>
        <w:pStyle w:val="ListParagraph"/>
        <w:numPr>
          <w:ilvl w:val="0"/>
          <w:numId w:val="64"/>
        </w:numPr>
        <w:tabs>
          <w:tab w:val="left" w:pos="851"/>
        </w:tabs>
        <w:spacing w:line="360" w:lineRule="auto"/>
        <w:ind w:left="709" w:hanging="153"/>
        <w:rPr>
          <w:rFonts w:ascii="Calibri Light" w:hAnsi="Calibri Light" w:cs="Calibri Light"/>
        </w:rPr>
      </w:pPr>
      <w:r w:rsidRPr="00805E63">
        <w:rPr>
          <w:rFonts w:ascii="Calibri Light" w:eastAsia="Times New Roman" w:hAnsi="Calibri Light" w:cs="Calibri Light"/>
        </w:rPr>
        <w:t xml:space="preserve">Brand </w:t>
      </w:r>
      <w:r w:rsidRPr="008C1780">
        <w:rPr>
          <w:rFonts w:ascii="Calibri Light" w:eastAsia="Times New Roman" w:hAnsi="Calibri Light" w:cs="Calibri Light"/>
        </w:rPr>
        <w:t>i</w:t>
      </w:r>
      <w:r w:rsidRPr="00805E63">
        <w:rPr>
          <w:rFonts w:ascii="Calibri Light" w:eastAsia="Times New Roman" w:hAnsi="Calibri Light" w:cs="Calibri Light"/>
        </w:rPr>
        <w:t xml:space="preserve">dentity </w:t>
      </w:r>
      <w:r w:rsidRPr="008C1780">
        <w:rPr>
          <w:rFonts w:ascii="Calibri Light" w:eastAsia="Times New Roman" w:hAnsi="Calibri Light" w:cs="Calibri Light"/>
        </w:rPr>
        <w:t>a</w:t>
      </w:r>
      <w:r w:rsidRPr="00805E63">
        <w:rPr>
          <w:rFonts w:ascii="Calibri Light" w:eastAsia="Times New Roman" w:hAnsi="Calibri Light" w:cs="Calibri Light"/>
        </w:rPr>
        <w:t>ssessment</w:t>
      </w:r>
      <w:r w:rsidR="00200E6F">
        <w:rPr>
          <w:rFonts w:ascii="Calibri Light" w:eastAsia="Times New Roman" w:hAnsi="Calibri Light" w:cs="Calibri Light"/>
        </w:rPr>
        <w:t>.</w:t>
      </w:r>
      <w:r w:rsidRPr="00805E63">
        <w:rPr>
          <w:rFonts w:ascii="Calibri Light" w:eastAsia="Times New Roman" w:hAnsi="Calibri Light" w:cs="Calibri Light"/>
        </w:rPr>
        <w:t xml:space="preserve"> </w:t>
      </w:r>
    </w:p>
    <w:p w14:paraId="25E40CCD" w14:textId="28C5F5F6" w:rsidR="00C606A6" w:rsidRPr="008C1780" w:rsidRDefault="00C606A6" w:rsidP="00C606A6">
      <w:pPr>
        <w:pStyle w:val="ListParagraph"/>
        <w:numPr>
          <w:ilvl w:val="0"/>
          <w:numId w:val="64"/>
        </w:numPr>
        <w:tabs>
          <w:tab w:val="left" w:pos="851"/>
        </w:tabs>
        <w:spacing w:line="360" w:lineRule="auto"/>
        <w:ind w:left="709" w:hanging="153"/>
        <w:rPr>
          <w:rFonts w:ascii="Calibri Light" w:hAnsi="Calibri Light" w:cs="Calibri Light"/>
        </w:rPr>
      </w:pPr>
      <w:r w:rsidRPr="008C1780">
        <w:rPr>
          <w:rFonts w:ascii="Calibri Light" w:hAnsi="Calibri Light" w:cs="Calibri Light"/>
        </w:rPr>
        <w:t>Brand visual analysis</w:t>
      </w:r>
      <w:r w:rsidR="00200E6F">
        <w:rPr>
          <w:rFonts w:ascii="Calibri Light" w:hAnsi="Calibri Light" w:cs="Calibri Light"/>
        </w:rPr>
        <w:t>.</w:t>
      </w:r>
    </w:p>
    <w:p w14:paraId="38CBDF54" w14:textId="4D79B73B" w:rsidR="00C606A6" w:rsidRPr="008C1780" w:rsidRDefault="00C606A6" w:rsidP="00C606A6">
      <w:pPr>
        <w:pStyle w:val="ListParagraph"/>
        <w:numPr>
          <w:ilvl w:val="0"/>
          <w:numId w:val="64"/>
        </w:numPr>
        <w:tabs>
          <w:tab w:val="left" w:pos="851"/>
        </w:tabs>
        <w:spacing w:line="360" w:lineRule="auto"/>
        <w:ind w:left="993" w:hanging="437"/>
        <w:rPr>
          <w:rFonts w:ascii="Calibri Light" w:hAnsi="Calibri Light" w:cs="Calibri Light"/>
        </w:rPr>
      </w:pPr>
      <w:r w:rsidRPr="008C1780">
        <w:rPr>
          <w:rFonts w:cs="Calibri"/>
        </w:rPr>
        <w:t>Brand architecture evaluation</w:t>
      </w:r>
      <w:r w:rsidR="00200E6F">
        <w:rPr>
          <w:rFonts w:cs="Calibri"/>
        </w:rPr>
        <w:t>.</w:t>
      </w:r>
    </w:p>
    <w:p w14:paraId="00435E9B" w14:textId="51773C9B" w:rsidR="00C606A6" w:rsidRPr="00805E63" w:rsidRDefault="00C606A6" w:rsidP="00C606A6">
      <w:pPr>
        <w:pStyle w:val="ListParagraph"/>
        <w:numPr>
          <w:ilvl w:val="0"/>
          <w:numId w:val="64"/>
        </w:numPr>
        <w:tabs>
          <w:tab w:val="left" w:pos="851"/>
        </w:tabs>
        <w:spacing w:line="360" w:lineRule="auto"/>
        <w:ind w:left="709" w:hanging="153"/>
        <w:rPr>
          <w:rFonts w:ascii="Calibri Light" w:hAnsi="Calibri Light" w:cs="Calibri Light"/>
        </w:rPr>
      </w:pPr>
      <w:r w:rsidRPr="00805E63">
        <w:rPr>
          <w:rFonts w:ascii="Calibri Light" w:eastAsia="Times New Roman" w:hAnsi="Calibri Light" w:cs="Calibri Light"/>
        </w:rPr>
        <w:t xml:space="preserve">Brand </w:t>
      </w:r>
      <w:r w:rsidRPr="008C1780">
        <w:rPr>
          <w:rFonts w:ascii="Calibri Light" w:eastAsia="Times New Roman" w:hAnsi="Calibri Light" w:cs="Calibri Light"/>
        </w:rPr>
        <w:t>p</w:t>
      </w:r>
      <w:r w:rsidRPr="00805E63">
        <w:rPr>
          <w:rFonts w:ascii="Calibri Light" w:eastAsia="Times New Roman" w:hAnsi="Calibri Light" w:cs="Calibri Light"/>
        </w:rPr>
        <w:t>erception</w:t>
      </w:r>
      <w:r>
        <w:rPr>
          <w:rFonts w:ascii="Calibri Light" w:eastAsia="Times New Roman" w:hAnsi="Calibri Light" w:cs="Calibri Light"/>
        </w:rPr>
        <w:t xml:space="preserve"> </w:t>
      </w:r>
      <w:r w:rsidRPr="008C1780">
        <w:rPr>
          <w:rFonts w:ascii="Calibri Light" w:eastAsia="Times New Roman" w:hAnsi="Calibri Light" w:cs="Calibri Light"/>
        </w:rPr>
        <w:t>a</w:t>
      </w:r>
      <w:r w:rsidRPr="00805E63">
        <w:rPr>
          <w:rFonts w:ascii="Calibri Light" w:eastAsia="Times New Roman" w:hAnsi="Calibri Light" w:cs="Calibri Light"/>
        </w:rPr>
        <w:t>nalysis</w:t>
      </w:r>
      <w:r w:rsidR="00200E6F">
        <w:rPr>
          <w:rFonts w:ascii="Calibri Light" w:eastAsia="Times New Roman" w:hAnsi="Calibri Light" w:cs="Calibri Light"/>
        </w:rPr>
        <w:t>.</w:t>
      </w:r>
    </w:p>
    <w:p w14:paraId="3390FF8E" w14:textId="1CC6152C" w:rsidR="00C606A6" w:rsidRPr="00805E63" w:rsidRDefault="00C606A6" w:rsidP="00C606A6">
      <w:pPr>
        <w:pStyle w:val="ListParagraph"/>
        <w:numPr>
          <w:ilvl w:val="0"/>
          <w:numId w:val="64"/>
        </w:numPr>
        <w:tabs>
          <w:tab w:val="left" w:pos="851"/>
        </w:tabs>
        <w:spacing w:line="360" w:lineRule="auto"/>
        <w:ind w:left="709" w:hanging="153"/>
        <w:rPr>
          <w:rFonts w:ascii="Calibri Light" w:hAnsi="Calibri Light" w:cs="Calibri Light"/>
        </w:rPr>
      </w:pPr>
      <w:r w:rsidRPr="00805E63">
        <w:rPr>
          <w:rFonts w:ascii="Calibri Light" w:eastAsia="Times New Roman" w:hAnsi="Calibri Light" w:cs="Calibri Light"/>
        </w:rPr>
        <w:t xml:space="preserve">Competitive </w:t>
      </w:r>
      <w:r w:rsidRPr="008C1780">
        <w:rPr>
          <w:rFonts w:ascii="Calibri Light" w:eastAsia="Times New Roman" w:hAnsi="Calibri Light" w:cs="Calibri Light"/>
        </w:rPr>
        <w:t>b</w:t>
      </w:r>
      <w:r w:rsidRPr="00805E63">
        <w:rPr>
          <w:rFonts w:ascii="Calibri Light" w:eastAsia="Times New Roman" w:hAnsi="Calibri Light" w:cs="Calibri Light"/>
        </w:rPr>
        <w:t>enchmarking</w:t>
      </w:r>
      <w:r w:rsidR="00200E6F">
        <w:rPr>
          <w:rFonts w:ascii="Calibri Light" w:eastAsia="Times New Roman" w:hAnsi="Calibri Light" w:cs="Calibri Light"/>
        </w:rPr>
        <w:t>.</w:t>
      </w:r>
    </w:p>
    <w:p w14:paraId="5CA8BA9C" w14:textId="76270449" w:rsidR="00C606A6" w:rsidRPr="00805E63" w:rsidRDefault="00C606A6" w:rsidP="00C606A6">
      <w:pPr>
        <w:pStyle w:val="ListParagraph"/>
        <w:numPr>
          <w:ilvl w:val="0"/>
          <w:numId w:val="64"/>
        </w:numPr>
        <w:tabs>
          <w:tab w:val="left" w:pos="851"/>
        </w:tabs>
        <w:spacing w:line="360" w:lineRule="auto"/>
        <w:ind w:left="851" w:hanging="295"/>
        <w:rPr>
          <w:rFonts w:ascii="Calibri Light" w:hAnsi="Calibri Light" w:cs="Calibri Light"/>
        </w:rPr>
      </w:pPr>
      <w:r w:rsidRPr="00805E63">
        <w:rPr>
          <w:rFonts w:ascii="Calibri Light" w:hAnsi="Calibri Light" w:cs="Calibri Light"/>
        </w:rPr>
        <w:t xml:space="preserve">Digital </w:t>
      </w:r>
      <w:r w:rsidRPr="008C1780">
        <w:rPr>
          <w:rFonts w:ascii="Calibri Light" w:hAnsi="Calibri Light" w:cs="Calibri Light"/>
        </w:rPr>
        <w:t>p</w:t>
      </w:r>
      <w:r w:rsidRPr="00805E63">
        <w:rPr>
          <w:rFonts w:ascii="Calibri Light" w:hAnsi="Calibri Light" w:cs="Calibri Light"/>
        </w:rPr>
        <w:t xml:space="preserve">resence </w:t>
      </w:r>
      <w:r w:rsidRPr="008C1780">
        <w:rPr>
          <w:rFonts w:ascii="Calibri Light" w:hAnsi="Calibri Light" w:cs="Calibri Light"/>
        </w:rPr>
        <w:t>a</w:t>
      </w:r>
      <w:r w:rsidRPr="00805E63">
        <w:rPr>
          <w:rFonts w:ascii="Calibri Light" w:hAnsi="Calibri Light" w:cs="Calibri Light"/>
        </w:rPr>
        <w:t>udit</w:t>
      </w:r>
      <w:r w:rsidR="00200E6F">
        <w:rPr>
          <w:rFonts w:ascii="Calibri Light" w:hAnsi="Calibri Light" w:cs="Calibri Light"/>
        </w:rPr>
        <w:t>.</w:t>
      </w:r>
    </w:p>
    <w:p w14:paraId="500BDA99" w14:textId="2B36501D" w:rsidR="00C606A6" w:rsidRDefault="00C606A6" w:rsidP="00C606A6">
      <w:pPr>
        <w:pStyle w:val="ListParagraph"/>
        <w:numPr>
          <w:ilvl w:val="0"/>
          <w:numId w:val="64"/>
        </w:numPr>
        <w:tabs>
          <w:tab w:val="left" w:pos="851"/>
        </w:tabs>
        <w:spacing w:line="360" w:lineRule="auto"/>
        <w:ind w:left="709" w:hanging="153"/>
        <w:rPr>
          <w:rFonts w:ascii="Calibri Light" w:hAnsi="Calibri Light" w:cs="Calibri Light"/>
        </w:rPr>
      </w:pPr>
      <w:r w:rsidRPr="00805E63">
        <w:rPr>
          <w:rFonts w:ascii="Calibri Light" w:hAnsi="Calibri Light" w:cs="Calibri Light"/>
        </w:rPr>
        <w:t>Customer</w:t>
      </w:r>
      <w:r w:rsidR="004054AF">
        <w:rPr>
          <w:rFonts w:ascii="Calibri Light" w:hAnsi="Calibri Light" w:cs="Calibri Light"/>
        </w:rPr>
        <w:t xml:space="preserve"> and </w:t>
      </w:r>
      <w:r w:rsidRPr="00805E63">
        <w:rPr>
          <w:rFonts w:ascii="Calibri Light" w:hAnsi="Calibri Light" w:cs="Calibri Light"/>
        </w:rPr>
        <w:t>stakeholder touchpoints and employees’ touchpoints identification and evaluation</w:t>
      </w:r>
      <w:r w:rsidR="00200E6F">
        <w:rPr>
          <w:rFonts w:ascii="Calibri Light" w:hAnsi="Calibri Light" w:cs="Calibri Light"/>
        </w:rPr>
        <w:t>.</w:t>
      </w:r>
    </w:p>
    <w:p w14:paraId="460DFFEC" w14:textId="51DC536A" w:rsidR="00C27497" w:rsidRPr="00E94625" w:rsidRDefault="00C27497" w:rsidP="00C606A6">
      <w:pPr>
        <w:pStyle w:val="ListParagraph"/>
        <w:numPr>
          <w:ilvl w:val="0"/>
          <w:numId w:val="64"/>
        </w:numPr>
        <w:tabs>
          <w:tab w:val="left" w:pos="851"/>
        </w:tabs>
        <w:spacing w:line="360" w:lineRule="auto"/>
        <w:ind w:left="709" w:hanging="153"/>
        <w:rPr>
          <w:rFonts w:ascii="Calibri Light" w:hAnsi="Calibri Light" w:cs="Calibri Light"/>
        </w:rPr>
      </w:pPr>
      <w:r w:rsidRPr="00E94625">
        <w:rPr>
          <w:rFonts w:ascii="Calibri Light" w:hAnsi="Calibri Light" w:cs="Calibri Light"/>
        </w:rPr>
        <w:t>Gap Analysis</w:t>
      </w:r>
      <w:r w:rsidR="00200E6F">
        <w:rPr>
          <w:rFonts w:ascii="Calibri Light" w:hAnsi="Calibri Light" w:cs="Calibri Light"/>
        </w:rPr>
        <w:t>.</w:t>
      </w:r>
    </w:p>
    <w:p w14:paraId="452183C2" w14:textId="3C664384" w:rsidR="00C606A6" w:rsidRPr="00E94625" w:rsidRDefault="00C606A6" w:rsidP="00C606A6">
      <w:pPr>
        <w:pStyle w:val="ListParagraph"/>
        <w:numPr>
          <w:ilvl w:val="0"/>
          <w:numId w:val="64"/>
        </w:numPr>
        <w:tabs>
          <w:tab w:val="left" w:pos="851"/>
        </w:tabs>
        <w:spacing w:line="360" w:lineRule="auto"/>
        <w:ind w:left="709" w:hanging="153"/>
        <w:rPr>
          <w:rFonts w:ascii="Calibri Light" w:hAnsi="Calibri Light" w:cs="Calibri Light"/>
        </w:rPr>
      </w:pPr>
      <w:r w:rsidRPr="00E94625">
        <w:rPr>
          <w:rFonts w:ascii="Calibri Light" w:hAnsi="Calibri Light" w:cs="Calibri Light"/>
        </w:rPr>
        <w:t>Recommendation</w:t>
      </w:r>
      <w:r w:rsidR="00200E6F">
        <w:rPr>
          <w:rFonts w:ascii="Calibri Light" w:hAnsi="Calibri Light" w:cs="Calibri Light"/>
        </w:rPr>
        <w:t>s.</w:t>
      </w:r>
    </w:p>
    <w:p w14:paraId="05879A2E" w14:textId="3A38E922" w:rsidR="00C606A6" w:rsidRPr="00E94625" w:rsidRDefault="00C606A6" w:rsidP="00C606A6">
      <w:pPr>
        <w:pStyle w:val="ListParagraph"/>
        <w:numPr>
          <w:ilvl w:val="0"/>
          <w:numId w:val="64"/>
        </w:numPr>
        <w:tabs>
          <w:tab w:val="left" w:pos="851"/>
        </w:tabs>
        <w:spacing w:line="360" w:lineRule="auto"/>
        <w:ind w:left="851" w:hanging="284"/>
        <w:rPr>
          <w:rFonts w:ascii="Calibri Light" w:hAnsi="Calibri Light" w:cs="Calibri Light"/>
        </w:rPr>
      </w:pPr>
      <w:r w:rsidRPr="00E94625">
        <w:rPr>
          <w:rFonts w:cs="Calibri Light"/>
          <w:lang w:val="en-GB"/>
        </w:rPr>
        <w:t>Comprehensive roll out plan</w:t>
      </w:r>
      <w:r w:rsidR="00200E6F">
        <w:rPr>
          <w:rFonts w:cs="Calibri Light"/>
          <w:lang w:val="en-GB"/>
        </w:rPr>
        <w:t>.</w:t>
      </w:r>
      <w:r w:rsidRPr="00E94625">
        <w:rPr>
          <w:rFonts w:cs="Calibri Light"/>
          <w:lang w:val="en-GB"/>
        </w:rPr>
        <w:t xml:space="preserve"> </w:t>
      </w:r>
    </w:p>
    <w:p w14:paraId="7C62EAED" w14:textId="34549073" w:rsidR="00697537" w:rsidRPr="00E94625" w:rsidRDefault="00697537" w:rsidP="00C606A6">
      <w:pPr>
        <w:pStyle w:val="ListParagraph"/>
        <w:numPr>
          <w:ilvl w:val="0"/>
          <w:numId w:val="64"/>
        </w:numPr>
        <w:tabs>
          <w:tab w:val="left" w:pos="851"/>
        </w:tabs>
        <w:spacing w:line="360" w:lineRule="auto"/>
        <w:ind w:left="851" w:hanging="284"/>
        <w:rPr>
          <w:rFonts w:ascii="Calibri Light" w:hAnsi="Calibri Light" w:cs="Calibri Light"/>
        </w:rPr>
      </w:pPr>
      <w:r w:rsidRPr="00E94625">
        <w:rPr>
          <w:rFonts w:cs="Calibri Light"/>
          <w:lang w:val="en-GB"/>
        </w:rPr>
        <w:t>Comprehensive Report</w:t>
      </w:r>
      <w:r w:rsidR="00200E6F">
        <w:rPr>
          <w:rFonts w:cs="Calibri Light"/>
          <w:lang w:val="en-GB"/>
        </w:rPr>
        <w:t>.</w:t>
      </w:r>
    </w:p>
    <w:p w14:paraId="3E32785B" w14:textId="77777777" w:rsidR="00C606A6" w:rsidRPr="009638FB" w:rsidRDefault="00C606A6" w:rsidP="00B62263">
      <w:pPr>
        <w:pStyle w:val="Heading2"/>
        <w:ind w:left="567"/>
        <w:rPr>
          <w:color w:val="000000" w:themeColor="text1"/>
        </w:rPr>
      </w:pPr>
      <w:bookmarkStart w:id="19" w:name="_Toc162711045"/>
      <w:bookmarkStart w:id="20" w:name="_Toc213229698"/>
      <w:r w:rsidRPr="009638FB">
        <w:rPr>
          <w:color w:val="000000" w:themeColor="text1"/>
        </w:rPr>
        <w:t>Service Elements</w:t>
      </w:r>
      <w:bookmarkEnd w:id="19"/>
      <w:bookmarkEnd w:id="20"/>
    </w:p>
    <w:p w14:paraId="314003E4" w14:textId="77777777" w:rsidR="00C606A6" w:rsidRPr="003558A9" w:rsidRDefault="00C606A6" w:rsidP="00B62263">
      <w:pPr>
        <w:pStyle w:val="Default"/>
        <w:spacing w:line="360" w:lineRule="auto"/>
        <w:ind w:left="426" w:firstLine="141"/>
        <w:rPr>
          <w:rFonts w:asciiTheme="minorHAnsi" w:hAnsiTheme="minorHAnsi" w:cstheme="minorHAnsi"/>
          <w:b/>
          <w:i/>
          <w:color w:val="auto"/>
          <w:sz w:val="22"/>
          <w:szCs w:val="22"/>
          <w:lang w:val="en-GB" w:eastAsia="en-US"/>
        </w:rPr>
      </w:pPr>
      <w:r w:rsidRPr="003558A9">
        <w:rPr>
          <w:rFonts w:asciiTheme="minorHAnsi" w:hAnsiTheme="minorHAnsi" w:cstheme="minorHAnsi"/>
          <w:b/>
          <w:i/>
          <w:color w:val="auto"/>
          <w:sz w:val="22"/>
          <w:szCs w:val="22"/>
          <w:lang w:val="en-GB" w:eastAsia="en-US"/>
        </w:rPr>
        <w:t xml:space="preserve">Phase 1: Insight: Scoping, Analysis, Synthesis and Strategic Recommendation </w:t>
      </w:r>
    </w:p>
    <w:p w14:paraId="7FE20A94" w14:textId="63D9CDA9" w:rsidR="00C606A6" w:rsidRPr="00A36E14" w:rsidRDefault="00C606A6" w:rsidP="00A36E14">
      <w:pPr>
        <w:pStyle w:val="ListParagraph"/>
        <w:numPr>
          <w:ilvl w:val="0"/>
          <w:numId w:val="104"/>
        </w:numPr>
        <w:tabs>
          <w:tab w:val="left" w:pos="1560"/>
        </w:tabs>
        <w:spacing w:line="360" w:lineRule="auto"/>
        <w:ind w:left="567" w:firstLine="284"/>
        <w:rPr>
          <w:rFonts w:cstheme="minorHAnsi"/>
          <w:b/>
          <w:bCs/>
        </w:rPr>
      </w:pPr>
      <w:r w:rsidRPr="00A36E14">
        <w:rPr>
          <w:rFonts w:eastAsia="Times New Roman"/>
          <w:b/>
          <w:bCs/>
        </w:rPr>
        <w:t xml:space="preserve">Brand Identity Assessment </w:t>
      </w:r>
    </w:p>
    <w:p w14:paraId="1DBCDE48" w14:textId="58015ABD" w:rsidR="00C606A6" w:rsidRPr="006E1BD0" w:rsidRDefault="00C606A6" w:rsidP="00A36E14">
      <w:pPr>
        <w:pStyle w:val="ListParagraph"/>
        <w:numPr>
          <w:ilvl w:val="1"/>
          <w:numId w:val="120"/>
        </w:numPr>
        <w:spacing w:line="360" w:lineRule="auto"/>
        <w:ind w:left="2058" w:hanging="357"/>
        <w:rPr>
          <w:rFonts w:ascii="Calibri Light" w:hAnsi="Calibri Light" w:cs="Calibri Light"/>
        </w:rPr>
      </w:pPr>
      <w:r w:rsidRPr="006E1BD0">
        <w:rPr>
          <w:rFonts w:ascii="Calibri Light" w:eastAsia="Times New Roman" w:hAnsi="Calibri Light" w:cs="Calibri Light"/>
        </w:rPr>
        <w:t>Conduct a comprehensive review of SITA's current brand identity</w:t>
      </w:r>
      <w:r w:rsidR="00A36E14">
        <w:rPr>
          <w:rFonts w:ascii="Calibri Light" w:eastAsia="Times New Roman" w:hAnsi="Calibri Light" w:cs="Calibri Light"/>
        </w:rPr>
        <w:t>.</w:t>
      </w:r>
      <w:r w:rsidRPr="006E1BD0">
        <w:rPr>
          <w:rFonts w:ascii="Calibri Light" w:eastAsia="Times New Roman" w:hAnsi="Calibri Light" w:cs="Calibri Light"/>
        </w:rPr>
        <w:t xml:space="preserve"> </w:t>
      </w:r>
    </w:p>
    <w:p w14:paraId="71A83636" w14:textId="16806DCF" w:rsidR="00C606A6" w:rsidRPr="006E1BD0" w:rsidRDefault="00C606A6" w:rsidP="00A36E14">
      <w:pPr>
        <w:pStyle w:val="ListParagraph"/>
        <w:numPr>
          <w:ilvl w:val="1"/>
          <w:numId w:val="120"/>
        </w:numPr>
        <w:spacing w:line="360" w:lineRule="auto"/>
        <w:ind w:left="2058" w:hanging="357"/>
        <w:rPr>
          <w:rFonts w:ascii="Calibri Light" w:hAnsi="Calibri Light" w:cs="Calibri Light"/>
        </w:rPr>
      </w:pPr>
      <w:r w:rsidRPr="006E1BD0">
        <w:rPr>
          <w:rFonts w:ascii="Calibri Light" w:eastAsia="Times New Roman" w:hAnsi="Calibri Light" w:cs="Calibri Light"/>
        </w:rPr>
        <w:t>Review of all current brand elements (logo, visual identity, tone, messaging)</w:t>
      </w:r>
      <w:r w:rsidR="00A36E14">
        <w:rPr>
          <w:rFonts w:ascii="Calibri Light" w:eastAsia="Times New Roman" w:hAnsi="Calibri Light" w:cs="Calibri Light"/>
        </w:rPr>
        <w:t>.</w:t>
      </w:r>
    </w:p>
    <w:p w14:paraId="309F251C" w14:textId="77777777" w:rsidR="00A36E14" w:rsidRPr="00A36E14" w:rsidRDefault="00C606A6" w:rsidP="00A36E14">
      <w:pPr>
        <w:pStyle w:val="ListParagraph"/>
        <w:numPr>
          <w:ilvl w:val="1"/>
          <w:numId w:val="120"/>
        </w:numPr>
        <w:spacing w:line="360" w:lineRule="auto"/>
        <w:ind w:left="2058" w:hanging="357"/>
        <w:rPr>
          <w:rFonts w:ascii="Calibri Light" w:hAnsi="Calibri Light" w:cs="Calibri Light"/>
        </w:rPr>
      </w:pPr>
      <w:r w:rsidRPr="006E1BD0">
        <w:rPr>
          <w:rFonts w:ascii="Calibri Light" w:eastAsia="Times New Roman" w:hAnsi="Calibri Light" w:cs="Calibri Light"/>
        </w:rPr>
        <w:t xml:space="preserve">Assess SITA's brand positioning (value proposition, unique selling </w:t>
      </w:r>
      <w:r w:rsidR="00B13FEE" w:rsidRPr="006E1BD0">
        <w:rPr>
          <w:rFonts w:ascii="Calibri Light" w:eastAsia="Times New Roman" w:hAnsi="Calibri Light" w:cs="Calibri Light"/>
        </w:rPr>
        <w:t>points</w:t>
      </w:r>
      <w:r w:rsidR="00B13FEE">
        <w:rPr>
          <w:rFonts w:ascii="Calibri Light" w:eastAsia="Times New Roman" w:hAnsi="Calibri Light" w:cs="Calibri Light"/>
        </w:rPr>
        <w:t xml:space="preserve"> and</w:t>
      </w:r>
      <w:r w:rsidR="004054AF">
        <w:rPr>
          <w:rFonts w:ascii="Calibri Light" w:eastAsia="Times New Roman" w:hAnsi="Calibri Light" w:cs="Calibri Light"/>
        </w:rPr>
        <w:t xml:space="preserve"> all elements of brand positioning</w:t>
      </w:r>
      <w:r w:rsidRPr="006E1BD0">
        <w:rPr>
          <w:rFonts w:ascii="Calibri Light" w:eastAsia="Times New Roman" w:hAnsi="Calibri Light" w:cs="Calibri Light"/>
        </w:rPr>
        <w:t>)</w:t>
      </w:r>
      <w:r w:rsidR="00A36E14">
        <w:rPr>
          <w:rFonts w:ascii="Calibri Light" w:eastAsia="Times New Roman" w:hAnsi="Calibri Light" w:cs="Calibri Light"/>
        </w:rPr>
        <w:t>.</w:t>
      </w:r>
    </w:p>
    <w:p w14:paraId="24B0B4EA" w14:textId="2A193BF7" w:rsidR="00A36E14" w:rsidRPr="00A36E14" w:rsidRDefault="00C606A6" w:rsidP="00A36E14">
      <w:pPr>
        <w:pStyle w:val="ListParagraph"/>
        <w:numPr>
          <w:ilvl w:val="1"/>
          <w:numId w:val="120"/>
        </w:numPr>
        <w:spacing w:line="360" w:lineRule="auto"/>
        <w:ind w:left="2058" w:hanging="357"/>
        <w:rPr>
          <w:rFonts w:ascii="Calibri Light" w:hAnsi="Calibri Light" w:cs="Calibri Light"/>
        </w:rPr>
      </w:pPr>
      <w:r w:rsidRPr="00A36E14">
        <w:rPr>
          <w:rFonts w:eastAsia="Times New Roman" w:cs="Calibri Light"/>
        </w:rPr>
        <w:t>Evaluate SITA's brand architecture (brand hierarchy, sub-brands)</w:t>
      </w:r>
      <w:r w:rsidR="00A36E14">
        <w:rPr>
          <w:rFonts w:eastAsia="Times New Roman" w:cs="Calibri Light"/>
        </w:rPr>
        <w:t>.</w:t>
      </w:r>
    </w:p>
    <w:p w14:paraId="12C5EFCB" w14:textId="251E4D19" w:rsidR="00C606A6" w:rsidRPr="00A36E14" w:rsidRDefault="00C606A6" w:rsidP="00A36E14">
      <w:pPr>
        <w:pStyle w:val="ListParagraph"/>
        <w:numPr>
          <w:ilvl w:val="1"/>
          <w:numId w:val="120"/>
        </w:numPr>
        <w:spacing w:line="360" w:lineRule="auto"/>
        <w:ind w:left="2058" w:hanging="357"/>
        <w:rPr>
          <w:rFonts w:ascii="Calibri Light" w:hAnsi="Calibri Light" w:cs="Calibri Light"/>
        </w:rPr>
      </w:pPr>
      <w:r w:rsidRPr="00A36E14">
        <w:rPr>
          <w:rFonts w:eastAsia="Times New Roman" w:cs="Calibri Light"/>
        </w:rPr>
        <w:t>Evaluat</w:t>
      </w:r>
      <w:r w:rsidR="004054AF" w:rsidRPr="00A36E14">
        <w:rPr>
          <w:rFonts w:eastAsia="Times New Roman" w:cs="Calibri Light"/>
        </w:rPr>
        <w:t>e</w:t>
      </w:r>
      <w:r w:rsidRPr="00A36E14">
        <w:rPr>
          <w:rFonts w:eastAsia="Times New Roman" w:cs="Calibri Light"/>
        </w:rPr>
        <w:t xml:space="preserve"> brand consistency across all communication channels</w:t>
      </w:r>
      <w:r w:rsidR="00A36E14">
        <w:rPr>
          <w:rFonts w:eastAsia="Times New Roman" w:cs="Calibri Light"/>
        </w:rPr>
        <w:t>.</w:t>
      </w:r>
    </w:p>
    <w:p w14:paraId="4E8D0B3F" w14:textId="33199457" w:rsidR="00C606A6" w:rsidRPr="00A36E14" w:rsidRDefault="00C606A6" w:rsidP="00A36E14">
      <w:pPr>
        <w:pStyle w:val="ListParagraph"/>
        <w:numPr>
          <w:ilvl w:val="0"/>
          <w:numId w:val="104"/>
        </w:numPr>
        <w:tabs>
          <w:tab w:val="left" w:pos="1560"/>
        </w:tabs>
        <w:spacing w:line="360" w:lineRule="auto"/>
        <w:ind w:left="567" w:firstLine="284"/>
        <w:rPr>
          <w:rFonts w:eastAsia="Times New Roman"/>
          <w:b/>
          <w:bCs/>
        </w:rPr>
      </w:pPr>
      <w:r w:rsidRPr="00A36E14">
        <w:rPr>
          <w:rFonts w:eastAsia="Times New Roman"/>
          <w:b/>
          <w:bCs/>
        </w:rPr>
        <w:t xml:space="preserve">Brand </w:t>
      </w:r>
      <w:r w:rsidR="00283894" w:rsidRPr="00A36E14">
        <w:rPr>
          <w:rFonts w:eastAsia="Times New Roman"/>
          <w:b/>
          <w:bCs/>
        </w:rPr>
        <w:t>Visual</w:t>
      </w:r>
      <w:r w:rsidRPr="00A36E14">
        <w:rPr>
          <w:rFonts w:eastAsia="Times New Roman"/>
          <w:b/>
          <w:bCs/>
        </w:rPr>
        <w:t xml:space="preserve"> Analysis</w:t>
      </w:r>
    </w:p>
    <w:p w14:paraId="13F55B30" w14:textId="783153BE" w:rsidR="00C606A6" w:rsidRPr="00A36E14" w:rsidRDefault="00730006" w:rsidP="00A36E14">
      <w:pPr>
        <w:pStyle w:val="ListParagraph"/>
        <w:numPr>
          <w:ilvl w:val="0"/>
          <w:numId w:val="121"/>
        </w:numPr>
        <w:spacing w:line="360" w:lineRule="auto"/>
        <w:ind w:left="2058" w:hanging="357"/>
        <w:rPr>
          <w:rFonts w:eastAsia="Times New Roman" w:cs="Calibri Light"/>
        </w:rPr>
      </w:pPr>
      <w:r w:rsidRPr="00A36E14">
        <w:rPr>
          <w:rFonts w:eastAsia="Times New Roman" w:cs="Calibri Light"/>
        </w:rPr>
        <w:t xml:space="preserve">Carry out </w:t>
      </w:r>
      <w:r w:rsidR="00283894" w:rsidRPr="00A36E14">
        <w:rPr>
          <w:rFonts w:eastAsia="Times New Roman" w:cs="Calibri Light"/>
        </w:rPr>
        <w:t xml:space="preserve">visual analysis of brand representation on promotional items, </w:t>
      </w:r>
      <w:r w:rsidR="006A3173" w:rsidRPr="00A36E14">
        <w:rPr>
          <w:rFonts w:eastAsia="Times New Roman" w:cs="Calibri Light"/>
        </w:rPr>
        <w:t>posters, branded items etc</w:t>
      </w:r>
      <w:r w:rsidR="00A36E14">
        <w:rPr>
          <w:rFonts w:eastAsia="Times New Roman" w:cs="Calibri Light"/>
        </w:rPr>
        <w:t>.</w:t>
      </w:r>
    </w:p>
    <w:p w14:paraId="4A4A2B02" w14:textId="0DB78661" w:rsidR="00142451" w:rsidRPr="00A36E14" w:rsidRDefault="00142451" w:rsidP="00A36E14">
      <w:pPr>
        <w:pStyle w:val="ListParagraph"/>
        <w:numPr>
          <w:ilvl w:val="0"/>
          <w:numId w:val="104"/>
        </w:numPr>
        <w:tabs>
          <w:tab w:val="left" w:pos="1560"/>
        </w:tabs>
        <w:spacing w:line="360" w:lineRule="auto"/>
        <w:ind w:left="567" w:firstLine="284"/>
        <w:rPr>
          <w:rFonts w:eastAsia="Times New Roman"/>
          <w:b/>
          <w:bCs/>
        </w:rPr>
      </w:pPr>
      <w:r w:rsidRPr="00A36E14">
        <w:rPr>
          <w:rFonts w:eastAsia="Times New Roman"/>
          <w:b/>
          <w:bCs/>
        </w:rPr>
        <w:t>Brand architecture evaluation</w:t>
      </w:r>
    </w:p>
    <w:p w14:paraId="0EFBEC75" w14:textId="5854C7F0" w:rsidR="00142451" w:rsidRPr="008C1780" w:rsidRDefault="00142451" w:rsidP="00A36E14">
      <w:pPr>
        <w:pStyle w:val="ListParagraph"/>
        <w:numPr>
          <w:ilvl w:val="0"/>
          <w:numId w:val="122"/>
        </w:numPr>
        <w:spacing w:line="360" w:lineRule="auto"/>
        <w:ind w:left="2058" w:hanging="357"/>
        <w:rPr>
          <w:rFonts w:ascii="Calibri Light" w:hAnsi="Calibri Light" w:cs="Calibri Light"/>
        </w:rPr>
      </w:pPr>
      <w:r>
        <w:rPr>
          <w:rFonts w:cs="Calibri"/>
        </w:rPr>
        <w:lastRenderedPageBreak/>
        <w:t xml:space="preserve">  </w:t>
      </w:r>
      <w:r w:rsidRPr="00A36E14">
        <w:rPr>
          <w:rFonts w:eastAsia="Times New Roman" w:cs="Calibri Light"/>
        </w:rPr>
        <w:t xml:space="preserve">Undertake brand architecture </w:t>
      </w:r>
      <w:r w:rsidR="000D4799" w:rsidRPr="00A36E14">
        <w:rPr>
          <w:rFonts w:eastAsia="Times New Roman" w:cs="Calibri Light"/>
        </w:rPr>
        <w:t>evaluation and a</w:t>
      </w:r>
      <w:r w:rsidRPr="00A36E14">
        <w:rPr>
          <w:rFonts w:eastAsia="Times New Roman" w:cs="Calibri Light"/>
        </w:rPr>
        <w:t>nalysis</w:t>
      </w:r>
    </w:p>
    <w:p w14:paraId="7FEBCF29" w14:textId="27B50E69" w:rsidR="00142451" w:rsidRPr="00A36E14" w:rsidRDefault="00142451" w:rsidP="00A36E14">
      <w:pPr>
        <w:pStyle w:val="ListParagraph"/>
        <w:numPr>
          <w:ilvl w:val="0"/>
          <w:numId w:val="104"/>
        </w:numPr>
        <w:tabs>
          <w:tab w:val="left" w:pos="1560"/>
        </w:tabs>
        <w:spacing w:line="360" w:lineRule="auto"/>
        <w:ind w:left="567" w:firstLine="284"/>
        <w:rPr>
          <w:rFonts w:eastAsia="Times New Roman"/>
          <w:b/>
          <w:bCs/>
        </w:rPr>
      </w:pPr>
      <w:r w:rsidRPr="00A36E14">
        <w:rPr>
          <w:rFonts w:eastAsia="Times New Roman"/>
          <w:b/>
          <w:bCs/>
        </w:rPr>
        <w:t>Brand perception</w:t>
      </w:r>
      <w:r w:rsidR="000D4799" w:rsidRPr="00A36E14">
        <w:rPr>
          <w:rFonts w:eastAsia="Times New Roman"/>
          <w:b/>
          <w:bCs/>
        </w:rPr>
        <w:t xml:space="preserve"> </w:t>
      </w:r>
      <w:r w:rsidRPr="00A36E14">
        <w:rPr>
          <w:rFonts w:eastAsia="Times New Roman"/>
          <w:b/>
          <w:bCs/>
        </w:rPr>
        <w:t>analysis</w:t>
      </w:r>
    </w:p>
    <w:p w14:paraId="2D9A6E5A" w14:textId="5265DC77" w:rsidR="000D4799" w:rsidRPr="00A36E14" w:rsidRDefault="000D4799" w:rsidP="00A36E14">
      <w:pPr>
        <w:pStyle w:val="ListParagraph"/>
        <w:numPr>
          <w:ilvl w:val="0"/>
          <w:numId w:val="123"/>
        </w:numPr>
        <w:spacing w:line="360" w:lineRule="auto"/>
        <w:ind w:left="2058" w:hanging="357"/>
        <w:rPr>
          <w:rFonts w:eastAsia="Times New Roman" w:cs="Calibri Light"/>
        </w:rPr>
      </w:pPr>
      <w:r>
        <w:rPr>
          <w:rFonts w:eastAsia="Times New Roman" w:cs="Calibri Light"/>
        </w:rPr>
        <w:t xml:space="preserve">  </w:t>
      </w:r>
      <w:r w:rsidR="00142451" w:rsidRPr="007C1B2E">
        <w:rPr>
          <w:rFonts w:eastAsia="Times New Roman" w:cs="Calibri Light"/>
        </w:rPr>
        <w:t xml:space="preserve">Review existing </w:t>
      </w:r>
      <w:r w:rsidR="00737576" w:rsidRPr="007C1B2E">
        <w:rPr>
          <w:rFonts w:eastAsia="Times New Roman" w:cs="Calibri Light"/>
        </w:rPr>
        <w:t xml:space="preserve">customer </w:t>
      </w:r>
      <w:r w:rsidR="00142451" w:rsidRPr="007C1B2E">
        <w:rPr>
          <w:rFonts w:eastAsia="Times New Roman" w:cs="Calibri Light"/>
        </w:rPr>
        <w:t>survey reports to be provided by SITA</w:t>
      </w:r>
      <w:r w:rsidR="00A36E14">
        <w:rPr>
          <w:rFonts w:eastAsia="Times New Roman" w:cs="Calibri Light"/>
        </w:rPr>
        <w:t>.</w:t>
      </w:r>
    </w:p>
    <w:p w14:paraId="59E11145" w14:textId="347D9FBD" w:rsidR="00737576" w:rsidRPr="000D4799" w:rsidRDefault="00737576" w:rsidP="00A36E14">
      <w:pPr>
        <w:pStyle w:val="ListParagraph"/>
        <w:numPr>
          <w:ilvl w:val="0"/>
          <w:numId w:val="123"/>
        </w:numPr>
        <w:spacing w:line="360" w:lineRule="auto"/>
        <w:ind w:left="2058" w:hanging="357"/>
        <w:rPr>
          <w:rFonts w:cs="Calibri Light"/>
        </w:rPr>
      </w:pPr>
      <w:r w:rsidRPr="000D4799">
        <w:rPr>
          <w:rFonts w:eastAsia="Times New Roman" w:cs="Calibri Light"/>
        </w:rPr>
        <w:t xml:space="preserve">Undertake employee perception analysis (a total of </w:t>
      </w:r>
      <w:r w:rsidR="00297C7F" w:rsidRPr="000D4799">
        <w:rPr>
          <w:rFonts w:eastAsia="Times New Roman" w:cs="Calibri Light"/>
        </w:rPr>
        <w:t>25</w:t>
      </w:r>
      <w:r w:rsidRPr="000D4799">
        <w:rPr>
          <w:rFonts w:eastAsia="Times New Roman" w:cs="Calibri Light"/>
        </w:rPr>
        <w:t xml:space="preserve"> employees at the following levels: </w:t>
      </w:r>
      <w:r w:rsidR="00B648C6">
        <w:rPr>
          <w:rFonts w:eastAsia="Times New Roman" w:cs="Calibri Light"/>
        </w:rPr>
        <w:t xml:space="preserve">I </w:t>
      </w:r>
      <w:r w:rsidRPr="000D4799">
        <w:rPr>
          <w:rFonts w:eastAsia="Times New Roman" w:cs="Calibri Light"/>
        </w:rPr>
        <w:t>(x10 employees: (D4 – B1)) ii.</w:t>
      </w:r>
      <w:r w:rsidR="002F0B26">
        <w:rPr>
          <w:rFonts w:eastAsia="Times New Roman" w:cs="Calibri Light"/>
        </w:rPr>
        <w:t xml:space="preserve"> </w:t>
      </w:r>
      <w:r w:rsidR="00A36E14" w:rsidRPr="000D4799">
        <w:rPr>
          <w:rFonts w:eastAsia="Times New Roman" w:cs="Calibri Light"/>
        </w:rPr>
        <w:t>(x</w:t>
      </w:r>
      <w:r w:rsidRPr="000D4799">
        <w:rPr>
          <w:rFonts w:eastAsia="Times New Roman" w:cs="Calibri Light"/>
        </w:rPr>
        <w:t>5 employees: (D5)) iii.</w:t>
      </w:r>
      <w:r w:rsidR="00B648C6">
        <w:rPr>
          <w:rFonts w:eastAsia="Times New Roman" w:cs="Calibri Light"/>
        </w:rPr>
        <w:t xml:space="preserve"> </w:t>
      </w:r>
      <w:r w:rsidR="00A36E14" w:rsidRPr="000D4799">
        <w:rPr>
          <w:rFonts w:eastAsia="Times New Roman" w:cs="Calibri Light"/>
        </w:rPr>
        <w:t>(x</w:t>
      </w:r>
      <w:r w:rsidRPr="000D4799">
        <w:rPr>
          <w:rFonts w:eastAsia="Times New Roman" w:cs="Calibri Light"/>
        </w:rPr>
        <w:t>5 employees: (E1 -E5)). iv.</w:t>
      </w:r>
      <w:r w:rsidR="002F0B26">
        <w:rPr>
          <w:rFonts w:eastAsia="Times New Roman" w:cs="Calibri Light"/>
        </w:rPr>
        <w:t xml:space="preserve"> </w:t>
      </w:r>
      <w:r w:rsidRPr="000D4799">
        <w:rPr>
          <w:rFonts w:eastAsia="Times New Roman" w:cs="Calibri Light"/>
        </w:rPr>
        <w:t>(x5 employees: (F1 – F5))</w:t>
      </w:r>
    </w:p>
    <w:p w14:paraId="1F1F2762" w14:textId="3319B6A2" w:rsidR="007C1B2E" w:rsidRPr="00A36E14" w:rsidRDefault="007C1B2E" w:rsidP="00A36E14">
      <w:pPr>
        <w:pStyle w:val="ListParagraph"/>
        <w:numPr>
          <w:ilvl w:val="0"/>
          <w:numId w:val="123"/>
        </w:numPr>
        <w:spacing w:line="360" w:lineRule="auto"/>
        <w:ind w:left="2058" w:hanging="357"/>
        <w:rPr>
          <w:rFonts w:eastAsia="Times New Roman" w:cs="Calibri Light"/>
        </w:rPr>
      </w:pPr>
      <w:r w:rsidRPr="00A36E14">
        <w:rPr>
          <w:rFonts w:eastAsia="Times New Roman" w:cs="Calibri Light"/>
        </w:rPr>
        <w:t>Undertake BoD perception analysis (total of 4 BoD members</w:t>
      </w:r>
      <w:r w:rsidR="00E94625" w:rsidRPr="00A36E14">
        <w:rPr>
          <w:rFonts w:eastAsia="Times New Roman" w:cs="Calibri Light"/>
        </w:rPr>
        <w:t>)</w:t>
      </w:r>
      <w:r w:rsidRPr="00A36E14">
        <w:rPr>
          <w:rFonts w:eastAsia="Times New Roman" w:cs="Calibri Light"/>
        </w:rPr>
        <w:t xml:space="preserve"> </w:t>
      </w:r>
    </w:p>
    <w:p w14:paraId="4FDDE89C" w14:textId="39F501F6" w:rsidR="00737576" w:rsidRPr="00A36E14" w:rsidRDefault="007C1B2E" w:rsidP="00A36E14">
      <w:pPr>
        <w:pStyle w:val="ListParagraph"/>
        <w:numPr>
          <w:ilvl w:val="0"/>
          <w:numId w:val="123"/>
        </w:numPr>
        <w:spacing w:line="360" w:lineRule="auto"/>
        <w:ind w:left="2058" w:hanging="357"/>
        <w:rPr>
          <w:rFonts w:eastAsia="Times New Roman" w:cs="Calibri Light"/>
        </w:rPr>
      </w:pPr>
      <w:r w:rsidRPr="00A36E14">
        <w:rPr>
          <w:rFonts w:eastAsia="Times New Roman" w:cs="Calibri Light"/>
        </w:rPr>
        <w:t>Undertake stakeholder perception analysis (a total of 10 stakeholders (List to be provided by SITA)</w:t>
      </w:r>
    </w:p>
    <w:p w14:paraId="1AB62271" w14:textId="67D405A5" w:rsidR="00C606A6" w:rsidRPr="00A36E14" w:rsidRDefault="00C606A6" w:rsidP="00A36E14">
      <w:pPr>
        <w:pStyle w:val="ListParagraph"/>
        <w:numPr>
          <w:ilvl w:val="0"/>
          <w:numId w:val="104"/>
        </w:numPr>
        <w:tabs>
          <w:tab w:val="left" w:pos="1560"/>
        </w:tabs>
        <w:spacing w:line="360" w:lineRule="auto"/>
        <w:ind w:left="567" w:firstLine="284"/>
        <w:rPr>
          <w:rFonts w:eastAsia="Times New Roman"/>
          <w:b/>
          <w:bCs/>
        </w:rPr>
      </w:pPr>
      <w:r w:rsidRPr="00A36E14">
        <w:rPr>
          <w:rFonts w:eastAsia="Times New Roman"/>
          <w:b/>
          <w:bCs/>
        </w:rPr>
        <w:t>Competitive Benchmarking</w:t>
      </w:r>
    </w:p>
    <w:p w14:paraId="5853FB7A" w14:textId="56743182" w:rsidR="00C606A6" w:rsidRPr="00A36E14" w:rsidRDefault="00730006" w:rsidP="00A36E14">
      <w:pPr>
        <w:pStyle w:val="ListParagraph"/>
        <w:numPr>
          <w:ilvl w:val="0"/>
          <w:numId w:val="124"/>
        </w:numPr>
        <w:spacing w:line="360" w:lineRule="auto"/>
        <w:ind w:left="2058" w:hanging="357"/>
        <w:rPr>
          <w:rFonts w:eastAsia="Times New Roman" w:cs="Calibri Light"/>
        </w:rPr>
      </w:pPr>
      <w:r w:rsidRPr="00A36E14">
        <w:rPr>
          <w:rFonts w:eastAsia="Times New Roman" w:cs="Calibri Light"/>
        </w:rPr>
        <w:t>A</w:t>
      </w:r>
      <w:r w:rsidR="00C606A6" w:rsidRPr="00A36E14">
        <w:rPr>
          <w:rFonts w:eastAsia="Times New Roman" w:cs="Calibri Light"/>
        </w:rPr>
        <w:t>nalys</w:t>
      </w:r>
      <w:r w:rsidR="00B13FEE" w:rsidRPr="00A36E14">
        <w:rPr>
          <w:rFonts w:eastAsia="Times New Roman" w:cs="Calibri Light"/>
        </w:rPr>
        <w:t>e</w:t>
      </w:r>
      <w:r w:rsidR="00C606A6" w:rsidRPr="00A36E14">
        <w:rPr>
          <w:rFonts w:eastAsia="Times New Roman" w:cs="Calibri Light"/>
        </w:rPr>
        <w:t xml:space="preserve"> of SITA ‘s brand equity and market share</w:t>
      </w:r>
    </w:p>
    <w:p w14:paraId="28E35A87" w14:textId="429C3B8B" w:rsidR="00C606A6" w:rsidRPr="00A36E14" w:rsidRDefault="00C606A6" w:rsidP="00A36E14">
      <w:pPr>
        <w:pStyle w:val="ListParagraph"/>
        <w:numPr>
          <w:ilvl w:val="0"/>
          <w:numId w:val="124"/>
        </w:numPr>
        <w:spacing w:line="360" w:lineRule="auto"/>
        <w:ind w:left="2058" w:hanging="357"/>
        <w:rPr>
          <w:rFonts w:eastAsia="Times New Roman" w:cs="Calibri Light"/>
        </w:rPr>
      </w:pPr>
      <w:r w:rsidRPr="00A36E14">
        <w:rPr>
          <w:rFonts w:eastAsia="Times New Roman" w:cs="Calibri Light"/>
        </w:rPr>
        <w:t>Analys</w:t>
      </w:r>
      <w:r w:rsidR="00B13FEE" w:rsidRPr="00A36E14">
        <w:rPr>
          <w:rFonts w:eastAsia="Times New Roman" w:cs="Calibri Light"/>
        </w:rPr>
        <w:t>e</w:t>
      </w:r>
      <w:r w:rsidRPr="00A36E14">
        <w:rPr>
          <w:rFonts w:eastAsia="Times New Roman" w:cs="Calibri Light"/>
        </w:rPr>
        <w:t xml:space="preserve"> competitors' brand positioning and differentiation strategies.</w:t>
      </w:r>
    </w:p>
    <w:p w14:paraId="3514B367" w14:textId="2969127D" w:rsidR="00C606A6" w:rsidRPr="00A36E14" w:rsidRDefault="00142451" w:rsidP="00A36E14">
      <w:pPr>
        <w:pStyle w:val="ListParagraph"/>
        <w:numPr>
          <w:ilvl w:val="0"/>
          <w:numId w:val="124"/>
        </w:numPr>
        <w:spacing w:line="360" w:lineRule="auto"/>
        <w:ind w:left="2058" w:hanging="357"/>
        <w:rPr>
          <w:rFonts w:eastAsia="Times New Roman" w:cs="Calibri Light"/>
        </w:rPr>
      </w:pPr>
      <w:r w:rsidRPr="00A36E14">
        <w:rPr>
          <w:rFonts w:eastAsia="Times New Roman" w:cs="Calibri Light"/>
        </w:rPr>
        <w:t xml:space="preserve"> </w:t>
      </w:r>
      <w:r w:rsidR="00C606A6" w:rsidRPr="00A36E14">
        <w:rPr>
          <w:rFonts w:eastAsia="Times New Roman" w:cs="Calibri Light"/>
        </w:rPr>
        <w:t>Identif</w:t>
      </w:r>
      <w:r w:rsidR="00B13FEE" w:rsidRPr="00A36E14">
        <w:rPr>
          <w:rFonts w:eastAsia="Times New Roman" w:cs="Calibri Light"/>
        </w:rPr>
        <w:t>y</w:t>
      </w:r>
      <w:r w:rsidR="00C606A6" w:rsidRPr="00A36E14">
        <w:rPr>
          <w:rFonts w:eastAsia="Times New Roman" w:cs="Calibri Light"/>
        </w:rPr>
        <w:t xml:space="preserve"> industry best practices and trends in government I</w:t>
      </w:r>
      <w:r w:rsidR="00EF7642" w:rsidRPr="00A36E14">
        <w:rPr>
          <w:rFonts w:eastAsia="Times New Roman" w:cs="Calibri Light"/>
        </w:rPr>
        <w:t>C</w:t>
      </w:r>
      <w:r w:rsidR="00C606A6" w:rsidRPr="00A36E14">
        <w:rPr>
          <w:rFonts w:eastAsia="Times New Roman" w:cs="Calibri Light"/>
        </w:rPr>
        <w:t>T services branding</w:t>
      </w:r>
    </w:p>
    <w:p w14:paraId="76333F65" w14:textId="735E2AC3" w:rsidR="00C606A6" w:rsidRPr="00A36E14" w:rsidRDefault="00C606A6" w:rsidP="00A36E14">
      <w:pPr>
        <w:pStyle w:val="ListParagraph"/>
        <w:numPr>
          <w:ilvl w:val="0"/>
          <w:numId w:val="104"/>
        </w:numPr>
        <w:tabs>
          <w:tab w:val="left" w:pos="1560"/>
        </w:tabs>
        <w:spacing w:line="360" w:lineRule="auto"/>
        <w:ind w:left="567" w:firstLine="284"/>
        <w:rPr>
          <w:rFonts w:eastAsia="Times New Roman"/>
          <w:b/>
          <w:bCs/>
        </w:rPr>
      </w:pPr>
      <w:r w:rsidRPr="00A36E14">
        <w:rPr>
          <w:rFonts w:eastAsia="Times New Roman"/>
          <w:b/>
          <w:bCs/>
        </w:rPr>
        <w:t>Digital Presence Audit</w:t>
      </w:r>
    </w:p>
    <w:p w14:paraId="271402C0" w14:textId="554C9AA2" w:rsidR="00C606A6" w:rsidRPr="00A36E14" w:rsidRDefault="00B62263" w:rsidP="00A36E14">
      <w:pPr>
        <w:pStyle w:val="ListParagraph"/>
        <w:numPr>
          <w:ilvl w:val="0"/>
          <w:numId w:val="125"/>
        </w:numPr>
        <w:spacing w:line="360" w:lineRule="auto"/>
        <w:ind w:left="2058" w:hanging="357"/>
        <w:rPr>
          <w:rFonts w:eastAsia="Times New Roman" w:cs="Calibri Light"/>
        </w:rPr>
      </w:pPr>
      <w:r w:rsidRPr="00A36E14">
        <w:rPr>
          <w:rFonts w:eastAsia="Times New Roman" w:cs="Calibri Light"/>
        </w:rPr>
        <w:t>Assess SITA’s</w:t>
      </w:r>
      <w:r w:rsidR="00C606A6" w:rsidRPr="00A36E14">
        <w:rPr>
          <w:rFonts w:eastAsia="Times New Roman" w:cs="Calibri Light"/>
        </w:rPr>
        <w:t xml:space="preserve"> website, social media presence, and online reputation</w:t>
      </w:r>
    </w:p>
    <w:p w14:paraId="45BA395F" w14:textId="1DC548CF" w:rsidR="00C606A6" w:rsidRPr="00A36E14" w:rsidRDefault="00EF7642" w:rsidP="00A36E14">
      <w:pPr>
        <w:pStyle w:val="ListParagraph"/>
        <w:numPr>
          <w:ilvl w:val="0"/>
          <w:numId w:val="125"/>
        </w:numPr>
        <w:spacing w:line="360" w:lineRule="auto"/>
        <w:ind w:left="2058" w:hanging="357"/>
        <w:rPr>
          <w:rFonts w:eastAsia="Times New Roman" w:cs="Calibri Light"/>
        </w:rPr>
      </w:pPr>
      <w:r w:rsidRPr="00A36E14">
        <w:rPr>
          <w:rFonts w:eastAsia="Times New Roman" w:cs="Calibri Light"/>
        </w:rPr>
        <w:t xml:space="preserve">Undertake </w:t>
      </w:r>
      <w:r w:rsidR="00C606A6" w:rsidRPr="00A36E14">
        <w:rPr>
          <w:rFonts w:eastAsia="Times New Roman" w:cs="Calibri Light"/>
        </w:rPr>
        <w:t>SEO analysis to evaluate online visibility and search engine ranking</w:t>
      </w:r>
    </w:p>
    <w:p w14:paraId="056807E4" w14:textId="767CCD2A" w:rsidR="00765BA0" w:rsidRPr="00A36E14" w:rsidRDefault="00765BA0" w:rsidP="00A36E14">
      <w:pPr>
        <w:pStyle w:val="ListParagraph"/>
        <w:numPr>
          <w:ilvl w:val="0"/>
          <w:numId w:val="104"/>
        </w:numPr>
        <w:tabs>
          <w:tab w:val="left" w:pos="1560"/>
        </w:tabs>
        <w:spacing w:line="360" w:lineRule="auto"/>
        <w:ind w:left="567" w:firstLine="284"/>
        <w:rPr>
          <w:rFonts w:eastAsia="Times New Roman"/>
          <w:b/>
          <w:bCs/>
        </w:rPr>
      </w:pPr>
      <w:r w:rsidRPr="00A36E14">
        <w:rPr>
          <w:rFonts w:eastAsia="Times New Roman"/>
          <w:b/>
          <w:bCs/>
        </w:rPr>
        <w:t>Gap Analysis</w:t>
      </w:r>
    </w:p>
    <w:p w14:paraId="1A83107F" w14:textId="2954A6D3" w:rsidR="00765BA0" w:rsidRPr="00A36E14" w:rsidRDefault="00765BA0" w:rsidP="00A36E14">
      <w:pPr>
        <w:pStyle w:val="ListParagraph"/>
        <w:numPr>
          <w:ilvl w:val="0"/>
          <w:numId w:val="126"/>
        </w:numPr>
        <w:spacing w:line="360" w:lineRule="auto"/>
        <w:ind w:left="2058" w:hanging="357"/>
        <w:rPr>
          <w:rFonts w:eastAsia="Times New Roman" w:cs="Calibri Light"/>
        </w:rPr>
      </w:pPr>
      <w:r w:rsidRPr="00A36E14">
        <w:rPr>
          <w:rFonts w:eastAsia="Times New Roman" w:cs="Calibri Light"/>
        </w:rPr>
        <w:t xml:space="preserve">Undertake Gap analysis of the difference between what SITA says it is, how it is and what others say it is like and what the bidder found out.    </w:t>
      </w:r>
    </w:p>
    <w:p w14:paraId="1437BF24" w14:textId="2DEFE836" w:rsidR="00C606A6" w:rsidRPr="00A36E14" w:rsidRDefault="00C606A6" w:rsidP="00A36E14">
      <w:pPr>
        <w:pStyle w:val="ListParagraph"/>
        <w:numPr>
          <w:ilvl w:val="0"/>
          <w:numId w:val="104"/>
        </w:numPr>
        <w:tabs>
          <w:tab w:val="left" w:pos="1560"/>
        </w:tabs>
        <w:spacing w:line="360" w:lineRule="auto"/>
        <w:ind w:left="567" w:firstLine="284"/>
        <w:rPr>
          <w:rFonts w:eastAsia="Times New Roman"/>
          <w:b/>
          <w:bCs/>
        </w:rPr>
      </w:pPr>
      <w:r w:rsidRPr="00A36E14">
        <w:rPr>
          <w:rFonts w:eastAsia="Times New Roman"/>
          <w:b/>
          <w:bCs/>
        </w:rPr>
        <w:t xml:space="preserve">Recommendations </w:t>
      </w:r>
    </w:p>
    <w:p w14:paraId="39AC8273" w14:textId="4270B0A0" w:rsidR="00C606A6" w:rsidRPr="00A36E14" w:rsidRDefault="00C606A6" w:rsidP="00A36E14">
      <w:pPr>
        <w:pStyle w:val="ListParagraph"/>
        <w:numPr>
          <w:ilvl w:val="0"/>
          <w:numId w:val="127"/>
        </w:numPr>
        <w:spacing w:line="360" w:lineRule="auto"/>
        <w:ind w:left="2058" w:hanging="357"/>
        <w:rPr>
          <w:rFonts w:eastAsia="Times New Roman" w:cs="Calibri Light"/>
        </w:rPr>
      </w:pPr>
      <w:r w:rsidRPr="00A36E14">
        <w:rPr>
          <w:rFonts w:eastAsia="Times New Roman" w:cs="Calibri Light"/>
        </w:rPr>
        <w:t>Provi</w:t>
      </w:r>
      <w:r w:rsidR="00EF7642" w:rsidRPr="00A36E14">
        <w:rPr>
          <w:rFonts w:eastAsia="Times New Roman" w:cs="Calibri Light"/>
        </w:rPr>
        <w:t>de</w:t>
      </w:r>
      <w:r w:rsidRPr="00A36E14">
        <w:rPr>
          <w:rFonts w:eastAsia="Times New Roman" w:cs="Calibri Light"/>
        </w:rPr>
        <w:t xml:space="preserve"> actionable recommendations to strengthen brand positioning and messaging   </w:t>
      </w:r>
      <w:r w:rsidR="009A0E8C" w:rsidRPr="00A36E14">
        <w:rPr>
          <w:rFonts w:eastAsia="Times New Roman" w:cs="Calibri Light"/>
        </w:rPr>
        <w:t xml:space="preserve">as well as </w:t>
      </w:r>
      <w:r w:rsidRPr="00A36E14">
        <w:rPr>
          <w:rFonts w:eastAsia="Times New Roman" w:cs="Calibri Light"/>
        </w:rPr>
        <w:t>recommendations for the improvement</w:t>
      </w:r>
      <w:r w:rsidR="009A0E8C" w:rsidRPr="00A36E14">
        <w:rPr>
          <w:rFonts w:eastAsia="Times New Roman" w:cs="Calibri Light"/>
        </w:rPr>
        <w:t>s</w:t>
      </w:r>
      <w:r w:rsidRPr="00A36E14">
        <w:rPr>
          <w:rFonts w:eastAsia="Times New Roman" w:cs="Calibri Light"/>
        </w:rPr>
        <w:t xml:space="preserve"> based on findings</w:t>
      </w:r>
      <w:r w:rsidR="009A0E8C" w:rsidRPr="00A36E14">
        <w:rPr>
          <w:rFonts w:eastAsia="Times New Roman" w:cs="Calibri Light"/>
        </w:rPr>
        <w:t>.</w:t>
      </w:r>
    </w:p>
    <w:p w14:paraId="2A153C5D" w14:textId="68D5877A" w:rsidR="00C606A6" w:rsidRPr="00A36E14" w:rsidRDefault="00697537" w:rsidP="00A36E14">
      <w:pPr>
        <w:pStyle w:val="ListParagraph"/>
        <w:numPr>
          <w:ilvl w:val="0"/>
          <w:numId w:val="104"/>
        </w:numPr>
        <w:tabs>
          <w:tab w:val="left" w:pos="1560"/>
        </w:tabs>
        <w:spacing w:line="360" w:lineRule="auto"/>
        <w:ind w:left="567" w:firstLine="284"/>
        <w:rPr>
          <w:rFonts w:eastAsia="Times New Roman"/>
          <w:b/>
          <w:bCs/>
        </w:rPr>
      </w:pPr>
      <w:r w:rsidRPr="00A36E14">
        <w:rPr>
          <w:rFonts w:eastAsia="Times New Roman"/>
          <w:b/>
          <w:bCs/>
        </w:rPr>
        <w:t xml:space="preserve"> </w:t>
      </w:r>
      <w:r w:rsidR="00C606A6" w:rsidRPr="00A36E14">
        <w:rPr>
          <w:rFonts w:eastAsia="Times New Roman"/>
          <w:b/>
          <w:bCs/>
        </w:rPr>
        <w:t xml:space="preserve">Comprehensive roll out plan    </w:t>
      </w:r>
    </w:p>
    <w:p w14:paraId="0BB9734F" w14:textId="7834B905" w:rsidR="00C606A6" w:rsidRPr="00A36E14" w:rsidRDefault="00C606A6" w:rsidP="00A36E14">
      <w:pPr>
        <w:pStyle w:val="ListParagraph"/>
        <w:numPr>
          <w:ilvl w:val="0"/>
          <w:numId w:val="128"/>
        </w:numPr>
        <w:spacing w:line="360" w:lineRule="auto"/>
        <w:ind w:left="2058" w:hanging="357"/>
        <w:rPr>
          <w:rFonts w:eastAsia="Times New Roman" w:cs="Calibri Light"/>
        </w:rPr>
      </w:pPr>
      <w:r w:rsidRPr="00A36E14">
        <w:rPr>
          <w:rFonts w:eastAsia="Times New Roman" w:cs="Calibri Light"/>
        </w:rPr>
        <w:t>Develop a roadmap for enhancing brand equity and perception over the short and long term.</w:t>
      </w:r>
    </w:p>
    <w:p w14:paraId="65AC9458" w14:textId="18CA4514" w:rsidR="00697537" w:rsidRPr="00A36E14" w:rsidRDefault="00C606A6" w:rsidP="00A36E14">
      <w:pPr>
        <w:pStyle w:val="ListParagraph"/>
        <w:numPr>
          <w:ilvl w:val="0"/>
          <w:numId w:val="128"/>
        </w:numPr>
        <w:spacing w:line="360" w:lineRule="auto"/>
        <w:ind w:left="2058" w:hanging="357"/>
        <w:rPr>
          <w:rFonts w:eastAsia="Times New Roman" w:cs="Calibri Light"/>
        </w:rPr>
      </w:pPr>
      <w:r w:rsidRPr="00A36E14">
        <w:rPr>
          <w:rFonts w:eastAsia="Times New Roman" w:cs="Calibri Light"/>
        </w:rPr>
        <w:t>Provi</w:t>
      </w:r>
      <w:r w:rsidR="00CD335C" w:rsidRPr="00A36E14">
        <w:rPr>
          <w:rFonts w:eastAsia="Times New Roman" w:cs="Calibri Light"/>
        </w:rPr>
        <w:t>de</w:t>
      </w:r>
      <w:r w:rsidRPr="00A36E14">
        <w:rPr>
          <w:rFonts w:eastAsia="Times New Roman" w:cs="Calibri Light"/>
        </w:rPr>
        <w:t xml:space="preserve"> implementable initiatives and deliverables</w:t>
      </w:r>
    </w:p>
    <w:p w14:paraId="0A3E0AE2" w14:textId="765DBEA0" w:rsidR="00697537" w:rsidRPr="00A36E14" w:rsidRDefault="00697537" w:rsidP="00A36E14">
      <w:pPr>
        <w:pStyle w:val="ListParagraph"/>
        <w:numPr>
          <w:ilvl w:val="0"/>
          <w:numId w:val="104"/>
        </w:numPr>
        <w:tabs>
          <w:tab w:val="left" w:pos="1560"/>
        </w:tabs>
        <w:spacing w:line="360" w:lineRule="auto"/>
        <w:ind w:left="567" w:firstLine="284"/>
        <w:rPr>
          <w:rFonts w:eastAsia="Times New Roman"/>
          <w:b/>
          <w:bCs/>
        </w:rPr>
      </w:pPr>
      <w:r w:rsidRPr="00A36E14">
        <w:rPr>
          <w:rFonts w:eastAsia="Times New Roman"/>
          <w:b/>
          <w:bCs/>
        </w:rPr>
        <w:t xml:space="preserve">Comprehensive Report </w:t>
      </w:r>
    </w:p>
    <w:p w14:paraId="55D7BE90" w14:textId="07772F29" w:rsidR="002246B7" w:rsidRPr="00A36E14" w:rsidRDefault="002246B7" w:rsidP="00A36E14">
      <w:pPr>
        <w:pStyle w:val="ListParagraph"/>
        <w:numPr>
          <w:ilvl w:val="0"/>
          <w:numId w:val="129"/>
        </w:numPr>
        <w:spacing w:line="360" w:lineRule="auto"/>
        <w:ind w:left="2058" w:hanging="357"/>
        <w:rPr>
          <w:rFonts w:eastAsia="Times New Roman" w:cs="Calibri Light"/>
        </w:rPr>
      </w:pPr>
      <w:r w:rsidRPr="00A36E14">
        <w:rPr>
          <w:rFonts w:eastAsia="Times New Roman" w:cs="Calibri Light"/>
        </w:rPr>
        <w:t>Draft comprehensive report</w:t>
      </w:r>
    </w:p>
    <w:p w14:paraId="0668B594" w14:textId="77777777" w:rsidR="00C606A6" w:rsidRDefault="00C606A6" w:rsidP="00B62263">
      <w:pPr>
        <w:ind w:left="567" w:hanging="283"/>
        <w:rPr>
          <w:rFonts w:asciiTheme="minorHAnsi" w:hAnsiTheme="minorHAnsi" w:cstheme="minorHAnsi"/>
          <w:b/>
          <w:i/>
          <w:lang w:val="en-GB"/>
        </w:rPr>
      </w:pPr>
      <w:r>
        <w:rPr>
          <w:rFonts w:cstheme="minorHAnsi"/>
          <w:lang w:val="en-GB"/>
        </w:rPr>
        <w:t xml:space="preserve"> </w:t>
      </w:r>
      <w:r w:rsidRPr="003558A9">
        <w:rPr>
          <w:rFonts w:asciiTheme="minorHAnsi" w:hAnsiTheme="minorHAnsi" w:cstheme="minorHAnsi"/>
          <w:b/>
          <w:i/>
          <w:lang w:val="en-GB"/>
        </w:rPr>
        <w:t xml:space="preserve">Phase </w:t>
      </w:r>
      <w:r>
        <w:rPr>
          <w:rFonts w:asciiTheme="minorHAnsi" w:hAnsiTheme="minorHAnsi" w:cstheme="minorHAnsi"/>
          <w:b/>
          <w:i/>
          <w:lang w:val="en-GB"/>
        </w:rPr>
        <w:t>2</w:t>
      </w:r>
      <w:r w:rsidRPr="003558A9">
        <w:rPr>
          <w:rFonts w:asciiTheme="minorHAnsi" w:hAnsiTheme="minorHAnsi" w:cstheme="minorHAnsi"/>
          <w:b/>
          <w:i/>
          <w:lang w:val="en-GB"/>
        </w:rPr>
        <w:t>:</w:t>
      </w:r>
      <w:r>
        <w:rPr>
          <w:rFonts w:asciiTheme="minorHAnsi" w:hAnsiTheme="minorHAnsi" w:cstheme="minorHAnsi"/>
          <w:b/>
          <w:i/>
          <w:lang w:val="en-GB"/>
        </w:rPr>
        <w:t xml:space="preserve"> Brand Touchpoints Audit</w:t>
      </w:r>
    </w:p>
    <w:p w14:paraId="7A0AAADB" w14:textId="77777777" w:rsidR="00C606A6" w:rsidRPr="00110AE1" w:rsidRDefault="00C606A6" w:rsidP="00110AE1">
      <w:pPr>
        <w:pStyle w:val="ListParagraph"/>
        <w:numPr>
          <w:ilvl w:val="0"/>
          <w:numId w:val="130"/>
        </w:numPr>
        <w:tabs>
          <w:tab w:val="left" w:pos="1560"/>
        </w:tabs>
        <w:spacing w:line="360" w:lineRule="auto"/>
        <w:rPr>
          <w:rFonts w:eastAsia="Times New Roman"/>
          <w:b/>
          <w:bCs/>
        </w:rPr>
      </w:pPr>
      <w:r w:rsidRPr="00110AE1">
        <w:rPr>
          <w:rFonts w:eastAsia="Times New Roman"/>
          <w:b/>
          <w:bCs/>
        </w:rPr>
        <w:t xml:space="preserve">Customer, stakeholder and employees’ touchpoints identification and evaluation </w:t>
      </w:r>
    </w:p>
    <w:p w14:paraId="06498754" w14:textId="375D6675" w:rsidR="00C606A6" w:rsidRPr="00110AE1" w:rsidRDefault="00C606A6" w:rsidP="00110AE1">
      <w:pPr>
        <w:pStyle w:val="ListParagraph"/>
        <w:numPr>
          <w:ilvl w:val="0"/>
          <w:numId w:val="133"/>
        </w:numPr>
        <w:spacing w:line="360" w:lineRule="auto"/>
        <w:ind w:left="2058" w:hanging="357"/>
        <w:rPr>
          <w:rFonts w:eastAsia="Times New Roman" w:cs="Calibri Light"/>
        </w:rPr>
      </w:pPr>
      <w:r w:rsidRPr="00110AE1">
        <w:rPr>
          <w:rFonts w:eastAsia="Times New Roman" w:cs="Calibri Light"/>
        </w:rPr>
        <w:t>Identif</w:t>
      </w:r>
      <w:r w:rsidR="009F2B3B" w:rsidRPr="00110AE1">
        <w:rPr>
          <w:rFonts w:eastAsia="Times New Roman" w:cs="Calibri Light"/>
        </w:rPr>
        <w:t>y</w:t>
      </w:r>
      <w:r w:rsidRPr="00110AE1">
        <w:rPr>
          <w:rFonts w:eastAsia="Times New Roman" w:cs="Calibri Light"/>
        </w:rPr>
        <w:t xml:space="preserve"> all touchpoints</w:t>
      </w:r>
      <w:r w:rsidR="00110AE1">
        <w:rPr>
          <w:rFonts w:eastAsia="Times New Roman" w:cs="Calibri Light"/>
        </w:rPr>
        <w:t>.</w:t>
      </w:r>
    </w:p>
    <w:p w14:paraId="220A50D2" w14:textId="4223322E" w:rsidR="00B2490B" w:rsidRPr="00110AE1" w:rsidRDefault="00697537" w:rsidP="00110AE1">
      <w:pPr>
        <w:pStyle w:val="ListParagraph"/>
        <w:numPr>
          <w:ilvl w:val="0"/>
          <w:numId w:val="133"/>
        </w:numPr>
        <w:spacing w:line="360" w:lineRule="auto"/>
        <w:ind w:left="2058" w:hanging="357"/>
        <w:rPr>
          <w:rFonts w:eastAsia="Times New Roman" w:cs="Calibri Light"/>
        </w:rPr>
      </w:pPr>
      <w:r w:rsidRPr="00110AE1">
        <w:rPr>
          <w:rFonts w:eastAsia="Times New Roman" w:cs="Calibri Light"/>
        </w:rPr>
        <w:t>Evaluate the effectiveness of each brand touchpoint</w:t>
      </w:r>
      <w:r w:rsidR="00110AE1">
        <w:rPr>
          <w:rFonts w:eastAsia="Times New Roman" w:cs="Calibri Light"/>
        </w:rPr>
        <w:t>.</w:t>
      </w:r>
    </w:p>
    <w:p w14:paraId="689EDEFF" w14:textId="6FD10E6C" w:rsidR="008E4445" w:rsidRPr="00110AE1" w:rsidRDefault="00C606A6" w:rsidP="00110AE1">
      <w:pPr>
        <w:pStyle w:val="ListParagraph"/>
        <w:numPr>
          <w:ilvl w:val="0"/>
          <w:numId w:val="133"/>
        </w:numPr>
        <w:spacing w:line="360" w:lineRule="auto"/>
        <w:ind w:left="2058" w:hanging="357"/>
        <w:rPr>
          <w:rFonts w:eastAsia="Times New Roman" w:cs="Calibri Light"/>
        </w:rPr>
      </w:pPr>
      <w:r w:rsidRPr="00110AE1">
        <w:rPr>
          <w:rFonts w:eastAsia="Times New Roman" w:cs="Calibri Light"/>
        </w:rPr>
        <w:t>Identif</w:t>
      </w:r>
      <w:r w:rsidR="009F2B3B" w:rsidRPr="00110AE1">
        <w:rPr>
          <w:rFonts w:eastAsia="Times New Roman" w:cs="Calibri Light"/>
        </w:rPr>
        <w:t>y</w:t>
      </w:r>
      <w:r w:rsidRPr="00110AE1">
        <w:rPr>
          <w:rFonts w:eastAsia="Times New Roman" w:cs="Calibri Light"/>
        </w:rPr>
        <w:t xml:space="preserve"> </w:t>
      </w:r>
      <w:r w:rsidR="00DC635B" w:rsidRPr="00110AE1">
        <w:rPr>
          <w:rFonts w:eastAsia="Times New Roman" w:cs="Calibri Light"/>
        </w:rPr>
        <w:t xml:space="preserve">five </w:t>
      </w:r>
      <w:r w:rsidRPr="00110AE1">
        <w:rPr>
          <w:rFonts w:eastAsia="Times New Roman" w:cs="Calibri Light"/>
        </w:rPr>
        <w:t xml:space="preserve">key brand </w:t>
      </w:r>
      <w:r w:rsidR="000C2903" w:rsidRPr="00110AE1">
        <w:rPr>
          <w:rFonts w:eastAsia="Times New Roman" w:cs="Calibri Light"/>
        </w:rPr>
        <w:t>touchpoints</w:t>
      </w:r>
      <w:r w:rsidRPr="00110AE1">
        <w:rPr>
          <w:rFonts w:eastAsia="Times New Roman" w:cs="Calibri Light"/>
        </w:rPr>
        <w:t xml:space="preserve"> to be prioritised for improvement</w:t>
      </w:r>
      <w:r w:rsidR="00110AE1">
        <w:rPr>
          <w:rFonts w:eastAsia="Times New Roman" w:cs="Calibri Light"/>
        </w:rPr>
        <w:t>.</w:t>
      </w:r>
      <w:r w:rsidRPr="00110AE1">
        <w:rPr>
          <w:rFonts w:eastAsia="Times New Roman" w:cs="Calibri Light"/>
        </w:rPr>
        <w:t xml:space="preserve"> </w:t>
      </w:r>
    </w:p>
    <w:p w14:paraId="0229C9BE" w14:textId="5FFD81F1" w:rsidR="00B2490B" w:rsidRDefault="00B2490B" w:rsidP="00110AE1">
      <w:pPr>
        <w:pStyle w:val="ListParagraph"/>
        <w:numPr>
          <w:ilvl w:val="0"/>
          <w:numId w:val="133"/>
        </w:numPr>
        <w:spacing w:line="360" w:lineRule="auto"/>
        <w:ind w:left="2058" w:hanging="357"/>
        <w:rPr>
          <w:rFonts w:eastAsia="Times New Roman" w:cs="Calibri Light"/>
        </w:rPr>
      </w:pPr>
      <w:r w:rsidRPr="00110AE1">
        <w:rPr>
          <w:rFonts w:eastAsia="Times New Roman" w:cs="Calibri Light"/>
        </w:rPr>
        <w:t xml:space="preserve">Develop </w:t>
      </w:r>
      <w:r w:rsidRPr="008E4445">
        <w:rPr>
          <w:rFonts w:eastAsia="Times New Roman" w:cs="Calibri Light"/>
        </w:rPr>
        <w:t xml:space="preserve">roadmap for implementing recommendations and implementable </w:t>
      </w:r>
      <w:r w:rsidRPr="00110AE1">
        <w:rPr>
          <w:rFonts w:eastAsia="Times New Roman" w:cs="Calibri Light"/>
        </w:rPr>
        <w:t>initiatives and deliverables</w:t>
      </w:r>
      <w:r w:rsidR="00110AE1">
        <w:rPr>
          <w:rFonts w:eastAsia="Times New Roman" w:cs="Calibri Light"/>
        </w:rPr>
        <w:t>.</w:t>
      </w:r>
    </w:p>
    <w:p w14:paraId="06C28766" w14:textId="77777777" w:rsidR="00110AE1" w:rsidRPr="00110AE1" w:rsidRDefault="00110AE1" w:rsidP="00110AE1">
      <w:pPr>
        <w:pStyle w:val="ListParagraph"/>
        <w:spacing w:line="360" w:lineRule="auto"/>
        <w:ind w:left="2058"/>
        <w:rPr>
          <w:rFonts w:eastAsia="Times New Roman" w:cs="Calibri Light"/>
        </w:rPr>
      </w:pPr>
    </w:p>
    <w:p w14:paraId="23889DDE" w14:textId="77777777" w:rsidR="00C606A6" w:rsidRPr="008E4884" w:rsidRDefault="00C606A6" w:rsidP="001C102A">
      <w:pPr>
        <w:pStyle w:val="ListParagraph"/>
        <w:spacing w:line="360" w:lineRule="auto"/>
        <w:ind w:left="720" w:hanging="153"/>
        <w:rPr>
          <w:rFonts w:cs="Calibri Light"/>
          <w:b/>
          <w:u w:val="single"/>
        </w:rPr>
      </w:pPr>
      <w:r w:rsidRPr="008E4884">
        <w:rPr>
          <w:rFonts w:cs="Calibri Light"/>
          <w:b/>
          <w:u w:val="single"/>
        </w:rPr>
        <w:lastRenderedPageBreak/>
        <w:t>Expected Final Outputs After the Brand Audit has been conducted</w:t>
      </w:r>
    </w:p>
    <w:p w14:paraId="4B1D0608" w14:textId="77777777" w:rsidR="00C606A6" w:rsidRPr="006F1A4F" w:rsidRDefault="00C606A6" w:rsidP="003C1210">
      <w:pPr>
        <w:pStyle w:val="ListParagraph"/>
        <w:numPr>
          <w:ilvl w:val="0"/>
          <w:numId w:val="83"/>
        </w:numPr>
        <w:spacing w:line="360" w:lineRule="auto"/>
        <w:ind w:left="1134" w:hanging="567"/>
        <w:jc w:val="left"/>
        <w:rPr>
          <w:rFonts w:eastAsia="Times New Roman" w:cs="Calibri Light"/>
          <w:b/>
          <w:bCs/>
        </w:rPr>
      </w:pPr>
      <w:r w:rsidRPr="006F1A4F">
        <w:rPr>
          <w:rFonts w:eastAsia="Times New Roman" w:cs="Calibri Light"/>
          <w:b/>
          <w:bCs/>
        </w:rPr>
        <w:t xml:space="preserve">Comprehensive Brand </w:t>
      </w:r>
      <w:r>
        <w:rPr>
          <w:rFonts w:eastAsia="Times New Roman" w:cs="Calibri Light"/>
          <w:b/>
          <w:bCs/>
        </w:rPr>
        <w:t>Audit</w:t>
      </w:r>
    </w:p>
    <w:p w14:paraId="337D41D4" w14:textId="18881E28" w:rsidR="00C606A6" w:rsidRPr="008E4884" w:rsidRDefault="00C606A6" w:rsidP="001C102A">
      <w:pPr>
        <w:pStyle w:val="ListParagraph"/>
        <w:numPr>
          <w:ilvl w:val="0"/>
          <w:numId w:val="84"/>
        </w:numPr>
        <w:spacing w:line="360" w:lineRule="auto"/>
        <w:ind w:left="1276" w:hanging="142"/>
        <w:jc w:val="left"/>
        <w:rPr>
          <w:rFonts w:ascii="Calibri Light" w:eastAsia="Times New Roman" w:hAnsi="Calibri Light" w:cs="Calibri Light"/>
        </w:rPr>
      </w:pPr>
      <w:r w:rsidRPr="008E4884">
        <w:rPr>
          <w:rFonts w:ascii="Calibri Light" w:eastAsia="Times New Roman" w:hAnsi="Calibri Light" w:cs="Calibri Light"/>
        </w:rPr>
        <w:t xml:space="preserve">Comprehensive brand audit report detailing findings, analysis, and actionable </w:t>
      </w:r>
      <w:r w:rsidR="004121D9" w:rsidRPr="008E4884">
        <w:rPr>
          <w:rFonts w:ascii="Calibri Light" w:eastAsia="Times New Roman" w:hAnsi="Calibri Light" w:cs="Calibri Light"/>
        </w:rPr>
        <w:t>recommendations for</w:t>
      </w:r>
      <w:r w:rsidR="008E4445">
        <w:rPr>
          <w:rFonts w:ascii="Calibri Light" w:eastAsia="Times New Roman" w:hAnsi="Calibri Light" w:cs="Calibri Light"/>
        </w:rPr>
        <w:t xml:space="preserve"> </w:t>
      </w:r>
      <w:r w:rsidR="004121D9">
        <w:rPr>
          <w:rFonts w:ascii="Calibri Light" w:eastAsia="Times New Roman" w:hAnsi="Calibri Light" w:cs="Calibri Light"/>
        </w:rPr>
        <w:t>improvements</w:t>
      </w:r>
    </w:p>
    <w:p w14:paraId="675326CC" w14:textId="77777777" w:rsidR="00C606A6" w:rsidRPr="006F1A4F" w:rsidRDefault="00C606A6" w:rsidP="001C102A">
      <w:pPr>
        <w:pStyle w:val="ListParagraph"/>
        <w:numPr>
          <w:ilvl w:val="0"/>
          <w:numId w:val="84"/>
        </w:numPr>
        <w:spacing w:line="360" w:lineRule="auto"/>
        <w:ind w:left="1276" w:hanging="142"/>
        <w:jc w:val="left"/>
        <w:rPr>
          <w:rFonts w:ascii="Calibri Light" w:eastAsia="Times New Roman" w:hAnsi="Calibri Light" w:cs="Calibri Light"/>
        </w:rPr>
      </w:pPr>
      <w:r w:rsidRPr="008E4884">
        <w:rPr>
          <w:rFonts w:ascii="Calibri Light" w:eastAsia="Times New Roman" w:hAnsi="Calibri Light" w:cs="Calibri Light"/>
        </w:rPr>
        <w:t xml:space="preserve">Detailed roadmap for implementing recommendations and implementable </w:t>
      </w:r>
      <w:r w:rsidRPr="008E4884">
        <w:rPr>
          <w:rFonts w:ascii="Calibri Light" w:hAnsi="Calibri Light" w:cs="Calibri Light"/>
          <w:lang w:val="en-GB"/>
        </w:rPr>
        <w:t>initiatives and deliverables</w:t>
      </w:r>
    </w:p>
    <w:p w14:paraId="7C045691" w14:textId="2F4128A1" w:rsidR="00C606A6" w:rsidRPr="001C102A" w:rsidRDefault="00C606A6" w:rsidP="00110AE1">
      <w:pPr>
        <w:pStyle w:val="ListParagraph"/>
        <w:numPr>
          <w:ilvl w:val="0"/>
          <w:numId w:val="83"/>
        </w:numPr>
        <w:spacing w:line="360" w:lineRule="auto"/>
        <w:ind w:left="1134" w:hanging="567"/>
        <w:jc w:val="left"/>
        <w:rPr>
          <w:rFonts w:eastAsia="Times New Roman" w:cs="Calibri Light"/>
          <w:b/>
          <w:bCs/>
        </w:rPr>
      </w:pPr>
      <w:r w:rsidRPr="001C102A">
        <w:rPr>
          <w:rFonts w:eastAsia="Times New Roman" w:cs="Calibri Light"/>
          <w:b/>
          <w:bCs/>
        </w:rPr>
        <w:t>Brand Touchpoint</w:t>
      </w:r>
      <w:r w:rsidR="00DF6984" w:rsidRPr="001C102A">
        <w:rPr>
          <w:rFonts w:eastAsia="Times New Roman" w:cs="Calibri Light"/>
          <w:b/>
          <w:bCs/>
        </w:rPr>
        <w:t>s</w:t>
      </w:r>
      <w:r w:rsidRPr="001C102A">
        <w:rPr>
          <w:rFonts w:eastAsia="Times New Roman" w:cs="Calibri Light"/>
          <w:b/>
          <w:bCs/>
        </w:rPr>
        <w:t xml:space="preserve"> Audit</w:t>
      </w:r>
    </w:p>
    <w:p w14:paraId="7D2FFB96" w14:textId="73BF882E" w:rsidR="00DC635B" w:rsidRPr="00DC635B" w:rsidRDefault="00C606A6" w:rsidP="001C102A">
      <w:pPr>
        <w:pStyle w:val="ListParagraph"/>
        <w:numPr>
          <w:ilvl w:val="0"/>
          <w:numId w:val="85"/>
        </w:numPr>
        <w:spacing w:line="360" w:lineRule="auto"/>
        <w:ind w:left="1276" w:hanging="142"/>
        <w:jc w:val="left"/>
        <w:rPr>
          <w:rFonts w:ascii="Calibri Light" w:eastAsia="Times New Roman" w:hAnsi="Calibri Light" w:cs="Calibri Light"/>
        </w:rPr>
      </w:pPr>
      <w:r w:rsidRPr="008E4884">
        <w:rPr>
          <w:rFonts w:ascii="Calibri Light" w:hAnsi="Calibri Light" w:cs="Calibri Light"/>
          <w:lang w:val="en-GB"/>
        </w:rPr>
        <w:t xml:space="preserve">Detailed brand touchpoints </w:t>
      </w:r>
      <w:r w:rsidR="00B2490B">
        <w:rPr>
          <w:rFonts w:ascii="Calibri Light" w:hAnsi="Calibri Light" w:cs="Calibri Light"/>
          <w:lang w:val="en-GB"/>
        </w:rPr>
        <w:t>evaluation</w:t>
      </w:r>
      <w:r w:rsidR="008E4445">
        <w:rPr>
          <w:rFonts w:ascii="Calibri Light" w:hAnsi="Calibri Light" w:cs="Calibri Light"/>
          <w:lang w:val="en-GB"/>
        </w:rPr>
        <w:t xml:space="preserve"> findings</w:t>
      </w:r>
      <w:r w:rsidR="00B2490B">
        <w:rPr>
          <w:rFonts w:ascii="Calibri Light" w:hAnsi="Calibri Light" w:cs="Calibri Light"/>
          <w:lang w:val="en-GB"/>
        </w:rPr>
        <w:t xml:space="preserve"> and </w:t>
      </w:r>
      <w:r w:rsidR="004121D9" w:rsidRPr="008E4884">
        <w:rPr>
          <w:rFonts w:ascii="Calibri Light" w:hAnsi="Calibri Light" w:cs="Calibri Light"/>
          <w:lang w:val="en-GB"/>
        </w:rPr>
        <w:t>analysis</w:t>
      </w:r>
      <w:r w:rsidR="004121D9">
        <w:rPr>
          <w:rFonts w:ascii="Calibri Light" w:hAnsi="Calibri Light" w:cs="Calibri Light"/>
          <w:lang w:val="en-GB"/>
        </w:rPr>
        <w:t xml:space="preserve"> and</w:t>
      </w:r>
      <w:r w:rsidR="008E4445">
        <w:rPr>
          <w:rFonts w:ascii="Calibri Light" w:hAnsi="Calibri Light" w:cs="Calibri Light"/>
          <w:lang w:val="en-GB"/>
        </w:rPr>
        <w:t xml:space="preserve"> actionable recommendations</w:t>
      </w:r>
      <w:r w:rsidRPr="008E4884">
        <w:rPr>
          <w:rFonts w:ascii="Calibri Light" w:hAnsi="Calibri Light" w:cs="Calibri Light"/>
          <w:lang w:val="en-GB"/>
        </w:rPr>
        <w:t xml:space="preserve"> </w:t>
      </w:r>
      <w:r w:rsidR="008E4445">
        <w:rPr>
          <w:rFonts w:ascii="Calibri Light" w:hAnsi="Calibri Light" w:cs="Calibri Light"/>
          <w:lang w:val="en-GB"/>
        </w:rPr>
        <w:t>for improvement</w:t>
      </w:r>
      <w:r w:rsidR="00B2490B">
        <w:rPr>
          <w:rFonts w:ascii="Calibri Light" w:hAnsi="Calibri Light" w:cs="Calibri Light"/>
          <w:lang w:val="en-GB"/>
        </w:rPr>
        <w:t xml:space="preserve"> </w:t>
      </w:r>
    </w:p>
    <w:p w14:paraId="4D79FF8C" w14:textId="3E82291C" w:rsidR="00C606A6" w:rsidRPr="006F1A4F" w:rsidRDefault="00DC635B" w:rsidP="001C102A">
      <w:pPr>
        <w:pStyle w:val="ListParagraph"/>
        <w:numPr>
          <w:ilvl w:val="0"/>
          <w:numId w:val="85"/>
        </w:numPr>
        <w:spacing w:line="360" w:lineRule="auto"/>
        <w:ind w:left="1276" w:hanging="142"/>
        <w:jc w:val="left"/>
        <w:rPr>
          <w:rFonts w:ascii="Calibri Light" w:eastAsia="Times New Roman" w:hAnsi="Calibri Light" w:cs="Calibri Light"/>
        </w:rPr>
      </w:pPr>
      <w:r>
        <w:rPr>
          <w:rFonts w:ascii="Calibri Light" w:hAnsi="Calibri Light" w:cs="Calibri Light"/>
          <w:lang w:val="en-GB"/>
        </w:rPr>
        <w:t>Detail</w:t>
      </w:r>
      <w:r w:rsidR="00B2490B">
        <w:rPr>
          <w:rFonts w:ascii="Calibri Light" w:hAnsi="Calibri Light" w:cs="Calibri Light"/>
          <w:lang w:val="en-GB"/>
        </w:rPr>
        <w:t>ed</w:t>
      </w:r>
      <w:r w:rsidR="00C606A6" w:rsidRPr="008E4884">
        <w:rPr>
          <w:rFonts w:ascii="Calibri Light" w:hAnsi="Calibri Light" w:cs="Calibri Light"/>
          <w:lang w:val="en-GB"/>
        </w:rPr>
        <w:t xml:space="preserve"> identified </w:t>
      </w:r>
      <w:r>
        <w:rPr>
          <w:rFonts w:ascii="Calibri Light" w:hAnsi="Calibri Light" w:cs="Calibri Light"/>
          <w:lang w:val="en-GB"/>
        </w:rPr>
        <w:t>five (5)</w:t>
      </w:r>
      <w:r w:rsidR="000C2903">
        <w:rPr>
          <w:rFonts w:ascii="Calibri Light" w:hAnsi="Calibri Light" w:cs="Calibri Light"/>
          <w:lang w:val="en-GB"/>
        </w:rPr>
        <w:t xml:space="preserve"> </w:t>
      </w:r>
      <w:r w:rsidR="00C606A6" w:rsidRPr="008E4884">
        <w:rPr>
          <w:rFonts w:ascii="Calibri Light" w:hAnsi="Calibri Light" w:cs="Calibri Light"/>
          <w:lang w:val="en-GB"/>
        </w:rPr>
        <w:t xml:space="preserve">key brand touch points </w:t>
      </w:r>
      <w:r w:rsidR="004121D9">
        <w:rPr>
          <w:rFonts w:ascii="Calibri Light" w:hAnsi="Calibri Light" w:cs="Calibri Light"/>
          <w:lang w:val="en-GB"/>
        </w:rPr>
        <w:t xml:space="preserve">evaluation findings and actionable recommendations </w:t>
      </w:r>
      <w:r w:rsidR="00C606A6" w:rsidRPr="008E4884">
        <w:rPr>
          <w:rFonts w:ascii="Calibri Light" w:hAnsi="Calibri Light" w:cs="Calibri Light"/>
          <w:lang w:val="en-GB"/>
        </w:rPr>
        <w:t>prioritised for improvement and implementation</w:t>
      </w:r>
    </w:p>
    <w:p w14:paraId="5C4D75E6" w14:textId="48EDE9D0" w:rsidR="00C606A6" w:rsidRPr="00670B01" w:rsidRDefault="00C606A6" w:rsidP="001C102A">
      <w:pPr>
        <w:pStyle w:val="ListParagraph"/>
        <w:numPr>
          <w:ilvl w:val="0"/>
          <w:numId w:val="85"/>
        </w:numPr>
        <w:spacing w:line="360" w:lineRule="auto"/>
        <w:ind w:left="1276" w:hanging="142"/>
        <w:jc w:val="left"/>
        <w:rPr>
          <w:rFonts w:ascii="Calibri Light" w:eastAsia="Times New Roman" w:hAnsi="Calibri Light" w:cs="Calibri Light"/>
        </w:rPr>
      </w:pPr>
      <w:r w:rsidRPr="006F1A4F">
        <w:rPr>
          <w:rFonts w:eastAsia="Times New Roman" w:cs="Calibri Light"/>
        </w:rPr>
        <w:t xml:space="preserve">Detailed roadmap for implementing </w:t>
      </w:r>
      <w:r w:rsidR="00A27B33">
        <w:rPr>
          <w:rFonts w:ascii="Calibri Light" w:hAnsi="Calibri Light" w:cs="Calibri Light"/>
          <w:lang w:val="en-GB"/>
        </w:rPr>
        <w:t xml:space="preserve">five (5) </w:t>
      </w:r>
      <w:r w:rsidR="00A27B33" w:rsidRPr="008E4884">
        <w:rPr>
          <w:rFonts w:ascii="Calibri Light" w:hAnsi="Calibri Light" w:cs="Calibri Light"/>
          <w:lang w:val="en-GB"/>
        </w:rPr>
        <w:t>key</w:t>
      </w:r>
      <w:r w:rsidR="00A27B33" w:rsidRPr="006F1A4F">
        <w:rPr>
          <w:rFonts w:eastAsia="Times New Roman" w:cs="Calibri Light"/>
        </w:rPr>
        <w:t xml:space="preserve"> </w:t>
      </w:r>
      <w:r w:rsidRPr="006F1A4F">
        <w:rPr>
          <w:rFonts w:eastAsia="Times New Roman" w:cs="Calibri Light"/>
        </w:rPr>
        <w:t>brand touchpoints improvements</w:t>
      </w:r>
      <w:r w:rsidR="00DF6984">
        <w:rPr>
          <w:rFonts w:eastAsia="Times New Roman" w:cs="Calibri Light"/>
        </w:rPr>
        <w:t xml:space="preserve"> with </w:t>
      </w:r>
      <w:r w:rsidRPr="006F1A4F">
        <w:rPr>
          <w:rFonts w:eastAsia="Times New Roman" w:cs="Calibri Light"/>
        </w:rPr>
        <w:t xml:space="preserve">implementable </w:t>
      </w:r>
      <w:r w:rsidRPr="006F1A4F">
        <w:rPr>
          <w:rFonts w:cs="Calibri Light"/>
          <w:lang w:val="en-GB"/>
        </w:rPr>
        <w:t>initiatives and deliverables</w:t>
      </w:r>
    </w:p>
    <w:p w14:paraId="1F87DBFB" w14:textId="4A766CC1" w:rsidR="00C606A6" w:rsidRPr="00110AE1" w:rsidRDefault="00BD0E5D" w:rsidP="00110AE1">
      <w:pPr>
        <w:pStyle w:val="ListParagraph"/>
        <w:numPr>
          <w:ilvl w:val="0"/>
          <w:numId w:val="83"/>
        </w:numPr>
        <w:spacing w:line="360" w:lineRule="auto"/>
        <w:ind w:left="1134" w:hanging="567"/>
        <w:jc w:val="left"/>
        <w:rPr>
          <w:rFonts w:eastAsia="Times New Roman" w:cs="Calibri Light"/>
          <w:b/>
          <w:bCs/>
        </w:rPr>
      </w:pPr>
      <w:r w:rsidRPr="00110AE1">
        <w:rPr>
          <w:rFonts w:eastAsia="Times New Roman" w:cs="Calibri Light"/>
          <w:b/>
          <w:bCs/>
        </w:rPr>
        <w:t xml:space="preserve">Reports to </w:t>
      </w:r>
      <w:r w:rsidR="00C606A6" w:rsidRPr="00110AE1">
        <w:rPr>
          <w:rFonts w:eastAsia="Times New Roman" w:cs="Calibri Light"/>
          <w:b/>
          <w:bCs/>
        </w:rPr>
        <w:t xml:space="preserve">be submitted in word format as well as the power point format to enable effective presentation to key stakeholder governance structures within SITA. </w:t>
      </w:r>
    </w:p>
    <w:p w14:paraId="012EA198" w14:textId="77777777" w:rsidR="0060260D" w:rsidRPr="00D758F7" w:rsidRDefault="003249E7">
      <w:pPr>
        <w:pStyle w:val="Heading1"/>
        <w:rPr>
          <w:color w:val="auto"/>
          <w:sz w:val="28"/>
          <w:szCs w:val="28"/>
        </w:rPr>
      </w:pPr>
      <w:bookmarkStart w:id="21" w:name="_Toc213229699"/>
      <w:r w:rsidRPr="00D758F7">
        <w:rPr>
          <w:color w:val="auto"/>
          <w:sz w:val="28"/>
          <w:szCs w:val="28"/>
        </w:rPr>
        <w:t>Bid Evaluation Stages</w:t>
      </w:r>
      <w:bookmarkEnd w:id="21"/>
    </w:p>
    <w:p w14:paraId="076C9AC4" w14:textId="6BA664C5" w:rsidR="00EE0E30" w:rsidRPr="008E4884" w:rsidRDefault="00EE0E30" w:rsidP="00EE0E30">
      <w:pPr>
        <w:spacing w:line="360" w:lineRule="auto"/>
        <w:ind w:left="567"/>
        <w:rPr>
          <w:rFonts w:cs="Calibri"/>
        </w:rPr>
      </w:pPr>
      <w:r w:rsidRPr="008E4884">
        <w:rPr>
          <w:rFonts w:cs="Calibri"/>
        </w:rPr>
        <w:t xml:space="preserve">The bid evaluation process consists of </w:t>
      </w:r>
      <w:r w:rsidR="001C102A">
        <w:rPr>
          <w:rFonts w:cs="Calibri"/>
        </w:rPr>
        <w:t>FOUR</w:t>
      </w:r>
      <w:r w:rsidRPr="008E4884">
        <w:rPr>
          <w:rFonts w:cs="Calibri"/>
        </w:rPr>
        <w:t xml:space="preserve"> stages, according to the nature of the bid. A bidder must qualify for each stage to be eligible to proceed to the next stage of the evaluation. </w:t>
      </w:r>
    </w:p>
    <w:p w14:paraId="6C7A08F3" w14:textId="77777777" w:rsidR="00EE0E30" w:rsidRPr="001911DA" w:rsidRDefault="00EE0E30" w:rsidP="00EE0E30">
      <w:pPr>
        <w:pStyle w:val="Caption"/>
        <w:rPr>
          <w:rFonts w:cs="Calibri"/>
          <w:szCs w:val="22"/>
        </w:rPr>
      </w:pPr>
      <w:bookmarkStart w:id="22" w:name="_Toc211596008"/>
      <w:r w:rsidRPr="001911DA">
        <w:rPr>
          <w:szCs w:val="22"/>
        </w:rPr>
        <w:t xml:space="preserve">Table </w:t>
      </w:r>
      <w:r w:rsidRPr="001911DA">
        <w:rPr>
          <w:szCs w:val="22"/>
        </w:rPr>
        <w:fldChar w:fldCharType="begin"/>
      </w:r>
      <w:r w:rsidRPr="001911DA">
        <w:rPr>
          <w:szCs w:val="22"/>
        </w:rPr>
        <w:instrText xml:space="preserve"> SEQ Table \* ARABIC </w:instrText>
      </w:r>
      <w:r w:rsidRPr="001911DA">
        <w:rPr>
          <w:szCs w:val="22"/>
        </w:rPr>
        <w:fldChar w:fldCharType="separate"/>
      </w:r>
      <w:r w:rsidRPr="001911DA">
        <w:rPr>
          <w:noProof/>
          <w:szCs w:val="22"/>
        </w:rPr>
        <w:t>1</w:t>
      </w:r>
      <w:r w:rsidRPr="001911DA">
        <w:rPr>
          <w:szCs w:val="22"/>
        </w:rPr>
        <w:fldChar w:fldCharType="end"/>
      </w:r>
      <w:r w:rsidRPr="001911DA">
        <w:rPr>
          <w:szCs w:val="22"/>
        </w:rPr>
        <w:t>: Bid Evaluation Stages</w:t>
      </w:r>
      <w:bookmarkEnd w:id="2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5A5112" w:rsidRPr="007626C6" w14:paraId="6CAA80AC" w14:textId="77777777" w:rsidTr="00552581">
        <w:tc>
          <w:tcPr>
            <w:tcW w:w="736" w:type="pct"/>
            <w:shd w:val="clear" w:color="auto" w:fill="DBE5F1" w:themeFill="accent1" w:themeFillTint="33"/>
            <w:vAlign w:val="center"/>
          </w:tcPr>
          <w:p w14:paraId="20B63183" w14:textId="77777777" w:rsidR="00EE0E30" w:rsidRPr="007626C6" w:rsidRDefault="00EE0E30" w:rsidP="00552581">
            <w:pPr>
              <w:jc w:val="center"/>
              <w:rPr>
                <w:rFonts w:eastAsiaTheme="majorEastAsia" w:cs="Calibri Light"/>
                <w:b/>
                <w:color w:val="0E1B8D"/>
              </w:rPr>
            </w:pPr>
            <w:r w:rsidRPr="007626C6">
              <w:rPr>
                <w:rFonts w:eastAsiaTheme="majorEastAsia" w:cs="Calibri Light"/>
                <w:b/>
                <w:color w:val="0E1B8D"/>
              </w:rPr>
              <w:t>Stage</w:t>
            </w:r>
          </w:p>
        </w:tc>
        <w:tc>
          <w:tcPr>
            <w:tcW w:w="2723" w:type="pct"/>
            <w:shd w:val="clear" w:color="auto" w:fill="DBE5F1" w:themeFill="accent1" w:themeFillTint="33"/>
            <w:vAlign w:val="center"/>
          </w:tcPr>
          <w:p w14:paraId="08964356" w14:textId="77777777" w:rsidR="00EE0E30" w:rsidRPr="007626C6" w:rsidRDefault="00EE0E30" w:rsidP="00552581">
            <w:pPr>
              <w:jc w:val="center"/>
              <w:rPr>
                <w:rFonts w:eastAsiaTheme="majorEastAsia" w:cs="Calibri Light"/>
                <w:b/>
                <w:color w:val="0E1B8D"/>
              </w:rPr>
            </w:pPr>
            <w:r w:rsidRPr="007626C6">
              <w:rPr>
                <w:rFonts w:eastAsiaTheme="majorEastAsia" w:cs="Calibri Light"/>
                <w:b/>
                <w:color w:val="0E1B8D"/>
              </w:rPr>
              <w:t>Description</w:t>
            </w:r>
          </w:p>
        </w:tc>
        <w:tc>
          <w:tcPr>
            <w:tcW w:w="1541" w:type="pct"/>
            <w:shd w:val="clear" w:color="auto" w:fill="DBE5F1" w:themeFill="accent1" w:themeFillTint="33"/>
            <w:vAlign w:val="center"/>
          </w:tcPr>
          <w:p w14:paraId="07A1FE6E" w14:textId="77777777" w:rsidR="00EE0E30" w:rsidRPr="007626C6" w:rsidRDefault="00EE0E30" w:rsidP="00552581">
            <w:pPr>
              <w:jc w:val="center"/>
              <w:rPr>
                <w:rFonts w:eastAsiaTheme="majorEastAsia" w:cs="Calibri Light"/>
                <w:b/>
                <w:color w:val="0E1B8D"/>
              </w:rPr>
            </w:pPr>
            <w:r w:rsidRPr="007626C6">
              <w:rPr>
                <w:rFonts w:eastAsiaTheme="majorEastAsia" w:cs="Calibri Light"/>
                <w:b/>
                <w:color w:val="0E1B8D"/>
              </w:rPr>
              <w:t>Applicable for this bid YES/NO</w:t>
            </w:r>
          </w:p>
        </w:tc>
      </w:tr>
      <w:tr w:rsidR="005A5112" w:rsidRPr="007626C6" w14:paraId="34FC70A3" w14:textId="77777777" w:rsidTr="00552581">
        <w:tc>
          <w:tcPr>
            <w:tcW w:w="736" w:type="pct"/>
            <w:vAlign w:val="center"/>
          </w:tcPr>
          <w:p w14:paraId="641747F5" w14:textId="5134FAF1" w:rsidR="00EE0E30" w:rsidRPr="007626C6" w:rsidRDefault="00EE0E30" w:rsidP="00552581">
            <w:pPr>
              <w:rPr>
                <w:rFonts w:cs="Calibri Light"/>
              </w:rPr>
            </w:pPr>
            <w:r w:rsidRPr="007626C6">
              <w:rPr>
                <w:rFonts w:cs="Calibri Light"/>
              </w:rPr>
              <w:t>Stage</w:t>
            </w:r>
            <w:r w:rsidR="001911DA">
              <w:rPr>
                <w:rFonts w:cs="Calibri Light"/>
              </w:rPr>
              <w:t xml:space="preserve"> </w:t>
            </w:r>
            <w:r w:rsidRPr="007626C6">
              <w:rPr>
                <w:rFonts w:cs="Calibri Light"/>
              </w:rPr>
              <w:t>1</w:t>
            </w:r>
            <w:r w:rsidRPr="007626C6">
              <w:rPr>
                <w:rFonts w:cs="Calibri Light"/>
              </w:rPr>
              <w:tab/>
            </w:r>
          </w:p>
        </w:tc>
        <w:tc>
          <w:tcPr>
            <w:tcW w:w="2723" w:type="pct"/>
            <w:vAlign w:val="center"/>
          </w:tcPr>
          <w:p w14:paraId="6C307D69" w14:textId="1426BE97" w:rsidR="00EE0E30" w:rsidRPr="007626C6" w:rsidRDefault="001C102A" w:rsidP="00552581">
            <w:pPr>
              <w:jc w:val="left"/>
              <w:rPr>
                <w:rFonts w:cs="Calibri Light"/>
              </w:rPr>
            </w:pPr>
            <w:r>
              <w:rPr>
                <w:rFonts w:cs="Calibri Light"/>
              </w:rPr>
              <w:t xml:space="preserve">Mandatory </w:t>
            </w:r>
            <w:r w:rsidR="00EE0E30" w:rsidRPr="007626C6">
              <w:rPr>
                <w:rFonts w:cs="Calibri Light"/>
              </w:rPr>
              <w:t xml:space="preserve">Administrative </w:t>
            </w:r>
            <w:r w:rsidR="0047603C">
              <w:rPr>
                <w:rFonts w:cs="Calibri Light"/>
              </w:rPr>
              <w:t>R</w:t>
            </w:r>
            <w:r w:rsidR="00EE0E30" w:rsidRPr="007626C6">
              <w:rPr>
                <w:rFonts w:cs="Calibri Light"/>
              </w:rPr>
              <w:t>esponsiveness</w:t>
            </w:r>
          </w:p>
        </w:tc>
        <w:tc>
          <w:tcPr>
            <w:tcW w:w="1541" w:type="pct"/>
            <w:shd w:val="clear" w:color="auto" w:fill="DBE5F1" w:themeFill="accent1" w:themeFillTint="33"/>
            <w:vAlign w:val="center"/>
          </w:tcPr>
          <w:p w14:paraId="1B480535" w14:textId="77777777" w:rsidR="00EE0E30" w:rsidRPr="007626C6" w:rsidRDefault="00EE0E30" w:rsidP="00552581">
            <w:pPr>
              <w:jc w:val="center"/>
              <w:rPr>
                <w:rFonts w:cs="Calibri Light"/>
              </w:rPr>
            </w:pPr>
            <w:r w:rsidRPr="007626C6">
              <w:rPr>
                <w:rFonts w:cs="Calibri Light"/>
              </w:rPr>
              <w:t xml:space="preserve">YES </w:t>
            </w:r>
          </w:p>
        </w:tc>
      </w:tr>
      <w:tr w:rsidR="005A5112" w:rsidRPr="007626C6" w14:paraId="4FF57446" w14:textId="77777777" w:rsidTr="00552581">
        <w:tc>
          <w:tcPr>
            <w:tcW w:w="736" w:type="pct"/>
            <w:vAlign w:val="center"/>
          </w:tcPr>
          <w:p w14:paraId="5379E166" w14:textId="77777777" w:rsidR="00EE0E30" w:rsidRPr="007626C6" w:rsidRDefault="00EE0E30" w:rsidP="00552581">
            <w:pPr>
              <w:rPr>
                <w:rFonts w:cs="Calibri Light"/>
              </w:rPr>
            </w:pPr>
            <w:r w:rsidRPr="007626C6">
              <w:rPr>
                <w:rFonts w:cs="Calibri Light"/>
              </w:rPr>
              <w:t xml:space="preserve">Stage 2 </w:t>
            </w:r>
          </w:p>
        </w:tc>
        <w:tc>
          <w:tcPr>
            <w:tcW w:w="2723" w:type="pct"/>
            <w:vAlign w:val="center"/>
          </w:tcPr>
          <w:p w14:paraId="05C8EB23" w14:textId="6CAF56D0" w:rsidR="00EE0E30" w:rsidRPr="002D5B45" w:rsidRDefault="00EE0E30" w:rsidP="00552581">
            <w:pPr>
              <w:jc w:val="left"/>
              <w:rPr>
                <w:rFonts w:cs="Calibri Light"/>
              </w:rPr>
            </w:pPr>
            <w:r w:rsidRPr="002D5B45">
              <w:rPr>
                <w:rFonts w:cs="Calibri Light"/>
              </w:rPr>
              <w:t xml:space="preserve">Technical </w:t>
            </w:r>
            <w:r w:rsidR="00110AE1">
              <w:rPr>
                <w:rFonts w:cs="Calibri Light"/>
              </w:rPr>
              <w:t>M</w:t>
            </w:r>
            <w:r w:rsidRPr="002D5B45">
              <w:rPr>
                <w:rFonts w:cs="Calibri Light"/>
              </w:rPr>
              <w:t xml:space="preserve">andatory </w:t>
            </w:r>
            <w:r w:rsidR="00110AE1">
              <w:rPr>
                <w:rFonts w:cs="Calibri Light"/>
              </w:rPr>
              <w:t>R</w:t>
            </w:r>
            <w:r w:rsidRPr="002D5B45">
              <w:rPr>
                <w:rFonts w:cs="Calibri Light"/>
              </w:rPr>
              <w:t xml:space="preserve">esponsiveness </w:t>
            </w:r>
          </w:p>
        </w:tc>
        <w:tc>
          <w:tcPr>
            <w:tcW w:w="1541" w:type="pct"/>
            <w:shd w:val="clear" w:color="auto" w:fill="DBE5F1" w:themeFill="accent1" w:themeFillTint="33"/>
            <w:vAlign w:val="center"/>
          </w:tcPr>
          <w:p w14:paraId="07F15278" w14:textId="77777777" w:rsidR="00EE0E30" w:rsidRPr="007626C6" w:rsidRDefault="00EE0E30" w:rsidP="00552581">
            <w:pPr>
              <w:jc w:val="center"/>
              <w:rPr>
                <w:rFonts w:cs="Calibri Light"/>
              </w:rPr>
            </w:pPr>
            <w:r w:rsidRPr="007626C6">
              <w:rPr>
                <w:rFonts w:cs="Calibri Light"/>
              </w:rPr>
              <w:t xml:space="preserve">YES </w:t>
            </w:r>
          </w:p>
        </w:tc>
      </w:tr>
      <w:tr w:rsidR="00BF14CC" w:rsidRPr="007626C6" w14:paraId="5E825388" w14:textId="77777777" w:rsidTr="00E37C44">
        <w:tc>
          <w:tcPr>
            <w:tcW w:w="736" w:type="pct"/>
            <w:shd w:val="clear" w:color="auto" w:fill="FFFFFF" w:themeFill="background1"/>
            <w:vAlign w:val="center"/>
          </w:tcPr>
          <w:p w14:paraId="3BC7EB56" w14:textId="3C2A967A" w:rsidR="005A5112" w:rsidRPr="007626C6" w:rsidRDefault="001C102A" w:rsidP="00552581">
            <w:pPr>
              <w:rPr>
                <w:rFonts w:cs="Calibri Light"/>
              </w:rPr>
            </w:pPr>
            <w:r>
              <w:rPr>
                <w:rFonts w:cs="Calibri Light"/>
              </w:rPr>
              <w:t>Stage 3</w:t>
            </w:r>
          </w:p>
        </w:tc>
        <w:tc>
          <w:tcPr>
            <w:tcW w:w="2723" w:type="pct"/>
            <w:shd w:val="clear" w:color="auto" w:fill="FFFFFF" w:themeFill="background1"/>
            <w:vAlign w:val="center"/>
          </w:tcPr>
          <w:p w14:paraId="7F9C0407" w14:textId="30602830" w:rsidR="005A5112" w:rsidRPr="002D5B45" w:rsidRDefault="001C102A" w:rsidP="00552581">
            <w:pPr>
              <w:jc w:val="left"/>
              <w:rPr>
                <w:rFonts w:cs="Calibri Light"/>
              </w:rPr>
            </w:pPr>
            <w:r>
              <w:rPr>
                <w:rFonts w:cs="Calibri Light"/>
              </w:rPr>
              <w:t>Special Conditions of Contract Verification</w:t>
            </w:r>
          </w:p>
        </w:tc>
        <w:tc>
          <w:tcPr>
            <w:tcW w:w="1541" w:type="pct"/>
            <w:shd w:val="clear" w:color="auto" w:fill="DBE5F1" w:themeFill="accent1" w:themeFillTint="33"/>
            <w:vAlign w:val="center"/>
          </w:tcPr>
          <w:p w14:paraId="1F536CD1" w14:textId="5E0A7EAE" w:rsidR="005A5112" w:rsidRPr="007626C6" w:rsidRDefault="001C102A" w:rsidP="00552581">
            <w:pPr>
              <w:jc w:val="center"/>
              <w:rPr>
                <w:rFonts w:cs="Calibri Light"/>
              </w:rPr>
            </w:pPr>
            <w:r>
              <w:rPr>
                <w:rFonts w:cs="Calibri Light"/>
              </w:rPr>
              <w:t>Y</w:t>
            </w:r>
            <w:r w:rsidR="00110AE1">
              <w:rPr>
                <w:rFonts w:cs="Calibri Light"/>
              </w:rPr>
              <w:t>ES</w:t>
            </w:r>
          </w:p>
        </w:tc>
      </w:tr>
      <w:tr w:rsidR="005A5112" w:rsidRPr="007626C6" w14:paraId="5E7C8CC7" w14:textId="77777777" w:rsidTr="00552581">
        <w:tc>
          <w:tcPr>
            <w:tcW w:w="736" w:type="pct"/>
            <w:vAlign w:val="center"/>
          </w:tcPr>
          <w:p w14:paraId="167A817E" w14:textId="7D340F1E" w:rsidR="00EE0E30" w:rsidRPr="007626C6" w:rsidRDefault="00EE0E30" w:rsidP="00552581">
            <w:pPr>
              <w:rPr>
                <w:rFonts w:cs="Calibri Light"/>
              </w:rPr>
            </w:pPr>
            <w:r w:rsidRPr="007626C6">
              <w:rPr>
                <w:rFonts w:cs="Calibri Light"/>
              </w:rPr>
              <w:t xml:space="preserve">Stage </w:t>
            </w:r>
            <w:r w:rsidR="001911DA">
              <w:rPr>
                <w:rFonts w:cs="Calibri Light"/>
              </w:rPr>
              <w:t>4</w:t>
            </w:r>
          </w:p>
        </w:tc>
        <w:tc>
          <w:tcPr>
            <w:tcW w:w="2723" w:type="pct"/>
            <w:vAlign w:val="center"/>
          </w:tcPr>
          <w:p w14:paraId="74C66D00" w14:textId="0063D2D9" w:rsidR="00EE0E30" w:rsidRPr="007626C6" w:rsidRDefault="00EE0E30" w:rsidP="00552581">
            <w:pPr>
              <w:jc w:val="left"/>
              <w:rPr>
                <w:rFonts w:cs="Calibri Light"/>
              </w:rPr>
            </w:pPr>
            <w:r w:rsidRPr="007626C6">
              <w:rPr>
                <w:rFonts w:cs="Calibri Light"/>
              </w:rPr>
              <w:t xml:space="preserve">Price </w:t>
            </w:r>
            <w:r w:rsidR="0047603C">
              <w:rPr>
                <w:rFonts w:cs="Calibri Light"/>
              </w:rPr>
              <w:t xml:space="preserve">and </w:t>
            </w:r>
            <w:r w:rsidRPr="007626C6">
              <w:rPr>
                <w:rFonts w:cs="Calibri Light"/>
              </w:rPr>
              <w:t xml:space="preserve">Preference </w:t>
            </w:r>
            <w:r w:rsidR="0047603C">
              <w:rPr>
                <w:rFonts w:cs="Calibri Light"/>
              </w:rPr>
              <w:t>P</w:t>
            </w:r>
            <w:r w:rsidRPr="007626C6">
              <w:rPr>
                <w:rFonts w:cs="Calibri Light"/>
              </w:rPr>
              <w:t>oints</w:t>
            </w:r>
            <w:r w:rsidR="0047603C">
              <w:rPr>
                <w:rFonts w:cs="Calibri Light"/>
              </w:rPr>
              <w:t xml:space="preserve"> Evaluation</w:t>
            </w:r>
          </w:p>
        </w:tc>
        <w:tc>
          <w:tcPr>
            <w:tcW w:w="1541" w:type="pct"/>
            <w:shd w:val="clear" w:color="auto" w:fill="DBE5F1" w:themeFill="accent1" w:themeFillTint="33"/>
            <w:vAlign w:val="center"/>
          </w:tcPr>
          <w:p w14:paraId="7B509BF9" w14:textId="77777777" w:rsidR="00EE0E30" w:rsidRPr="007626C6" w:rsidRDefault="00EE0E30" w:rsidP="00552581">
            <w:pPr>
              <w:jc w:val="center"/>
              <w:rPr>
                <w:rFonts w:cs="Calibri Light"/>
                <w:highlight w:val="yellow"/>
              </w:rPr>
            </w:pPr>
            <w:r w:rsidRPr="007626C6">
              <w:rPr>
                <w:rFonts w:cs="Calibri Light"/>
              </w:rPr>
              <w:t xml:space="preserve">YES </w:t>
            </w:r>
          </w:p>
        </w:tc>
      </w:tr>
    </w:tbl>
    <w:p w14:paraId="5FBBF149" w14:textId="77777777" w:rsidR="0060260D" w:rsidRDefault="0060260D"/>
    <w:p w14:paraId="73C144D8" w14:textId="6025D806" w:rsidR="009440AC" w:rsidRPr="009638FB" w:rsidRDefault="00E37C44" w:rsidP="001C102A">
      <w:pPr>
        <w:pStyle w:val="Heading1"/>
        <w:numPr>
          <w:ilvl w:val="0"/>
          <w:numId w:val="0"/>
        </w:numPr>
        <w:rPr>
          <w:color w:val="auto"/>
          <w:sz w:val="24"/>
          <w:szCs w:val="24"/>
        </w:rPr>
      </w:pPr>
      <w:bookmarkStart w:id="23" w:name="_Toc172756777"/>
      <w:bookmarkStart w:id="24" w:name="_Toc213229700"/>
      <w:r w:rsidRPr="009638FB">
        <w:rPr>
          <w:color w:val="auto"/>
          <w:sz w:val="24"/>
          <w:szCs w:val="24"/>
        </w:rPr>
        <w:t xml:space="preserve">4.1 </w:t>
      </w:r>
      <w:r w:rsidR="001C102A" w:rsidRPr="009638FB">
        <w:rPr>
          <w:color w:val="auto"/>
          <w:sz w:val="24"/>
          <w:szCs w:val="24"/>
        </w:rPr>
        <w:t xml:space="preserve">Mandatory </w:t>
      </w:r>
      <w:r w:rsidR="009440AC" w:rsidRPr="009638FB">
        <w:rPr>
          <w:color w:val="auto"/>
          <w:sz w:val="24"/>
          <w:szCs w:val="24"/>
        </w:rPr>
        <w:t xml:space="preserve">Administrative </w:t>
      </w:r>
      <w:r w:rsidR="0047603C">
        <w:rPr>
          <w:color w:val="auto"/>
          <w:sz w:val="24"/>
          <w:szCs w:val="24"/>
        </w:rPr>
        <w:t>R</w:t>
      </w:r>
      <w:r w:rsidR="009440AC" w:rsidRPr="009638FB">
        <w:rPr>
          <w:color w:val="auto"/>
          <w:sz w:val="24"/>
          <w:szCs w:val="24"/>
        </w:rPr>
        <w:t>esponsiveness (Stage 1)</w:t>
      </w:r>
      <w:bookmarkEnd w:id="23"/>
      <w:bookmarkEnd w:id="24"/>
    </w:p>
    <w:p w14:paraId="0993E34A" w14:textId="6652892C" w:rsidR="009440AC" w:rsidRPr="009638FB" w:rsidRDefault="00D758F7" w:rsidP="001C102A">
      <w:pPr>
        <w:pStyle w:val="Heading3"/>
        <w:rPr>
          <w:rFonts w:ascii="Calibri Light" w:hAnsi="Calibri Light" w:cs="Calibri Light"/>
          <w:color w:val="auto"/>
          <w:sz w:val="22"/>
          <w:szCs w:val="22"/>
        </w:rPr>
      </w:pPr>
      <w:bookmarkStart w:id="25" w:name="_Hlk214355987"/>
      <w:r w:rsidRPr="009638FB">
        <w:rPr>
          <w:rFonts w:ascii="Calibri Light" w:hAnsi="Calibri Light" w:cs="Calibri Light"/>
          <w:color w:val="auto"/>
          <w:sz w:val="22"/>
          <w:szCs w:val="22"/>
        </w:rPr>
        <w:t xml:space="preserve"> </w:t>
      </w:r>
      <w:bookmarkStart w:id="26" w:name="_Toc213229701"/>
      <w:r w:rsidR="009440AC" w:rsidRPr="009638FB">
        <w:rPr>
          <w:rFonts w:ascii="Calibri Light" w:hAnsi="Calibri Light" w:cs="Calibri Light"/>
          <w:color w:val="auto"/>
          <w:sz w:val="22"/>
          <w:szCs w:val="22"/>
        </w:rPr>
        <w:t>Registered Supplier</w:t>
      </w:r>
      <w:bookmarkEnd w:id="26"/>
    </w:p>
    <w:bookmarkEnd w:id="25"/>
    <w:p w14:paraId="0983426A" w14:textId="6125FAA9" w:rsidR="009440AC" w:rsidRDefault="009440AC" w:rsidP="00BC2DFC">
      <w:pPr>
        <w:pStyle w:val="ListParagraph"/>
        <w:numPr>
          <w:ilvl w:val="0"/>
          <w:numId w:val="10"/>
        </w:numPr>
        <w:spacing w:line="360" w:lineRule="auto"/>
        <w:ind w:left="993" w:hanging="426"/>
        <w:rPr>
          <w:rFonts w:ascii="Calibri Light" w:hAnsi="Calibri Light" w:cs="Calibri Light"/>
        </w:rPr>
      </w:pPr>
      <w:r w:rsidRPr="006E1BD0">
        <w:rPr>
          <w:rFonts w:ascii="Calibri Light" w:hAnsi="Calibri Light" w:cs="Calibri Light"/>
        </w:rPr>
        <w:t>Only responses from bidders who are registered as a Supplier on National Treasury’s Central Supplier Database (CSD) in terms of National Treasury’s Instruction Note 4A of 2016/17 will be considered for award on this RF</w:t>
      </w:r>
      <w:r w:rsidR="005A5112">
        <w:rPr>
          <w:rFonts w:ascii="Calibri Light" w:hAnsi="Calibri Light" w:cs="Calibri Light"/>
        </w:rPr>
        <w:t>B</w:t>
      </w:r>
      <w:r w:rsidRPr="006E1BD0">
        <w:rPr>
          <w:rFonts w:ascii="Calibri Light" w:hAnsi="Calibri Light" w:cs="Calibri Light"/>
        </w:rPr>
        <w:t>.</w:t>
      </w:r>
    </w:p>
    <w:p w14:paraId="470D1E02" w14:textId="09EE2589" w:rsidR="00CD4C2E" w:rsidRPr="00CD4C2E" w:rsidRDefault="00CD4C2E" w:rsidP="00CD4C2E">
      <w:pPr>
        <w:pStyle w:val="Heading3"/>
        <w:rPr>
          <w:rFonts w:ascii="Calibri Light" w:hAnsi="Calibri Light" w:cs="Calibri Light"/>
          <w:color w:val="auto"/>
          <w:sz w:val="22"/>
          <w:szCs w:val="22"/>
        </w:rPr>
      </w:pPr>
      <w:r w:rsidRPr="00CD4C2E">
        <w:t xml:space="preserve"> </w:t>
      </w:r>
      <w:r w:rsidRPr="00CD4C2E">
        <w:rPr>
          <w:rFonts w:ascii="Calibri Light" w:hAnsi="Calibri Light" w:cs="Calibri Light"/>
          <w:color w:val="auto"/>
          <w:sz w:val="22"/>
          <w:szCs w:val="22"/>
        </w:rPr>
        <w:t>Bid Submission Instructions</w:t>
      </w:r>
    </w:p>
    <w:p w14:paraId="25872448" w14:textId="77777777" w:rsidR="00CD4C2E" w:rsidRPr="00543771" w:rsidRDefault="00CD4C2E" w:rsidP="00CD4C2E">
      <w:r w:rsidRPr="00543771">
        <w:rPr>
          <w:b/>
          <w:bCs/>
        </w:rPr>
        <w:t>Note that a Two Envelope process will be followed and therefore bidders must submit as follows:</w:t>
      </w:r>
    </w:p>
    <w:p w14:paraId="4C87A018" w14:textId="77777777" w:rsidR="00CD4C2E" w:rsidRPr="00543771" w:rsidRDefault="00CD4C2E" w:rsidP="00CD4C2E">
      <w:pPr>
        <w:numPr>
          <w:ilvl w:val="0"/>
          <w:numId w:val="134"/>
        </w:numPr>
      </w:pPr>
      <w:r w:rsidRPr="00543771">
        <w:rPr>
          <w:b/>
          <w:bCs/>
        </w:rPr>
        <w:t xml:space="preserve">One (1) original file </w:t>
      </w:r>
      <w:r w:rsidRPr="00543771">
        <w:rPr>
          <w:b/>
          <w:bCs/>
          <w:u w:val="single"/>
        </w:rPr>
        <w:t>excluding pricing</w:t>
      </w:r>
      <w:r w:rsidRPr="00543771">
        <w:rPr>
          <w:b/>
          <w:bCs/>
        </w:rPr>
        <w:t> </w:t>
      </w:r>
      <w:r w:rsidRPr="00543771">
        <w:t xml:space="preserve">which must be submitted in </w:t>
      </w:r>
      <w:r w:rsidRPr="00543771">
        <w:rPr>
          <w:b/>
          <w:bCs/>
          <w:u w:val="single"/>
        </w:rPr>
        <w:t xml:space="preserve">a separate </w:t>
      </w:r>
      <w:proofErr w:type="gramStart"/>
      <w:r w:rsidRPr="00543771">
        <w:rPr>
          <w:b/>
          <w:bCs/>
          <w:u w:val="single"/>
        </w:rPr>
        <w:t>envelope</w:t>
      </w:r>
      <w:r w:rsidRPr="00543771">
        <w:t>;</w:t>
      </w:r>
      <w:proofErr w:type="gramEnd"/>
    </w:p>
    <w:p w14:paraId="0A158C91" w14:textId="77777777" w:rsidR="00CD4C2E" w:rsidRPr="00543771" w:rsidRDefault="00CD4C2E" w:rsidP="00CD4C2E">
      <w:pPr>
        <w:numPr>
          <w:ilvl w:val="0"/>
          <w:numId w:val="134"/>
        </w:numPr>
      </w:pPr>
      <w:r w:rsidRPr="00543771">
        <w:rPr>
          <w:b/>
          <w:bCs/>
        </w:rPr>
        <w:t xml:space="preserve">One (1) hard copy </w:t>
      </w:r>
      <w:r w:rsidRPr="00543771">
        <w:rPr>
          <w:b/>
          <w:bCs/>
          <w:u w:val="single"/>
        </w:rPr>
        <w:t>excluding pricing</w:t>
      </w:r>
      <w:r w:rsidRPr="00543771">
        <w:t xml:space="preserve"> which must be submitted in </w:t>
      </w:r>
      <w:r w:rsidRPr="00543771">
        <w:rPr>
          <w:b/>
          <w:bCs/>
          <w:u w:val="single"/>
        </w:rPr>
        <w:t xml:space="preserve">a separate </w:t>
      </w:r>
      <w:proofErr w:type="gramStart"/>
      <w:r w:rsidRPr="00543771">
        <w:rPr>
          <w:b/>
          <w:bCs/>
          <w:u w:val="single"/>
        </w:rPr>
        <w:t>envelope</w:t>
      </w:r>
      <w:r w:rsidRPr="00543771">
        <w:t>;</w:t>
      </w:r>
      <w:proofErr w:type="gramEnd"/>
    </w:p>
    <w:p w14:paraId="77BE53F7" w14:textId="77777777" w:rsidR="00CD4C2E" w:rsidRPr="00543771" w:rsidRDefault="00CD4C2E" w:rsidP="00CD4C2E">
      <w:pPr>
        <w:numPr>
          <w:ilvl w:val="0"/>
          <w:numId w:val="134"/>
        </w:numPr>
      </w:pPr>
      <w:r w:rsidRPr="00543771">
        <w:rPr>
          <w:b/>
          <w:bCs/>
        </w:rPr>
        <w:lastRenderedPageBreak/>
        <w:t>Two (2) electronic copies on USB memory stick/ flash drive</w:t>
      </w:r>
      <w:r w:rsidRPr="00543771">
        <w:t xml:space="preserve"> in Portable Document Format (</w:t>
      </w:r>
      <w:r w:rsidRPr="00543771">
        <w:rPr>
          <w:b/>
          <w:bCs/>
        </w:rPr>
        <w:t xml:space="preserve">PDF) of the </w:t>
      </w:r>
      <w:r w:rsidRPr="00543771">
        <w:rPr>
          <w:b/>
          <w:bCs/>
          <w:u w:val="single"/>
        </w:rPr>
        <w:t>RFB Document and Technical / Functionality Response</w:t>
      </w:r>
      <w:r w:rsidRPr="00543771">
        <w:rPr>
          <w:b/>
          <w:bCs/>
        </w:rPr>
        <w:t>.</w:t>
      </w:r>
    </w:p>
    <w:p w14:paraId="5BA81AE6" w14:textId="77777777" w:rsidR="00CD4C2E" w:rsidRPr="00543771" w:rsidRDefault="00CD4C2E" w:rsidP="00CD4C2E">
      <w:pPr>
        <w:numPr>
          <w:ilvl w:val="0"/>
          <w:numId w:val="134"/>
        </w:numPr>
      </w:pPr>
      <w:r w:rsidRPr="00543771">
        <w:rPr>
          <w:b/>
          <w:bCs/>
          <w:u w:val="single"/>
        </w:rPr>
        <w:t>Two (2) electronic copies on </w:t>
      </w:r>
      <w:r w:rsidRPr="00543771">
        <w:rPr>
          <w:b/>
          <w:bCs/>
        </w:rPr>
        <w:t>USB memory stick/ flash drive</w:t>
      </w:r>
      <w:r w:rsidRPr="00543771">
        <w:t xml:space="preserve"> in Portable Document Format </w:t>
      </w:r>
      <w:r w:rsidRPr="00543771">
        <w:rPr>
          <w:b/>
          <w:bCs/>
        </w:rPr>
        <w:t>(PDF)</w:t>
      </w:r>
      <w:r w:rsidRPr="00543771">
        <w:rPr>
          <w:b/>
          <w:bCs/>
          <w:u w:val="single"/>
        </w:rPr>
        <w:t>of pricing only</w:t>
      </w:r>
      <w:r w:rsidRPr="00543771">
        <w:t>.</w:t>
      </w:r>
    </w:p>
    <w:p w14:paraId="5B1CC03F" w14:textId="77777777" w:rsidR="00CD4C2E" w:rsidRPr="00543771" w:rsidRDefault="00CD4C2E" w:rsidP="00CD4C2E">
      <w:pPr>
        <w:numPr>
          <w:ilvl w:val="0"/>
          <w:numId w:val="134"/>
        </w:numPr>
      </w:pPr>
      <w:r w:rsidRPr="00543771">
        <w:t>It is the Bidder’s responsibility to ensure that the information and contents on the electronic copies is the same as in the hard copies.</w:t>
      </w:r>
    </w:p>
    <w:p w14:paraId="790810CB" w14:textId="77777777" w:rsidR="00CD4C2E" w:rsidRPr="00543771" w:rsidRDefault="00CD4C2E" w:rsidP="00CD4C2E">
      <w:pPr>
        <w:numPr>
          <w:ilvl w:val="0"/>
          <w:numId w:val="134"/>
        </w:numPr>
      </w:pPr>
      <w:r w:rsidRPr="00543771">
        <w:t>To ensure that the electronic copies are not damaged, the bidder must submit the USB’s (memory stick/ flash drive) in a sealed padded envelope and be clearly marked.</w:t>
      </w:r>
    </w:p>
    <w:p w14:paraId="457928C4" w14:textId="77777777" w:rsidR="00CD4C2E" w:rsidRPr="00543771" w:rsidRDefault="00CD4C2E" w:rsidP="00CD4C2E">
      <w:pPr>
        <w:numPr>
          <w:ilvl w:val="0"/>
          <w:numId w:val="134"/>
        </w:numPr>
      </w:pPr>
      <w:r w:rsidRPr="00543771">
        <w:t xml:space="preserve">Bidders shall submit Bid responses in accordance with the prescribed manner of submission as specified above. </w:t>
      </w:r>
      <w:r w:rsidRPr="00543771">
        <w:rPr>
          <w:b/>
          <w:bCs/>
        </w:rPr>
        <w:t>Failure to comply with the above instructions on submitting a proposal will lead to disqualification.</w:t>
      </w:r>
    </w:p>
    <w:p w14:paraId="541DCC21" w14:textId="77777777" w:rsidR="00CD4C2E" w:rsidRPr="00543771" w:rsidRDefault="00CD4C2E" w:rsidP="00CD4C2E">
      <w:pPr>
        <w:numPr>
          <w:ilvl w:val="0"/>
          <w:numId w:val="134"/>
        </w:numPr>
      </w:pPr>
      <w:r w:rsidRPr="00543771">
        <w:t>The</w:t>
      </w:r>
      <w:r w:rsidRPr="00543771">
        <w:rPr>
          <w:b/>
          <w:bCs/>
        </w:rPr>
        <w:t xml:space="preserve"> RFB </w:t>
      </w:r>
      <w:r w:rsidRPr="00543771">
        <w:t xml:space="preserve">Responses (hard and electronic copies) must be clearly marked as follows: Bidder’s Name &amp; Contact Details, </w:t>
      </w:r>
      <w:r w:rsidRPr="00543771">
        <w:rPr>
          <w:b/>
          <w:bCs/>
        </w:rPr>
        <w:t>RFB </w:t>
      </w:r>
      <w:r w:rsidRPr="00543771">
        <w:t xml:space="preserve">Number, </w:t>
      </w:r>
      <w:r w:rsidRPr="00543771">
        <w:rPr>
          <w:b/>
          <w:bCs/>
        </w:rPr>
        <w:t>RFB </w:t>
      </w:r>
      <w:r w:rsidRPr="00543771">
        <w:t>Description, and Closing Date.</w:t>
      </w:r>
    </w:p>
    <w:p w14:paraId="162D0188" w14:textId="77777777" w:rsidR="00CD4C2E" w:rsidRPr="00543771" w:rsidRDefault="00CD4C2E" w:rsidP="00CD4C2E">
      <w:pPr>
        <w:numPr>
          <w:ilvl w:val="0"/>
          <w:numId w:val="134"/>
        </w:numPr>
      </w:pPr>
      <w:r w:rsidRPr="00543771">
        <w:t>All Bids in this regard shall only be accepted if they have been placed in the tender box before or on the closing date and stipulated time.</w:t>
      </w:r>
    </w:p>
    <w:p w14:paraId="57A07554" w14:textId="77777777" w:rsidR="00CD4C2E" w:rsidRPr="00543771" w:rsidRDefault="00CD4C2E" w:rsidP="00CD4C2E">
      <w:pPr>
        <w:numPr>
          <w:ilvl w:val="0"/>
          <w:numId w:val="134"/>
        </w:numPr>
      </w:pPr>
      <w:r w:rsidRPr="00543771">
        <w:t>Late bids shall not be considered.</w:t>
      </w:r>
    </w:p>
    <w:p w14:paraId="41C1F6D3" w14:textId="77777777" w:rsidR="00CD4C2E" w:rsidRPr="00543771" w:rsidRDefault="00CD4C2E" w:rsidP="00CD4C2E">
      <w:pPr>
        <w:numPr>
          <w:ilvl w:val="0"/>
          <w:numId w:val="134"/>
        </w:numPr>
      </w:pPr>
      <w:r w:rsidRPr="00543771">
        <w:t xml:space="preserve">The Bid response must be </w:t>
      </w:r>
      <w:r w:rsidRPr="00543771">
        <w:rPr>
          <w:u w:val="single"/>
        </w:rPr>
        <w:t>signed</w:t>
      </w:r>
      <w:r w:rsidRPr="00543771">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543771">
        <w:rPr>
          <w:b/>
          <w:bCs/>
        </w:rPr>
        <w:t>RFB</w:t>
      </w:r>
      <w:r w:rsidRPr="00543771">
        <w:t xml:space="preserve"> document.</w:t>
      </w:r>
    </w:p>
    <w:p w14:paraId="4926D84A" w14:textId="77777777" w:rsidR="00CD4C2E" w:rsidRPr="00543771" w:rsidRDefault="00CD4C2E" w:rsidP="00CD4C2E">
      <w:pPr>
        <w:numPr>
          <w:ilvl w:val="0"/>
          <w:numId w:val="134"/>
        </w:numPr>
      </w:pPr>
      <w:r w:rsidRPr="00543771">
        <w:t>Faxed or e-mailed bids will not be accepted.</w:t>
      </w:r>
    </w:p>
    <w:p w14:paraId="72446E57" w14:textId="77777777" w:rsidR="00CD4C2E" w:rsidRPr="00543771" w:rsidRDefault="00CD4C2E" w:rsidP="00CD4C2E">
      <w:pPr>
        <w:numPr>
          <w:ilvl w:val="0"/>
          <w:numId w:val="134"/>
        </w:numPr>
      </w:pPr>
      <w:r w:rsidRPr="00543771">
        <w:t xml:space="preserve">Bidders shall submit Bid responses in accordance with the prescribed manner of submission as specified in this document. </w:t>
      </w:r>
      <w:r w:rsidRPr="00543771">
        <w:rPr>
          <w:b/>
          <w:bCs/>
        </w:rPr>
        <w:t>Failure to comply with the bid submission requirements will lead to disqualification.</w:t>
      </w:r>
    </w:p>
    <w:p w14:paraId="4649E92E" w14:textId="77777777" w:rsidR="00CD4C2E" w:rsidRPr="00543771" w:rsidRDefault="00CD4C2E" w:rsidP="00CD4C2E">
      <w:pPr>
        <w:numPr>
          <w:ilvl w:val="0"/>
          <w:numId w:val="134"/>
        </w:numPr>
      </w:pPr>
      <w:r w:rsidRPr="00543771">
        <w:t>Bidders are required to submit all returnable documents/information together with their Bids/proposals on or before the closing time and date of the Bids/proposals.</w:t>
      </w:r>
    </w:p>
    <w:p w14:paraId="1C836101" w14:textId="77777777" w:rsidR="00CD4C2E" w:rsidRPr="00543771" w:rsidRDefault="00CD4C2E" w:rsidP="00CD4C2E">
      <w:pPr>
        <w:numPr>
          <w:ilvl w:val="0"/>
          <w:numId w:val="134"/>
        </w:numPr>
      </w:pPr>
      <w:r w:rsidRPr="00543771">
        <w:t>All services supplied in accordance with the bidder’s proposal must be in accordance with all applicable legal requirements in terms of South African law, policies and regulations.</w:t>
      </w:r>
    </w:p>
    <w:p w14:paraId="01B93EF5" w14:textId="5D4505F8" w:rsidR="00CD4C2E" w:rsidRPr="009638FB" w:rsidRDefault="00CD4C2E" w:rsidP="00CD4C2E">
      <w:pPr>
        <w:pStyle w:val="Heading3"/>
        <w:numPr>
          <w:ilvl w:val="0"/>
          <w:numId w:val="0"/>
        </w:numPr>
        <w:ind w:left="567"/>
        <w:rPr>
          <w:rFonts w:ascii="Calibri Light" w:hAnsi="Calibri Light" w:cs="Calibri Light"/>
          <w:color w:val="auto"/>
          <w:sz w:val="22"/>
          <w:szCs w:val="22"/>
        </w:rPr>
      </w:pPr>
    </w:p>
    <w:p w14:paraId="06368A6F" w14:textId="77777777" w:rsidR="00CD4C2E" w:rsidRPr="00CD4C2E" w:rsidRDefault="00CD4C2E" w:rsidP="00CD4C2E">
      <w:pPr>
        <w:spacing w:line="360" w:lineRule="auto"/>
        <w:rPr>
          <w:rFonts w:cs="Calibri Light"/>
        </w:rPr>
      </w:pPr>
    </w:p>
    <w:p w14:paraId="0B978D48" w14:textId="77777777" w:rsidR="009440AC" w:rsidRPr="009638FB" w:rsidRDefault="009440AC" w:rsidP="00E41BD0">
      <w:pPr>
        <w:pStyle w:val="Heading2"/>
        <w:ind w:left="567"/>
        <w:rPr>
          <w:rFonts w:ascii="Calibri Light" w:hAnsi="Calibri Light" w:cs="Calibri Light"/>
          <w:color w:val="auto"/>
          <w:sz w:val="24"/>
          <w:szCs w:val="24"/>
        </w:rPr>
      </w:pPr>
      <w:bookmarkStart w:id="27" w:name="_Toc172756779"/>
      <w:bookmarkStart w:id="28" w:name="_Toc213229702"/>
      <w:r w:rsidRPr="009638FB">
        <w:rPr>
          <w:rFonts w:ascii="Calibri Light" w:hAnsi="Calibri Light" w:cs="Calibri Light"/>
          <w:color w:val="auto"/>
          <w:sz w:val="24"/>
          <w:szCs w:val="24"/>
        </w:rPr>
        <w:t>Technical returnable documents</w:t>
      </w:r>
      <w:bookmarkEnd w:id="27"/>
      <w:bookmarkEnd w:id="28"/>
    </w:p>
    <w:p w14:paraId="5013B0E4" w14:textId="37008BDA" w:rsidR="009440AC" w:rsidRPr="009638FB" w:rsidRDefault="00D758F7" w:rsidP="009440AC">
      <w:pPr>
        <w:pStyle w:val="Heading3"/>
        <w:rPr>
          <w:rFonts w:ascii="Calibri Light" w:hAnsi="Calibri Light" w:cs="Calibri Light"/>
          <w:color w:val="auto"/>
          <w:sz w:val="22"/>
          <w:szCs w:val="22"/>
        </w:rPr>
      </w:pPr>
      <w:bookmarkStart w:id="29" w:name="_Toc172756780"/>
      <w:r w:rsidRPr="009638FB">
        <w:rPr>
          <w:rFonts w:ascii="Calibri Light" w:hAnsi="Calibri Light" w:cs="Calibri Light"/>
          <w:color w:val="auto"/>
          <w:sz w:val="22"/>
          <w:szCs w:val="22"/>
        </w:rPr>
        <w:t xml:space="preserve"> </w:t>
      </w:r>
      <w:bookmarkStart w:id="30" w:name="_Toc213229703"/>
      <w:r w:rsidR="009440AC" w:rsidRPr="009638FB">
        <w:rPr>
          <w:rFonts w:ascii="Calibri Light" w:hAnsi="Calibri Light" w:cs="Calibri Light"/>
          <w:color w:val="auto"/>
          <w:sz w:val="22"/>
          <w:szCs w:val="22"/>
        </w:rPr>
        <w:t>Instruction and evaluation criteria</w:t>
      </w:r>
      <w:bookmarkEnd w:id="29"/>
      <w:bookmarkEnd w:id="30"/>
    </w:p>
    <w:p w14:paraId="1E75F46F" w14:textId="42FCDF4B" w:rsidR="009440AC" w:rsidRPr="00183B4C" w:rsidRDefault="009440AC" w:rsidP="009440AC">
      <w:pPr>
        <w:pStyle w:val="ListParagraph"/>
        <w:numPr>
          <w:ilvl w:val="0"/>
          <w:numId w:val="11"/>
        </w:numPr>
        <w:spacing w:line="360" w:lineRule="auto"/>
        <w:rPr>
          <w:rFonts w:ascii="Calibri Light" w:hAnsi="Calibri Light" w:cs="Calibri Light"/>
        </w:rPr>
      </w:pPr>
      <w:r w:rsidRPr="00183B4C">
        <w:rPr>
          <w:rFonts w:ascii="Calibri Light" w:hAnsi="Calibri Light" w:cs="Calibri Light"/>
        </w:rPr>
        <w:t>The bidder must comply with ALL the requirements as per the Technical Mandatory Requirements below by providing substantiating evidence in the form of documentation or information, failing which it will be regarded as “NOT COMPLY”.</w:t>
      </w:r>
    </w:p>
    <w:p w14:paraId="2E2F1A2C" w14:textId="77777777" w:rsidR="009440AC" w:rsidRPr="00183B4C" w:rsidRDefault="009440AC" w:rsidP="009440AC">
      <w:pPr>
        <w:pStyle w:val="ListParagraph"/>
        <w:numPr>
          <w:ilvl w:val="0"/>
          <w:numId w:val="11"/>
        </w:numPr>
        <w:spacing w:line="360" w:lineRule="auto"/>
        <w:rPr>
          <w:rFonts w:ascii="Calibri Light" w:hAnsi="Calibri Light" w:cs="Calibri Light"/>
        </w:rPr>
      </w:pPr>
      <w:r w:rsidRPr="00183B4C">
        <w:rPr>
          <w:rFonts w:ascii="Calibri Light" w:hAnsi="Calibri Light" w:cs="Calibri Light"/>
        </w:rPr>
        <w:t xml:space="preserve">The bidder must provide a unique reference number (e.g. binder/folio, chapter, section, page) to locate substantiating evidence in the bid response. </w:t>
      </w:r>
    </w:p>
    <w:p w14:paraId="5C5F6C4C" w14:textId="77777777" w:rsidR="009E5663" w:rsidRDefault="009440AC" w:rsidP="009E5663">
      <w:pPr>
        <w:pStyle w:val="ListParagraph"/>
        <w:numPr>
          <w:ilvl w:val="0"/>
          <w:numId w:val="11"/>
        </w:numPr>
        <w:spacing w:line="360" w:lineRule="auto"/>
      </w:pPr>
      <w:r w:rsidRPr="00183B4C">
        <w:rPr>
          <w:rFonts w:ascii="Calibri Light" w:hAnsi="Calibri Light" w:cs="Calibri Light"/>
        </w:rPr>
        <w:t>The bidder must comply with ALL the TECHNICAL MANDATORY REQUIREMENTS for the bid response to proceed to the next stage of the evaluation</w:t>
      </w:r>
      <w:r w:rsidRPr="00235913">
        <w:t>.</w:t>
      </w:r>
      <w:bookmarkStart w:id="31" w:name="_Toc210819846"/>
    </w:p>
    <w:p w14:paraId="57E2C538" w14:textId="714B1898" w:rsidR="009E5663" w:rsidRPr="009638FB" w:rsidRDefault="00D758F7" w:rsidP="009E5663">
      <w:pPr>
        <w:pStyle w:val="Heading3"/>
        <w:rPr>
          <w:color w:val="auto"/>
          <w:sz w:val="22"/>
          <w:szCs w:val="22"/>
        </w:rPr>
      </w:pPr>
      <w:r w:rsidRPr="009638FB">
        <w:rPr>
          <w:color w:val="auto"/>
          <w:sz w:val="22"/>
          <w:szCs w:val="22"/>
        </w:rPr>
        <w:lastRenderedPageBreak/>
        <w:t xml:space="preserve"> </w:t>
      </w:r>
      <w:bookmarkStart w:id="32" w:name="_Toc213229704"/>
      <w:r w:rsidR="009E5663" w:rsidRPr="009638FB">
        <w:rPr>
          <w:color w:val="auto"/>
          <w:sz w:val="22"/>
          <w:szCs w:val="22"/>
        </w:rPr>
        <w:t>Technical mandatory requirements (Stage 2)</w:t>
      </w:r>
      <w:bookmarkEnd w:id="31"/>
      <w:bookmarkEnd w:id="32"/>
    </w:p>
    <w:p w14:paraId="3EE8B899" w14:textId="4D8E01AF" w:rsidR="009440AC" w:rsidRPr="002D5B45" w:rsidRDefault="009440AC" w:rsidP="009440AC">
      <w:pPr>
        <w:pStyle w:val="Caption"/>
      </w:pPr>
      <w:bookmarkStart w:id="33" w:name="_Toc211596009"/>
      <w:r w:rsidRPr="009E5663">
        <w:t xml:space="preserve">Table </w:t>
      </w:r>
      <w:r w:rsidRPr="009E5663">
        <w:fldChar w:fldCharType="begin"/>
      </w:r>
      <w:r w:rsidRPr="009E5663">
        <w:instrText xml:space="preserve"> SEQ Table \* ARABIC </w:instrText>
      </w:r>
      <w:r w:rsidRPr="009E5663">
        <w:fldChar w:fldCharType="separate"/>
      </w:r>
      <w:r w:rsidRPr="009E5663">
        <w:rPr>
          <w:noProof/>
        </w:rPr>
        <w:t>2</w:t>
      </w:r>
      <w:r w:rsidRPr="009E5663">
        <w:fldChar w:fldCharType="end"/>
      </w:r>
      <w:r w:rsidRPr="009E5663">
        <w:t>: Technical Mandatory Requirements</w:t>
      </w:r>
      <w:bookmarkEnd w:id="3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9440AC" w:rsidRPr="002D5B45" w14:paraId="2FE54B75" w14:textId="77777777" w:rsidTr="00552581">
        <w:trPr>
          <w:tblHeader/>
        </w:trPr>
        <w:tc>
          <w:tcPr>
            <w:tcW w:w="3209" w:type="dxa"/>
            <w:shd w:val="solid" w:color="DBE5F1" w:themeColor="accent1" w:themeTint="33" w:fill="DBE5F1" w:themeFill="accent1" w:themeFillTint="33"/>
          </w:tcPr>
          <w:p w14:paraId="00FE9C34" w14:textId="77777777" w:rsidR="009440AC" w:rsidRPr="002D5B45" w:rsidRDefault="009440AC" w:rsidP="00552581">
            <w:pPr>
              <w:rPr>
                <w:rFonts w:eastAsiaTheme="majorEastAsia" w:cs="Calibri Light"/>
                <w:b/>
                <w:iCs/>
                <w:color w:val="0E1B8D"/>
                <w:lang w:val="en-GB"/>
              </w:rPr>
            </w:pPr>
            <w:r w:rsidRPr="002D5B45">
              <w:rPr>
                <w:rFonts w:eastAsiaTheme="majorEastAsia" w:cs="Calibri Light"/>
                <w:b/>
                <w:iCs/>
                <w:color w:val="0E1B8D"/>
                <w:lang w:val="en-GB"/>
              </w:rPr>
              <w:t>Mandatory Requirements</w:t>
            </w:r>
          </w:p>
        </w:tc>
        <w:tc>
          <w:tcPr>
            <w:tcW w:w="3209" w:type="dxa"/>
            <w:shd w:val="solid" w:color="DBE5F1" w:themeColor="accent1" w:themeTint="33" w:fill="DBE5F1" w:themeFill="accent1" w:themeFillTint="33"/>
          </w:tcPr>
          <w:p w14:paraId="42BB2978" w14:textId="77777777" w:rsidR="009440AC" w:rsidRPr="002D5B45" w:rsidRDefault="009440AC" w:rsidP="00552581">
            <w:pPr>
              <w:jc w:val="left"/>
              <w:rPr>
                <w:rFonts w:eastAsiaTheme="majorEastAsia" w:cs="Calibri Light"/>
                <w:b/>
                <w:iCs/>
                <w:color w:val="0E1B8D"/>
                <w:lang w:val="en-GB"/>
              </w:rPr>
            </w:pPr>
            <w:r w:rsidRPr="002D5B45">
              <w:rPr>
                <w:rFonts w:eastAsiaTheme="majorEastAsia" w:cs="Calibri Light"/>
                <w:b/>
                <w:iCs/>
                <w:color w:val="0E1B8D"/>
                <w:lang w:val="en-GB"/>
              </w:rPr>
              <w:t>Substantiating evidence of compliance (used to evaluate bid)</w:t>
            </w:r>
          </w:p>
        </w:tc>
        <w:tc>
          <w:tcPr>
            <w:tcW w:w="3210" w:type="dxa"/>
            <w:shd w:val="solid" w:color="DBE5F1" w:themeColor="accent1" w:themeTint="33" w:fill="DBE5F1" w:themeFill="accent1" w:themeFillTint="33"/>
          </w:tcPr>
          <w:p w14:paraId="2132AB60" w14:textId="77777777" w:rsidR="009440AC" w:rsidRPr="002D5B45" w:rsidRDefault="009440AC" w:rsidP="00552581">
            <w:pPr>
              <w:jc w:val="left"/>
              <w:rPr>
                <w:rFonts w:eastAsiaTheme="majorEastAsia" w:cs="Calibri Light"/>
                <w:b/>
                <w:iCs/>
                <w:color w:val="0E1B8D"/>
                <w:lang w:val="en-GB"/>
              </w:rPr>
            </w:pPr>
            <w:r w:rsidRPr="002D5B45">
              <w:rPr>
                <w:rFonts w:eastAsiaTheme="majorEastAsia" w:cs="Calibri Light"/>
                <w:b/>
                <w:iCs/>
                <w:color w:val="0E1B8D"/>
                <w:lang w:val="en-GB"/>
              </w:rPr>
              <w:t>Evidence reference (to be completed by bidder)</w:t>
            </w:r>
          </w:p>
        </w:tc>
      </w:tr>
      <w:tr w:rsidR="009440AC" w:rsidRPr="002D5B45" w14:paraId="4C78E848" w14:textId="77777777" w:rsidTr="00552581">
        <w:tc>
          <w:tcPr>
            <w:tcW w:w="9628" w:type="dxa"/>
            <w:gridSpan w:val="3"/>
          </w:tcPr>
          <w:p w14:paraId="0A8C8938" w14:textId="77777777" w:rsidR="009440AC" w:rsidRPr="009A2548" w:rsidRDefault="009440AC" w:rsidP="00552581">
            <w:pPr>
              <w:jc w:val="left"/>
              <w:rPr>
                <w:rFonts w:cs="Calibri Light"/>
                <w:b/>
                <w:bCs/>
                <w:lang w:val="en-GB"/>
              </w:rPr>
            </w:pPr>
            <w:r w:rsidRPr="002D5B45">
              <w:rPr>
                <w:rFonts w:cs="Calibri Light"/>
                <w:b/>
                <w:bCs/>
                <w:lang w:val="en-GB"/>
              </w:rPr>
              <w:t>1. Bidder Experience and Capability Requirements</w:t>
            </w:r>
          </w:p>
        </w:tc>
      </w:tr>
      <w:tr w:rsidR="009440AC" w:rsidRPr="00183B4C" w14:paraId="42E62BA3" w14:textId="77777777" w:rsidTr="00552581">
        <w:tc>
          <w:tcPr>
            <w:tcW w:w="3209" w:type="dxa"/>
          </w:tcPr>
          <w:p w14:paraId="5574022C" w14:textId="4A826215" w:rsidR="009440AC" w:rsidRPr="002D5B45" w:rsidRDefault="009440AC" w:rsidP="00552581">
            <w:pPr>
              <w:jc w:val="left"/>
              <w:rPr>
                <w:rFonts w:cs="Calibri Light"/>
                <w:lang w:val="en-GB"/>
              </w:rPr>
            </w:pPr>
            <w:r w:rsidRPr="002D5B45">
              <w:rPr>
                <w:rFonts w:cs="Calibri Light"/>
                <w:lang w:val="en-GB"/>
              </w:rPr>
              <w:t xml:space="preserve">The bidder </w:t>
            </w:r>
            <w:r w:rsidRPr="002D5B45">
              <w:rPr>
                <w:rFonts w:cs="Calibri Light"/>
                <w:b/>
                <w:bCs/>
                <w:lang w:val="en-GB"/>
              </w:rPr>
              <w:t>must have conducted</w:t>
            </w:r>
            <w:r w:rsidRPr="002D5B45">
              <w:rPr>
                <w:rFonts w:cs="Calibri Light"/>
                <w:lang w:val="en-GB"/>
              </w:rPr>
              <w:t xml:space="preserve"> </w:t>
            </w:r>
            <w:r w:rsidR="009638FB">
              <w:rPr>
                <w:rFonts w:cs="Calibri Light"/>
                <w:lang w:val="en-GB"/>
              </w:rPr>
              <w:t xml:space="preserve">a </w:t>
            </w:r>
            <w:r w:rsidR="009E5663" w:rsidRPr="00D21131">
              <w:t xml:space="preserve">brand audit </w:t>
            </w:r>
            <w:r w:rsidR="009E5663">
              <w:rPr>
                <w:rFonts w:cs="Calibri Light"/>
                <w:lang w:val="en-GB"/>
              </w:rPr>
              <w:t xml:space="preserve">to at least </w:t>
            </w:r>
            <w:r w:rsidR="009E5663" w:rsidRPr="00D8411D">
              <w:rPr>
                <w:rFonts w:cs="Calibri Light"/>
                <w:b/>
                <w:bCs/>
                <w:lang w:val="en-GB"/>
              </w:rPr>
              <w:t xml:space="preserve">one </w:t>
            </w:r>
            <w:r w:rsidRPr="002D5B45">
              <w:rPr>
                <w:rFonts w:cs="Calibri Light"/>
                <w:lang w:val="en-GB"/>
              </w:rPr>
              <w:t>(01) organisation</w:t>
            </w:r>
            <w:r w:rsidR="009E5663">
              <w:rPr>
                <w:rFonts w:cs="Calibri Light"/>
                <w:lang w:val="en-GB"/>
              </w:rPr>
              <w:t xml:space="preserve"> in the last </w:t>
            </w:r>
            <w:r w:rsidR="009638FB" w:rsidRPr="00D8411D">
              <w:rPr>
                <w:rFonts w:cs="Calibri Light"/>
                <w:b/>
                <w:bCs/>
                <w:lang w:val="en-GB"/>
              </w:rPr>
              <w:t>eight</w:t>
            </w:r>
            <w:r w:rsidR="00D8411D">
              <w:rPr>
                <w:rFonts w:cs="Calibri Light"/>
                <w:b/>
                <w:bCs/>
                <w:lang w:val="en-GB"/>
              </w:rPr>
              <w:t xml:space="preserve"> </w:t>
            </w:r>
            <w:r w:rsidR="00D8411D" w:rsidRPr="00D8411D">
              <w:rPr>
                <w:rFonts w:cs="Calibri Light"/>
                <w:lang w:val="en-GB"/>
              </w:rPr>
              <w:t>(08)</w:t>
            </w:r>
            <w:r w:rsidR="00D8411D">
              <w:rPr>
                <w:rFonts w:cs="Calibri Light"/>
                <w:b/>
                <w:bCs/>
                <w:lang w:val="en-GB"/>
              </w:rPr>
              <w:t xml:space="preserve"> </w:t>
            </w:r>
            <w:r w:rsidR="009638FB">
              <w:rPr>
                <w:rFonts w:cs="Calibri Light"/>
                <w:lang w:val="en-GB"/>
              </w:rPr>
              <w:t>years</w:t>
            </w:r>
            <w:r w:rsidR="009E5663">
              <w:rPr>
                <w:rFonts w:cs="Calibri Light"/>
                <w:lang w:val="en-GB"/>
              </w:rPr>
              <w:t xml:space="preserve"> from the publication date </w:t>
            </w:r>
            <w:r w:rsidR="009638FB">
              <w:rPr>
                <w:rFonts w:cs="Calibri Light"/>
                <w:lang w:val="en-GB"/>
              </w:rPr>
              <w:t>o</w:t>
            </w:r>
            <w:r w:rsidR="009E5663">
              <w:rPr>
                <w:rFonts w:cs="Calibri Light"/>
                <w:lang w:val="en-GB"/>
              </w:rPr>
              <w:t>f this bid</w:t>
            </w:r>
            <w:r w:rsidR="00940849">
              <w:rPr>
                <w:rFonts w:cs="Calibri Light"/>
                <w:lang w:val="en-GB"/>
              </w:rPr>
              <w:t>.</w:t>
            </w:r>
          </w:p>
        </w:tc>
        <w:tc>
          <w:tcPr>
            <w:tcW w:w="3209" w:type="dxa"/>
          </w:tcPr>
          <w:p w14:paraId="52D7531F" w14:textId="00B4FC8B" w:rsidR="009E5663" w:rsidRPr="009E5663" w:rsidRDefault="009E5663" w:rsidP="009E5663">
            <w:pPr>
              <w:jc w:val="left"/>
              <w:rPr>
                <w:rFonts w:cs="Calibri Light"/>
                <w:lang w:val="en-GB"/>
              </w:rPr>
            </w:pPr>
            <w:r w:rsidRPr="009E5663">
              <w:rPr>
                <w:rFonts w:cs="Calibri Light"/>
                <w:lang w:val="en-GB"/>
              </w:rPr>
              <w:t xml:space="preserve">Provide to </w:t>
            </w:r>
            <w:r w:rsidRPr="0047603C">
              <w:rPr>
                <w:rFonts w:cs="Calibri Light"/>
                <w:b/>
                <w:bCs/>
                <w:lang w:val="en-GB"/>
              </w:rPr>
              <w:t>ANNEX A</w:t>
            </w:r>
            <w:r w:rsidRPr="009E5663">
              <w:rPr>
                <w:rFonts w:cs="Calibri Light"/>
                <w:lang w:val="en-GB"/>
              </w:rPr>
              <w:t xml:space="preserve">, reference details </w:t>
            </w:r>
            <w:r w:rsidR="00EC0AEB">
              <w:rPr>
                <w:rFonts w:cs="Calibri Light"/>
                <w:lang w:val="en-GB"/>
              </w:rPr>
              <w:t xml:space="preserve">and / or </w:t>
            </w:r>
            <w:r w:rsidRPr="009E5663">
              <w:rPr>
                <w:rFonts w:cs="Calibri Light"/>
                <w:lang w:val="en-GB"/>
              </w:rPr>
              <w:t xml:space="preserve">reference letter/s from at least </w:t>
            </w:r>
            <w:r w:rsidR="0047603C" w:rsidRPr="00D8411D">
              <w:rPr>
                <w:rFonts w:cs="Calibri Light"/>
                <w:b/>
                <w:bCs/>
                <w:lang w:val="en-GB"/>
              </w:rPr>
              <w:t>o</w:t>
            </w:r>
            <w:r w:rsidRPr="00D8411D">
              <w:rPr>
                <w:rFonts w:cs="Calibri Light"/>
                <w:b/>
                <w:bCs/>
                <w:lang w:val="en-GB"/>
              </w:rPr>
              <w:t xml:space="preserve">ne </w:t>
            </w:r>
            <w:r w:rsidRPr="009E5663">
              <w:rPr>
                <w:rFonts w:cs="Calibri Light"/>
                <w:lang w:val="en-GB"/>
              </w:rPr>
              <w:t xml:space="preserve">(1) </w:t>
            </w:r>
            <w:r w:rsidR="00933F59">
              <w:rPr>
                <w:rFonts w:cs="Calibri Light"/>
                <w:lang w:val="en-GB"/>
              </w:rPr>
              <w:t xml:space="preserve">organisation to whom </w:t>
            </w:r>
            <w:r w:rsidRPr="00D21131">
              <w:t xml:space="preserve">brand </w:t>
            </w:r>
            <w:r w:rsidR="00A27599">
              <w:t xml:space="preserve">audit </w:t>
            </w:r>
            <w:r w:rsidRPr="009E5663">
              <w:rPr>
                <w:rFonts w:cs="Calibri Light"/>
                <w:lang w:val="en-GB"/>
              </w:rPr>
              <w:t xml:space="preserve">was </w:t>
            </w:r>
            <w:r w:rsidR="00933F59">
              <w:rPr>
                <w:rFonts w:cs="Calibri Light"/>
                <w:lang w:val="en-GB"/>
              </w:rPr>
              <w:t>d</w:t>
            </w:r>
            <w:r w:rsidR="00A27599">
              <w:rPr>
                <w:rFonts w:cs="Calibri Light"/>
                <w:lang w:val="en-GB"/>
              </w:rPr>
              <w:t>one</w:t>
            </w:r>
            <w:r w:rsidR="00933F59">
              <w:rPr>
                <w:rFonts w:cs="Calibri Light"/>
                <w:lang w:val="en-GB"/>
              </w:rPr>
              <w:t xml:space="preserve"> </w:t>
            </w:r>
            <w:r w:rsidRPr="009E5663">
              <w:rPr>
                <w:rFonts w:cs="Calibri Light"/>
                <w:lang w:val="en-GB"/>
              </w:rPr>
              <w:t xml:space="preserve">in the last </w:t>
            </w:r>
            <w:r w:rsidR="00D8411D" w:rsidRPr="00D8411D">
              <w:rPr>
                <w:rFonts w:cs="Calibri Light"/>
                <w:b/>
                <w:bCs/>
                <w:lang w:val="en-GB"/>
              </w:rPr>
              <w:t>eight</w:t>
            </w:r>
            <w:r w:rsidR="00D8411D">
              <w:rPr>
                <w:rFonts w:cs="Calibri Light"/>
                <w:lang w:val="en-GB"/>
              </w:rPr>
              <w:t xml:space="preserve"> (</w:t>
            </w:r>
            <w:r w:rsidR="009638FB">
              <w:rPr>
                <w:rFonts w:cs="Calibri Light"/>
                <w:lang w:val="en-GB"/>
              </w:rPr>
              <w:t>8</w:t>
            </w:r>
            <w:r w:rsidR="00D8411D">
              <w:rPr>
                <w:rFonts w:cs="Calibri Light"/>
                <w:lang w:val="en-GB"/>
              </w:rPr>
              <w:t>)</w:t>
            </w:r>
            <w:r w:rsidR="009638FB">
              <w:rPr>
                <w:rFonts w:cs="Calibri Light"/>
                <w:lang w:val="en-GB"/>
              </w:rPr>
              <w:t xml:space="preserve"> years</w:t>
            </w:r>
            <w:r w:rsidRPr="009E5663">
              <w:rPr>
                <w:rFonts w:cs="Calibri Light"/>
                <w:lang w:val="en-GB"/>
              </w:rPr>
              <w:t xml:space="preserve"> from the publication date of this bid.</w:t>
            </w:r>
          </w:p>
          <w:p w14:paraId="299CB7B6" w14:textId="77777777" w:rsidR="009E5663" w:rsidRPr="00933F59" w:rsidRDefault="009E5663" w:rsidP="009E5663">
            <w:pPr>
              <w:jc w:val="left"/>
              <w:rPr>
                <w:rFonts w:cs="Calibri Light"/>
                <w:b/>
                <w:bCs/>
                <w:lang w:val="en-GB"/>
              </w:rPr>
            </w:pPr>
            <w:r w:rsidRPr="009E5663">
              <w:rPr>
                <w:rFonts w:cs="Calibri Light"/>
                <w:lang w:val="en-GB"/>
              </w:rPr>
              <w:t xml:space="preserve"> </w:t>
            </w:r>
            <w:r w:rsidRPr="00933F59">
              <w:rPr>
                <w:rFonts w:cs="Calibri Light"/>
                <w:b/>
                <w:bCs/>
                <w:lang w:val="en-GB"/>
              </w:rPr>
              <w:t>NOTE (1):</w:t>
            </w:r>
          </w:p>
          <w:p w14:paraId="7C4086B9" w14:textId="77777777" w:rsidR="009E5663" w:rsidRPr="009E5663" w:rsidRDefault="009E5663" w:rsidP="009E5663">
            <w:pPr>
              <w:jc w:val="left"/>
              <w:rPr>
                <w:rFonts w:cs="Calibri Light"/>
                <w:lang w:val="en-GB"/>
              </w:rPr>
            </w:pPr>
            <w:r w:rsidRPr="009E5663">
              <w:rPr>
                <w:rFonts w:cs="Calibri Light"/>
                <w:lang w:val="en-GB"/>
              </w:rPr>
              <w:t xml:space="preserve">The Bidder must provide all of the following information when completing </w:t>
            </w:r>
            <w:r w:rsidRPr="007779DB">
              <w:rPr>
                <w:rFonts w:cs="Calibri Light"/>
                <w:b/>
                <w:bCs/>
                <w:lang w:val="en-GB"/>
              </w:rPr>
              <w:t>Table 6</w:t>
            </w:r>
            <w:r w:rsidRPr="009E5663">
              <w:rPr>
                <w:rFonts w:cs="Calibri Light"/>
                <w:lang w:val="en-GB"/>
              </w:rPr>
              <w:t>:</w:t>
            </w:r>
          </w:p>
          <w:p w14:paraId="527D5D98" w14:textId="14CC43E8" w:rsidR="009E5663" w:rsidRPr="009E5663" w:rsidRDefault="009E5663" w:rsidP="009E5663">
            <w:pPr>
              <w:jc w:val="left"/>
              <w:rPr>
                <w:rFonts w:cs="Calibri Light"/>
                <w:lang w:val="en-GB"/>
              </w:rPr>
            </w:pPr>
            <w:r w:rsidRPr="009E5663">
              <w:rPr>
                <w:rFonts w:cs="Calibri Light"/>
                <w:lang w:val="en-GB"/>
              </w:rPr>
              <w:t>1.</w:t>
            </w:r>
            <w:r w:rsidR="00933F59">
              <w:rPr>
                <w:rFonts w:cs="Calibri Light"/>
                <w:lang w:val="en-GB"/>
              </w:rPr>
              <w:t xml:space="preserve">   </w:t>
            </w:r>
            <w:r w:rsidRPr="009E5663">
              <w:rPr>
                <w:rFonts w:cs="Calibri Light"/>
                <w:lang w:val="en-GB"/>
              </w:rPr>
              <w:t>Company name; and</w:t>
            </w:r>
          </w:p>
          <w:p w14:paraId="2E7C69C2" w14:textId="30969AFF" w:rsidR="009E5663" w:rsidRPr="009E5663" w:rsidRDefault="009E5663" w:rsidP="00933F59">
            <w:pPr>
              <w:ind w:left="362" w:hanging="362"/>
              <w:jc w:val="left"/>
              <w:rPr>
                <w:rFonts w:cs="Calibri Light"/>
                <w:lang w:val="en-GB"/>
              </w:rPr>
            </w:pPr>
            <w:r w:rsidRPr="009E5663">
              <w:rPr>
                <w:rFonts w:cs="Calibri Light"/>
                <w:lang w:val="en-GB"/>
              </w:rPr>
              <w:t>2.</w:t>
            </w:r>
            <w:r w:rsidRPr="009E5663">
              <w:rPr>
                <w:rFonts w:cs="Calibri Light"/>
                <w:lang w:val="en-GB"/>
              </w:rPr>
              <w:tab/>
              <w:t xml:space="preserve">Contact person, </w:t>
            </w:r>
            <w:r w:rsidR="00933F59" w:rsidRPr="009E5663">
              <w:rPr>
                <w:rFonts w:cs="Calibri Light"/>
                <w:lang w:val="en-GB"/>
              </w:rPr>
              <w:t xml:space="preserve">telephone </w:t>
            </w:r>
            <w:r w:rsidR="00933F59">
              <w:rPr>
                <w:rFonts w:cs="Calibri Light"/>
                <w:lang w:val="en-GB"/>
              </w:rPr>
              <w:t>and</w:t>
            </w:r>
            <w:r w:rsidRPr="009E5663">
              <w:rPr>
                <w:rFonts w:cs="Calibri Light"/>
                <w:lang w:val="en-GB"/>
              </w:rPr>
              <w:t>/or e-mail address; and</w:t>
            </w:r>
          </w:p>
          <w:p w14:paraId="75F213A3" w14:textId="33313052" w:rsidR="009E5663" w:rsidRPr="009E5663" w:rsidRDefault="009E5663" w:rsidP="009E5663">
            <w:pPr>
              <w:jc w:val="left"/>
              <w:rPr>
                <w:rFonts w:cs="Calibri Light"/>
                <w:lang w:val="en-GB"/>
              </w:rPr>
            </w:pPr>
            <w:r w:rsidRPr="009E5663">
              <w:rPr>
                <w:rFonts w:cs="Calibri Light"/>
                <w:lang w:val="en-GB"/>
              </w:rPr>
              <w:t>3.</w:t>
            </w:r>
            <w:r w:rsidR="00933F59">
              <w:rPr>
                <w:rFonts w:cs="Calibri Light"/>
                <w:lang w:val="en-GB"/>
              </w:rPr>
              <w:t xml:space="preserve">    </w:t>
            </w:r>
            <w:r w:rsidRPr="009E5663">
              <w:rPr>
                <w:rFonts w:cs="Calibri Light"/>
                <w:lang w:val="en-GB"/>
              </w:rPr>
              <w:t>Project scope of Work; and</w:t>
            </w:r>
          </w:p>
          <w:p w14:paraId="62E83E16" w14:textId="25FC54F5" w:rsidR="009E5663" w:rsidRPr="009E5663" w:rsidRDefault="009E5663" w:rsidP="009E5663">
            <w:pPr>
              <w:jc w:val="left"/>
              <w:rPr>
                <w:rFonts w:cs="Calibri Light"/>
                <w:lang w:val="en-GB"/>
              </w:rPr>
            </w:pPr>
            <w:r w:rsidRPr="009E5663">
              <w:rPr>
                <w:rFonts w:cs="Calibri Light"/>
                <w:lang w:val="en-GB"/>
              </w:rPr>
              <w:t>4.</w:t>
            </w:r>
            <w:r w:rsidR="00933F59">
              <w:rPr>
                <w:rFonts w:cs="Calibri Light"/>
                <w:lang w:val="en-GB"/>
              </w:rPr>
              <w:t xml:space="preserve">   </w:t>
            </w:r>
            <w:r w:rsidRPr="009E5663">
              <w:rPr>
                <w:rFonts w:cs="Calibri Light"/>
                <w:lang w:val="en-GB"/>
              </w:rPr>
              <w:t xml:space="preserve">Project start and </w:t>
            </w:r>
            <w:r w:rsidR="009638FB">
              <w:rPr>
                <w:rFonts w:cs="Calibri Light"/>
                <w:lang w:val="en-GB"/>
              </w:rPr>
              <w:t>e</w:t>
            </w:r>
            <w:r w:rsidRPr="009E5663">
              <w:rPr>
                <w:rFonts w:cs="Calibri Light"/>
                <w:lang w:val="en-GB"/>
              </w:rPr>
              <w:t>nd date.</w:t>
            </w:r>
          </w:p>
          <w:p w14:paraId="02A2C529" w14:textId="77777777" w:rsidR="009E5663" w:rsidRPr="00933F59" w:rsidRDefault="009E5663" w:rsidP="009E5663">
            <w:pPr>
              <w:jc w:val="left"/>
              <w:rPr>
                <w:rFonts w:cs="Calibri Light"/>
                <w:b/>
                <w:bCs/>
                <w:lang w:val="en-GB"/>
              </w:rPr>
            </w:pPr>
            <w:r w:rsidRPr="00933F59">
              <w:rPr>
                <w:rFonts w:cs="Calibri Light"/>
                <w:b/>
                <w:bCs/>
                <w:lang w:val="en-GB"/>
              </w:rPr>
              <w:t>NOTE (2):</w:t>
            </w:r>
          </w:p>
          <w:p w14:paraId="39727057" w14:textId="77777777" w:rsidR="009E5663" w:rsidRPr="009E5663" w:rsidRDefault="009E5663" w:rsidP="009E5663">
            <w:pPr>
              <w:jc w:val="left"/>
              <w:rPr>
                <w:rFonts w:cs="Calibri Light"/>
                <w:lang w:val="en-GB"/>
              </w:rPr>
            </w:pPr>
            <w:r w:rsidRPr="009E5663">
              <w:rPr>
                <w:rFonts w:cs="Calibri Light"/>
                <w:lang w:val="en-GB"/>
              </w:rPr>
              <w:t>The reference letter/s should be on the referees’ company letterhead and include all of the following information:</w:t>
            </w:r>
          </w:p>
          <w:p w14:paraId="764C8728" w14:textId="160B4E45" w:rsidR="009E5663" w:rsidRPr="009E5663" w:rsidRDefault="009E5663" w:rsidP="009E5663">
            <w:pPr>
              <w:jc w:val="left"/>
              <w:rPr>
                <w:rFonts w:cs="Calibri Light"/>
                <w:lang w:val="en-GB"/>
              </w:rPr>
            </w:pPr>
            <w:r w:rsidRPr="009E5663">
              <w:rPr>
                <w:rFonts w:cs="Calibri Light"/>
                <w:lang w:val="en-GB"/>
              </w:rPr>
              <w:t>1.</w:t>
            </w:r>
            <w:r w:rsidR="00933F59">
              <w:rPr>
                <w:rFonts w:cs="Calibri Light"/>
                <w:lang w:val="en-GB"/>
              </w:rPr>
              <w:t xml:space="preserve">   </w:t>
            </w:r>
            <w:r w:rsidRPr="009E5663">
              <w:rPr>
                <w:rFonts w:cs="Calibri Light"/>
                <w:lang w:val="en-GB"/>
              </w:rPr>
              <w:t>Company Name; and</w:t>
            </w:r>
          </w:p>
          <w:p w14:paraId="70E9FA4C" w14:textId="77777777" w:rsidR="009E5663" w:rsidRPr="009E5663" w:rsidRDefault="009E5663" w:rsidP="00933F59">
            <w:pPr>
              <w:ind w:left="362" w:hanging="362"/>
              <w:jc w:val="left"/>
              <w:rPr>
                <w:rFonts w:cs="Calibri Light"/>
                <w:lang w:val="en-GB"/>
              </w:rPr>
            </w:pPr>
            <w:r w:rsidRPr="009E5663">
              <w:rPr>
                <w:rFonts w:cs="Calibri Light"/>
                <w:lang w:val="en-GB"/>
              </w:rPr>
              <w:t>2.</w:t>
            </w:r>
            <w:r w:rsidRPr="009E5663">
              <w:rPr>
                <w:rFonts w:cs="Calibri Light"/>
                <w:lang w:val="en-GB"/>
              </w:rPr>
              <w:tab/>
              <w:t>Contact person, telephone and/or e-mail address; and</w:t>
            </w:r>
          </w:p>
          <w:p w14:paraId="5B341DAF" w14:textId="7FA61169" w:rsidR="009E5663" w:rsidRPr="009E5663" w:rsidRDefault="009E5663" w:rsidP="009E5663">
            <w:pPr>
              <w:jc w:val="left"/>
              <w:rPr>
                <w:rFonts w:cs="Calibri Light"/>
                <w:lang w:val="en-GB"/>
              </w:rPr>
            </w:pPr>
            <w:r w:rsidRPr="009E5663">
              <w:rPr>
                <w:rFonts w:cs="Calibri Light"/>
                <w:lang w:val="en-GB"/>
              </w:rPr>
              <w:t>3.</w:t>
            </w:r>
            <w:r w:rsidR="00933F59">
              <w:rPr>
                <w:rFonts w:cs="Calibri Light"/>
                <w:lang w:val="en-GB"/>
              </w:rPr>
              <w:t xml:space="preserve">    </w:t>
            </w:r>
            <w:r w:rsidRPr="009E5663">
              <w:rPr>
                <w:rFonts w:cs="Calibri Light"/>
                <w:lang w:val="en-GB"/>
              </w:rPr>
              <w:t>Project scope of Work; and</w:t>
            </w:r>
          </w:p>
          <w:p w14:paraId="7963A7F3" w14:textId="2F3B4D0A" w:rsidR="009E5663" w:rsidRPr="009E5663" w:rsidRDefault="009E5663" w:rsidP="009E5663">
            <w:pPr>
              <w:jc w:val="left"/>
              <w:rPr>
                <w:rFonts w:cs="Calibri Light"/>
                <w:lang w:val="en-GB"/>
              </w:rPr>
            </w:pPr>
            <w:r w:rsidRPr="009E5663">
              <w:rPr>
                <w:rFonts w:cs="Calibri Light"/>
                <w:lang w:val="en-GB"/>
              </w:rPr>
              <w:t>4.</w:t>
            </w:r>
            <w:r w:rsidR="00933F59">
              <w:rPr>
                <w:rFonts w:cs="Calibri Light"/>
                <w:lang w:val="en-GB"/>
              </w:rPr>
              <w:t xml:space="preserve">    </w:t>
            </w:r>
            <w:r w:rsidRPr="009E5663">
              <w:rPr>
                <w:rFonts w:cs="Calibri Light"/>
                <w:lang w:val="en-GB"/>
              </w:rPr>
              <w:t xml:space="preserve">Project start and End date. </w:t>
            </w:r>
          </w:p>
          <w:p w14:paraId="7F2F0C43" w14:textId="77777777" w:rsidR="009E5663" w:rsidRPr="00933F59" w:rsidRDefault="009E5663" w:rsidP="009E5663">
            <w:pPr>
              <w:jc w:val="left"/>
              <w:rPr>
                <w:rFonts w:cs="Calibri Light"/>
                <w:b/>
                <w:bCs/>
                <w:lang w:val="en-GB"/>
              </w:rPr>
            </w:pPr>
            <w:r w:rsidRPr="00933F59">
              <w:rPr>
                <w:rFonts w:cs="Calibri Light"/>
                <w:b/>
                <w:bCs/>
                <w:lang w:val="en-GB"/>
              </w:rPr>
              <w:t>NOTE (3):</w:t>
            </w:r>
          </w:p>
          <w:p w14:paraId="4AF65143" w14:textId="77777777" w:rsidR="009E5663" w:rsidRPr="009E5663" w:rsidRDefault="009E5663" w:rsidP="009E5663">
            <w:pPr>
              <w:jc w:val="left"/>
              <w:rPr>
                <w:rFonts w:cs="Calibri Light"/>
                <w:lang w:val="en-GB"/>
              </w:rPr>
            </w:pPr>
            <w:r w:rsidRPr="009E5663">
              <w:rPr>
                <w:rFonts w:cs="Calibri Light"/>
                <w:lang w:val="en-GB"/>
              </w:rPr>
              <w:t>SITA reserves the right to verify information provided.</w:t>
            </w:r>
          </w:p>
          <w:p w14:paraId="669858F8" w14:textId="77777777" w:rsidR="009E5663" w:rsidRPr="00933F59" w:rsidRDefault="009E5663" w:rsidP="009E5663">
            <w:pPr>
              <w:jc w:val="left"/>
              <w:rPr>
                <w:rFonts w:cs="Calibri Light"/>
                <w:b/>
                <w:bCs/>
                <w:lang w:val="en-GB"/>
              </w:rPr>
            </w:pPr>
            <w:r w:rsidRPr="00933F59">
              <w:rPr>
                <w:rFonts w:cs="Calibri Light"/>
                <w:b/>
                <w:bCs/>
                <w:lang w:val="en-GB"/>
              </w:rPr>
              <w:t>NOTE (4):</w:t>
            </w:r>
          </w:p>
          <w:p w14:paraId="778C1062" w14:textId="06302045" w:rsidR="00283EAF" w:rsidRPr="009440AC" w:rsidRDefault="009E5663" w:rsidP="00567A95">
            <w:pPr>
              <w:jc w:val="left"/>
              <w:rPr>
                <w:rFonts w:cs="Calibri Light"/>
                <w:b/>
                <w:bCs/>
                <w:color w:val="FF0000"/>
              </w:rPr>
            </w:pPr>
            <w:r w:rsidRPr="009E5663">
              <w:rPr>
                <w:rFonts w:cs="Calibri Light"/>
                <w:lang w:val="en-GB"/>
              </w:rPr>
              <w:t xml:space="preserve">Failure to submit reference letters and </w:t>
            </w:r>
            <w:r w:rsidR="00EC0AEB">
              <w:rPr>
                <w:rFonts w:cs="Calibri Light"/>
                <w:lang w:val="en-GB"/>
              </w:rPr>
              <w:t xml:space="preserve">/or </w:t>
            </w:r>
            <w:r w:rsidRPr="009E5663">
              <w:rPr>
                <w:rFonts w:cs="Calibri Light"/>
                <w:lang w:val="en-GB"/>
              </w:rPr>
              <w:t xml:space="preserve">to complete </w:t>
            </w:r>
            <w:r w:rsidRPr="00110AE1">
              <w:rPr>
                <w:rFonts w:cs="Calibri Light"/>
                <w:b/>
                <w:bCs/>
                <w:lang w:val="en-GB"/>
              </w:rPr>
              <w:t>Table 6</w:t>
            </w:r>
            <w:r w:rsidRPr="009E5663">
              <w:rPr>
                <w:rFonts w:cs="Calibri Light"/>
                <w:lang w:val="en-GB"/>
              </w:rPr>
              <w:t xml:space="preserve"> fully as indicated above will result in disqualification.</w:t>
            </w:r>
          </w:p>
        </w:tc>
        <w:tc>
          <w:tcPr>
            <w:tcW w:w="3210" w:type="dxa"/>
          </w:tcPr>
          <w:p w14:paraId="535D71DE" w14:textId="74125B5D" w:rsidR="009440AC" w:rsidRPr="00183B4C" w:rsidRDefault="009E5663" w:rsidP="00552581">
            <w:pPr>
              <w:jc w:val="left"/>
              <w:rPr>
                <w:rFonts w:cs="Calibri Light"/>
                <w:lang w:val="en-GB"/>
              </w:rPr>
            </w:pPr>
            <w:r>
              <w:t>&lt;</w:t>
            </w:r>
            <w:r w:rsidR="009638FB">
              <w:t>P</w:t>
            </w:r>
            <w:r>
              <w:t>rovide unique reference to locate substantiating evidence in the bid response –</w:t>
            </w:r>
            <w:r>
              <w:rPr>
                <w:rStyle w:val="Strong"/>
              </w:rPr>
              <w:t xml:space="preserve"> see Annex A, par 5.1, Table 6</w:t>
            </w:r>
            <w:r>
              <w:t>&gt;</w:t>
            </w:r>
          </w:p>
        </w:tc>
      </w:tr>
      <w:tr w:rsidR="00D758F7" w:rsidRPr="00183B4C" w14:paraId="4FE251A9" w14:textId="77777777" w:rsidTr="00552581">
        <w:tc>
          <w:tcPr>
            <w:tcW w:w="9628" w:type="dxa"/>
            <w:gridSpan w:val="3"/>
          </w:tcPr>
          <w:p w14:paraId="70A6F3C2" w14:textId="765562C4" w:rsidR="00D758F7" w:rsidRDefault="00D758F7" w:rsidP="00552581">
            <w:pPr>
              <w:jc w:val="left"/>
            </w:pPr>
            <w:r w:rsidRPr="00567A95">
              <w:rPr>
                <w:rFonts w:cs="Calibri Light"/>
                <w:b/>
                <w:bCs/>
                <w:lang w:val="en-GB"/>
              </w:rPr>
              <w:lastRenderedPageBreak/>
              <w:t>2.</w:t>
            </w:r>
            <w:r>
              <w:rPr>
                <w:rFonts w:cs="Calibri Light"/>
                <w:lang w:val="en-GB"/>
              </w:rPr>
              <w:t xml:space="preserve"> </w:t>
            </w:r>
            <w:r w:rsidRPr="00567A95">
              <w:rPr>
                <w:rFonts w:cs="Calibri Light"/>
                <w:b/>
                <w:bCs/>
                <w:lang w:val="en-GB"/>
              </w:rPr>
              <w:t>Special Conditions of Contract Verification</w:t>
            </w:r>
          </w:p>
        </w:tc>
      </w:tr>
      <w:tr w:rsidR="00D758F7" w:rsidRPr="00183B4C" w14:paraId="463B0D0D" w14:textId="77777777" w:rsidTr="00552581">
        <w:tc>
          <w:tcPr>
            <w:tcW w:w="3209" w:type="dxa"/>
          </w:tcPr>
          <w:p w14:paraId="50A3A995" w14:textId="6C66431D" w:rsidR="00D758F7" w:rsidRPr="002D5B45" w:rsidRDefault="00D758F7" w:rsidP="00552581">
            <w:pPr>
              <w:jc w:val="left"/>
              <w:rPr>
                <w:rFonts w:cs="Calibri Light"/>
                <w:lang w:val="en-GB"/>
              </w:rPr>
            </w:pPr>
            <w:r>
              <w:t>Bidder must accept ALL the Special Conditions of contract.</w:t>
            </w:r>
          </w:p>
        </w:tc>
        <w:tc>
          <w:tcPr>
            <w:tcW w:w="3209" w:type="dxa"/>
          </w:tcPr>
          <w:p w14:paraId="7981BC1A" w14:textId="598C49E6" w:rsidR="00D758F7" w:rsidRPr="006A0B6C" w:rsidRDefault="00D758F7" w:rsidP="00D758F7">
            <w:pPr>
              <w:spacing w:before="100" w:beforeAutospacing="1" w:after="100" w:afterAutospacing="1"/>
              <w:jc w:val="left"/>
              <w:rPr>
                <w:color w:val="000000" w:themeColor="text1"/>
                <w:lang w:val="en-GB"/>
              </w:rPr>
            </w:pPr>
            <w:r w:rsidRPr="006A0B6C">
              <w:rPr>
                <w:color w:val="000000" w:themeColor="text1"/>
                <w:lang w:val="en-GB"/>
              </w:rPr>
              <w:t xml:space="preserve">The Bidder </w:t>
            </w:r>
            <w:r w:rsidRPr="00AF0FBC">
              <w:rPr>
                <w:b/>
                <w:bCs/>
                <w:color w:val="000000" w:themeColor="text1"/>
                <w:lang w:val="en-GB"/>
              </w:rPr>
              <w:t>must accept ALL</w:t>
            </w:r>
            <w:r w:rsidRPr="006A0B6C">
              <w:rPr>
                <w:color w:val="000000" w:themeColor="text1"/>
                <w:lang w:val="en-GB"/>
              </w:rPr>
              <w:t xml:space="preserve"> the Special Conditions of Contract by completing and signing the declaration of Acceptance in the Declaration of Compliance and Acceptance under the Special Conditions (</w:t>
            </w:r>
            <w:r w:rsidRPr="00110AE1">
              <w:rPr>
                <w:b/>
                <w:bCs/>
                <w:color w:val="000000" w:themeColor="text1"/>
                <w:lang w:val="en-GB"/>
              </w:rPr>
              <w:t>Section 4.3.</w:t>
            </w:r>
            <w:r w:rsidR="00110AE1" w:rsidRPr="00110AE1">
              <w:rPr>
                <w:b/>
                <w:bCs/>
                <w:color w:val="000000" w:themeColor="text1"/>
                <w:lang w:val="en-GB"/>
              </w:rPr>
              <w:t>2</w:t>
            </w:r>
            <w:r w:rsidRPr="006A0B6C">
              <w:rPr>
                <w:color w:val="000000" w:themeColor="text1"/>
                <w:lang w:val="en-GB"/>
              </w:rPr>
              <w:t>).</w:t>
            </w:r>
          </w:p>
          <w:p w14:paraId="011A3972" w14:textId="77777777" w:rsidR="00D758F7" w:rsidRPr="006A0B6C" w:rsidRDefault="00D758F7" w:rsidP="00D758F7">
            <w:pPr>
              <w:spacing w:before="100" w:beforeAutospacing="1" w:after="100" w:afterAutospacing="1"/>
              <w:jc w:val="left"/>
              <w:rPr>
                <w:b/>
                <w:bCs/>
                <w:color w:val="000000" w:themeColor="text1"/>
                <w:lang w:val="en-GB"/>
              </w:rPr>
            </w:pPr>
            <w:r w:rsidRPr="006A0B6C">
              <w:rPr>
                <w:color w:val="000000" w:themeColor="text1"/>
                <w:lang w:val="en-GB"/>
              </w:rPr>
              <w:t> </w:t>
            </w:r>
            <w:r w:rsidRPr="006A0B6C">
              <w:rPr>
                <w:b/>
                <w:bCs/>
                <w:color w:val="000000" w:themeColor="text1"/>
                <w:lang w:val="en-GB"/>
              </w:rPr>
              <w:t>NOTE (1):</w:t>
            </w:r>
          </w:p>
          <w:p w14:paraId="31AD9CEF" w14:textId="3E373AD8" w:rsidR="00D758F7" w:rsidRPr="009E5663" w:rsidRDefault="00D758F7" w:rsidP="009E5663">
            <w:pPr>
              <w:jc w:val="left"/>
              <w:rPr>
                <w:rFonts w:cs="Calibri Light"/>
                <w:lang w:val="en-GB"/>
              </w:rPr>
            </w:pPr>
            <w:r w:rsidRPr="006A0B6C">
              <w:rPr>
                <w:color w:val="000000" w:themeColor="text1"/>
                <w:lang w:val="en-GB"/>
              </w:rPr>
              <w:t xml:space="preserve">Failure to </w:t>
            </w:r>
            <w:r w:rsidRPr="00AF0FBC">
              <w:rPr>
                <w:b/>
                <w:bCs/>
                <w:color w:val="000000" w:themeColor="text1"/>
                <w:lang w:val="en-GB"/>
              </w:rPr>
              <w:t>accept ALL</w:t>
            </w:r>
            <w:r w:rsidRPr="006A0B6C">
              <w:rPr>
                <w:color w:val="000000" w:themeColor="text1"/>
                <w:lang w:val="en-GB"/>
              </w:rPr>
              <w:t xml:space="preserve"> the Special Conditions of Contract will result in disqualification.</w:t>
            </w:r>
          </w:p>
        </w:tc>
        <w:tc>
          <w:tcPr>
            <w:tcW w:w="3210" w:type="dxa"/>
          </w:tcPr>
          <w:p w14:paraId="6C6A5490" w14:textId="3D624CD7" w:rsidR="00D758F7" w:rsidRDefault="00D758F7" w:rsidP="00552581">
            <w:pPr>
              <w:jc w:val="left"/>
            </w:pPr>
            <w:r>
              <w:t xml:space="preserve">&lt;Provide unique reference to locate substantiating evidence in the bid response – see </w:t>
            </w:r>
            <w:r w:rsidRPr="00AF0FBC">
              <w:rPr>
                <w:b/>
                <w:bCs/>
              </w:rPr>
              <w:t>Annex A</w:t>
            </w:r>
            <w:r>
              <w:t xml:space="preserve">, </w:t>
            </w:r>
            <w:r w:rsidRPr="00AF0FBC">
              <w:rPr>
                <w:b/>
                <w:bCs/>
              </w:rPr>
              <w:t>par 5.</w:t>
            </w:r>
            <w:r>
              <w:rPr>
                <w:b/>
                <w:bCs/>
              </w:rPr>
              <w:t>2</w:t>
            </w:r>
            <w:r>
              <w:t>&gt;</w:t>
            </w:r>
          </w:p>
        </w:tc>
      </w:tr>
    </w:tbl>
    <w:p w14:paraId="4BCE9E18" w14:textId="77777777" w:rsidR="009E5663" w:rsidRDefault="009E5663" w:rsidP="00EA4184">
      <w:pPr>
        <w:pStyle w:val="Heading2"/>
        <w:numPr>
          <w:ilvl w:val="0"/>
          <w:numId w:val="0"/>
        </w:numPr>
      </w:pPr>
    </w:p>
    <w:p w14:paraId="5D26D426" w14:textId="760C2AB0" w:rsidR="0060260D" w:rsidRPr="009638FB" w:rsidRDefault="003249E7" w:rsidP="009E5663">
      <w:pPr>
        <w:pStyle w:val="Heading2"/>
        <w:ind w:left="567"/>
        <w:rPr>
          <w:color w:val="auto"/>
          <w:sz w:val="24"/>
          <w:szCs w:val="24"/>
        </w:rPr>
      </w:pPr>
      <w:bookmarkStart w:id="34" w:name="_Toc213229705"/>
      <w:r w:rsidRPr="009638FB">
        <w:rPr>
          <w:color w:val="auto"/>
          <w:sz w:val="24"/>
          <w:szCs w:val="24"/>
        </w:rPr>
        <w:t>Special Conditions of Contract Verification</w:t>
      </w:r>
      <w:bookmarkEnd w:id="34"/>
      <w:r w:rsidRPr="009638FB">
        <w:rPr>
          <w:color w:val="auto"/>
          <w:sz w:val="24"/>
          <w:szCs w:val="24"/>
        </w:rPr>
        <w:t xml:space="preserve"> </w:t>
      </w:r>
    </w:p>
    <w:p w14:paraId="35A594BD" w14:textId="4AC155FA" w:rsidR="0060260D" w:rsidRDefault="003249E7">
      <w:pPr>
        <w:pStyle w:val="ListParagraph"/>
        <w:numPr>
          <w:ilvl w:val="0"/>
          <w:numId w:val="17"/>
        </w:numPr>
        <w:rPr>
          <w:lang w:val="en-GB"/>
        </w:rPr>
      </w:pPr>
      <w:r>
        <w:rPr>
          <w:lang w:val="en-GB"/>
        </w:rPr>
        <w:t xml:space="preserve">The successful supplier will be bound by Government Procurement: General Conditions of Contract (GCC) as well as this Special Conditions of Contract (SCC), which will form part of the signed contract with the successful </w:t>
      </w:r>
      <w:r w:rsidR="009E5663">
        <w:rPr>
          <w:lang w:val="en-GB"/>
        </w:rPr>
        <w:t>bidder.</w:t>
      </w:r>
      <w:r>
        <w:rPr>
          <w:lang w:val="en-GB"/>
        </w:rPr>
        <w:t xml:space="preserve"> However, SITA reserves the right to include or waive the condition in the signed contract.</w:t>
      </w:r>
    </w:p>
    <w:p w14:paraId="2C47F5D2" w14:textId="77777777" w:rsidR="0060260D" w:rsidRDefault="003249E7">
      <w:pPr>
        <w:pStyle w:val="ListParagraph"/>
        <w:numPr>
          <w:ilvl w:val="0"/>
          <w:numId w:val="17"/>
        </w:numPr>
        <w:rPr>
          <w:lang w:val="en-GB"/>
        </w:rPr>
      </w:pPr>
      <w:r>
        <w:rPr>
          <w:lang w:val="en-GB"/>
        </w:rPr>
        <w:t>SITA reserves the right to:</w:t>
      </w:r>
    </w:p>
    <w:p w14:paraId="5FAE46FD" w14:textId="77777777" w:rsidR="0060260D" w:rsidRDefault="003249E7" w:rsidP="0054367F">
      <w:pPr>
        <w:pStyle w:val="ListParagraph"/>
        <w:numPr>
          <w:ilvl w:val="1"/>
          <w:numId w:val="17"/>
        </w:numPr>
        <w:ind w:left="1418" w:hanging="142"/>
        <w:rPr>
          <w:lang w:val="en-GB"/>
        </w:rPr>
      </w:pPr>
      <w:r>
        <w:rPr>
          <w:lang w:val="en-GB"/>
        </w:rPr>
        <w:t>Negotiate the conditions; or</w:t>
      </w:r>
    </w:p>
    <w:p w14:paraId="3BE63F9D" w14:textId="77777777" w:rsidR="0060260D" w:rsidRDefault="003249E7" w:rsidP="0054367F">
      <w:pPr>
        <w:pStyle w:val="ListParagraph"/>
        <w:numPr>
          <w:ilvl w:val="1"/>
          <w:numId w:val="17"/>
        </w:numPr>
        <w:ind w:left="1418" w:hanging="142"/>
        <w:rPr>
          <w:lang w:val="en-GB"/>
        </w:rPr>
      </w:pPr>
      <w:r>
        <w:rPr>
          <w:lang w:val="en-GB"/>
        </w:rPr>
        <w:t>Automatically disqualify a bidder for not accepting these conditions; or</w:t>
      </w:r>
    </w:p>
    <w:p w14:paraId="5F6EE265" w14:textId="77777777" w:rsidR="0060260D" w:rsidRDefault="003249E7">
      <w:pPr>
        <w:pStyle w:val="ListParagraph"/>
        <w:numPr>
          <w:ilvl w:val="0"/>
          <w:numId w:val="17"/>
        </w:numPr>
        <w:rPr>
          <w:lang w:val="en-GB"/>
        </w:rPr>
      </w:pPr>
      <w:r>
        <w:rPr>
          <w:lang w:val="en-GB"/>
        </w:rPr>
        <w:t>In the event that the bidder qualifies the proposal with own conditions and does not specifically withdraw such own conditions when called upon to do so, SITA will invoke the rights reserved in accordance with subsection 4.3. (b) above.</w:t>
      </w:r>
    </w:p>
    <w:p w14:paraId="0782CFB7" w14:textId="2A24146F" w:rsidR="0060260D" w:rsidRPr="009638FB" w:rsidRDefault="006002FA">
      <w:pPr>
        <w:pStyle w:val="Heading3"/>
        <w:rPr>
          <w:color w:val="auto"/>
          <w:sz w:val="22"/>
          <w:szCs w:val="22"/>
        </w:rPr>
      </w:pPr>
      <w:r w:rsidRPr="009638FB">
        <w:rPr>
          <w:sz w:val="22"/>
          <w:szCs w:val="22"/>
        </w:rPr>
        <w:t xml:space="preserve"> </w:t>
      </w:r>
      <w:bookmarkStart w:id="35" w:name="_Toc211595994"/>
      <w:bookmarkStart w:id="36" w:name="_Toc213229706"/>
      <w:r w:rsidR="003249E7" w:rsidRPr="009638FB">
        <w:rPr>
          <w:color w:val="auto"/>
          <w:sz w:val="22"/>
          <w:szCs w:val="22"/>
        </w:rPr>
        <w:t>Special Conditions of Contract</w:t>
      </w:r>
      <w:bookmarkEnd w:id="35"/>
      <w:bookmarkEnd w:id="36"/>
    </w:p>
    <w:p w14:paraId="40675D72" w14:textId="4CF44374" w:rsidR="0060260D" w:rsidRPr="009638FB" w:rsidRDefault="003249E7" w:rsidP="0047603C">
      <w:pPr>
        <w:pStyle w:val="Heading4"/>
        <w:ind w:hanging="1135"/>
        <w:rPr>
          <w:color w:val="auto"/>
          <w:sz w:val="22"/>
        </w:rPr>
      </w:pPr>
      <w:r w:rsidRPr="009638FB">
        <w:rPr>
          <w:color w:val="auto"/>
          <w:sz w:val="22"/>
        </w:rPr>
        <w:t>Contracting Conditions</w:t>
      </w:r>
    </w:p>
    <w:p w14:paraId="5878C092" w14:textId="1F939709" w:rsidR="0060260D" w:rsidRPr="009E5663" w:rsidRDefault="003249E7" w:rsidP="006002FA">
      <w:pPr>
        <w:ind w:left="709"/>
        <w:rPr>
          <w:lang w:val="en-GB"/>
        </w:rPr>
      </w:pPr>
      <w:r w:rsidRPr="009E5663">
        <w:rPr>
          <w:b/>
          <w:bCs/>
          <w:lang w:val="en-GB"/>
        </w:rPr>
        <w:t>Formal Contract</w:t>
      </w:r>
      <w:r w:rsidRPr="009E5663">
        <w:rPr>
          <w:lang w:val="en-GB"/>
        </w:rPr>
        <w:t xml:space="preserve"> - The supplier must enter into a </w:t>
      </w:r>
      <w:r w:rsidR="0054367F" w:rsidRPr="009E5663">
        <w:rPr>
          <w:lang w:val="en-GB"/>
        </w:rPr>
        <w:t>Service Level Agreement (SLA)</w:t>
      </w:r>
      <w:r w:rsidRPr="009E5663">
        <w:rPr>
          <w:lang w:val="en-GB"/>
        </w:rPr>
        <w:t xml:space="preserve"> with SITA.</w:t>
      </w:r>
    </w:p>
    <w:p w14:paraId="7AAC1EC5" w14:textId="1E011532" w:rsidR="0060260D" w:rsidRPr="0047603C" w:rsidRDefault="003249E7" w:rsidP="0047603C">
      <w:pPr>
        <w:pStyle w:val="Heading4"/>
        <w:ind w:hanging="1135"/>
        <w:rPr>
          <w:color w:val="auto"/>
          <w:sz w:val="22"/>
        </w:rPr>
      </w:pPr>
      <w:r w:rsidRPr="0047603C">
        <w:rPr>
          <w:color w:val="auto"/>
          <w:sz w:val="22"/>
        </w:rPr>
        <w:t>Delivery Address</w:t>
      </w:r>
    </w:p>
    <w:p w14:paraId="38256361" w14:textId="55954E8F" w:rsidR="0060260D" w:rsidRPr="00945011" w:rsidRDefault="0054367F" w:rsidP="006002FA">
      <w:pPr>
        <w:pStyle w:val="ListParagraph"/>
        <w:ind w:left="851"/>
      </w:pPr>
      <w:r w:rsidRPr="00945011">
        <w:t>The delivery address in this instance, refers to the applicable audit being done at the SITA offices indicated in Section 2.2 above.</w:t>
      </w:r>
    </w:p>
    <w:p w14:paraId="0D6244CD" w14:textId="3D79AC2B" w:rsidR="0060260D" w:rsidRPr="009638FB" w:rsidRDefault="003249E7" w:rsidP="0047603C">
      <w:pPr>
        <w:pStyle w:val="Heading4"/>
        <w:ind w:hanging="1135"/>
        <w:rPr>
          <w:color w:val="auto"/>
          <w:sz w:val="22"/>
        </w:rPr>
      </w:pPr>
      <w:r w:rsidRPr="009638FB">
        <w:rPr>
          <w:color w:val="auto"/>
          <w:sz w:val="22"/>
        </w:rPr>
        <w:t>Services and Performance Metrics</w:t>
      </w:r>
    </w:p>
    <w:p w14:paraId="0DF627AB" w14:textId="2DBAC37D" w:rsidR="0060260D" w:rsidRPr="00945011" w:rsidRDefault="003249E7" w:rsidP="006002FA">
      <w:pPr>
        <w:pStyle w:val="ListParagraph"/>
        <w:ind w:left="851"/>
      </w:pPr>
      <w:r w:rsidRPr="00945011">
        <w:t xml:space="preserve">The bidder is responsible </w:t>
      </w:r>
      <w:r w:rsidR="0054367F" w:rsidRPr="00945011">
        <w:t xml:space="preserve">for </w:t>
      </w:r>
      <w:r w:rsidRPr="00945011">
        <w:t>provid</w:t>
      </w:r>
      <w:r w:rsidR="0054367F" w:rsidRPr="00945011">
        <w:t>ing</w:t>
      </w:r>
      <w:r w:rsidRPr="00945011">
        <w:t xml:space="preserve"> the</w:t>
      </w:r>
      <w:r w:rsidR="009450A0" w:rsidRPr="00945011">
        <w:t xml:space="preserve"> </w:t>
      </w:r>
      <w:r w:rsidRPr="00945011">
        <w:t>services</w:t>
      </w:r>
      <w:r w:rsidR="00AD6943" w:rsidRPr="00945011">
        <w:t xml:space="preserve"> as articulated</w:t>
      </w:r>
      <w:r w:rsidR="009450A0" w:rsidRPr="00945011">
        <w:t xml:space="preserve"> on section 3 above.  </w:t>
      </w:r>
    </w:p>
    <w:p w14:paraId="71EEF83A" w14:textId="77777777" w:rsidR="0060260D" w:rsidRPr="009638FB" w:rsidRDefault="003249E7" w:rsidP="009E5663">
      <w:pPr>
        <w:pStyle w:val="Heading4"/>
        <w:ind w:hanging="1135"/>
        <w:rPr>
          <w:color w:val="auto"/>
          <w:sz w:val="22"/>
        </w:rPr>
      </w:pPr>
      <w:r w:rsidRPr="009638FB">
        <w:rPr>
          <w:color w:val="auto"/>
          <w:sz w:val="22"/>
        </w:rPr>
        <w:t>Supplier Performance Reporting</w:t>
      </w:r>
    </w:p>
    <w:p w14:paraId="3B02E242" w14:textId="77777777" w:rsidR="00945011" w:rsidRPr="00D758F7" w:rsidRDefault="00945011" w:rsidP="006002FA">
      <w:pPr>
        <w:pStyle w:val="ListParagraph"/>
        <w:numPr>
          <w:ilvl w:val="0"/>
          <w:numId w:val="21"/>
        </w:numPr>
        <w:ind w:hanging="283"/>
      </w:pPr>
      <w:r w:rsidRPr="00D758F7">
        <w:t xml:space="preserve">Two weeks after the appointment, the service provider must provide: </w:t>
      </w:r>
    </w:p>
    <w:p w14:paraId="15A6A243" w14:textId="349FD498" w:rsidR="00945011" w:rsidRPr="00D758F7" w:rsidRDefault="0047603C" w:rsidP="0047603C">
      <w:pPr>
        <w:pStyle w:val="ListParagraph"/>
        <w:numPr>
          <w:ilvl w:val="5"/>
          <w:numId w:val="117"/>
        </w:numPr>
        <w:ind w:left="1315" w:hanging="181"/>
      </w:pPr>
      <w:r>
        <w:t>A</w:t>
      </w:r>
      <w:r w:rsidR="00945011" w:rsidRPr="00D758F7">
        <w:t xml:space="preserve"> Brand Audit plan </w:t>
      </w:r>
    </w:p>
    <w:p w14:paraId="25791CE0" w14:textId="5381FE1C" w:rsidR="00945011" w:rsidRPr="00D758F7" w:rsidRDefault="00945011" w:rsidP="006002FA">
      <w:pPr>
        <w:pStyle w:val="ListParagraph"/>
        <w:numPr>
          <w:ilvl w:val="0"/>
          <w:numId w:val="21"/>
        </w:numPr>
        <w:ind w:left="1276" w:hanging="425"/>
      </w:pPr>
      <w:r w:rsidRPr="00D758F7">
        <w:t xml:space="preserve">Status updates need to be provided on a weekly </w:t>
      </w:r>
      <w:r w:rsidR="004A1E02" w:rsidRPr="00D758F7">
        <w:t>basis:</w:t>
      </w:r>
    </w:p>
    <w:p w14:paraId="77B5D02A" w14:textId="343CA03D" w:rsidR="0060260D" w:rsidRPr="00D758F7" w:rsidRDefault="00945011" w:rsidP="0047603C">
      <w:pPr>
        <w:pStyle w:val="ListParagraph"/>
        <w:numPr>
          <w:ilvl w:val="0"/>
          <w:numId w:val="118"/>
        </w:numPr>
        <w:ind w:left="1491" w:hanging="357"/>
      </w:pPr>
      <w:r w:rsidRPr="00D758F7">
        <w:t xml:space="preserve">Brand Audit update reports </w:t>
      </w:r>
    </w:p>
    <w:p w14:paraId="33B330B9" w14:textId="77777777" w:rsidR="0060260D" w:rsidRPr="009638FB" w:rsidRDefault="003249E7" w:rsidP="009E5663">
      <w:pPr>
        <w:pStyle w:val="Heading4"/>
        <w:ind w:hanging="1135"/>
        <w:rPr>
          <w:color w:val="auto"/>
          <w:sz w:val="22"/>
        </w:rPr>
      </w:pPr>
      <w:r w:rsidRPr="009638FB">
        <w:rPr>
          <w:color w:val="auto"/>
          <w:sz w:val="22"/>
        </w:rPr>
        <w:lastRenderedPageBreak/>
        <w:t>Certification, Expertise and Qualification</w:t>
      </w:r>
    </w:p>
    <w:p w14:paraId="7C60F661" w14:textId="77777777" w:rsidR="0060260D" w:rsidRPr="00D758F7" w:rsidRDefault="003249E7" w:rsidP="00EF6E9B">
      <w:pPr>
        <w:pStyle w:val="ListParagraph"/>
        <w:numPr>
          <w:ilvl w:val="0"/>
          <w:numId w:val="22"/>
        </w:numPr>
        <w:ind w:hanging="283"/>
      </w:pPr>
      <w:r w:rsidRPr="00D758F7">
        <w:t>The bidder certifies that:</w:t>
      </w:r>
    </w:p>
    <w:p w14:paraId="2ED8EAE3" w14:textId="66617960" w:rsidR="0060260D" w:rsidRPr="00D758F7" w:rsidRDefault="003249E7">
      <w:pPr>
        <w:pStyle w:val="ListParagraph"/>
        <w:numPr>
          <w:ilvl w:val="1"/>
          <w:numId w:val="22"/>
        </w:numPr>
      </w:pPr>
      <w:r w:rsidRPr="00D758F7">
        <w:t xml:space="preserve">it has the necessary expertise, skill, qualifications and ability to undertake the work required in terms of the </w:t>
      </w:r>
      <w:r w:rsidR="002F2175" w:rsidRPr="00D758F7">
        <w:t>r</w:t>
      </w:r>
      <w:r w:rsidR="00945011" w:rsidRPr="00D758F7">
        <w:t>equirements</w:t>
      </w:r>
    </w:p>
    <w:p w14:paraId="52B7E5D9" w14:textId="6BEAFE97" w:rsidR="0060260D" w:rsidRPr="00D758F7" w:rsidRDefault="003249E7">
      <w:pPr>
        <w:pStyle w:val="ListParagraph"/>
        <w:numPr>
          <w:ilvl w:val="1"/>
          <w:numId w:val="22"/>
        </w:numPr>
      </w:pPr>
      <w:r w:rsidRPr="00D758F7">
        <w:t>it is committed to provid</w:t>
      </w:r>
      <w:r w:rsidR="0070250B" w:rsidRPr="00D758F7">
        <w:t>ing</w:t>
      </w:r>
      <w:r w:rsidRPr="00D758F7">
        <w:t xml:space="preserve"> the Products or Services; and</w:t>
      </w:r>
    </w:p>
    <w:p w14:paraId="73F9986F" w14:textId="4CCA0531" w:rsidR="0060260D" w:rsidRPr="00D758F7" w:rsidRDefault="002F2175">
      <w:pPr>
        <w:pStyle w:val="ListParagraph"/>
        <w:numPr>
          <w:ilvl w:val="1"/>
          <w:numId w:val="22"/>
        </w:numPr>
      </w:pPr>
      <w:r w:rsidRPr="00D758F7">
        <w:t xml:space="preserve">it will perform all obligations detailed herein without any interruption to the </w:t>
      </w:r>
      <w:r w:rsidR="00B15954" w:rsidRPr="00D758F7">
        <w:t>c</w:t>
      </w:r>
      <w:r w:rsidRPr="00D758F7">
        <w:t>ustomer</w:t>
      </w:r>
    </w:p>
    <w:p w14:paraId="0EF2F18F" w14:textId="77777777" w:rsidR="0060260D" w:rsidRPr="00A130E4" w:rsidRDefault="003249E7" w:rsidP="009E5663">
      <w:pPr>
        <w:pStyle w:val="Heading4"/>
        <w:ind w:hanging="1135"/>
        <w:rPr>
          <w:color w:val="auto"/>
          <w:sz w:val="22"/>
        </w:rPr>
      </w:pPr>
      <w:r w:rsidRPr="00A130E4">
        <w:rPr>
          <w:color w:val="auto"/>
          <w:sz w:val="22"/>
        </w:rPr>
        <w:t>Logistical Conditions</w:t>
      </w:r>
    </w:p>
    <w:p w14:paraId="1929A62F" w14:textId="77777777" w:rsidR="0060260D" w:rsidRPr="00D758F7" w:rsidRDefault="003249E7" w:rsidP="00EF6E9B">
      <w:pPr>
        <w:pStyle w:val="ListParagraph"/>
        <w:numPr>
          <w:ilvl w:val="0"/>
          <w:numId w:val="23"/>
        </w:numPr>
        <w:ind w:hanging="283"/>
      </w:pPr>
      <w:r w:rsidRPr="00D758F7">
        <w:rPr>
          <w:b/>
          <w:bCs/>
        </w:rPr>
        <w:t>Hours of Work</w:t>
      </w:r>
      <w:r w:rsidRPr="00D758F7">
        <w:t xml:space="preserve">  </w:t>
      </w:r>
    </w:p>
    <w:p w14:paraId="6DD92B7E" w14:textId="48688EB9" w:rsidR="0060260D" w:rsidRPr="00D758F7" w:rsidRDefault="003249E7">
      <w:pPr>
        <w:pStyle w:val="ListParagraph"/>
        <w:numPr>
          <w:ilvl w:val="1"/>
          <w:numId w:val="23"/>
        </w:numPr>
      </w:pPr>
      <w:r w:rsidRPr="00D758F7">
        <w:t>Office hours are defined as business working hours of the customer and is Mondays to Fridays between 0</w:t>
      </w:r>
      <w:r w:rsidR="00B15954" w:rsidRPr="00D758F7">
        <w:t>8</w:t>
      </w:r>
      <w:r w:rsidRPr="00D758F7">
        <w:t>:</w:t>
      </w:r>
      <w:r w:rsidR="00B15954" w:rsidRPr="00D758F7">
        <w:t>0</w:t>
      </w:r>
      <w:r w:rsidRPr="00D758F7">
        <w:t>0 and 16:</w:t>
      </w:r>
      <w:r w:rsidR="00B15954" w:rsidRPr="00D758F7">
        <w:t>3</w:t>
      </w:r>
      <w:r w:rsidRPr="00D758F7">
        <w:t>0</w:t>
      </w:r>
    </w:p>
    <w:p w14:paraId="3F66797C" w14:textId="559408E1" w:rsidR="0060260D" w:rsidRPr="00D758F7" w:rsidRDefault="003249E7">
      <w:pPr>
        <w:pStyle w:val="ListParagraph"/>
        <w:numPr>
          <w:ilvl w:val="1"/>
          <w:numId w:val="23"/>
        </w:numPr>
      </w:pPr>
      <w:r w:rsidRPr="00D758F7">
        <w:t xml:space="preserve">After hours of the customer during </w:t>
      </w:r>
      <w:r w:rsidR="00B15954" w:rsidRPr="00D758F7">
        <w:t>weekdays</w:t>
      </w:r>
      <w:r w:rsidRPr="00D758F7">
        <w:t xml:space="preserve"> are from16:</w:t>
      </w:r>
      <w:r w:rsidR="00B15954" w:rsidRPr="00D758F7">
        <w:t>3</w:t>
      </w:r>
      <w:r w:rsidRPr="00D758F7">
        <w:t>0 to 0</w:t>
      </w:r>
      <w:r w:rsidR="00B15954" w:rsidRPr="00D758F7">
        <w:t>8</w:t>
      </w:r>
      <w:r w:rsidRPr="00D758F7">
        <w:t>:</w:t>
      </w:r>
      <w:r w:rsidR="00B15954" w:rsidRPr="00D758F7">
        <w:t>0</w:t>
      </w:r>
      <w:r w:rsidRPr="00D758F7">
        <w:t>0</w:t>
      </w:r>
    </w:p>
    <w:p w14:paraId="19A0601B" w14:textId="77777777" w:rsidR="0060260D" w:rsidRPr="00D758F7" w:rsidRDefault="003249E7" w:rsidP="00EF6E9B">
      <w:pPr>
        <w:pStyle w:val="ListParagraph"/>
        <w:numPr>
          <w:ilvl w:val="0"/>
          <w:numId w:val="23"/>
        </w:numPr>
        <w:ind w:hanging="283"/>
        <w:rPr>
          <w:b/>
          <w:bCs/>
        </w:rPr>
      </w:pPr>
      <w:r w:rsidRPr="00D758F7">
        <w:rPr>
          <w:b/>
          <w:bCs/>
        </w:rPr>
        <w:t>Tools of Trade</w:t>
      </w:r>
    </w:p>
    <w:p w14:paraId="3893A92D" w14:textId="6F2A6042" w:rsidR="0060260D" w:rsidRPr="00D758F7" w:rsidRDefault="003249E7">
      <w:pPr>
        <w:pStyle w:val="ListParagraph"/>
        <w:numPr>
          <w:ilvl w:val="1"/>
          <w:numId w:val="23"/>
        </w:numPr>
      </w:pPr>
      <w:r w:rsidRPr="00D758F7">
        <w:t>The bidder is expected to use its own resources (cell phone, laptops etc) to communicate with its own offices or outside of the SITA buildings, including all tools and equipment to render the services effectively.</w:t>
      </w:r>
    </w:p>
    <w:p w14:paraId="15C8EF3F" w14:textId="77777777" w:rsidR="0060260D" w:rsidRPr="00A130E4" w:rsidRDefault="003249E7" w:rsidP="00EF66B8">
      <w:pPr>
        <w:pStyle w:val="Heading4"/>
        <w:tabs>
          <w:tab w:val="left" w:pos="142"/>
        </w:tabs>
        <w:ind w:hanging="1135"/>
        <w:rPr>
          <w:color w:val="auto"/>
          <w:sz w:val="22"/>
        </w:rPr>
      </w:pPr>
      <w:r w:rsidRPr="00A130E4">
        <w:rPr>
          <w:color w:val="auto"/>
          <w:sz w:val="22"/>
        </w:rPr>
        <w:t>Personnel Security Clearance</w:t>
      </w:r>
    </w:p>
    <w:p w14:paraId="718509DD" w14:textId="77777777" w:rsidR="00EF66B8" w:rsidRPr="00D758F7" w:rsidRDefault="00EF66B8" w:rsidP="00EF6E9B">
      <w:pPr>
        <w:numPr>
          <w:ilvl w:val="1"/>
          <w:numId w:val="91"/>
        </w:numPr>
        <w:tabs>
          <w:tab w:val="clear" w:pos="1134"/>
          <w:tab w:val="num" w:pos="1107"/>
        </w:tabs>
        <w:spacing w:after="0" w:line="360" w:lineRule="auto"/>
        <w:ind w:left="1107" w:hanging="256"/>
        <w:rPr>
          <w:rFonts w:asciiTheme="minorHAnsi" w:eastAsia="Times New Roman" w:hAnsiTheme="minorHAnsi" w:cstheme="minorHAnsi"/>
        </w:rPr>
      </w:pPr>
      <w:r w:rsidRPr="00D758F7">
        <w:rPr>
          <w:rFonts w:asciiTheme="minorHAnsi" w:eastAsia="Times New Roman" w:hAnsiTheme="minorHAnsi" w:cstheme="minorHAnsi"/>
          <w:b/>
        </w:rPr>
        <w:t>Company security screening:</w:t>
      </w:r>
      <w:r w:rsidRPr="00D758F7">
        <w:rPr>
          <w:rFonts w:asciiTheme="minorHAnsi" w:eastAsia="Times New Roman" w:hAnsiTheme="minorHAnsi" w:cstheme="minorHAnsi"/>
        </w:rPr>
        <w:t xml:space="preserve"> The supplier may be required to undergo a company security screening conducted by the State Security Agency (SSA). Should the SSA find the supplier </w:t>
      </w:r>
      <w:r w:rsidRPr="00D758F7">
        <w:rPr>
          <w:rFonts w:asciiTheme="minorHAnsi" w:eastAsia="Times New Roman" w:hAnsiTheme="minorHAnsi" w:cstheme="minorHAnsi"/>
          <w:b/>
        </w:rPr>
        <w:t>not suitable</w:t>
      </w:r>
      <w:r w:rsidRPr="00D758F7">
        <w:rPr>
          <w:rFonts w:asciiTheme="minorHAnsi" w:eastAsia="Times New Roman" w:hAnsiTheme="minorHAnsi" w:cstheme="minorHAnsi"/>
        </w:rPr>
        <w:t xml:space="preserve"> after the conduct of the security screening, the business relationship will be terminated. The following documentation will be required for the company security screening process to be conducted:</w:t>
      </w:r>
    </w:p>
    <w:p w14:paraId="17D84D76" w14:textId="1AD32DC6" w:rsidR="00EF66B8" w:rsidRPr="00D758F7" w:rsidRDefault="00EF66B8" w:rsidP="00EF66B8">
      <w:pPr>
        <w:numPr>
          <w:ilvl w:val="2"/>
          <w:numId w:val="91"/>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Copy of company registration documentation.</w:t>
      </w:r>
    </w:p>
    <w:p w14:paraId="60206A2D" w14:textId="77777777" w:rsidR="00EF66B8" w:rsidRPr="00D758F7" w:rsidRDefault="00EF66B8" w:rsidP="00EF66B8">
      <w:pPr>
        <w:numPr>
          <w:ilvl w:val="2"/>
          <w:numId w:val="91"/>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 xml:space="preserve">Copy(ies) of identity documentation of Director(s), Member(s) or Trustee(s); </w:t>
      </w:r>
    </w:p>
    <w:p w14:paraId="56963708" w14:textId="77777777" w:rsidR="00EF66B8" w:rsidRPr="00D758F7" w:rsidRDefault="00EF66B8" w:rsidP="00EF66B8">
      <w:pPr>
        <w:numPr>
          <w:ilvl w:val="2"/>
          <w:numId w:val="91"/>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 xml:space="preserve">Copy of valid tax clearance certificate. </w:t>
      </w:r>
    </w:p>
    <w:p w14:paraId="5BCA2351" w14:textId="77777777" w:rsidR="00EF66B8" w:rsidRPr="00D758F7" w:rsidRDefault="00EF66B8" w:rsidP="00EF6E9B">
      <w:pPr>
        <w:numPr>
          <w:ilvl w:val="1"/>
          <w:numId w:val="91"/>
        </w:numPr>
        <w:tabs>
          <w:tab w:val="clear" w:pos="1134"/>
          <w:tab w:val="num" w:pos="1107"/>
        </w:tabs>
        <w:spacing w:after="0" w:line="360" w:lineRule="auto"/>
        <w:ind w:left="1107" w:hanging="256"/>
        <w:rPr>
          <w:rFonts w:asciiTheme="minorHAnsi" w:eastAsia="Times New Roman" w:hAnsiTheme="minorHAnsi" w:cstheme="minorHAnsi"/>
        </w:rPr>
      </w:pPr>
      <w:r w:rsidRPr="00D758F7">
        <w:rPr>
          <w:rFonts w:asciiTheme="minorHAnsi" w:eastAsia="Times New Roman" w:hAnsiTheme="minorHAnsi" w:cstheme="minorHAnsi"/>
          <w:b/>
        </w:rPr>
        <w:t>Security suitability check for individuals:</w:t>
      </w:r>
      <w:r w:rsidRPr="00D758F7">
        <w:rPr>
          <w:rFonts w:asciiTheme="minorHAnsi" w:eastAsia="Times New Roman" w:hAnsiTheme="minorHAnsi" w:cstheme="min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4B9CC77" w14:textId="7FED2CF7" w:rsidR="00EF66B8" w:rsidRPr="00D758F7" w:rsidRDefault="00EF66B8" w:rsidP="00EF66B8">
      <w:pPr>
        <w:numPr>
          <w:ilvl w:val="2"/>
          <w:numId w:val="91"/>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Copy of identity document.</w:t>
      </w:r>
    </w:p>
    <w:p w14:paraId="16E5DC9B" w14:textId="12455537" w:rsidR="00EF66B8" w:rsidRPr="00D758F7" w:rsidRDefault="00EF66B8" w:rsidP="00EF66B8">
      <w:pPr>
        <w:numPr>
          <w:ilvl w:val="2"/>
          <w:numId w:val="91"/>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Copy(ies) of qualification(s) if SITA requires verification thereof.</w:t>
      </w:r>
    </w:p>
    <w:p w14:paraId="0B4CE507" w14:textId="55C7F0E8" w:rsidR="00EF66B8" w:rsidRPr="00D758F7" w:rsidRDefault="00EF66B8" w:rsidP="00EF66B8">
      <w:pPr>
        <w:numPr>
          <w:ilvl w:val="2"/>
          <w:numId w:val="91"/>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Fingerprints – will be taken electronically.</w:t>
      </w:r>
    </w:p>
    <w:p w14:paraId="1FFAF24B" w14:textId="77777777" w:rsidR="00EF66B8" w:rsidRPr="00D758F7" w:rsidRDefault="00EF66B8" w:rsidP="00EF66B8">
      <w:pPr>
        <w:numPr>
          <w:ilvl w:val="2"/>
          <w:numId w:val="91"/>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 xml:space="preserve">Signed consent form for the conduct of background checks. </w:t>
      </w:r>
    </w:p>
    <w:p w14:paraId="792DFC49" w14:textId="77777777" w:rsidR="00EF66B8" w:rsidRPr="00D758F7" w:rsidRDefault="00EF66B8" w:rsidP="00EF6E9B">
      <w:pPr>
        <w:numPr>
          <w:ilvl w:val="1"/>
          <w:numId w:val="91"/>
        </w:numPr>
        <w:tabs>
          <w:tab w:val="clear" w:pos="1134"/>
          <w:tab w:val="num" w:pos="1107"/>
        </w:tabs>
        <w:spacing w:after="0" w:line="360" w:lineRule="auto"/>
        <w:ind w:left="1107" w:hanging="256"/>
        <w:rPr>
          <w:rFonts w:asciiTheme="minorHAnsi" w:eastAsia="Times New Roman" w:hAnsiTheme="minorHAnsi" w:cstheme="minorHAnsi"/>
        </w:rPr>
      </w:pPr>
      <w:r w:rsidRPr="00D758F7">
        <w:rPr>
          <w:rFonts w:asciiTheme="minorHAnsi" w:eastAsia="Times New Roman" w:hAnsiTheme="minorHAnsi" w:cstheme="minorHAnsi"/>
          <w:b/>
        </w:rPr>
        <w:t xml:space="preserve">Security clearance: </w:t>
      </w:r>
      <w:r w:rsidRPr="00D758F7">
        <w:rPr>
          <w:rFonts w:asciiTheme="minorHAnsi" w:eastAsia="Times New Roman" w:hAnsiTheme="minorHAnsi" w:cstheme="min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D758F7">
        <w:rPr>
          <w:rFonts w:asciiTheme="minorHAnsi" w:eastAsia="Times New Roman" w:hAnsiTheme="minorHAnsi" w:cstheme="minorHAnsi"/>
          <w:b/>
        </w:rPr>
        <w:t>Confidential</w:t>
      </w:r>
      <w:r w:rsidRPr="00D758F7">
        <w:rPr>
          <w:rFonts w:asciiTheme="minorHAnsi" w:eastAsia="Times New Roman" w:hAnsiTheme="minorHAnsi" w:cstheme="minorHAnsi"/>
        </w:rPr>
        <w:t xml:space="preserve">, </w:t>
      </w:r>
      <w:r w:rsidRPr="00D758F7">
        <w:rPr>
          <w:rFonts w:asciiTheme="minorHAnsi" w:eastAsia="Times New Roman" w:hAnsiTheme="minorHAnsi" w:cstheme="minorHAnsi"/>
          <w:b/>
        </w:rPr>
        <w:t>Secret</w:t>
      </w:r>
      <w:r w:rsidRPr="00D758F7">
        <w:rPr>
          <w:rFonts w:asciiTheme="minorHAnsi" w:eastAsia="Times New Roman" w:hAnsiTheme="minorHAnsi" w:cstheme="minorHAnsi"/>
        </w:rPr>
        <w:t xml:space="preserve"> or </w:t>
      </w:r>
      <w:r w:rsidRPr="00D758F7">
        <w:rPr>
          <w:rFonts w:asciiTheme="minorHAnsi" w:eastAsia="Times New Roman" w:hAnsiTheme="minorHAnsi" w:cstheme="minorHAnsi"/>
          <w:b/>
        </w:rPr>
        <w:t>Top Secret</w:t>
      </w:r>
      <w:r w:rsidRPr="00D758F7">
        <w:rPr>
          <w:rFonts w:asciiTheme="minorHAnsi" w:eastAsia="Times New Roman" w:hAnsiTheme="minorHAnsi" w:cstheme="minorHAnsi"/>
        </w:rPr>
        <w:t xml:space="preserve">, will be determined at the sole </w:t>
      </w:r>
      <w:r w:rsidRPr="00D758F7">
        <w:rPr>
          <w:rFonts w:asciiTheme="minorHAnsi" w:eastAsia="Times New Roman" w:hAnsiTheme="minorHAnsi" w:cstheme="minorHAnsi"/>
        </w:rPr>
        <w:lastRenderedPageBreak/>
        <w:t>discretion of SITA. The supplier will have to replace any employee who do not qualify for a security clearance or is found not suitable by SITA or DI. The following documentation will be required for the security clearance process:</w:t>
      </w:r>
    </w:p>
    <w:p w14:paraId="743482F0" w14:textId="77777777" w:rsidR="00EF66B8" w:rsidRPr="00D758F7" w:rsidRDefault="00EF66B8" w:rsidP="00EF66B8">
      <w:pPr>
        <w:numPr>
          <w:ilvl w:val="0"/>
          <w:numId w:val="92"/>
        </w:numPr>
        <w:spacing w:after="0"/>
        <w:outlineLvl w:val="0"/>
        <w:rPr>
          <w:rFonts w:eastAsia="Calibri Light" w:cs="Times New Roman"/>
          <w:szCs w:val="24"/>
        </w:rPr>
      </w:pPr>
      <w:r w:rsidRPr="00D758F7">
        <w:rPr>
          <w:rFonts w:eastAsia="Calibri Light" w:cs="Times New Roman"/>
          <w:szCs w:val="24"/>
        </w:rPr>
        <w:t>Completed Z204 or DD1057 security clearance application form.</w:t>
      </w:r>
    </w:p>
    <w:p w14:paraId="1D902C4C" w14:textId="77777777" w:rsidR="00EF66B8" w:rsidRPr="00D758F7" w:rsidRDefault="00EF66B8" w:rsidP="00EF66B8">
      <w:pPr>
        <w:numPr>
          <w:ilvl w:val="0"/>
          <w:numId w:val="92"/>
        </w:numPr>
        <w:spacing w:after="0"/>
        <w:outlineLvl w:val="0"/>
        <w:rPr>
          <w:rFonts w:eastAsia="Calibri Light" w:cs="Times New Roman"/>
          <w:szCs w:val="24"/>
        </w:rPr>
      </w:pPr>
      <w:r w:rsidRPr="00D758F7">
        <w:rPr>
          <w:rFonts w:eastAsia="Calibri Light" w:cs="Times New Roman"/>
          <w:szCs w:val="24"/>
        </w:rPr>
        <w:t>Fingerprints; and</w:t>
      </w:r>
    </w:p>
    <w:p w14:paraId="3F0023DF" w14:textId="77777777" w:rsidR="00EF66B8" w:rsidRPr="00D758F7" w:rsidRDefault="00EF66B8" w:rsidP="00EF66B8">
      <w:pPr>
        <w:numPr>
          <w:ilvl w:val="0"/>
          <w:numId w:val="92"/>
        </w:numPr>
        <w:spacing w:after="0"/>
        <w:outlineLvl w:val="0"/>
        <w:rPr>
          <w:rFonts w:eastAsia="Calibri Light" w:cs="Times New Roman"/>
          <w:szCs w:val="24"/>
        </w:rPr>
      </w:pPr>
      <w:r w:rsidRPr="00D758F7">
        <w:rPr>
          <w:rFonts w:eastAsia="Calibri Light" w:cs="Times New Roman"/>
          <w:szCs w:val="24"/>
        </w:rPr>
        <w:t>Personal documentation of the applicant, including but not limited to, identity document, passport, marriage certificate (if applicable), divorce order (if applicable), qualifications, salary advice and bank statements.</w:t>
      </w:r>
    </w:p>
    <w:p w14:paraId="20AFA1C9" w14:textId="77777777" w:rsidR="0060260D" w:rsidRPr="00A130E4" w:rsidRDefault="003249E7">
      <w:pPr>
        <w:pStyle w:val="Heading4"/>
        <w:ind w:left="567"/>
        <w:rPr>
          <w:color w:val="auto"/>
          <w:sz w:val="22"/>
        </w:rPr>
      </w:pPr>
      <w:r w:rsidRPr="00A130E4">
        <w:rPr>
          <w:color w:val="auto"/>
          <w:sz w:val="22"/>
        </w:rPr>
        <w:t>Confidentiality and non -disclosure conditions</w:t>
      </w:r>
    </w:p>
    <w:p w14:paraId="0CDE62E8" w14:textId="200662A6" w:rsidR="0060260D" w:rsidRPr="00D758F7" w:rsidRDefault="003249E7" w:rsidP="00EF6E9B">
      <w:pPr>
        <w:pStyle w:val="ListParagraph"/>
        <w:numPr>
          <w:ilvl w:val="0"/>
          <w:numId w:val="26"/>
        </w:numPr>
        <w:ind w:hanging="283"/>
      </w:pPr>
      <w:r w:rsidRPr="00D758F7">
        <w:t xml:space="preserve">The Supplier, including its management and staff, must before commencement of the </w:t>
      </w:r>
      <w:r w:rsidR="00772D6C" w:rsidRPr="00D758F7">
        <w:t>c</w:t>
      </w:r>
      <w:r w:rsidRPr="00D758F7">
        <w:t>ontract</w:t>
      </w:r>
      <w:r w:rsidR="00772D6C" w:rsidRPr="00D758F7">
        <w:t>/SLA</w:t>
      </w:r>
      <w:r w:rsidRPr="00D758F7">
        <w:t xml:space="preserve">, </w:t>
      </w:r>
      <w:bookmarkStart w:id="37" w:name="_Hlk210772005"/>
      <w:r w:rsidRPr="00D758F7">
        <w:t>sign a non-disclosure agreement regarding Confidential Information</w:t>
      </w:r>
      <w:bookmarkEnd w:id="37"/>
    </w:p>
    <w:p w14:paraId="4A850B50" w14:textId="6FF52C18" w:rsidR="0060260D" w:rsidRPr="00D758F7" w:rsidRDefault="003249E7" w:rsidP="00EF6E9B">
      <w:pPr>
        <w:pStyle w:val="ListParagraph"/>
        <w:numPr>
          <w:ilvl w:val="0"/>
          <w:numId w:val="26"/>
        </w:numPr>
        <w:ind w:hanging="283"/>
      </w:pPr>
      <w:r w:rsidRPr="00D758F7">
        <w:t xml:space="preserve">Confidential Information means any information or data, irrespective of the form or medium in which it may be stored, which is not in the public </w:t>
      </w:r>
      <w:r w:rsidR="00772D6C" w:rsidRPr="00D758F7">
        <w:t>domain,</w:t>
      </w:r>
      <w:r w:rsidRPr="00D758F7">
        <w:t xml:space="preserve"> and which becomes available or accessible to a </w:t>
      </w:r>
      <w:r w:rsidR="00772D6C" w:rsidRPr="00D758F7">
        <w:t>P</w:t>
      </w:r>
      <w:r w:rsidRPr="00D758F7">
        <w:t xml:space="preserve">arty as a consequence of this </w:t>
      </w:r>
      <w:r w:rsidR="00772D6C" w:rsidRPr="00D758F7">
        <w:t>c</w:t>
      </w:r>
      <w:r w:rsidRPr="00D758F7">
        <w:t>ontract, including information or data which is prohibited from disclosure by virtue of:</w:t>
      </w:r>
    </w:p>
    <w:p w14:paraId="6D0FDC45" w14:textId="77777777" w:rsidR="0060260D" w:rsidRPr="00D758F7" w:rsidRDefault="003249E7">
      <w:pPr>
        <w:pStyle w:val="ListParagraph"/>
        <w:numPr>
          <w:ilvl w:val="1"/>
          <w:numId w:val="26"/>
        </w:numPr>
      </w:pPr>
      <w:r w:rsidRPr="00D758F7">
        <w:t>the Promotion of Access to Information Act, 2000 (Act no. 2 of 2000);</w:t>
      </w:r>
    </w:p>
    <w:p w14:paraId="1482259A" w14:textId="18561F74" w:rsidR="0060260D" w:rsidRPr="00D758F7" w:rsidRDefault="003249E7">
      <w:pPr>
        <w:pStyle w:val="ListParagraph"/>
        <w:numPr>
          <w:ilvl w:val="1"/>
          <w:numId w:val="26"/>
        </w:numPr>
      </w:pPr>
      <w:r w:rsidRPr="00D758F7">
        <w:t xml:space="preserve">being clearly marked "Confidential" and which is provided by one Party to another Party in terms of this </w:t>
      </w:r>
      <w:r w:rsidR="00772D6C" w:rsidRPr="00D758F7">
        <w:t>c</w:t>
      </w:r>
      <w:r w:rsidRPr="00D758F7">
        <w:t>ontract;</w:t>
      </w:r>
    </w:p>
    <w:p w14:paraId="5FE93306" w14:textId="2BA97E38" w:rsidR="0060260D" w:rsidRPr="00D758F7" w:rsidRDefault="003249E7">
      <w:pPr>
        <w:pStyle w:val="ListParagraph"/>
        <w:numPr>
          <w:ilvl w:val="1"/>
          <w:numId w:val="26"/>
        </w:numPr>
      </w:pPr>
      <w:r w:rsidRPr="00D758F7">
        <w:t xml:space="preserve">being information or data, which one </w:t>
      </w:r>
      <w:r w:rsidR="00772D6C" w:rsidRPr="00D758F7">
        <w:t>P</w:t>
      </w:r>
      <w:r w:rsidRPr="00D758F7">
        <w:t xml:space="preserve">arty provides to another </w:t>
      </w:r>
      <w:r w:rsidR="00772D6C" w:rsidRPr="00D758F7">
        <w:t>P</w:t>
      </w:r>
      <w:r w:rsidRPr="00D758F7">
        <w:t>arty or to which a Party has access because of Services provided in terms of this Contract and in which a Party would have a reasonable expectation of confidentiality;</w:t>
      </w:r>
    </w:p>
    <w:p w14:paraId="10576239" w14:textId="59DBD693" w:rsidR="0060260D" w:rsidRPr="00D758F7" w:rsidRDefault="003249E7">
      <w:pPr>
        <w:pStyle w:val="ListParagraph"/>
        <w:numPr>
          <w:ilvl w:val="1"/>
          <w:numId w:val="26"/>
        </w:numPr>
      </w:pPr>
      <w:r w:rsidRPr="00D758F7">
        <w:t xml:space="preserve">being information provided by one Party to another Party in the course of contractual or other negotiations, which could reasonably be expected to prejudice the right of the non-disclosing </w:t>
      </w:r>
      <w:r w:rsidR="00A82D43" w:rsidRPr="00D758F7">
        <w:t>party.</w:t>
      </w:r>
    </w:p>
    <w:p w14:paraId="035FCD8C" w14:textId="77777777" w:rsidR="0060260D" w:rsidRPr="00D758F7" w:rsidRDefault="003249E7">
      <w:pPr>
        <w:pStyle w:val="ListParagraph"/>
        <w:numPr>
          <w:ilvl w:val="1"/>
          <w:numId w:val="26"/>
        </w:numPr>
      </w:pPr>
      <w:r w:rsidRPr="00D758F7">
        <w:t>being information, the disclosure of which could reasonably be expected to endanger a life or physical security of a person;</w:t>
      </w:r>
    </w:p>
    <w:p w14:paraId="0D5D271D" w14:textId="415300F2" w:rsidR="0060260D" w:rsidRPr="005066AF" w:rsidRDefault="003249E7">
      <w:pPr>
        <w:pStyle w:val="ListParagraph"/>
        <w:numPr>
          <w:ilvl w:val="1"/>
          <w:numId w:val="26"/>
        </w:numPr>
      </w:pPr>
      <w:r w:rsidRPr="00D758F7">
        <w:t>being technical, scientific, commercial, financial and market-related information, know-</w:t>
      </w:r>
      <w:r w:rsidRPr="005066AF">
        <w:t xml:space="preserve">how and trade secrets of a </w:t>
      </w:r>
      <w:r w:rsidR="00A82D43">
        <w:t>p</w:t>
      </w:r>
      <w:r w:rsidR="00A82D43" w:rsidRPr="005066AF">
        <w:t>arty.</w:t>
      </w:r>
    </w:p>
    <w:p w14:paraId="49B2404D" w14:textId="77777777" w:rsidR="0060260D" w:rsidRPr="005066AF" w:rsidRDefault="003249E7">
      <w:pPr>
        <w:pStyle w:val="ListParagraph"/>
        <w:numPr>
          <w:ilvl w:val="1"/>
          <w:numId w:val="26"/>
        </w:numPr>
      </w:pPr>
      <w:r w:rsidRPr="005066AF">
        <w:t>being financial, commercial, scientific or technical information, other than trade secrets, of a Party, the disclosure of which would be likely to cause harm to the commercial or financial interests of a non-disclosing Party; and</w:t>
      </w:r>
    </w:p>
    <w:p w14:paraId="5659AFB9" w14:textId="77777777" w:rsidR="0060260D" w:rsidRPr="005066AF" w:rsidRDefault="003249E7">
      <w:pPr>
        <w:pStyle w:val="ListParagraph"/>
        <w:numPr>
          <w:ilvl w:val="1"/>
          <w:numId w:val="26"/>
        </w:numPr>
      </w:pPr>
      <w:r w:rsidRPr="005066AF">
        <w:t>being information supplied by a Party in confidence, the disclosure of which could reasonably be expected either to put the Party at a disadvantage in contractual or other negotiations or to prejudice the Party in commercial competition; or</w:t>
      </w:r>
    </w:p>
    <w:p w14:paraId="49B73FAC" w14:textId="77777777" w:rsidR="0060260D" w:rsidRPr="005066AF" w:rsidRDefault="003249E7">
      <w:pPr>
        <w:pStyle w:val="ListParagraph"/>
        <w:numPr>
          <w:ilvl w:val="1"/>
          <w:numId w:val="26"/>
        </w:numPr>
      </w:pPr>
      <w:r w:rsidRPr="005066AF">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w:t>
      </w:r>
      <w:r w:rsidRPr="005066AF">
        <w:lastRenderedPageBreak/>
        <w:t>information which a Party has a statutory or common law duty to disclose or in respect of which there is no reasonable expectation of privacy or confidentiality;</w:t>
      </w:r>
    </w:p>
    <w:p w14:paraId="16127FCE" w14:textId="5797057E" w:rsidR="0060260D" w:rsidRPr="005066AF" w:rsidRDefault="003249E7" w:rsidP="00EF66B8">
      <w:pPr>
        <w:pStyle w:val="ListParagraph"/>
        <w:numPr>
          <w:ilvl w:val="0"/>
          <w:numId w:val="26"/>
        </w:numPr>
        <w:ind w:hanging="425"/>
      </w:pPr>
      <w:r w:rsidRPr="005066AF">
        <w:t xml:space="preserve">Notwithstanding the provisions of this Contract, no Party is entitled to disclose Confidential Information, except where required to do so in terms of a law, without the prior written consent of any other Party having an interest in the </w:t>
      </w:r>
      <w:r w:rsidR="00A82D43" w:rsidRPr="005066AF">
        <w:t>disclosure.</w:t>
      </w:r>
    </w:p>
    <w:p w14:paraId="5EBDBEE7" w14:textId="77777777" w:rsidR="0060260D" w:rsidRPr="005066AF" w:rsidRDefault="003249E7" w:rsidP="00EF66B8">
      <w:pPr>
        <w:pStyle w:val="ListParagraph"/>
        <w:numPr>
          <w:ilvl w:val="0"/>
          <w:numId w:val="26"/>
        </w:numPr>
        <w:ind w:hanging="425"/>
      </w:pPr>
      <w:r w:rsidRPr="005066AF">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0517F2F" w14:textId="77777777" w:rsidR="0060260D" w:rsidRDefault="003249E7" w:rsidP="00EF66B8">
      <w:pPr>
        <w:pStyle w:val="ListParagraph"/>
        <w:numPr>
          <w:ilvl w:val="0"/>
          <w:numId w:val="26"/>
        </w:numPr>
        <w:ind w:hanging="425"/>
      </w:pPr>
      <w:r w:rsidRPr="005066AF">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188EAB1" w14:textId="77777777" w:rsidR="0060260D" w:rsidRPr="00A130E4" w:rsidRDefault="003249E7">
      <w:pPr>
        <w:pStyle w:val="Heading4"/>
        <w:ind w:left="567"/>
        <w:rPr>
          <w:color w:val="auto"/>
          <w:sz w:val="22"/>
        </w:rPr>
      </w:pPr>
      <w:r w:rsidRPr="00A130E4">
        <w:rPr>
          <w:color w:val="auto"/>
          <w:sz w:val="22"/>
        </w:rPr>
        <w:t>Guarantee and warranties</w:t>
      </w:r>
    </w:p>
    <w:p w14:paraId="3CA0601E" w14:textId="77777777" w:rsidR="0060260D" w:rsidRPr="00D758F7" w:rsidRDefault="003249E7" w:rsidP="00EF6E9B">
      <w:pPr>
        <w:pStyle w:val="ListParagraph"/>
        <w:numPr>
          <w:ilvl w:val="0"/>
          <w:numId w:val="27"/>
        </w:numPr>
        <w:ind w:hanging="283"/>
      </w:pPr>
      <w:r w:rsidRPr="00D758F7">
        <w:t>The supplier confirms that:</w:t>
      </w:r>
    </w:p>
    <w:p w14:paraId="23A50418" w14:textId="07AB01E3" w:rsidR="0060260D" w:rsidRPr="00D758F7" w:rsidRDefault="003249E7" w:rsidP="001801DF">
      <w:pPr>
        <w:pStyle w:val="ListParagraph"/>
        <w:numPr>
          <w:ilvl w:val="1"/>
          <w:numId w:val="27"/>
        </w:numPr>
        <w:ind w:left="1418" w:hanging="284"/>
      </w:pPr>
      <w:r w:rsidRPr="00D758F7">
        <w:t xml:space="preserve">as at Commencement Date, it has the rights, title and interest in and to the Product or Services to deliver such Product or Services in terms of the Contract and that such rights are free from any encumbrances </w:t>
      </w:r>
      <w:r w:rsidR="00B601FD" w:rsidRPr="00D758F7">
        <w:t>whatsoever.</w:t>
      </w:r>
    </w:p>
    <w:p w14:paraId="2A4FF2DE" w14:textId="77777777" w:rsidR="0060260D" w:rsidRPr="00A130E4" w:rsidRDefault="003249E7">
      <w:pPr>
        <w:pStyle w:val="Heading4"/>
        <w:ind w:left="567"/>
        <w:rPr>
          <w:color w:val="auto"/>
          <w:sz w:val="22"/>
        </w:rPr>
      </w:pPr>
      <w:r w:rsidRPr="00A130E4">
        <w:rPr>
          <w:color w:val="auto"/>
          <w:sz w:val="22"/>
        </w:rPr>
        <w:t>Intellectual Property Rights</w:t>
      </w:r>
    </w:p>
    <w:p w14:paraId="582505A4" w14:textId="77777777" w:rsidR="0060260D" w:rsidRPr="00D758F7" w:rsidRDefault="003249E7" w:rsidP="00EF6E9B">
      <w:pPr>
        <w:pStyle w:val="ListParagraph"/>
        <w:numPr>
          <w:ilvl w:val="0"/>
          <w:numId w:val="28"/>
        </w:numPr>
        <w:ind w:hanging="283"/>
      </w:pPr>
      <w:r w:rsidRPr="00D758F7">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1F563A00" w14:textId="77777777" w:rsidR="0060260D" w:rsidRPr="00D758F7" w:rsidRDefault="003249E7">
      <w:pPr>
        <w:pStyle w:val="ListParagraph"/>
        <w:numPr>
          <w:ilvl w:val="1"/>
          <w:numId w:val="28"/>
        </w:numPr>
      </w:pPr>
      <w:r w:rsidRPr="00D758F7">
        <w:t xml:space="preserve">termination or expiration date of this Contract; </w:t>
      </w:r>
    </w:p>
    <w:p w14:paraId="49FBC82C" w14:textId="77777777" w:rsidR="0060260D" w:rsidRPr="00D758F7" w:rsidRDefault="003249E7">
      <w:pPr>
        <w:pStyle w:val="ListParagraph"/>
        <w:numPr>
          <w:ilvl w:val="1"/>
          <w:numId w:val="28"/>
        </w:numPr>
      </w:pPr>
      <w:r w:rsidRPr="00D758F7">
        <w:t xml:space="preserve">the date of completion of the Services; and </w:t>
      </w:r>
    </w:p>
    <w:p w14:paraId="5B3B2656" w14:textId="77777777" w:rsidR="0060260D" w:rsidRPr="00D758F7" w:rsidRDefault="003249E7">
      <w:pPr>
        <w:pStyle w:val="ListParagraph"/>
        <w:numPr>
          <w:ilvl w:val="1"/>
          <w:numId w:val="28"/>
        </w:numPr>
      </w:pPr>
      <w:r w:rsidRPr="00D758F7">
        <w:t>the date of rendering of the last of the Deliverables</w:t>
      </w:r>
    </w:p>
    <w:p w14:paraId="073A8FBB" w14:textId="77777777" w:rsidR="0060260D" w:rsidRPr="00D758F7" w:rsidRDefault="003249E7" w:rsidP="00EF6E9B">
      <w:pPr>
        <w:pStyle w:val="ListParagraph"/>
        <w:numPr>
          <w:ilvl w:val="0"/>
          <w:numId w:val="28"/>
        </w:numPr>
        <w:ind w:hanging="283"/>
      </w:pPr>
      <w:r w:rsidRPr="00D758F7">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CA8AE48" w14:textId="77777777" w:rsidR="0060260D" w:rsidRPr="00D758F7" w:rsidRDefault="003249E7" w:rsidP="00EF6E9B">
      <w:pPr>
        <w:pStyle w:val="ListParagraph"/>
        <w:numPr>
          <w:ilvl w:val="0"/>
          <w:numId w:val="28"/>
        </w:numPr>
        <w:ind w:hanging="283"/>
      </w:pPr>
      <w:r w:rsidRPr="00D758F7">
        <w:t xml:space="preserve">SITA, at all times, owns all Intellectual Property Rights in and to all Bespoke Intellectual Property. </w:t>
      </w:r>
    </w:p>
    <w:p w14:paraId="1E32E696" w14:textId="77777777" w:rsidR="0060260D" w:rsidRPr="00D758F7" w:rsidRDefault="003249E7" w:rsidP="00EF6E9B">
      <w:pPr>
        <w:pStyle w:val="ListParagraph"/>
        <w:numPr>
          <w:ilvl w:val="0"/>
          <w:numId w:val="28"/>
        </w:numPr>
        <w:ind w:hanging="283"/>
      </w:pPr>
      <w:r w:rsidRPr="00D758F7">
        <w:t>Save for the license granted in terms of this Contract, the Supplier retains all Intellectual Property Rights in and to the Supplier’s pre-existing Intellectual Property that is used or supplied in connection with the Products or Services</w:t>
      </w:r>
    </w:p>
    <w:p w14:paraId="21C4C7A9" w14:textId="77777777" w:rsidR="0060260D" w:rsidRPr="00D758F7" w:rsidRDefault="003249E7" w:rsidP="00EF6E9B">
      <w:pPr>
        <w:pStyle w:val="ListParagraph"/>
        <w:numPr>
          <w:ilvl w:val="0"/>
          <w:numId w:val="28"/>
        </w:numPr>
        <w:ind w:hanging="283"/>
      </w:pPr>
      <w:r w:rsidRPr="00D758F7">
        <w:t>Provide SITA with the compliant Occupational Health and Safety File (required on site for period of installation and proof of compliance).</w:t>
      </w:r>
    </w:p>
    <w:p w14:paraId="152C5698" w14:textId="77777777" w:rsidR="0060260D" w:rsidRPr="00A130E4" w:rsidRDefault="003249E7">
      <w:pPr>
        <w:pStyle w:val="Heading4"/>
        <w:ind w:left="567"/>
        <w:rPr>
          <w:color w:val="auto"/>
          <w:sz w:val="22"/>
        </w:rPr>
      </w:pPr>
      <w:r w:rsidRPr="00A130E4">
        <w:rPr>
          <w:color w:val="auto"/>
          <w:sz w:val="22"/>
        </w:rPr>
        <w:t>General</w:t>
      </w:r>
    </w:p>
    <w:p w14:paraId="6102C189" w14:textId="77777777" w:rsidR="0060260D" w:rsidRPr="00D758F7" w:rsidRDefault="003249E7" w:rsidP="00EF6E9B">
      <w:pPr>
        <w:pStyle w:val="ListParagraph"/>
        <w:numPr>
          <w:ilvl w:val="0"/>
          <w:numId w:val="29"/>
        </w:numPr>
        <w:ind w:left="1276" w:hanging="283"/>
      </w:pPr>
      <w:r w:rsidRPr="00D758F7">
        <w:t>The supplier will be bound by Government Procurement: General Conditions of Contract.</w:t>
      </w:r>
    </w:p>
    <w:p w14:paraId="41C78713" w14:textId="77777777" w:rsidR="0060260D" w:rsidRPr="00D758F7" w:rsidRDefault="003249E7" w:rsidP="00EF6E9B">
      <w:pPr>
        <w:pStyle w:val="ListParagraph"/>
        <w:numPr>
          <w:ilvl w:val="0"/>
          <w:numId w:val="29"/>
        </w:numPr>
        <w:ind w:left="1276" w:hanging="283"/>
      </w:pPr>
      <w:r w:rsidRPr="00D758F7">
        <w:lastRenderedPageBreak/>
        <w:t>(GCC) as well as this Special Conditions of Contract (SCC), which will form part of the signed contract with the Supplier. However, SITA reserves the right to include or waive the condition in the signed contract.</w:t>
      </w:r>
    </w:p>
    <w:p w14:paraId="1E95C9BB" w14:textId="77777777" w:rsidR="0060260D" w:rsidRPr="00D758F7" w:rsidRDefault="003249E7" w:rsidP="00EF6E9B">
      <w:pPr>
        <w:pStyle w:val="ListParagraph"/>
        <w:numPr>
          <w:ilvl w:val="0"/>
          <w:numId w:val="29"/>
        </w:numPr>
        <w:ind w:left="1276" w:hanging="283"/>
      </w:pPr>
      <w:r w:rsidRPr="00D758F7">
        <w:t>SITA reserves the right to:</w:t>
      </w:r>
    </w:p>
    <w:p w14:paraId="7368DF00" w14:textId="77777777" w:rsidR="0060260D" w:rsidRPr="00D758F7" w:rsidRDefault="003249E7" w:rsidP="00EF66B8">
      <w:pPr>
        <w:pStyle w:val="ListParagraph"/>
        <w:numPr>
          <w:ilvl w:val="1"/>
          <w:numId w:val="29"/>
        </w:numPr>
        <w:ind w:hanging="425"/>
      </w:pPr>
      <w:r w:rsidRPr="00D758F7">
        <w:t>Negotiate the conditions, or</w:t>
      </w:r>
    </w:p>
    <w:p w14:paraId="193FFB90" w14:textId="77777777" w:rsidR="0060260D" w:rsidRPr="00D758F7" w:rsidRDefault="003249E7" w:rsidP="00EF66B8">
      <w:pPr>
        <w:pStyle w:val="ListParagraph"/>
        <w:numPr>
          <w:ilvl w:val="1"/>
          <w:numId w:val="29"/>
        </w:numPr>
        <w:ind w:hanging="425"/>
      </w:pPr>
      <w:r w:rsidRPr="00D758F7">
        <w:t>Automatically disqualify a bidder for not accepting these conditions, or</w:t>
      </w:r>
    </w:p>
    <w:p w14:paraId="46A280D4" w14:textId="77777777" w:rsidR="0060260D" w:rsidRPr="00D758F7" w:rsidRDefault="003249E7" w:rsidP="00EF66B8">
      <w:pPr>
        <w:pStyle w:val="ListParagraph"/>
        <w:numPr>
          <w:ilvl w:val="1"/>
          <w:numId w:val="29"/>
        </w:numPr>
        <w:ind w:hanging="425"/>
      </w:pPr>
      <w:r w:rsidRPr="00D758F7">
        <w:t>Before entering into a contract, conduct or commission an external service provider to audit or conduct probity to ascertain whether a qualifying bidder has the technical capability to provide the goods and services as required by this tender.</w:t>
      </w:r>
    </w:p>
    <w:p w14:paraId="08A860D4" w14:textId="77777777" w:rsidR="0060260D" w:rsidRPr="00A130E4" w:rsidRDefault="003249E7">
      <w:pPr>
        <w:pStyle w:val="Heading4"/>
        <w:ind w:left="567"/>
        <w:rPr>
          <w:color w:val="auto"/>
          <w:sz w:val="22"/>
        </w:rPr>
      </w:pPr>
      <w:r w:rsidRPr="00A130E4">
        <w:rPr>
          <w:color w:val="auto"/>
          <w:sz w:val="22"/>
        </w:rPr>
        <w:t>Counter Conditions</w:t>
      </w:r>
    </w:p>
    <w:p w14:paraId="3E9758B7" w14:textId="77777777" w:rsidR="0060260D" w:rsidRPr="00D758F7" w:rsidRDefault="003249E7" w:rsidP="00EF6E9B">
      <w:pPr>
        <w:pStyle w:val="ListParagraph"/>
        <w:ind w:left="993"/>
      </w:pPr>
      <w:r w:rsidRPr="00D758F7">
        <w:t>Bidders’ attention is drawn to the fact that amendments to any of the Bid Conditions or setting of counter conditions by bidders may result in the invalidation of such bids.</w:t>
      </w:r>
    </w:p>
    <w:p w14:paraId="4F334B0F" w14:textId="77777777" w:rsidR="0060260D" w:rsidRPr="00A130E4" w:rsidRDefault="003249E7">
      <w:pPr>
        <w:pStyle w:val="Heading4"/>
        <w:ind w:left="567"/>
        <w:rPr>
          <w:color w:val="auto"/>
          <w:sz w:val="22"/>
        </w:rPr>
      </w:pPr>
      <w:r w:rsidRPr="00A130E4">
        <w:rPr>
          <w:color w:val="auto"/>
          <w:sz w:val="22"/>
        </w:rPr>
        <w:t>Fronting</w:t>
      </w:r>
    </w:p>
    <w:p w14:paraId="7DD34B79" w14:textId="77777777" w:rsidR="0060260D" w:rsidRPr="00D758F7" w:rsidRDefault="003249E7" w:rsidP="00EF6E9B">
      <w:pPr>
        <w:pStyle w:val="ListParagraph"/>
        <w:numPr>
          <w:ilvl w:val="0"/>
          <w:numId w:val="31"/>
        </w:numPr>
        <w:ind w:left="1276" w:hanging="283"/>
      </w:pPr>
      <w:r w:rsidRPr="00D758F7">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E0356AC" w14:textId="77777777" w:rsidR="0060260D" w:rsidRPr="00D758F7" w:rsidRDefault="003249E7" w:rsidP="00EF6E9B">
      <w:pPr>
        <w:pStyle w:val="ListParagraph"/>
        <w:numPr>
          <w:ilvl w:val="0"/>
          <w:numId w:val="31"/>
        </w:numPr>
        <w:ind w:left="1276" w:hanging="283"/>
      </w:pPr>
      <w:r w:rsidRPr="00D758F7">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120C5BF" w14:textId="77777777" w:rsidR="0060260D" w:rsidRPr="00A130E4" w:rsidRDefault="003249E7">
      <w:pPr>
        <w:pStyle w:val="Heading4"/>
        <w:ind w:left="567"/>
        <w:rPr>
          <w:color w:val="auto"/>
          <w:sz w:val="22"/>
        </w:rPr>
      </w:pPr>
      <w:r w:rsidRPr="00A130E4">
        <w:rPr>
          <w:color w:val="auto"/>
          <w:sz w:val="22"/>
        </w:rPr>
        <w:t>Business Continuity and Disaster Recovery Plans</w:t>
      </w:r>
    </w:p>
    <w:p w14:paraId="714F123E" w14:textId="77777777" w:rsidR="0060260D" w:rsidRPr="00D758F7" w:rsidRDefault="003249E7" w:rsidP="00EF6E9B">
      <w:pPr>
        <w:pStyle w:val="ListParagraph"/>
        <w:numPr>
          <w:ilvl w:val="0"/>
          <w:numId w:val="32"/>
        </w:numPr>
        <w:ind w:left="1418" w:hanging="425"/>
      </w:pPr>
      <w:r w:rsidRPr="00D758F7">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17BB6E9" w14:textId="77777777" w:rsidR="0060260D" w:rsidRPr="00A130E4" w:rsidRDefault="003249E7">
      <w:pPr>
        <w:pStyle w:val="Heading4"/>
        <w:ind w:left="567"/>
        <w:rPr>
          <w:color w:val="auto"/>
          <w:sz w:val="22"/>
        </w:rPr>
      </w:pPr>
      <w:r w:rsidRPr="00A130E4">
        <w:rPr>
          <w:color w:val="auto"/>
          <w:sz w:val="22"/>
        </w:rPr>
        <w:t>Supplier Due Diligence</w:t>
      </w:r>
    </w:p>
    <w:p w14:paraId="0224A8CB" w14:textId="77777777" w:rsidR="0060260D" w:rsidRPr="00D758F7" w:rsidRDefault="003249E7" w:rsidP="00EF6E9B">
      <w:pPr>
        <w:pStyle w:val="ListParagraph"/>
        <w:numPr>
          <w:ilvl w:val="0"/>
          <w:numId w:val="33"/>
        </w:numPr>
        <w:ind w:left="1276" w:hanging="283"/>
      </w:pPr>
      <w:r w:rsidRPr="00D758F7">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36C244D" w14:textId="77777777" w:rsidR="0060260D" w:rsidRPr="00A130E4" w:rsidRDefault="003249E7">
      <w:pPr>
        <w:pStyle w:val="Heading4"/>
        <w:ind w:left="567"/>
        <w:rPr>
          <w:color w:val="auto"/>
          <w:sz w:val="22"/>
        </w:rPr>
      </w:pPr>
      <w:r w:rsidRPr="00A130E4">
        <w:rPr>
          <w:color w:val="auto"/>
          <w:sz w:val="22"/>
        </w:rPr>
        <w:t>Preference Goal Requirements conditions</w:t>
      </w:r>
    </w:p>
    <w:p w14:paraId="76B977EB" w14:textId="00CAC52C" w:rsidR="0060260D" w:rsidRPr="00D758F7" w:rsidRDefault="003249E7" w:rsidP="00EF6E9B">
      <w:pPr>
        <w:pStyle w:val="ListParagraph"/>
        <w:numPr>
          <w:ilvl w:val="0"/>
          <w:numId w:val="34"/>
        </w:numPr>
        <w:ind w:left="1276" w:hanging="283"/>
      </w:pPr>
      <w:r w:rsidRPr="00D758F7">
        <w:t xml:space="preserve">The Bidder’s commitment for the Preference Goal Requirements in this tender will be legally </w:t>
      </w:r>
      <w:r w:rsidR="00B601FD" w:rsidRPr="00D758F7">
        <w:t>binding,</w:t>
      </w:r>
      <w:r w:rsidRPr="00D758F7">
        <w:t xml:space="preserve"> and the Bidder needs to perform against their commitment for the duration of the contract which will form part of the Contractual Agreement.</w:t>
      </w:r>
    </w:p>
    <w:p w14:paraId="443A7113" w14:textId="707C1A64" w:rsidR="0060260D" w:rsidRPr="00D758F7" w:rsidRDefault="003249E7" w:rsidP="00EF6E9B">
      <w:pPr>
        <w:pStyle w:val="ListParagraph"/>
        <w:numPr>
          <w:ilvl w:val="0"/>
          <w:numId w:val="34"/>
        </w:numPr>
        <w:ind w:left="1276" w:hanging="283"/>
      </w:pPr>
      <w:r w:rsidRPr="00D758F7">
        <w:t xml:space="preserve">The Bidder must </w:t>
      </w:r>
      <w:r w:rsidR="00B601FD" w:rsidRPr="00D758F7">
        <w:t>sustain or</w:t>
      </w:r>
      <w:r w:rsidRPr="00D758F7">
        <w:t xml:space="preserve"> improve the company’s BBBEE Level for the duration of the contact which will form part of the Contractual Agreement.</w:t>
      </w:r>
    </w:p>
    <w:p w14:paraId="1110C5BD" w14:textId="77777777" w:rsidR="0060260D" w:rsidRPr="00D758F7" w:rsidRDefault="003249E7" w:rsidP="00EF6E9B">
      <w:pPr>
        <w:pStyle w:val="ListParagraph"/>
        <w:numPr>
          <w:ilvl w:val="0"/>
          <w:numId w:val="34"/>
        </w:numPr>
        <w:ind w:left="1276" w:hanging="283"/>
      </w:pPr>
      <w:r w:rsidRPr="00D758F7">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4B7EA359" w14:textId="186CF44B" w:rsidR="0060260D" w:rsidRPr="00D758F7" w:rsidRDefault="003249E7" w:rsidP="00EF6E9B">
      <w:pPr>
        <w:pStyle w:val="ListParagraph"/>
        <w:numPr>
          <w:ilvl w:val="0"/>
          <w:numId w:val="34"/>
        </w:numPr>
        <w:ind w:left="1276" w:hanging="283"/>
      </w:pPr>
      <w:r w:rsidRPr="00D758F7">
        <w:t>Bidders need to keep auditable substantive records / evidence and upon request by SITA</w:t>
      </w:r>
      <w:r w:rsidR="00110AE1">
        <w:t xml:space="preserve"> </w:t>
      </w:r>
      <w:r w:rsidRPr="00D758F7">
        <w:t>must be made available for audit and, or due diligence purposes.</w:t>
      </w:r>
    </w:p>
    <w:p w14:paraId="544D764E" w14:textId="77777777" w:rsidR="0060260D" w:rsidRPr="00D758F7" w:rsidRDefault="003249E7" w:rsidP="00EF6E9B">
      <w:pPr>
        <w:pStyle w:val="ListParagraph"/>
        <w:numPr>
          <w:ilvl w:val="0"/>
          <w:numId w:val="34"/>
        </w:numPr>
        <w:ind w:left="1276" w:hanging="283"/>
      </w:pPr>
      <w:r w:rsidRPr="00D758F7">
        <w:t>SITA reserves the right to require from a Bidder, either before a bid is adjudicated or at any time subsequently, to substantiate any claim with regards to preferences, in any manner required by SITA.</w:t>
      </w:r>
    </w:p>
    <w:p w14:paraId="3AC07A88" w14:textId="77777777" w:rsidR="0060260D" w:rsidRPr="00D758F7" w:rsidRDefault="003249E7" w:rsidP="00EF6E9B">
      <w:pPr>
        <w:pStyle w:val="ListParagraph"/>
        <w:numPr>
          <w:ilvl w:val="0"/>
          <w:numId w:val="34"/>
        </w:numPr>
        <w:ind w:left="1276" w:hanging="283"/>
      </w:pPr>
      <w:r w:rsidRPr="00D758F7">
        <w:t>SITA reserves the right to verify information / evidence provided by the Bidder.</w:t>
      </w:r>
    </w:p>
    <w:p w14:paraId="05299857" w14:textId="761E9C45" w:rsidR="0060260D" w:rsidRPr="00D758F7" w:rsidRDefault="003249E7" w:rsidP="00EF6E9B">
      <w:pPr>
        <w:pStyle w:val="ListParagraph"/>
        <w:numPr>
          <w:ilvl w:val="0"/>
          <w:numId w:val="34"/>
        </w:numPr>
        <w:ind w:left="1276" w:hanging="283"/>
      </w:pPr>
      <w:r w:rsidRPr="00D758F7">
        <w:t xml:space="preserve">SITA reserves the right to introduce a </w:t>
      </w:r>
      <w:r w:rsidRPr="00D758F7">
        <w:rPr>
          <w:b/>
          <w:bCs/>
        </w:rPr>
        <w:t>penalty of 1%</w:t>
      </w:r>
      <w:r w:rsidRPr="00D758F7">
        <w:t xml:space="preserve"> of the overall annual year spent by SITA for the prior year if the Bidder fails to comply to </w:t>
      </w:r>
      <w:r w:rsidRPr="00D758F7">
        <w:rPr>
          <w:b/>
          <w:bCs/>
        </w:rPr>
        <w:t>paragraphs (a), (b) and (c) above</w:t>
      </w:r>
      <w:r w:rsidRPr="00D758F7">
        <w:t>.</w:t>
      </w:r>
    </w:p>
    <w:p w14:paraId="27C5E86C" w14:textId="77777777" w:rsidR="0060260D" w:rsidRPr="00A130E4" w:rsidRDefault="003249E7">
      <w:pPr>
        <w:pStyle w:val="Heading3"/>
        <w:rPr>
          <w:color w:val="auto"/>
          <w:sz w:val="22"/>
          <w:szCs w:val="22"/>
        </w:rPr>
      </w:pPr>
      <w:bookmarkStart w:id="38" w:name="_Toc106894479"/>
      <w:bookmarkStart w:id="39" w:name="_Toc213229707"/>
      <w:r w:rsidRPr="00A130E4">
        <w:rPr>
          <w:color w:val="auto"/>
          <w:sz w:val="22"/>
          <w:szCs w:val="22"/>
        </w:rPr>
        <w:t>Declaration of compliance and acceptance SCC</w:t>
      </w:r>
      <w:bookmarkEnd w:id="38"/>
      <w:bookmarkEnd w:id="39"/>
    </w:p>
    <w:p w14:paraId="6E722E28" w14:textId="2E0791B0" w:rsidR="0060260D" w:rsidRPr="00D758F7" w:rsidRDefault="003249E7" w:rsidP="00A130E4">
      <w:pPr>
        <w:ind w:left="567"/>
        <w:rPr>
          <w:lang w:val="en-GB"/>
        </w:rPr>
      </w:pPr>
      <w:r w:rsidRPr="00D758F7">
        <w:rPr>
          <w:lang w:val="en-GB"/>
        </w:rPr>
        <w:t>I (we), the bidder hereby declare that I (we) accept ALL the Special Conditions of Contract as specified in par 4.3.</w:t>
      </w:r>
      <w:r w:rsidR="0047603C">
        <w:rPr>
          <w:lang w:val="en-GB"/>
        </w:rPr>
        <w:t>1</w:t>
      </w:r>
      <w:r w:rsidRPr="00D758F7">
        <w:rPr>
          <w:lang w:val="en-GB"/>
        </w:rPr>
        <w:t xml:space="preserve"> above and shall comply with all stated obligations:</w:t>
      </w:r>
    </w:p>
    <w:p w14:paraId="2D6193D7" w14:textId="77777777" w:rsidR="0060260D" w:rsidRPr="00D758F7" w:rsidRDefault="0060260D">
      <w:pPr>
        <w:rPr>
          <w:lang w:val="en-GB"/>
        </w:rPr>
      </w:pPr>
    </w:p>
    <w:p w14:paraId="13717ABF" w14:textId="24B69453" w:rsidR="0060260D" w:rsidRPr="00D758F7" w:rsidRDefault="003249E7" w:rsidP="0047603C">
      <w:pPr>
        <w:ind w:firstLine="567"/>
        <w:rPr>
          <w:lang w:val="en-GB"/>
        </w:rPr>
      </w:pPr>
      <w:r w:rsidRPr="00D758F7">
        <w:rPr>
          <w:lang w:val="en-GB"/>
        </w:rPr>
        <w:t xml:space="preserve">Name of </w:t>
      </w:r>
      <w:r w:rsidR="00A130E4" w:rsidRPr="00D758F7">
        <w:rPr>
          <w:lang w:val="en-GB"/>
        </w:rPr>
        <w:t>Bidder: _</w:t>
      </w:r>
      <w:r w:rsidRPr="00D758F7">
        <w:rPr>
          <w:lang w:val="en-GB"/>
        </w:rPr>
        <w:t>____________________________</w:t>
      </w:r>
      <w:r w:rsidRPr="00D758F7">
        <w:rPr>
          <w:lang w:val="en-GB"/>
        </w:rPr>
        <w:tab/>
        <w:t>Signature: _________________________</w:t>
      </w:r>
    </w:p>
    <w:p w14:paraId="037EAA7C" w14:textId="77777777" w:rsidR="0060260D" w:rsidRPr="00D758F7" w:rsidRDefault="0060260D"/>
    <w:p w14:paraId="2D5F1A42" w14:textId="7DA644E3" w:rsidR="0060260D" w:rsidRPr="00D758F7" w:rsidRDefault="00A130E4" w:rsidP="0047603C">
      <w:pPr>
        <w:ind w:firstLine="567"/>
      </w:pPr>
      <w:r w:rsidRPr="00D758F7">
        <w:t>Date: _</w:t>
      </w:r>
      <w:r w:rsidR="003249E7" w:rsidRPr="00D758F7">
        <w:t>_____________</w:t>
      </w:r>
    </w:p>
    <w:p w14:paraId="33BC6E47" w14:textId="77777777" w:rsidR="0060260D" w:rsidRPr="00D758F7" w:rsidRDefault="0060260D">
      <w:pPr>
        <w:rPr>
          <w:lang w:val="en-GB"/>
        </w:rPr>
      </w:pPr>
    </w:p>
    <w:p w14:paraId="78E503F4" w14:textId="77777777" w:rsidR="001911DA" w:rsidRPr="00A130E4" w:rsidRDefault="001911DA" w:rsidP="001911DA">
      <w:pPr>
        <w:pStyle w:val="Heading2"/>
        <w:ind w:left="567"/>
        <w:rPr>
          <w:color w:val="auto"/>
          <w:sz w:val="24"/>
          <w:szCs w:val="24"/>
        </w:rPr>
      </w:pPr>
      <w:bookmarkStart w:id="40" w:name="_Toc210819850"/>
      <w:bookmarkStart w:id="41" w:name="_Toc213229708"/>
      <w:r w:rsidRPr="00A130E4">
        <w:rPr>
          <w:color w:val="auto"/>
          <w:sz w:val="24"/>
          <w:szCs w:val="24"/>
        </w:rPr>
        <w:t>Price and Preference Points Evaluation (Stage 4)</w:t>
      </w:r>
      <w:bookmarkEnd w:id="40"/>
      <w:bookmarkEnd w:id="41"/>
    </w:p>
    <w:p w14:paraId="04D5A9A5" w14:textId="65FCC5CD" w:rsidR="001911DA" w:rsidRPr="00A130E4" w:rsidRDefault="00EF6E9B" w:rsidP="001911DA">
      <w:pPr>
        <w:pStyle w:val="Heading3"/>
        <w:rPr>
          <w:color w:val="auto"/>
          <w:sz w:val="22"/>
          <w:szCs w:val="22"/>
        </w:rPr>
      </w:pPr>
      <w:bookmarkStart w:id="42" w:name="_Toc210819851"/>
      <w:r w:rsidRPr="00A130E4">
        <w:rPr>
          <w:color w:val="auto"/>
          <w:sz w:val="22"/>
          <w:szCs w:val="22"/>
        </w:rPr>
        <w:t xml:space="preserve"> </w:t>
      </w:r>
      <w:bookmarkStart w:id="43" w:name="_Toc213229709"/>
      <w:r w:rsidR="001911DA" w:rsidRPr="00A130E4">
        <w:rPr>
          <w:color w:val="auto"/>
          <w:sz w:val="22"/>
          <w:szCs w:val="22"/>
        </w:rPr>
        <w:t>Costing and Preference Evaluation</w:t>
      </w:r>
      <w:bookmarkEnd w:id="42"/>
      <w:bookmarkEnd w:id="43"/>
    </w:p>
    <w:p w14:paraId="13D9D81D" w14:textId="77777777" w:rsidR="001911DA" w:rsidRPr="00D758F7" w:rsidRDefault="001911DA" w:rsidP="001911DA">
      <w:pPr>
        <w:numPr>
          <w:ilvl w:val="0"/>
          <w:numId w:val="95"/>
        </w:numPr>
        <w:tabs>
          <w:tab w:val="num" w:pos="1134"/>
        </w:tabs>
        <w:ind w:left="1134"/>
        <w:rPr>
          <w:rFonts w:asciiTheme="majorHAnsi" w:hAnsiTheme="majorHAnsi" w:cstheme="majorHAnsi"/>
        </w:rPr>
      </w:pPr>
      <w:r w:rsidRPr="00D758F7">
        <w:rPr>
          <w:rFonts w:asciiTheme="majorHAnsi" w:hAnsiTheme="majorHAnsi" w:cstheme="majorHAnsi"/>
          <w:lang w:val="en-GB"/>
        </w:rPr>
        <w:t xml:space="preserve">In terms of the SITA Preferential Procurement Policy (PPP), the following preference point system is applicable </w:t>
      </w:r>
      <w:r w:rsidRPr="00D758F7">
        <w:rPr>
          <w:rFonts w:asciiTheme="majorHAnsi" w:hAnsiTheme="majorHAnsi" w:cstheme="majorHAnsi"/>
          <w:b/>
          <w:bCs/>
          <w:lang w:val="en-GB"/>
        </w:rPr>
        <w:t>for this</w:t>
      </w:r>
      <w:r w:rsidRPr="00D758F7">
        <w:rPr>
          <w:rFonts w:asciiTheme="majorHAnsi" w:hAnsiTheme="majorHAnsi" w:cstheme="majorHAnsi"/>
          <w:lang w:val="en-GB"/>
        </w:rPr>
        <w:t xml:space="preserve"> Bid:</w:t>
      </w:r>
    </w:p>
    <w:p w14:paraId="27449AB7" w14:textId="77777777" w:rsidR="001911DA" w:rsidRPr="00D758F7" w:rsidRDefault="001911DA" w:rsidP="001911DA">
      <w:pPr>
        <w:numPr>
          <w:ilvl w:val="1"/>
          <w:numId w:val="96"/>
        </w:numPr>
        <w:tabs>
          <w:tab w:val="num" w:pos="1764"/>
        </w:tabs>
        <w:ind w:left="1701"/>
        <w:rPr>
          <w:rFonts w:asciiTheme="majorHAnsi" w:hAnsiTheme="majorHAnsi" w:cstheme="majorHAnsi"/>
        </w:rPr>
      </w:pPr>
      <w:r w:rsidRPr="00D758F7">
        <w:rPr>
          <w:rFonts w:asciiTheme="majorHAnsi" w:hAnsiTheme="majorHAnsi" w:cstheme="majorHAnsi"/>
        </w:rPr>
        <w:t xml:space="preserve">the 80/20 system (80 Price, 20 Specific Goals) for requirements with a Rand value of up to R50 000 000 (all applicable taxes included) </w:t>
      </w:r>
    </w:p>
    <w:p w14:paraId="0DF03194" w14:textId="77777777" w:rsidR="001911DA" w:rsidRPr="00D758F7" w:rsidRDefault="001911DA" w:rsidP="001911DA">
      <w:pPr>
        <w:numPr>
          <w:ilvl w:val="0"/>
          <w:numId w:val="96"/>
        </w:numPr>
        <w:ind w:left="1134"/>
        <w:rPr>
          <w:rFonts w:asciiTheme="majorHAnsi" w:hAnsiTheme="majorHAnsi" w:cstheme="majorHAnsi"/>
        </w:rPr>
      </w:pPr>
      <w:r w:rsidRPr="00D758F7">
        <w:rPr>
          <w:rFonts w:asciiTheme="majorHAnsi" w:hAnsiTheme="majorHAnsi" w:cstheme="majorHAnsi"/>
        </w:rPr>
        <w:t xml:space="preserve">The Bidder must complete </w:t>
      </w:r>
      <w:r w:rsidRPr="00D758F7">
        <w:rPr>
          <w:rFonts w:asciiTheme="majorHAnsi" w:hAnsiTheme="majorHAnsi" w:cstheme="majorHAnsi"/>
          <w:b/>
          <w:bCs/>
        </w:rPr>
        <w:t>the 80/20 preference point system</w:t>
      </w:r>
      <w:r w:rsidRPr="00D758F7">
        <w:rPr>
          <w:rFonts w:asciiTheme="majorHAnsi" w:hAnsiTheme="majorHAnsi" w:cstheme="majorHAnsi"/>
        </w:rPr>
        <w:t xml:space="preserve"> based on the offer submitted by the Bidder and submit proof of documentation required in terms of this tender.</w:t>
      </w:r>
    </w:p>
    <w:p w14:paraId="52AABF19" w14:textId="77777777" w:rsidR="001911DA" w:rsidRPr="00D758F7" w:rsidRDefault="001911DA" w:rsidP="001911DA">
      <w:pPr>
        <w:numPr>
          <w:ilvl w:val="0"/>
          <w:numId w:val="96"/>
        </w:numPr>
        <w:ind w:left="1134"/>
        <w:rPr>
          <w:rFonts w:asciiTheme="majorHAnsi" w:hAnsiTheme="majorHAnsi" w:cstheme="majorHAnsi"/>
        </w:rPr>
      </w:pPr>
      <w:r w:rsidRPr="00D758F7">
        <w:rPr>
          <w:rFonts w:asciiTheme="majorHAnsi" w:hAnsiTheme="majorHAnsi" w:cstheme="majorHAnsi"/>
        </w:rPr>
        <w:t xml:space="preserve">Points will be allocated for each of the </w:t>
      </w:r>
      <w:r w:rsidRPr="00D758F7">
        <w:rPr>
          <w:rFonts w:asciiTheme="majorHAnsi" w:hAnsiTheme="majorHAnsi" w:cstheme="majorHAnsi"/>
          <w:b/>
          <w:bCs/>
        </w:rPr>
        <w:t>Preferential Goal Requirements</w:t>
      </w:r>
      <w:r w:rsidRPr="00D758F7">
        <w:rPr>
          <w:rFonts w:asciiTheme="majorHAnsi" w:hAnsiTheme="majorHAnsi" w:cstheme="majorHAnsi"/>
        </w:rPr>
        <w:t xml:space="preserve"> for this tender as indicated in </w:t>
      </w:r>
      <w:r w:rsidRPr="00D758F7">
        <w:rPr>
          <w:rFonts w:asciiTheme="majorHAnsi" w:hAnsiTheme="majorHAnsi" w:cstheme="majorHAnsi"/>
          <w:b/>
          <w:bCs/>
          <w:shd w:val="clear" w:color="auto" w:fill="FFFFFF" w:themeFill="background1"/>
        </w:rPr>
        <w:t>table 4.</w:t>
      </w:r>
      <w:r w:rsidRPr="00D758F7">
        <w:rPr>
          <w:rFonts w:asciiTheme="majorHAnsi" w:hAnsiTheme="majorHAnsi" w:cstheme="majorHAnsi"/>
          <w:b/>
          <w:bCs/>
        </w:rPr>
        <w:t xml:space="preserve"> </w:t>
      </w:r>
    </w:p>
    <w:p w14:paraId="7B721518" w14:textId="77777777" w:rsidR="001911DA" w:rsidRPr="00D758F7" w:rsidRDefault="001911DA" w:rsidP="001911DA">
      <w:pPr>
        <w:numPr>
          <w:ilvl w:val="0"/>
          <w:numId w:val="96"/>
        </w:numPr>
        <w:ind w:left="1134"/>
        <w:rPr>
          <w:rFonts w:asciiTheme="majorHAnsi" w:hAnsiTheme="majorHAnsi" w:cstheme="majorHAnsi"/>
        </w:rPr>
      </w:pPr>
      <w:r w:rsidRPr="00D758F7">
        <w:rPr>
          <w:rFonts w:asciiTheme="majorHAnsi" w:hAnsiTheme="majorHAnsi" w:cstheme="majorHAnsi"/>
        </w:rPr>
        <w:t xml:space="preserve">Points for this tender shall be awarded for: </w:t>
      </w:r>
    </w:p>
    <w:p w14:paraId="62A032F3" w14:textId="77777777" w:rsidR="001911DA" w:rsidRPr="00D758F7" w:rsidRDefault="001911DA" w:rsidP="001911DA">
      <w:pPr>
        <w:numPr>
          <w:ilvl w:val="1"/>
          <w:numId w:val="97"/>
        </w:numPr>
        <w:ind w:firstLine="27"/>
        <w:rPr>
          <w:rFonts w:asciiTheme="majorHAnsi" w:hAnsiTheme="majorHAnsi" w:cstheme="majorHAnsi"/>
        </w:rPr>
      </w:pPr>
      <w:r w:rsidRPr="00D758F7">
        <w:rPr>
          <w:rFonts w:asciiTheme="majorHAnsi" w:hAnsiTheme="majorHAnsi" w:cstheme="majorHAnsi"/>
        </w:rPr>
        <w:t>Price; and</w:t>
      </w:r>
    </w:p>
    <w:p w14:paraId="36CF9096" w14:textId="77777777" w:rsidR="001911DA" w:rsidRPr="00D758F7" w:rsidRDefault="001911DA" w:rsidP="001911DA">
      <w:pPr>
        <w:numPr>
          <w:ilvl w:val="1"/>
          <w:numId w:val="97"/>
        </w:numPr>
        <w:ind w:firstLine="27"/>
        <w:rPr>
          <w:rFonts w:asciiTheme="majorHAnsi" w:hAnsiTheme="majorHAnsi" w:cstheme="majorHAnsi"/>
        </w:rPr>
      </w:pPr>
      <w:r w:rsidRPr="00D758F7">
        <w:rPr>
          <w:rFonts w:asciiTheme="majorHAnsi" w:hAnsiTheme="majorHAnsi" w:cstheme="majorHAnsi"/>
        </w:rPr>
        <w:t>Preference points for specific goals.</w:t>
      </w:r>
    </w:p>
    <w:p w14:paraId="53EA8B14" w14:textId="77777777" w:rsidR="001911DA" w:rsidRPr="00D758F7" w:rsidRDefault="001911DA" w:rsidP="001911DA">
      <w:pPr>
        <w:pStyle w:val="Caption"/>
        <w:rPr>
          <w:rFonts w:asciiTheme="majorHAnsi" w:hAnsiTheme="majorHAnsi" w:cstheme="majorHAnsi"/>
          <w:b w:val="0"/>
          <w:noProof/>
        </w:rPr>
      </w:pPr>
      <w:r w:rsidRPr="00D758F7">
        <w:rPr>
          <w:rFonts w:asciiTheme="majorHAnsi" w:hAnsiTheme="majorHAnsi" w:cstheme="majorHAnsi"/>
        </w:rPr>
        <w:t xml:space="preserve">Table 3: </w:t>
      </w:r>
      <w:r w:rsidRPr="00A130E4">
        <w:rPr>
          <w:rFonts w:asciiTheme="majorHAnsi" w:hAnsiTheme="majorHAnsi" w:cstheme="majorHAnsi"/>
          <w:bCs/>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D758F7" w:rsidRPr="00D758F7" w14:paraId="60BE44ED" w14:textId="77777777" w:rsidTr="00552581">
        <w:tc>
          <w:tcPr>
            <w:tcW w:w="5976" w:type="dxa"/>
            <w:shd w:val="solid" w:color="DBE5F1" w:themeColor="accent1" w:themeTint="33" w:fill="DBE5F1" w:themeFill="accent1" w:themeFillTint="33"/>
          </w:tcPr>
          <w:p w14:paraId="67E66E22" w14:textId="77777777" w:rsidR="001911DA" w:rsidRPr="00D758F7" w:rsidRDefault="001911DA" w:rsidP="00552581">
            <w:pPr>
              <w:autoSpaceDE w:val="0"/>
              <w:autoSpaceDN w:val="0"/>
              <w:adjustRightInd w:val="0"/>
              <w:rPr>
                <w:rFonts w:asciiTheme="majorHAnsi" w:hAnsiTheme="majorHAnsi" w:cstheme="majorHAnsi"/>
                <w:b/>
                <w:bCs/>
              </w:rPr>
            </w:pPr>
            <w:r w:rsidRPr="00D758F7">
              <w:rPr>
                <w:rFonts w:asciiTheme="majorHAnsi" w:hAnsiTheme="majorHAnsi" w:cstheme="majorHAnsi"/>
                <w:b/>
                <w:bCs/>
              </w:rPr>
              <w:t>Description</w:t>
            </w:r>
          </w:p>
        </w:tc>
        <w:tc>
          <w:tcPr>
            <w:tcW w:w="1265" w:type="dxa"/>
            <w:shd w:val="solid" w:color="DBE5F1" w:themeColor="accent1" w:themeTint="33" w:fill="DBE5F1" w:themeFill="accent1" w:themeFillTint="33"/>
          </w:tcPr>
          <w:p w14:paraId="0E1BEF76" w14:textId="77777777" w:rsidR="001911DA" w:rsidRPr="00D758F7" w:rsidRDefault="001911DA" w:rsidP="00552581">
            <w:pPr>
              <w:autoSpaceDE w:val="0"/>
              <w:autoSpaceDN w:val="0"/>
              <w:adjustRightInd w:val="0"/>
              <w:jc w:val="center"/>
              <w:rPr>
                <w:rFonts w:asciiTheme="majorHAnsi" w:hAnsiTheme="majorHAnsi" w:cstheme="majorHAnsi"/>
                <w:b/>
                <w:bCs/>
              </w:rPr>
            </w:pPr>
            <w:r w:rsidRPr="00D758F7">
              <w:rPr>
                <w:rFonts w:asciiTheme="majorHAnsi" w:hAnsiTheme="majorHAnsi" w:cstheme="majorHAnsi"/>
                <w:b/>
                <w:bCs/>
              </w:rPr>
              <w:t>Points</w:t>
            </w:r>
          </w:p>
        </w:tc>
      </w:tr>
      <w:tr w:rsidR="00D758F7" w:rsidRPr="00D758F7" w14:paraId="191A3092" w14:textId="77777777" w:rsidTr="00552581">
        <w:tc>
          <w:tcPr>
            <w:tcW w:w="5976" w:type="dxa"/>
          </w:tcPr>
          <w:p w14:paraId="7E6727BD" w14:textId="77777777" w:rsidR="001911DA" w:rsidRPr="00D758F7" w:rsidRDefault="001911DA" w:rsidP="00552581">
            <w:pPr>
              <w:autoSpaceDE w:val="0"/>
              <w:autoSpaceDN w:val="0"/>
              <w:adjustRightInd w:val="0"/>
              <w:rPr>
                <w:rFonts w:asciiTheme="majorHAnsi" w:hAnsiTheme="majorHAnsi" w:cstheme="majorHAnsi"/>
              </w:rPr>
            </w:pPr>
            <w:r w:rsidRPr="00D758F7">
              <w:rPr>
                <w:rFonts w:asciiTheme="majorHAnsi" w:hAnsiTheme="majorHAnsi" w:cstheme="majorHAnsi"/>
              </w:rPr>
              <w:t>Price</w:t>
            </w:r>
          </w:p>
        </w:tc>
        <w:tc>
          <w:tcPr>
            <w:tcW w:w="1265" w:type="dxa"/>
          </w:tcPr>
          <w:p w14:paraId="566C7039" w14:textId="77777777" w:rsidR="001911DA" w:rsidRPr="00D758F7" w:rsidRDefault="001911DA" w:rsidP="00552581">
            <w:pPr>
              <w:autoSpaceDE w:val="0"/>
              <w:autoSpaceDN w:val="0"/>
              <w:adjustRightInd w:val="0"/>
              <w:jc w:val="center"/>
              <w:rPr>
                <w:rFonts w:asciiTheme="majorHAnsi" w:hAnsiTheme="majorHAnsi" w:cstheme="majorHAnsi"/>
              </w:rPr>
            </w:pPr>
            <w:r w:rsidRPr="00D758F7">
              <w:rPr>
                <w:rFonts w:asciiTheme="majorHAnsi" w:hAnsiTheme="majorHAnsi" w:cstheme="majorHAnsi"/>
              </w:rPr>
              <w:t>80</w:t>
            </w:r>
          </w:p>
        </w:tc>
      </w:tr>
      <w:tr w:rsidR="00D758F7" w:rsidRPr="00D758F7" w14:paraId="049E2E2C" w14:textId="77777777" w:rsidTr="00552581">
        <w:tc>
          <w:tcPr>
            <w:tcW w:w="5976" w:type="dxa"/>
          </w:tcPr>
          <w:p w14:paraId="1CC6202A" w14:textId="77777777" w:rsidR="001911DA" w:rsidRPr="00D758F7" w:rsidRDefault="001911DA" w:rsidP="00552581">
            <w:pPr>
              <w:autoSpaceDE w:val="0"/>
              <w:autoSpaceDN w:val="0"/>
              <w:adjustRightInd w:val="0"/>
              <w:rPr>
                <w:rFonts w:asciiTheme="majorHAnsi" w:hAnsiTheme="majorHAnsi" w:cstheme="majorHAnsi"/>
              </w:rPr>
            </w:pPr>
            <w:r w:rsidRPr="00D758F7">
              <w:rPr>
                <w:rFonts w:asciiTheme="majorHAnsi" w:hAnsiTheme="majorHAnsi" w:cstheme="majorHAnsi"/>
              </w:rPr>
              <w:t>Preference points for specific goals</w:t>
            </w:r>
          </w:p>
        </w:tc>
        <w:tc>
          <w:tcPr>
            <w:tcW w:w="1265" w:type="dxa"/>
          </w:tcPr>
          <w:p w14:paraId="77CCBDE7" w14:textId="77777777" w:rsidR="001911DA" w:rsidRPr="00D758F7" w:rsidRDefault="001911DA" w:rsidP="00552581">
            <w:pPr>
              <w:autoSpaceDE w:val="0"/>
              <w:autoSpaceDN w:val="0"/>
              <w:adjustRightInd w:val="0"/>
              <w:jc w:val="center"/>
              <w:rPr>
                <w:rFonts w:asciiTheme="majorHAnsi" w:hAnsiTheme="majorHAnsi" w:cstheme="majorHAnsi"/>
              </w:rPr>
            </w:pPr>
            <w:r w:rsidRPr="00D758F7">
              <w:rPr>
                <w:rFonts w:asciiTheme="majorHAnsi" w:hAnsiTheme="majorHAnsi" w:cstheme="majorHAnsi"/>
              </w:rPr>
              <w:t>20</w:t>
            </w:r>
          </w:p>
        </w:tc>
      </w:tr>
      <w:tr w:rsidR="00D758F7" w:rsidRPr="00D758F7" w14:paraId="39AA5777" w14:textId="77777777" w:rsidTr="00552581">
        <w:tc>
          <w:tcPr>
            <w:tcW w:w="5976" w:type="dxa"/>
          </w:tcPr>
          <w:p w14:paraId="435E0D26" w14:textId="77777777" w:rsidR="001911DA" w:rsidRPr="00D758F7" w:rsidRDefault="001911DA" w:rsidP="00552581">
            <w:pPr>
              <w:autoSpaceDE w:val="0"/>
              <w:autoSpaceDN w:val="0"/>
              <w:adjustRightInd w:val="0"/>
              <w:rPr>
                <w:rFonts w:asciiTheme="majorHAnsi" w:hAnsiTheme="majorHAnsi" w:cstheme="majorHAnsi"/>
              </w:rPr>
            </w:pPr>
            <w:r w:rsidRPr="00D758F7">
              <w:rPr>
                <w:rFonts w:asciiTheme="majorHAnsi" w:hAnsiTheme="majorHAnsi" w:cstheme="majorHAnsi"/>
              </w:rPr>
              <w:t>Total points for Price and preference points for specific goals</w:t>
            </w:r>
          </w:p>
        </w:tc>
        <w:tc>
          <w:tcPr>
            <w:tcW w:w="1265" w:type="dxa"/>
          </w:tcPr>
          <w:p w14:paraId="0A2B495E" w14:textId="77777777" w:rsidR="001911DA" w:rsidRPr="00D758F7" w:rsidRDefault="001911DA" w:rsidP="00552581">
            <w:pPr>
              <w:autoSpaceDE w:val="0"/>
              <w:autoSpaceDN w:val="0"/>
              <w:adjustRightInd w:val="0"/>
              <w:jc w:val="center"/>
              <w:rPr>
                <w:rFonts w:asciiTheme="majorHAnsi" w:hAnsiTheme="majorHAnsi" w:cstheme="majorHAnsi"/>
              </w:rPr>
            </w:pPr>
            <w:r w:rsidRPr="00D758F7">
              <w:rPr>
                <w:rFonts w:asciiTheme="majorHAnsi" w:hAnsiTheme="majorHAnsi" w:cstheme="majorHAnsi"/>
              </w:rPr>
              <w:t>100</w:t>
            </w:r>
          </w:p>
        </w:tc>
      </w:tr>
    </w:tbl>
    <w:p w14:paraId="56EA5289" w14:textId="6FC2AB8B" w:rsidR="001911DA" w:rsidRPr="00A130E4" w:rsidRDefault="00EF6E9B" w:rsidP="001911DA">
      <w:pPr>
        <w:pStyle w:val="Heading3"/>
        <w:rPr>
          <w:color w:val="auto"/>
          <w:sz w:val="22"/>
          <w:szCs w:val="22"/>
        </w:rPr>
      </w:pPr>
      <w:bookmarkStart w:id="44" w:name="_Toc210819852"/>
      <w:r w:rsidRPr="00D758F7">
        <w:rPr>
          <w:color w:val="auto"/>
          <w:sz w:val="28"/>
          <w:szCs w:val="28"/>
        </w:rPr>
        <w:lastRenderedPageBreak/>
        <w:t xml:space="preserve"> </w:t>
      </w:r>
      <w:bookmarkStart w:id="45" w:name="_Toc213229710"/>
      <w:r w:rsidR="001911DA" w:rsidRPr="00A130E4">
        <w:rPr>
          <w:color w:val="auto"/>
          <w:sz w:val="22"/>
          <w:szCs w:val="22"/>
        </w:rPr>
        <w:t>Costing and Pricing Conditions</w:t>
      </w:r>
      <w:bookmarkEnd w:id="44"/>
      <w:bookmarkEnd w:id="45"/>
    </w:p>
    <w:p w14:paraId="766D3798" w14:textId="77777777" w:rsidR="001911DA" w:rsidRPr="00D758F7" w:rsidRDefault="001911DA" w:rsidP="00EF6E9B">
      <w:pPr>
        <w:pStyle w:val="ListParagraph"/>
        <w:numPr>
          <w:ilvl w:val="0"/>
          <w:numId w:val="36"/>
        </w:numPr>
        <w:ind w:hanging="425"/>
      </w:pPr>
      <w:r w:rsidRPr="00D758F7">
        <w:rPr>
          <w:b/>
          <w:bCs/>
        </w:rPr>
        <w:t>South African Pricing</w:t>
      </w:r>
      <w:r w:rsidRPr="00D758F7">
        <w:t xml:space="preserve"> - The total price must be VAT inclusive and be quoted in South African Rand (ZAR).</w:t>
      </w:r>
    </w:p>
    <w:p w14:paraId="56FABCA7" w14:textId="77777777" w:rsidR="001911DA" w:rsidRPr="00D758F7" w:rsidRDefault="001911DA" w:rsidP="00EF6E9B">
      <w:pPr>
        <w:pStyle w:val="ListParagraph"/>
        <w:numPr>
          <w:ilvl w:val="0"/>
          <w:numId w:val="36"/>
        </w:numPr>
        <w:ind w:hanging="425"/>
        <w:rPr>
          <w:b/>
          <w:bCs/>
        </w:rPr>
      </w:pPr>
      <w:r w:rsidRPr="00D758F7">
        <w:rPr>
          <w:b/>
          <w:bCs/>
        </w:rPr>
        <w:t>Total Price</w:t>
      </w:r>
    </w:p>
    <w:p w14:paraId="6C242503" w14:textId="77777777" w:rsidR="001911DA" w:rsidRPr="00D758F7" w:rsidRDefault="001911DA" w:rsidP="001911DA">
      <w:pPr>
        <w:pStyle w:val="ListParagraph"/>
        <w:numPr>
          <w:ilvl w:val="1"/>
          <w:numId w:val="36"/>
        </w:numPr>
      </w:pPr>
      <w:r w:rsidRPr="00D758F7">
        <w:t>All quoted prices are the total price for the entire scope of required services and deliverables to be provided by the bidder.</w:t>
      </w:r>
    </w:p>
    <w:p w14:paraId="41ACD5D5" w14:textId="77777777" w:rsidR="001911DA" w:rsidRPr="00D758F7" w:rsidRDefault="001911DA" w:rsidP="001911DA">
      <w:pPr>
        <w:pStyle w:val="ListParagraph"/>
        <w:numPr>
          <w:ilvl w:val="1"/>
          <w:numId w:val="36"/>
        </w:numPr>
      </w:pPr>
      <w:r w:rsidRPr="00D758F7">
        <w:t>All additional costs as well as cost of delivery, labour, S&amp;T, overtime, etc. must be included in this bid.</w:t>
      </w:r>
    </w:p>
    <w:p w14:paraId="1E941C08" w14:textId="77777777" w:rsidR="001911DA" w:rsidRPr="00D758F7" w:rsidRDefault="001911DA" w:rsidP="001911DA">
      <w:pPr>
        <w:pStyle w:val="ListParagraph"/>
        <w:numPr>
          <w:ilvl w:val="1"/>
          <w:numId w:val="36"/>
        </w:numPr>
      </w:pPr>
      <w:r w:rsidRPr="00D758F7">
        <w:t>All services, accessories, upgrades and options required by the solution or specified by the client must be included in the quoted price. If not included, suppliers will be required to supply these accessories at no cost to the client.</w:t>
      </w:r>
    </w:p>
    <w:p w14:paraId="3304159B" w14:textId="77777777" w:rsidR="001911DA" w:rsidRPr="00D758F7" w:rsidRDefault="001911DA" w:rsidP="001911DA">
      <w:pPr>
        <w:pStyle w:val="ListParagraph"/>
        <w:numPr>
          <w:ilvl w:val="1"/>
          <w:numId w:val="36"/>
        </w:numPr>
        <w:rPr>
          <w:u w:val="single"/>
        </w:rPr>
      </w:pPr>
      <w:r w:rsidRPr="00D758F7">
        <w:rPr>
          <w:u w:val="single"/>
        </w:rPr>
        <w:t>SITA reserves the right to negotiate pricing with the successful bidder prior to the award as well as envisaged quantities</w:t>
      </w:r>
    </w:p>
    <w:p w14:paraId="3EBDA5B6" w14:textId="77777777" w:rsidR="001911DA" w:rsidRPr="00D758F7" w:rsidRDefault="001911DA" w:rsidP="001911DA">
      <w:pPr>
        <w:pStyle w:val="ListParagraph"/>
        <w:numPr>
          <w:ilvl w:val="0"/>
          <w:numId w:val="36"/>
        </w:numPr>
        <w:rPr>
          <w:rFonts w:cstheme="minorHAnsi"/>
        </w:rPr>
      </w:pPr>
      <w:r w:rsidRPr="00D758F7">
        <w:rPr>
          <w:rFonts w:cstheme="minorHAnsi"/>
        </w:rPr>
        <w:t>These conditions will form part of the Contract between SITA and the bidder. However, SITA reserves the right to include or waive the condition in the Contract.</w:t>
      </w:r>
    </w:p>
    <w:p w14:paraId="0C8B1F1F" w14:textId="06AFDAA3" w:rsidR="001911DA" w:rsidRPr="00D758F7" w:rsidRDefault="001911DA" w:rsidP="001911DA">
      <w:pPr>
        <w:pStyle w:val="ListParagraph"/>
        <w:numPr>
          <w:ilvl w:val="0"/>
          <w:numId w:val="36"/>
        </w:numPr>
        <w:rPr>
          <w:rFonts w:cstheme="minorHAnsi"/>
        </w:rPr>
      </w:pPr>
      <w:r w:rsidRPr="00D758F7">
        <w:rPr>
          <w:rFonts w:cstheme="minorHAnsi"/>
        </w:rPr>
        <w:t xml:space="preserve">The bidder must complete the declaration of acceptance as per </w:t>
      </w:r>
      <w:r w:rsidRPr="00D758F7">
        <w:rPr>
          <w:rFonts w:cstheme="minorHAnsi"/>
          <w:b/>
          <w:bCs/>
        </w:rPr>
        <w:t xml:space="preserve">par </w:t>
      </w:r>
      <w:r w:rsidR="00933F59" w:rsidRPr="00D758F7">
        <w:rPr>
          <w:rFonts w:cstheme="minorHAnsi"/>
          <w:b/>
          <w:bCs/>
        </w:rPr>
        <w:t>4.4.3 below</w:t>
      </w:r>
      <w:r w:rsidRPr="00D758F7">
        <w:rPr>
          <w:rFonts w:cstheme="minorHAnsi"/>
        </w:rPr>
        <w:t xml:space="preserve"> by marking with an “X” either “ACCEPT ALL”, or “DO NOT ACCEPT ALL”, failing which the declaration will be regarded as “DO NOT ACCEPT ALL” and the bid will be disqualified. </w:t>
      </w:r>
    </w:p>
    <w:p w14:paraId="65A78591" w14:textId="34D89F54" w:rsidR="001911DA" w:rsidRPr="00A130E4" w:rsidRDefault="00EF6E9B" w:rsidP="001911DA">
      <w:pPr>
        <w:pStyle w:val="Heading3"/>
        <w:rPr>
          <w:color w:val="auto"/>
          <w:sz w:val="22"/>
          <w:szCs w:val="22"/>
        </w:rPr>
      </w:pPr>
      <w:bookmarkStart w:id="46" w:name="_Toc435315930"/>
      <w:bookmarkStart w:id="47" w:name="_Ref455338328"/>
      <w:bookmarkStart w:id="48" w:name="_Ref455597629"/>
      <w:bookmarkStart w:id="49" w:name="_Toc127119463"/>
      <w:bookmarkStart w:id="50" w:name="_Toc210819854"/>
      <w:r w:rsidRPr="00A130E4">
        <w:rPr>
          <w:color w:val="auto"/>
          <w:sz w:val="22"/>
          <w:szCs w:val="22"/>
        </w:rPr>
        <w:t xml:space="preserve"> </w:t>
      </w:r>
      <w:bookmarkStart w:id="51" w:name="_Toc213229711"/>
      <w:r w:rsidR="001911DA" w:rsidRPr="00A130E4">
        <w:rPr>
          <w:color w:val="auto"/>
          <w:sz w:val="22"/>
          <w:szCs w:val="22"/>
        </w:rPr>
        <w:t>D</w:t>
      </w:r>
      <w:bookmarkEnd w:id="46"/>
      <w:bookmarkEnd w:id="47"/>
      <w:bookmarkEnd w:id="48"/>
      <w:bookmarkEnd w:id="49"/>
      <w:r w:rsidR="001911DA" w:rsidRPr="00A130E4">
        <w:rPr>
          <w:color w:val="auto"/>
          <w:sz w:val="22"/>
          <w:szCs w:val="22"/>
        </w:rPr>
        <w:t>eclaration of Acceptance</w:t>
      </w:r>
      <w:bookmarkEnd w:id="50"/>
      <w:bookmarkEnd w:id="5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758F7" w:rsidRPr="00D758F7" w14:paraId="185FAF92" w14:textId="77777777" w:rsidTr="00552581">
        <w:trPr>
          <w:tblHeader/>
        </w:trPr>
        <w:tc>
          <w:tcPr>
            <w:tcW w:w="3339" w:type="pct"/>
            <w:shd w:val="clear" w:color="auto" w:fill="C6D9F1" w:themeFill="text2" w:themeFillTint="33"/>
          </w:tcPr>
          <w:p w14:paraId="66BC0043" w14:textId="77777777" w:rsidR="001911DA" w:rsidRPr="00D758F7" w:rsidRDefault="001911DA" w:rsidP="00552581">
            <w:pPr>
              <w:rPr>
                <w:rFonts w:asciiTheme="minorHAnsi" w:hAnsiTheme="minorHAnsi" w:cstheme="minorHAnsi"/>
                <w:b/>
              </w:rPr>
            </w:pPr>
          </w:p>
        </w:tc>
        <w:tc>
          <w:tcPr>
            <w:tcW w:w="764" w:type="pct"/>
            <w:shd w:val="clear" w:color="auto" w:fill="C6D9F1" w:themeFill="text2" w:themeFillTint="33"/>
          </w:tcPr>
          <w:p w14:paraId="5562FC74" w14:textId="77777777" w:rsidR="001911DA" w:rsidRPr="00D758F7" w:rsidRDefault="001911DA" w:rsidP="00552581">
            <w:pPr>
              <w:jc w:val="center"/>
              <w:rPr>
                <w:rFonts w:asciiTheme="minorHAnsi" w:hAnsiTheme="minorHAnsi" w:cstheme="minorHAnsi"/>
                <w:b/>
              </w:rPr>
            </w:pPr>
            <w:r w:rsidRPr="00D758F7">
              <w:rPr>
                <w:rFonts w:asciiTheme="minorHAnsi" w:hAnsiTheme="minorHAnsi" w:cstheme="minorHAnsi"/>
                <w:b/>
              </w:rPr>
              <w:t>ACCEPT ALL</w:t>
            </w:r>
          </w:p>
        </w:tc>
        <w:tc>
          <w:tcPr>
            <w:tcW w:w="897" w:type="pct"/>
            <w:shd w:val="clear" w:color="auto" w:fill="C6D9F1" w:themeFill="text2" w:themeFillTint="33"/>
          </w:tcPr>
          <w:p w14:paraId="517BE07B" w14:textId="77777777" w:rsidR="001911DA" w:rsidRPr="00D758F7" w:rsidRDefault="001911DA" w:rsidP="00552581">
            <w:pPr>
              <w:jc w:val="center"/>
              <w:rPr>
                <w:rFonts w:asciiTheme="minorHAnsi" w:hAnsiTheme="minorHAnsi" w:cstheme="minorHAnsi"/>
                <w:b/>
              </w:rPr>
            </w:pPr>
            <w:r w:rsidRPr="00D758F7">
              <w:rPr>
                <w:rFonts w:asciiTheme="minorHAnsi" w:hAnsiTheme="minorHAnsi" w:cstheme="minorHAnsi"/>
                <w:b/>
              </w:rPr>
              <w:t>DO NOT ACCEPT ALL</w:t>
            </w:r>
          </w:p>
        </w:tc>
      </w:tr>
      <w:tr w:rsidR="00D758F7" w:rsidRPr="00D758F7" w14:paraId="1C6AE378" w14:textId="77777777" w:rsidTr="00552581">
        <w:tc>
          <w:tcPr>
            <w:tcW w:w="3339" w:type="pct"/>
          </w:tcPr>
          <w:p w14:paraId="29DF2232" w14:textId="77777777" w:rsidR="001911DA" w:rsidRPr="00D758F7" w:rsidRDefault="001911DA" w:rsidP="001911DA">
            <w:pPr>
              <w:pStyle w:val="Specification"/>
              <w:numPr>
                <w:ilvl w:val="0"/>
                <w:numId w:val="39"/>
              </w:numPr>
              <w:tabs>
                <w:tab w:val="num" w:pos="567"/>
              </w:tabs>
              <w:rPr>
                <w:rFonts w:asciiTheme="minorHAnsi" w:hAnsiTheme="minorHAnsi" w:cstheme="minorHAnsi"/>
                <w:sz w:val="22"/>
                <w:szCs w:val="22"/>
              </w:rPr>
            </w:pPr>
            <w:r w:rsidRPr="00D758F7">
              <w:rPr>
                <w:rFonts w:asciiTheme="minorHAnsi" w:hAnsiTheme="minorHAnsi" w:cstheme="minorHAnsi"/>
                <w:sz w:val="22"/>
                <w:szCs w:val="22"/>
              </w:rPr>
              <w:t xml:space="preserve">The bidder declares to ACCEPT ALL the Costing and Pricing conditions as specified in </w:t>
            </w:r>
            <w:r w:rsidRPr="00D758F7">
              <w:rPr>
                <w:rFonts w:asciiTheme="minorHAnsi" w:hAnsiTheme="minorHAnsi" w:cstheme="minorHAnsi"/>
                <w:b/>
                <w:bCs/>
                <w:sz w:val="22"/>
                <w:szCs w:val="22"/>
              </w:rPr>
              <w:t xml:space="preserve">par 4.4.2 </w:t>
            </w:r>
            <w:r w:rsidRPr="00D758F7">
              <w:rPr>
                <w:rFonts w:asciiTheme="minorHAnsi" w:hAnsiTheme="minorHAnsi" w:cstheme="minorHAnsi"/>
                <w:sz w:val="22"/>
                <w:szCs w:val="22"/>
              </w:rPr>
              <w:t>above by indicating with an “X” in the “ACCEPT ALL” column, or</w:t>
            </w:r>
          </w:p>
          <w:p w14:paraId="702FADCE" w14:textId="77777777" w:rsidR="001911DA" w:rsidRPr="00D758F7" w:rsidRDefault="001911DA" w:rsidP="001911DA">
            <w:pPr>
              <w:pStyle w:val="Specification"/>
              <w:numPr>
                <w:ilvl w:val="0"/>
                <w:numId w:val="39"/>
              </w:numPr>
              <w:tabs>
                <w:tab w:val="num" w:pos="567"/>
              </w:tabs>
              <w:rPr>
                <w:rFonts w:asciiTheme="minorHAnsi" w:hAnsiTheme="minorHAnsi" w:cstheme="minorHAnsi"/>
                <w:sz w:val="22"/>
                <w:szCs w:val="22"/>
              </w:rPr>
            </w:pPr>
            <w:r w:rsidRPr="00D758F7">
              <w:rPr>
                <w:rFonts w:asciiTheme="minorHAnsi" w:hAnsiTheme="minorHAnsi" w:cstheme="minorHAnsi"/>
                <w:sz w:val="22"/>
                <w:szCs w:val="22"/>
              </w:rPr>
              <w:t xml:space="preserve">The bidder declares to NOT ACCEPT ALL the Costing and Pricing Conditions as specified in </w:t>
            </w:r>
            <w:r w:rsidRPr="00D758F7">
              <w:rPr>
                <w:rFonts w:asciiTheme="minorHAnsi" w:hAnsiTheme="minorHAnsi" w:cstheme="minorHAnsi"/>
                <w:b/>
                <w:bCs/>
                <w:sz w:val="22"/>
                <w:szCs w:val="22"/>
              </w:rPr>
              <w:t xml:space="preserve">par 4.4.2 </w:t>
            </w:r>
            <w:r w:rsidRPr="00D758F7">
              <w:rPr>
                <w:rFonts w:asciiTheme="minorHAnsi" w:hAnsiTheme="minorHAnsi" w:cstheme="minorHAnsi"/>
                <w:sz w:val="22"/>
                <w:szCs w:val="22"/>
              </w:rPr>
              <w:t xml:space="preserve">above by - </w:t>
            </w:r>
          </w:p>
          <w:p w14:paraId="702BA946" w14:textId="3166B83D" w:rsidR="001911DA" w:rsidRPr="00D758F7" w:rsidRDefault="001911DA" w:rsidP="001911DA">
            <w:pPr>
              <w:pStyle w:val="Specification"/>
              <w:numPr>
                <w:ilvl w:val="1"/>
                <w:numId w:val="39"/>
              </w:numPr>
              <w:tabs>
                <w:tab w:val="clear" w:pos="1134"/>
                <w:tab w:val="num" w:pos="993"/>
              </w:tabs>
              <w:ind w:left="993"/>
              <w:rPr>
                <w:rFonts w:asciiTheme="minorHAnsi" w:hAnsiTheme="minorHAnsi" w:cstheme="minorHAnsi"/>
                <w:sz w:val="22"/>
                <w:szCs w:val="22"/>
              </w:rPr>
            </w:pPr>
            <w:r w:rsidRPr="00D758F7">
              <w:rPr>
                <w:rFonts w:asciiTheme="minorHAnsi" w:hAnsiTheme="minorHAnsi" w:cstheme="minorHAnsi"/>
                <w:sz w:val="22"/>
                <w:szCs w:val="22"/>
              </w:rPr>
              <w:t xml:space="preserve">Indicating with an “X” in the “DO NOT ACCEPT ALL” column, </w:t>
            </w:r>
            <w:r w:rsidR="00A82D43" w:rsidRPr="00D758F7">
              <w:rPr>
                <w:rFonts w:asciiTheme="minorHAnsi" w:hAnsiTheme="minorHAnsi" w:cstheme="minorHAnsi"/>
                <w:sz w:val="22"/>
                <w:szCs w:val="22"/>
              </w:rPr>
              <w:t>and.</w:t>
            </w:r>
          </w:p>
          <w:p w14:paraId="5609E2EE" w14:textId="77777777" w:rsidR="001911DA" w:rsidRPr="00D758F7" w:rsidRDefault="001911DA" w:rsidP="001911DA">
            <w:pPr>
              <w:pStyle w:val="Specification"/>
              <w:numPr>
                <w:ilvl w:val="1"/>
                <w:numId w:val="39"/>
              </w:numPr>
              <w:tabs>
                <w:tab w:val="clear" w:pos="1134"/>
                <w:tab w:val="num" w:pos="993"/>
              </w:tabs>
              <w:ind w:left="993"/>
              <w:rPr>
                <w:rFonts w:asciiTheme="minorHAnsi" w:hAnsiTheme="minorHAnsi" w:cstheme="minorHAnsi"/>
                <w:sz w:val="22"/>
                <w:szCs w:val="22"/>
              </w:rPr>
            </w:pPr>
            <w:r w:rsidRPr="00D758F7">
              <w:rPr>
                <w:rFonts w:asciiTheme="minorHAnsi" w:hAnsiTheme="minorHAnsi" w:cstheme="minorHAnsi"/>
                <w:sz w:val="22"/>
                <w:szCs w:val="22"/>
              </w:rPr>
              <w:t xml:space="preserve">Provide reason and proposal for each of the condition not accepted. </w:t>
            </w:r>
          </w:p>
        </w:tc>
        <w:tc>
          <w:tcPr>
            <w:tcW w:w="764" w:type="pct"/>
          </w:tcPr>
          <w:p w14:paraId="5453B215" w14:textId="77777777" w:rsidR="001911DA" w:rsidRPr="00D758F7" w:rsidRDefault="001911DA" w:rsidP="00552581">
            <w:pPr>
              <w:jc w:val="center"/>
              <w:rPr>
                <w:rFonts w:asciiTheme="minorHAnsi" w:hAnsiTheme="minorHAnsi" w:cstheme="minorHAnsi"/>
              </w:rPr>
            </w:pPr>
          </w:p>
        </w:tc>
        <w:tc>
          <w:tcPr>
            <w:tcW w:w="897" w:type="pct"/>
          </w:tcPr>
          <w:p w14:paraId="29E39F81" w14:textId="77777777" w:rsidR="001911DA" w:rsidRPr="00D758F7" w:rsidRDefault="001911DA" w:rsidP="00552581">
            <w:pPr>
              <w:jc w:val="center"/>
              <w:rPr>
                <w:rFonts w:asciiTheme="minorHAnsi" w:hAnsiTheme="minorHAnsi" w:cstheme="minorHAnsi"/>
              </w:rPr>
            </w:pPr>
          </w:p>
        </w:tc>
      </w:tr>
      <w:tr w:rsidR="00D758F7" w:rsidRPr="00D758F7" w14:paraId="6003368A" w14:textId="77777777" w:rsidTr="00552581">
        <w:tc>
          <w:tcPr>
            <w:tcW w:w="5000" w:type="pct"/>
            <w:gridSpan w:val="3"/>
          </w:tcPr>
          <w:p w14:paraId="4BA530A2" w14:textId="77777777" w:rsidR="001911DA" w:rsidRPr="00D758F7" w:rsidRDefault="001911DA" w:rsidP="00552581">
            <w:pPr>
              <w:rPr>
                <w:rFonts w:asciiTheme="minorHAnsi" w:hAnsiTheme="minorHAnsi" w:cstheme="minorHAnsi"/>
                <w:b/>
              </w:rPr>
            </w:pPr>
            <w:r w:rsidRPr="00D758F7">
              <w:rPr>
                <w:rFonts w:asciiTheme="minorHAnsi" w:hAnsiTheme="minorHAnsi" w:cstheme="minorHAnsi"/>
                <w:b/>
              </w:rPr>
              <w:t>Comments by bidder:</w:t>
            </w:r>
          </w:p>
          <w:p w14:paraId="25D10D98" w14:textId="056B324B" w:rsidR="001911DA" w:rsidRPr="00D8411D" w:rsidRDefault="001911DA" w:rsidP="00552581">
            <w:pPr>
              <w:rPr>
                <w:rFonts w:asciiTheme="minorHAnsi" w:hAnsiTheme="minorHAnsi" w:cstheme="minorHAnsi"/>
              </w:rPr>
            </w:pPr>
            <w:r w:rsidRPr="00D758F7">
              <w:rPr>
                <w:rFonts w:asciiTheme="minorHAnsi" w:hAnsiTheme="minorHAnsi" w:cstheme="minorHAnsi"/>
              </w:rPr>
              <w:t>Provide the condition reference, the reasons for not accepting the condition.</w:t>
            </w:r>
          </w:p>
        </w:tc>
      </w:tr>
    </w:tbl>
    <w:p w14:paraId="7FC44579" w14:textId="77777777" w:rsidR="001911DA" w:rsidRPr="00A130E4" w:rsidRDefault="001911DA" w:rsidP="001911DA">
      <w:pPr>
        <w:pStyle w:val="Heading2"/>
        <w:ind w:left="567"/>
        <w:rPr>
          <w:color w:val="auto"/>
          <w:sz w:val="24"/>
          <w:szCs w:val="24"/>
        </w:rPr>
      </w:pPr>
      <w:bookmarkStart w:id="52" w:name="_Toc210819855"/>
      <w:bookmarkStart w:id="53" w:name="_Toc213229712"/>
      <w:r w:rsidRPr="00A130E4">
        <w:rPr>
          <w:color w:val="auto"/>
          <w:sz w:val="24"/>
          <w:szCs w:val="24"/>
        </w:rPr>
        <w:t>Preference Requirements</w:t>
      </w:r>
      <w:bookmarkEnd w:id="52"/>
      <w:bookmarkEnd w:id="53"/>
    </w:p>
    <w:p w14:paraId="27AA35DC" w14:textId="770B89D3" w:rsidR="001911DA" w:rsidRPr="00A130E4" w:rsidRDefault="00EF6E9B" w:rsidP="001911DA">
      <w:pPr>
        <w:pStyle w:val="Heading3"/>
        <w:rPr>
          <w:color w:val="auto"/>
          <w:sz w:val="22"/>
          <w:szCs w:val="22"/>
        </w:rPr>
      </w:pPr>
      <w:bookmarkStart w:id="54" w:name="_Toc146141700"/>
      <w:bookmarkStart w:id="55" w:name="_Toc149766360"/>
      <w:bookmarkStart w:id="56" w:name="_Toc159325071"/>
      <w:bookmarkStart w:id="57" w:name="_Toc210819856"/>
      <w:bookmarkStart w:id="58" w:name="_Toc127818381"/>
      <w:r w:rsidRPr="00A130E4">
        <w:rPr>
          <w:color w:val="auto"/>
          <w:sz w:val="22"/>
          <w:szCs w:val="22"/>
          <w14:scene3d>
            <w14:camera w14:prst="orthographicFront"/>
            <w14:lightRig w14:rig="threePt" w14:dir="t">
              <w14:rot w14:lat="0" w14:lon="0" w14:rev="0"/>
            </w14:lightRig>
          </w14:scene3d>
        </w:rPr>
        <w:t xml:space="preserve"> </w:t>
      </w:r>
      <w:bookmarkStart w:id="59" w:name="_Toc213229713"/>
      <w:r w:rsidR="001911DA" w:rsidRPr="00A130E4">
        <w:rPr>
          <w:color w:val="auto"/>
          <w:sz w:val="22"/>
          <w:szCs w:val="22"/>
          <w14:scene3d>
            <w14:camera w14:prst="orthographicFront"/>
            <w14:lightRig w14:rig="threePt" w14:dir="t">
              <w14:rot w14:lat="0" w14:lon="0" w14:rev="0"/>
            </w14:lightRig>
          </w14:scene3d>
        </w:rPr>
        <w:t>Costing and Preference Evaluation</w:t>
      </w:r>
      <w:bookmarkEnd w:id="54"/>
      <w:bookmarkEnd w:id="55"/>
      <w:bookmarkEnd w:id="56"/>
      <w:bookmarkEnd w:id="57"/>
      <w:bookmarkEnd w:id="59"/>
    </w:p>
    <w:p w14:paraId="47E0F8FC" w14:textId="77777777" w:rsidR="001911DA" w:rsidRPr="00D758F7" w:rsidRDefault="001911DA" w:rsidP="001911DA">
      <w:pPr>
        <w:numPr>
          <w:ilvl w:val="0"/>
          <w:numId w:val="41"/>
        </w:numPr>
        <w:spacing w:after="0"/>
        <w:outlineLvl w:val="0"/>
        <w:rPr>
          <w:rFonts w:asciiTheme="majorHAnsi" w:hAnsiTheme="majorHAnsi" w:cstheme="majorHAnsi"/>
        </w:rPr>
      </w:pPr>
      <w:r w:rsidRPr="00D758F7">
        <w:rPr>
          <w:rFonts w:cs="Calibri Light"/>
          <w:lang w:val="en-GB"/>
        </w:rPr>
        <w:t xml:space="preserve"> </w:t>
      </w:r>
      <w:bookmarkEnd w:id="58"/>
      <w:r w:rsidRPr="00D758F7">
        <w:rPr>
          <w:rFonts w:asciiTheme="majorHAnsi" w:hAnsiTheme="majorHAnsi" w:cstheme="majorHAnsi"/>
        </w:rPr>
        <w:t>The bidder must complete in full all the PREFERENCE requirements.</w:t>
      </w:r>
    </w:p>
    <w:p w14:paraId="1CBCC101" w14:textId="77777777" w:rsidR="001911DA" w:rsidRPr="00D758F7" w:rsidRDefault="001911DA" w:rsidP="001911DA">
      <w:pPr>
        <w:numPr>
          <w:ilvl w:val="0"/>
          <w:numId w:val="41"/>
        </w:numPr>
        <w:rPr>
          <w:rFonts w:asciiTheme="majorHAnsi" w:hAnsiTheme="majorHAnsi" w:cstheme="majorHAnsi"/>
        </w:rPr>
      </w:pPr>
      <w:r w:rsidRPr="00D758F7">
        <w:rPr>
          <w:rFonts w:asciiTheme="majorHAnsi" w:hAnsiTheme="majorHAnsi" w:cstheme="majorHAnsi"/>
          <w:szCs w:val="24"/>
        </w:rPr>
        <w:t>Allocation of points per requirements:</w:t>
      </w:r>
      <w:r w:rsidRPr="00D758F7">
        <w:rPr>
          <w:rFonts w:asciiTheme="majorHAnsi" w:hAnsiTheme="majorHAnsi" w:cstheme="majorHAnsi"/>
          <w:b/>
          <w:bCs/>
          <w:szCs w:val="24"/>
        </w:rPr>
        <w:t xml:space="preserve"> </w:t>
      </w:r>
      <w:r w:rsidRPr="00D758F7">
        <w:rPr>
          <w:rFonts w:asciiTheme="majorHAnsi" w:hAnsiTheme="majorHAnsi" w:cstheme="majorHAnsi"/>
          <w:szCs w:val="24"/>
        </w:rPr>
        <w:t>The points allocation of bidders’ responses to the requirements will be determined by the completeness, relevance and accuracy of substantiating evidence.</w:t>
      </w:r>
    </w:p>
    <w:p w14:paraId="1044F498" w14:textId="77777777" w:rsidR="001911DA" w:rsidRPr="00D758F7" w:rsidRDefault="001911DA" w:rsidP="001911DA">
      <w:pPr>
        <w:numPr>
          <w:ilvl w:val="0"/>
          <w:numId w:val="41"/>
        </w:numPr>
        <w:rPr>
          <w:rFonts w:asciiTheme="majorHAnsi" w:hAnsiTheme="majorHAnsi" w:cstheme="majorHAnsi"/>
          <w:szCs w:val="24"/>
        </w:rPr>
      </w:pPr>
      <w:r w:rsidRPr="00D758F7">
        <w:rPr>
          <w:rFonts w:asciiTheme="majorHAnsi" w:hAnsiTheme="majorHAnsi" w:cstheme="majorHAnsi"/>
          <w:szCs w:val="24"/>
        </w:rPr>
        <w:t xml:space="preserve">Points will be allocated for each PREFERENCE requirement as per the criteria set in </w:t>
      </w:r>
      <w:r w:rsidRPr="00D758F7">
        <w:rPr>
          <w:rFonts w:asciiTheme="majorHAnsi" w:hAnsiTheme="majorHAnsi" w:cstheme="majorHAnsi"/>
          <w:b/>
          <w:bCs/>
          <w:szCs w:val="24"/>
        </w:rPr>
        <w:t xml:space="preserve">table 5 </w:t>
      </w:r>
      <w:r w:rsidRPr="00D758F7">
        <w:rPr>
          <w:rFonts w:asciiTheme="majorHAnsi" w:hAnsiTheme="majorHAnsi" w:cstheme="majorHAnsi"/>
          <w:szCs w:val="24"/>
        </w:rPr>
        <w:t>based on the offer submitted by the Bidder.</w:t>
      </w:r>
    </w:p>
    <w:p w14:paraId="40682BA8" w14:textId="77777777" w:rsidR="001911DA" w:rsidRPr="00D758F7" w:rsidRDefault="001911DA" w:rsidP="001911DA">
      <w:pPr>
        <w:numPr>
          <w:ilvl w:val="0"/>
          <w:numId w:val="41"/>
        </w:numPr>
        <w:rPr>
          <w:rFonts w:asciiTheme="majorHAnsi" w:hAnsiTheme="majorHAnsi" w:cstheme="majorHAnsi"/>
          <w:szCs w:val="24"/>
        </w:rPr>
      </w:pPr>
      <w:r w:rsidRPr="00D758F7">
        <w:rPr>
          <w:rFonts w:asciiTheme="majorHAnsi" w:hAnsiTheme="majorHAnsi" w:cstheme="majorHAnsi"/>
          <w:b/>
          <w:bCs/>
          <w:szCs w:val="24"/>
        </w:rPr>
        <w:t>The bidder must provide a unique reference number</w:t>
      </w:r>
      <w:r w:rsidRPr="00D758F7">
        <w:rPr>
          <w:rFonts w:asciiTheme="majorHAnsi" w:hAnsiTheme="majorHAnsi" w:cstheme="majorHAnsi"/>
          <w:szCs w:val="24"/>
        </w:rPr>
        <w:t xml:space="preserve"> (e.g. binder/folio, chapter, section, page) to locate substantiating evidence in the bid response. During evaluation, SITA reserves the right to </w:t>
      </w:r>
      <w:r w:rsidRPr="00D758F7">
        <w:rPr>
          <w:rFonts w:asciiTheme="majorHAnsi" w:hAnsiTheme="majorHAnsi" w:cstheme="majorHAnsi"/>
          <w:szCs w:val="24"/>
        </w:rPr>
        <w:lastRenderedPageBreak/>
        <w:t xml:space="preserve">treat substantiation evidence that cannot be located in the bid response, as “NOT COMPLY”. The evidence needs to be attached to </w:t>
      </w:r>
      <w:r w:rsidRPr="00D758F7">
        <w:rPr>
          <w:rFonts w:asciiTheme="majorHAnsi" w:hAnsiTheme="majorHAnsi" w:cstheme="majorHAnsi"/>
          <w:b/>
          <w:bCs/>
          <w:szCs w:val="24"/>
        </w:rPr>
        <w:t>Annex A</w:t>
      </w:r>
      <w:r w:rsidRPr="00D758F7">
        <w:rPr>
          <w:rFonts w:asciiTheme="majorHAnsi" w:hAnsiTheme="majorHAnsi" w:cstheme="majorHAnsi"/>
          <w:szCs w:val="24"/>
        </w:rPr>
        <w:t>.</w:t>
      </w:r>
    </w:p>
    <w:p w14:paraId="775FADF6" w14:textId="77777777" w:rsidR="001911DA" w:rsidRPr="00D758F7" w:rsidRDefault="001911DA" w:rsidP="001911DA">
      <w:pPr>
        <w:numPr>
          <w:ilvl w:val="0"/>
          <w:numId w:val="41"/>
        </w:numPr>
        <w:rPr>
          <w:rFonts w:asciiTheme="majorHAnsi" w:hAnsiTheme="majorHAnsi" w:cstheme="majorHAnsi"/>
        </w:rPr>
      </w:pPr>
      <w:r w:rsidRPr="00D758F7">
        <w:rPr>
          <w:rFonts w:asciiTheme="majorHAnsi" w:hAnsiTheme="majorHAnsi" w:cstheme="majorHAnsi"/>
          <w:b/>
          <w:bCs/>
        </w:rPr>
        <w:t>Preference Goal Requirements</w:t>
      </w:r>
    </w:p>
    <w:p w14:paraId="2CA19FB8" w14:textId="77777777" w:rsidR="001911DA" w:rsidRPr="00D758F7" w:rsidRDefault="001911DA" w:rsidP="001911DA">
      <w:pPr>
        <w:pStyle w:val="ListParagraph"/>
        <w:numPr>
          <w:ilvl w:val="1"/>
          <w:numId w:val="41"/>
        </w:numPr>
        <w:rPr>
          <w:rFonts w:asciiTheme="majorHAnsi" w:hAnsiTheme="majorHAnsi" w:cstheme="majorHAnsi"/>
        </w:rPr>
      </w:pPr>
      <w:r w:rsidRPr="00D758F7">
        <w:rPr>
          <w:rFonts w:asciiTheme="majorHAnsi" w:hAnsiTheme="majorHAnsi" w:cstheme="majorHAnsi"/>
        </w:rPr>
        <w:tab/>
        <w:t xml:space="preserve">The applicable Preference Point system for this tender and points claimed is </w:t>
      </w:r>
      <w:r w:rsidRPr="00D758F7">
        <w:rPr>
          <w:rFonts w:asciiTheme="majorHAnsi" w:hAnsiTheme="majorHAnsi" w:cstheme="majorHAnsi"/>
          <w:b/>
          <w:bCs/>
        </w:rPr>
        <w:t>80/20</w:t>
      </w:r>
      <w:r w:rsidRPr="00D758F7">
        <w:rPr>
          <w:rFonts w:asciiTheme="majorHAnsi" w:hAnsiTheme="majorHAnsi" w:cstheme="majorHAnsi"/>
        </w:rPr>
        <w:t>.</w:t>
      </w:r>
    </w:p>
    <w:p w14:paraId="4F79184E" w14:textId="77777777" w:rsidR="001911DA" w:rsidRPr="00D758F7" w:rsidRDefault="001911DA" w:rsidP="001911DA">
      <w:pPr>
        <w:pStyle w:val="ListParagraph"/>
        <w:numPr>
          <w:ilvl w:val="1"/>
          <w:numId w:val="41"/>
        </w:numPr>
        <w:rPr>
          <w:rFonts w:asciiTheme="majorHAnsi" w:hAnsiTheme="majorHAnsi" w:cstheme="majorHAnsi"/>
        </w:rPr>
      </w:pPr>
      <w:r w:rsidRPr="00D758F7">
        <w:rPr>
          <w:rFonts w:asciiTheme="majorHAnsi" w:hAnsiTheme="majorHAnsi" w:cstheme="majorHAnsi"/>
        </w:rPr>
        <w:t xml:space="preserve">The specific Preferential Goal Requirements for this tender is indicated in </w:t>
      </w:r>
      <w:r w:rsidRPr="00D758F7">
        <w:rPr>
          <w:rFonts w:asciiTheme="majorHAnsi" w:hAnsiTheme="majorHAnsi" w:cstheme="majorHAnsi"/>
          <w:b/>
          <w:bCs/>
        </w:rPr>
        <w:t xml:space="preserve">Table 4 </w:t>
      </w:r>
      <w:r w:rsidRPr="00D758F7">
        <w:rPr>
          <w:rFonts w:asciiTheme="majorHAnsi" w:hAnsiTheme="majorHAnsi" w:cstheme="majorHAnsi"/>
        </w:rPr>
        <w:t>below.</w:t>
      </w:r>
    </w:p>
    <w:p w14:paraId="73A64698" w14:textId="77777777" w:rsidR="001911DA" w:rsidRPr="00D758F7" w:rsidRDefault="001911DA" w:rsidP="001911DA">
      <w:pPr>
        <w:pStyle w:val="ListParagraph"/>
        <w:numPr>
          <w:ilvl w:val="1"/>
          <w:numId w:val="41"/>
        </w:numPr>
        <w:rPr>
          <w:rFonts w:asciiTheme="majorHAnsi" w:hAnsiTheme="majorHAnsi" w:cstheme="majorHAnsi"/>
        </w:rPr>
      </w:pPr>
      <w:r w:rsidRPr="00D758F7">
        <w:rPr>
          <w:rFonts w:asciiTheme="majorHAnsi" w:hAnsiTheme="majorHAnsi" w:cstheme="majorHAnsi"/>
        </w:rPr>
        <w:t xml:space="preserve">Failure on the part of a bidder to </w:t>
      </w:r>
      <w:r w:rsidRPr="00D758F7">
        <w:rPr>
          <w:rFonts w:asciiTheme="majorHAnsi" w:hAnsiTheme="majorHAnsi" w:cstheme="majorHAnsi"/>
          <w:b/>
          <w:bCs/>
        </w:rPr>
        <w:t>complete 80/20</w:t>
      </w:r>
      <w:r w:rsidRPr="00D758F7">
        <w:rPr>
          <w:rFonts w:asciiTheme="majorHAnsi" w:hAnsiTheme="majorHAnsi" w:cstheme="majorHAnsi"/>
        </w:rPr>
        <w:t xml:space="preserve"> preference point systems and submit proof or documentation required in terms of this tender to claim preference points for the </w:t>
      </w:r>
      <w:r w:rsidRPr="00D758F7">
        <w:rPr>
          <w:rFonts w:asciiTheme="majorHAnsi" w:hAnsiTheme="majorHAnsi" w:cstheme="majorHAnsi"/>
          <w:b/>
          <w:bCs/>
        </w:rPr>
        <w:t>Preference Goal Requirements</w:t>
      </w:r>
      <w:r w:rsidRPr="00D758F7">
        <w:rPr>
          <w:rFonts w:asciiTheme="majorHAnsi" w:hAnsiTheme="majorHAnsi" w:cstheme="majorHAnsi"/>
        </w:rPr>
        <w:t>, will be interpreted to mean that preference points for specific goals are not claimed.</w:t>
      </w:r>
    </w:p>
    <w:p w14:paraId="4CEF2264" w14:textId="77777777" w:rsidR="001911DA" w:rsidRPr="00D758F7" w:rsidRDefault="001911DA" w:rsidP="001911DA">
      <w:pPr>
        <w:pStyle w:val="ListParagraph"/>
        <w:numPr>
          <w:ilvl w:val="1"/>
          <w:numId w:val="41"/>
        </w:numPr>
        <w:rPr>
          <w:rFonts w:asciiTheme="majorHAnsi" w:hAnsiTheme="majorHAnsi" w:cstheme="majorHAnsi"/>
        </w:rPr>
      </w:pPr>
      <w:r w:rsidRPr="00D758F7">
        <w:rPr>
          <w:rFonts w:asciiTheme="majorHAnsi" w:hAnsiTheme="majorHAnsi" w:cstheme="majorHAnsi"/>
        </w:rPr>
        <w:t xml:space="preserve">The Bidder </w:t>
      </w:r>
      <w:r w:rsidRPr="00D758F7">
        <w:rPr>
          <w:rFonts w:asciiTheme="majorHAnsi" w:hAnsiTheme="majorHAnsi" w:cstheme="majorHAnsi"/>
          <w:b/>
          <w:bCs/>
        </w:rPr>
        <w:t>must</w:t>
      </w:r>
      <w:r w:rsidRPr="00D758F7">
        <w:rPr>
          <w:rFonts w:asciiTheme="majorHAnsi" w:hAnsiTheme="majorHAnsi" w:cstheme="majorHAnsi"/>
        </w:rPr>
        <w:t xml:space="preserve"> indicate how they claim points </w:t>
      </w:r>
      <w:r w:rsidRPr="00D758F7">
        <w:rPr>
          <w:rFonts w:asciiTheme="majorHAnsi" w:hAnsiTheme="majorHAnsi" w:cstheme="majorHAnsi"/>
          <w:b/>
          <w:bCs/>
        </w:rPr>
        <w:t>for each of the preference points</w:t>
      </w:r>
      <w:r w:rsidRPr="00D758F7">
        <w:rPr>
          <w:rFonts w:asciiTheme="majorHAnsi" w:hAnsiTheme="majorHAnsi" w:cstheme="majorHAnsi"/>
          <w:bCs/>
        </w:rPr>
        <w:t>.</w:t>
      </w:r>
    </w:p>
    <w:p w14:paraId="0D0722D5" w14:textId="77777777" w:rsidR="001911DA" w:rsidRPr="00D758F7" w:rsidRDefault="001911DA" w:rsidP="001911DA">
      <w:pPr>
        <w:pStyle w:val="ListParagraph"/>
        <w:numPr>
          <w:ilvl w:val="1"/>
          <w:numId w:val="41"/>
        </w:numPr>
        <w:rPr>
          <w:rFonts w:asciiTheme="majorHAnsi" w:hAnsiTheme="majorHAnsi" w:cstheme="majorHAnsi"/>
        </w:rPr>
      </w:pPr>
      <w:r w:rsidRPr="00D758F7">
        <w:rPr>
          <w:rFonts w:asciiTheme="majorHAnsi" w:hAnsiTheme="majorHAnsi" w:cstheme="majorHAnsi"/>
        </w:rPr>
        <w:t xml:space="preserve">Failure on the part of a bidder to submit proof or documentation required in terms of this tender to claim preference points for the </w:t>
      </w:r>
      <w:r w:rsidRPr="00D758F7">
        <w:rPr>
          <w:rFonts w:asciiTheme="majorHAnsi" w:hAnsiTheme="majorHAnsi" w:cstheme="majorHAnsi"/>
          <w:b/>
          <w:bCs/>
        </w:rPr>
        <w:t>Preference Goal Requirements</w:t>
      </w:r>
      <w:r w:rsidRPr="00D758F7">
        <w:rPr>
          <w:rFonts w:asciiTheme="majorHAnsi" w:hAnsiTheme="majorHAnsi" w:cstheme="majorHAnsi"/>
        </w:rPr>
        <w:t xml:space="preserve"> for this tender, will be interpreted to mean that preference points are not claimed.</w:t>
      </w:r>
    </w:p>
    <w:p w14:paraId="65D00A50" w14:textId="77777777" w:rsidR="001911DA" w:rsidRPr="00D758F7" w:rsidRDefault="001911DA" w:rsidP="001911DA">
      <w:pPr>
        <w:pStyle w:val="ListParagraph"/>
        <w:numPr>
          <w:ilvl w:val="1"/>
          <w:numId w:val="41"/>
        </w:numPr>
        <w:spacing w:after="120"/>
        <w:outlineLvl w:val="9"/>
        <w:rPr>
          <w:rFonts w:asciiTheme="majorHAnsi" w:hAnsiTheme="majorHAnsi" w:cstheme="majorHAnsi"/>
        </w:rPr>
      </w:pPr>
      <w:r w:rsidRPr="00D758F7">
        <w:rPr>
          <w:rFonts w:asciiTheme="majorHAnsi" w:hAnsiTheme="majorHAnsi" w:cstheme="majorHAnsi"/>
        </w:rPr>
        <w:t xml:space="preserve">The Bidder’s </w:t>
      </w:r>
      <w:r w:rsidRPr="00D758F7">
        <w:rPr>
          <w:rFonts w:asciiTheme="majorHAnsi" w:hAnsiTheme="majorHAnsi" w:cstheme="majorHAnsi"/>
          <w:b/>
          <w:bCs/>
        </w:rPr>
        <w:t>commitment</w:t>
      </w:r>
      <w:r w:rsidRPr="00D758F7">
        <w:rPr>
          <w:rFonts w:asciiTheme="majorHAnsi" w:hAnsiTheme="majorHAnsi" w:cstheme="majorHAnsi"/>
        </w:rPr>
        <w:t xml:space="preserve"> for the </w:t>
      </w:r>
      <w:r w:rsidRPr="00D758F7">
        <w:rPr>
          <w:rFonts w:asciiTheme="majorHAnsi" w:hAnsiTheme="majorHAnsi" w:cstheme="majorHAnsi"/>
          <w:b/>
          <w:bCs/>
        </w:rPr>
        <w:t xml:space="preserve">Preference Goal Requirements </w:t>
      </w:r>
      <w:r w:rsidRPr="00D758F7">
        <w:rPr>
          <w:rFonts w:asciiTheme="majorHAnsi" w:hAnsiTheme="majorHAnsi" w:cstheme="majorHAnsi"/>
        </w:rPr>
        <w:t xml:space="preserve">in this tender will be </w:t>
      </w:r>
      <w:r w:rsidRPr="00D758F7">
        <w:rPr>
          <w:rFonts w:asciiTheme="majorHAnsi" w:hAnsiTheme="majorHAnsi" w:cstheme="majorHAnsi"/>
          <w:b/>
          <w:bCs/>
        </w:rPr>
        <w:t>legally binding,</w:t>
      </w:r>
      <w:r w:rsidRPr="00D758F7">
        <w:rPr>
          <w:rFonts w:asciiTheme="majorHAnsi" w:hAnsiTheme="majorHAnsi" w:cstheme="majorHAnsi"/>
        </w:rPr>
        <w:t xml:space="preserve"> and the Bidder needs to </w:t>
      </w:r>
      <w:r w:rsidRPr="00D758F7">
        <w:rPr>
          <w:rFonts w:asciiTheme="majorHAnsi" w:hAnsiTheme="majorHAnsi" w:cstheme="majorHAnsi"/>
          <w:b/>
          <w:bCs/>
        </w:rPr>
        <w:t>perform against their commitment</w:t>
      </w:r>
      <w:r w:rsidRPr="00D758F7">
        <w:rPr>
          <w:rFonts w:asciiTheme="majorHAnsi" w:hAnsiTheme="majorHAnsi" w:cstheme="majorHAnsi"/>
        </w:rPr>
        <w:t xml:space="preserve"> for the duration of the contract which will form part of the Contractual Agreement.</w:t>
      </w:r>
    </w:p>
    <w:p w14:paraId="79287D18" w14:textId="77777777" w:rsidR="001911DA" w:rsidRPr="00D758F7" w:rsidRDefault="001911DA" w:rsidP="001911DA">
      <w:pPr>
        <w:pStyle w:val="ListParagraph"/>
        <w:numPr>
          <w:ilvl w:val="1"/>
          <w:numId w:val="41"/>
        </w:numPr>
        <w:spacing w:after="120"/>
        <w:outlineLvl w:val="9"/>
        <w:rPr>
          <w:rFonts w:asciiTheme="majorHAnsi" w:hAnsiTheme="majorHAnsi" w:cstheme="majorHAnsi"/>
        </w:rPr>
      </w:pPr>
      <w:r w:rsidRPr="00D758F7">
        <w:rPr>
          <w:rFonts w:asciiTheme="majorHAnsi" w:hAnsiTheme="majorHAnsi" w:cstheme="majorHAnsi"/>
        </w:rPr>
        <w:t xml:space="preserve">The Bidder </w:t>
      </w:r>
      <w:r w:rsidRPr="00D758F7">
        <w:rPr>
          <w:rFonts w:asciiTheme="majorHAnsi" w:hAnsiTheme="majorHAnsi" w:cstheme="majorHAnsi"/>
          <w:b/>
          <w:bCs/>
        </w:rPr>
        <w:t>must sustain or improve</w:t>
      </w:r>
      <w:r w:rsidRPr="00D758F7">
        <w:rPr>
          <w:rFonts w:asciiTheme="majorHAnsi" w:hAnsiTheme="majorHAnsi" w:cstheme="majorHAnsi"/>
        </w:rPr>
        <w:t xml:space="preserve"> the company’s BBBEE Level for the duration of the contact which will form part of the Contractual Agreement.</w:t>
      </w:r>
    </w:p>
    <w:p w14:paraId="2154005A" w14:textId="77777777" w:rsidR="001911DA" w:rsidRPr="00D758F7" w:rsidRDefault="001911DA" w:rsidP="001911DA">
      <w:pPr>
        <w:pStyle w:val="ListParagraph"/>
        <w:numPr>
          <w:ilvl w:val="1"/>
          <w:numId w:val="41"/>
        </w:numPr>
        <w:spacing w:after="120"/>
        <w:outlineLvl w:val="9"/>
        <w:rPr>
          <w:rFonts w:asciiTheme="majorHAnsi" w:hAnsiTheme="majorHAnsi" w:cstheme="majorHAnsi"/>
        </w:rPr>
      </w:pPr>
      <w:r w:rsidRPr="00D758F7">
        <w:rPr>
          <w:rFonts w:asciiTheme="majorHAnsi" w:hAnsiTheme="majorHAnsi" w:cstheme="majorHAnsi"/>
          <w:b/>
          <w:bCs/>
        </w:rPr>
        <w:t>Performance of Preference Goal Requirements will be determined annually</w:t>
      </w:r>
      <w:r w:rsidRPr="00D758F7">
        <w:rPr>
          <w:rFonts w:asciiTheme="majorHAnsi" w:hAnsiTheme="majorHAnsi" w:cstheme="majorHAnsi"/>
        </w:rPr>
        <w:t>. Bidders must submit their Preference status report indicating progress against the Bidder’s Preferential commitments within 30 days of the yearly anniversary of the contract.</w:t>
      </w:r>
    </w:p>
    <w:p w14:paraId="2E9E2F46" w14:textId="77777777" w:rsidR="001911DA" w:rsidRPr="00D758F7" w:rsidRDefault="001911DA" w:rsidP="001911DA">
      <w:pPr>
        <w:pStyle w:val="ListParagraph"/>
        <w:numPr>
          <w:ilvl w:val="1"/>
          <w:numId w:val="41"/>
        </w:numPr>
        <w:spacing w:after="120"/>
        <w:outlineLvl w:val="9"/>
        <w:rPr>
          <w:rFonts w:asciiTheme="majorHAnsi" w:hAnsiTheme="majorHAnsi" w:cstheme="majorHAnsi"/>
        </w:rPr>
      </w:pPr>
      <w:r w:rsidRPr="00D758F7">
        <w:rPr>
          <w:rFonts w:asciiTheme="majorHAnsi" w:hAnsiTheme="majorHAnsi" w:cstheme="majorHAnsi"/>
        </w:rPr>
        <w:t xml:space="preserve">Bidders need to keep auditable substantive records / evidence and upon request by </w:t>
      </w:r>
      <w:r w:rsidRPr="00D758F7">
        <w:rPr>
          <w:rFonts w:asciiTheme="majorHAnsi" w:hAnsiTheme="majorHAnsi" w:cstheme="majorHAnsi"/>
          <w:b/>
          <w:bCs/>
        </w:rPr>
        <w:t xml:space="preserve">SITA </w:t>
      </w:r>
      <w:r w:rsidRPr="00D758F7">
        <w:rPr>
          <w:rFonts w:asciiTheme="majorHAnsi" w:hAnsiTheme="majorHAnsi" w:cstheme="majorHAnsi"/>
        </w:rPr>
        <w:t>must be made available for audit and, or due diligence purposes.</w:t>
      </w:r>
    </w:p>
    <w:p w14:paraId="05885B36" w14:textId="77777777" w:rsidR="001911DA" w:rsidRPr="00D758F7" w:rsidRDefault="001911DA" w:rsidP="001911DA">
      <w:pPr>
        <w:pStyle w:val="ListParagraph"/>
        <w:numPr>
          <w:ilvl w:val="1"/>
          <w:numId w:val="41"/>
        </w:numPr>
        <w:spacing w:after="120"/>
        <w:outlineLvl w:val="9"/>
        <w:rPr>
          <w:rFonts w:asciiTheme="majorHAnsi" w:hAnsiTheme="majorHAnsi" w:cstheme="majorHAnsi"/>
        </w:rPr>
      </w:pPr>
      <w:r w:rsidRPr="00D758F7">
        <w:rPr>
          <w:rFonts w:asciiTheme="majorHAnsi" w:hAnsiTheme="majorHAnsi" w:cstheme="majorHAnsi"/>
          <w:b/>
          <w:bCs/>
        </w:rPr>
        <w:t>SITA reserves the right</w:t>
      </w:r>
      <w:r w:rsidRPr="00D758F7">
        <w:rPr>
          <w:rFonts w:asciiTheme="majorHAnsi" w:hAnsiTheme="majorHAnsi" w:cstheme="majorHAnsi"/>
        </w:rPr>
        <w:t xml:space="preserve"> </w:t>
      </w:r>
      <w:r w:rsidRPr="00D758F7">
        <w:rPr>
          <w:rFonts w:asciiTheme="majorHAnsi" w:hAnsiTheme="majorHAnsi" w:cstheme="majorHAnsi"/>
          <w:b/>
          <w:bCs/>
        </w:rPr>
        <w:t>to</w:t>
      </w:r>
      <w:r w:rsidRPr="00D758F7">
        <w:rPr>
          <w:rFonts w:asciiTheme="majorHAnsi" w:hAnsiTheme="majorHAnsi" w:cstheme="majorHAnsi"/>
        </w:rPr>
        <w:t xml:space="preserve"> require from a Bidder, either before a bid is adjudicated or at any time subsequently, to substantiate any claim with regards to preferences, in any manner required by SITA.</w:t>
      </w:r>
    </w:p>
    <w:p w14:paraId="5B1FE4BB" w14:textId="77777777" w:rsidR="001911DA" w:rsidRPr="00D758F7" w:rsidRDefault="001911DA" w:rsidP="001911DA">
      <w:pPr>
        <w:pStyle w:val="ListParagraph"/>
        <w:numPr>
          <w:ilvl w:val="1"/>
          <w:numId w:val="41"/>
        </w:numPr>
        <w:spacing w:after="120"/>
        <w:outlineLvl w:val="9"/>
        <w:rPr>
          <w:rFonts w:asciiTheme="majorHAnsi" w:hAnsiTheme="majorHAnsi" w:cstheme="majorHAnsi"/>
        </w:rPr>
      </w:pPr>
      <w:r w:rsidRPr="00D758F7">
        <w:rPr>
          <w:rFonts w:asciiTheme="majorHAnsi" w:hAnsiTheme="majorHAnsi" w:cstheme="majorHAnsi"/>
          <w:b/>
          <w:bCs/>
        </w:rPr>
        <w:t>SITA reserves the right to</w:t>
      </w:r>
      <w:r w:rsidRPr="00D758F7">
        <w:rPr>
          <w:rFonts w:asciiTheme="majorHAnsi" w:hAnsiTheme="majorHAnsi" w:cstheme="majorHAnsi"/>
        </w:rPr>
        <w:t xml:space="preserve"> verify information / evidence provided by the Bidder.</w:t>
      </w:r>
    </w:p>
    <w:p w14:paraId="7196CA06" w14:textId="77777777" w:rsidR="001911DA" w:rsidRPr="00D758F7" w:rsidRDefault="001911DA" w:rsidP="001911DA">
      <w:pPr>
        <w:pStyle w:val="ListParagraph"/>
        <w:numPr>
          <w:ilvl w:val="1"/>
          <w:numId w:val="41"/>
        </w:numPr>
        <w:spacing w:after="120"/>
        <w:outlineLvl w:val="9"/>
        <w:rPr>
          <w:rFonts w:asciiTheme="majorHAnsi" w:hAnsiTheme="majorHAnsi" w:cstheme="majorHAnsi"/>
        </w:rPr>
      </w:pPr>
      <w:r w:rsidRPr="00D758F7">
        <w:rPr>
          <w:rFonts w:asciiTheme="majorHAnsi" w:hAnsiTheme="majorHAnsi" w:cstheme="majorHAnsi"/>
          <w:b/>
          <w:bCs/>
        </w:rPr>
        <w:t>SITA reserves the right to</w:t>
      </w:r>
      <w:r w:rsidRPr="00D758F7">
        <w:rPr>
          <w:rFonts w:asciiTheme="majorHAnsi" w:hAnsiTheme="majorHAnsi" w:cstheme="majorHAnsi"/>
        </w:rPr>
        <w:t xml:space="preserve"> introduce a </w:t>
      </w:r>
      <w:r w:rsidRPr="00D758F7">
        <w:rPr>
          <w:rFonts w:asciiTheme="majorHAnsi" w:hAnsiTheme="majorHAnsi" w:cstheme="majorHAnsi"/>
          <w:b/>
          <w:bCs/>
        </w:rPr>
        <w:t>penalty of 1%</w:t>
      </w:r>
      <w:r w:rsidRPr="00D758F7">
        <w:rPr>
          <w:rFonts w:asciiTheme="majorHAnsi" w:hAnsiTheme="majorHAnsi" w:cstheme="majorHAnsi"/>
        </w:rPr>
        <w:t xml:space="preserve"> of the overall annual year spent by </w:t>
      </w:r>
      <w:r w:rsidRPr="00D758F7">
        <w:rPr>
          <w:rFonts w:asciiTheme="majorHAnsi" w:hAnsiTheme="majorHAnsi" w:cstheme="majorHAnsi"/>
          <w:b/>
          <w:bCs/>
        </w:rPr>
        <w:t>SITA</w:t>
      </w:r>
      <w:r w:rsidRPr="00D758F7">
        <w:rPr>
          <w:rFonts w:asciiTheme="majorHAnsi" w:hAnsiTheme="majorHAnsi" w:cstheme="majorHAnsi"/>
        </w:rPr>
        <w:t xml:space="preserve"> for the prior year if the Bidder fails to comply to paragraphs (g), (h) and (i) above.</w:t>
      </w:r>
    </w:p>
    <w:p w14:paraId="40D13E31" w14:textId="77777777" w:rsidR="001911DA" w:rsidRPr="00D758F7" w:rsidRDefault="001911DA" w:rsidP="001911DA">
      <w:pPr>
        <w:pStyle w:val="Caption"/>
        <w:spacing w:line="276" w:lineRule="auto"/>
        <w:rPr>
          <w:rFonts w:asciiTheme="majorHAnsi" w:hAnsiTheme="majorHAnsi" w:cstheme="majorHAnsi"/>
          <w:b w:val="0"/>
          <w:bCs/>
        </w:rPr>
      </w:pPr>
      <w:r w:rsidRPr="00D758F7">
        <w:rPr>
          <w:rFonts w:asciiTheme="majorHAnsi" w:hAnsiTheme="majorHAnsi" w:cstheme="majorHAnsi"/>
        </w:rPr>
        <w:t>Table 4</w:t>
      </w:r>
      <w:r w:rsidRPr="00D758F7">
        <w:rPr>
          <w:rFonts w:asciiTheme="majorHAnsi" w:hAnsiTheme="majorHAnsi" w:cstheme="majorHAnsi"/>
          <w:bCs/>
        </w:rPr>
        <w:t xml:space="preserve">: </w:t>
      </w:r>
      <w:r w:rsidRPr="00D758F7">
        <w:rPr>
          <w:rFonts w:asciiTheme="majorHAnsi" w:hAnsiTheme="majorHAnsi" w:cstheme="majorHAnsi"/>
        </w:rPr>
        <w:t>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D758F7" w:rsidRPr="00D758F7" w14:paraId="2A69BABA" w14:textId="77777777" w:rsidTr="00552581">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64BBAF0" w14:textId="77777777" w:rsidR="001911DA" w:rsidRPr="00D758F7" w:rsidRDefault="001911DA" w:rsidP="00552581">
            <w:pPr>
              <w:jc w:val="left"/>
              <w:rPr>
                <w:rFonts w:asciiTheme="majorHAnsi" w:hAnsiTheme="majorHAnsi" w:cstheme="majorHAnsi"/>
                <w:b/>
                <w:bCs/>
                <w:szCs w:val="24"/>
                <w:lang w:eastAsia="en-GB"/>
              </w:rPr>
            </w:pPr>
            <w:r w:rsidRPr="00D758F7">
              <w:rPr>
                <w:rFonts w:asciiTheme="majorHAnsi" w:hAnsiTheme="majorHAnsi" w:cstheme="majorHAnsi"/>
                <w:b/>
                <w:bCs/>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124F5A90" w14:textId="77777777" w:rsidR="001911DA" w:rsidRPr="00D758F7" w:rsidRDefault="001911DA" w:rsidP="00552581">
            <w:pPr>
              <w:jc w:val="left"/>
              <w:rPr>
                <w:rFonts w:asciiTheme="majorHAnsi" w:hAnsiTheme="majorHAnsi" w:cstheme="majorHAnsi"/>
                <w:b/>
                <w:bCs/>
                <w:szCs w:val="24"/>
                <w:lang w:eastAsia="en-GB"/>
              </w:rPr>
            </w:pPr>
            <w:r w:rsidRPr="00D758F7">
              <w:rPr>
                <w:rFonts w:asciiTheme="majorHAnsi" w:hAnsiTheme="majorHAnsi" w:cstheme="majorHAnsi"/>
                <w:b/>
                <w:bCs/>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095203D5" w14:textId="77777777" w:rsidR="001911DA" w:rsidRPr="00D758F7" w:rsidRDefault="001911DA" w:rsidP="00552581">
            <w:pPr>
              <w:jc w:val="left"/>
              <w:rPr>
                <w:rFonts w:asciiTheme="majorHAnsi" w:hAnsiTheme="majorHAnsi" w:cstheme="majorHAnsi"/>
                <w:b/>
                <w:bCs/>
                <w:szCs w:val="24"/>
                <w:lang w:eastAsia="en-GB"/>
              </w:rPr>
            </w:pPr>
            <w:r w:rsidRPr="00D758F7">
              <w:rPr>
                <w:rFonts w:asciiTheme="majorHAnsi" w:hAnsiTheme="majorHAnsi" w:cstheme="majorHAnsi"/>
                <w:b/>
                <w:bCs/>
                <w:szCs w:val="24"/>
                <w:lang w:eastAsia="en-GB"/>
              </w:rPr>
              <w:t xml:space="preserve">Preferential Goal Requirements </w:t>
            </w:r>
          </w:p>
        </w:tc>
      </w:tr>
      <w:tr w:rsidR="00D758F7" w:rsidRPr="00D758F7" w14:paraId="5A9721AB" w14:textId="77777777" w:rsidTr="00552581">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52D3BD3" w14:textId="77777777" w:rsidR="001911DA" w:rsidRPr="00D758F7" w:rsidRDefault="001911DA" w:rsidP="00552581">
            <w:pPr>
              <w:jc w:val="left"/>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35CE7B8" w14:textId="77777777" w:rsidR="001911DA" w:rsidRPr="00D758F7" w:rsidRDefault="001911DA" w:rsidP="00552581">
            <w:pPr>
              <w:jc w:val="left"/>
              <w:rPr>
                <w:rFonts w:asciiTheme="majorHAnsi" w:hAnsiTheme="majorHAnsi" w:cstheme="majorHAnsi"/>
                <w:b/>
                <w:bCs/>
                <w:szCs w:val="24"/>
                <w:lang w:eastAsia="en-GB"/>
              </w:rPr>
            </w:pPr>
            <w:r w:rsidRPr="00D758F7">
              <w:rPr>
                <w:rFonts w:asciiTheme="majorHAnsi" w:hAnsiTheme="majorHAnsi" w:cstheme="majorHAnsi"/>
                <w:b/>
                <w:bCs/>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3E323E0F" w14:textId="77777777" w:rsidR="001911DA" w:rsidRPr="00D758F7" w:rsidRDefault="001911DA" w:rsidP="00552581">
            <w:pPr>
              <w:jc w:val="left"/>
              <w:rPr>
                <w:rFonts w:asciiTheme="majorHAnsi" w:hAnsiTheme="majorHAnsi" w:cstheme="majorHAnsi"/>
                <w:b/>
                <w:bCs/>
                <w:szCs w:val="24"/>
                <w:lang w:eastAsia="en-GB"/>
              </w:rPr>
            </w:pPr>
            <w:r w:rsidRPr="00D758F7">
              <w:rPr>
                <w:rFonts w:asciiTheme="majorHAnsi" w:hAnsiTheme="majorHAnsi" w:cstheme="majorHAnsi"/>
                <w:b/>
                <w:bCs/>
                <w:szCs w:val="24"/>
                <w:lang w:eastAsia="en-GB"/>
              </w:rPr>
              <w:t xml:space="preserve">Substantiating evidence and evidence reference to be completed by bidder. </w:t>
            </w:r>
            <w:r w:rsidRPr="00D758F7">
              <w:rPr>
                <w:rFonts w:asciiTheme="majorHAnsi" w:hAnsiTheme="majorHAnsi" w:cstheme="majorHAnsi"/>
                <w:b/>
                <w:bCs/>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2883927A" w14:textId="77777777" w:rsidR="001911DA" w:rsidRPr="00D758F7" w:rsidRDefault="001911DA" w:rsidP="00552581">
            <w:pPr>
              <w:jc w:val="left"/>
              <w:rPr>
                <w:rFonts w:asciiTheme="majorHAnsi" w:hAnsiTheme="majorHAnsi" w:cstheme="majorHAnsi"/>
                <w:b/>
                <w:bCs/>
                <w:szCs w:val="24"/>
                <w:lang w:eastAsia="en-GB"/>
              </w:rPr>
            </w:pPr>
            <w:r w:rsidRPr="00D758F7">
              <w:rPr>
                <w:rFonts w:asciiTheme="majorHAnsi" w:hAnsiTheme="majorHAnsi" w:cstheme="majorHAnsi"/>
                <w:b/>
                <w:bCs/>
                <w:szCs w:val="24"/>
                <w:lang w:eastAsia="en-GB"/>
              </w:rPr>
              <w:t>Evidence Reference</w:t>
            </w:r>
          </w:p>
        </w:tc>
      </w:tr>
      <w:tr w:rsidR="00D758F7" w:rsidRPr="00D758F7" w14:paraId="3A30F363" w14:textId="77777777" w:rsidTr="00552581">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72F384AB" w14:textId="77777777" w:rsidR="001911DA" w:rsidRPr="00D758F7" w:rsidRDefault="001911DA" w:rsidP="00552581">
            <w:pPr>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3359560" w14:textId="77777777" w:rsidR="001911DA" w:rsidRPr="00D758F7" w:rsidRDefault="001911DA" w:rsidP="00552581">
            <w:pPr>
              <w:rPr>
                <w:rFonts w:asciiTheme="majorHAnsi" w:hAnsiTheme="majorHAnsi" w:cstheme="majorHAnsi"/>
                <w:b/>
                <w:bCs/>
                <w:szCs w:val="24"/>
                <w:lang w:eastAsia="en-GB"/>
              </w:rPr>
            </w:pPr>
            <w:r w:rsidRPr="00D758F7">
              <w:rPr>
                <w:rFonts w:asciiTheme="majorHAnsi" w:hAnsiTheme="majorHAnsi" w:cstheme="majorHAnsi"/>
                <w:b/>
                <w:bCs/>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39B04417" w14:textId="77777777" w:rsidR="001911DA" w:rsidRPr="00D758F7" w:rsidRDefault="001911DA" w:rsidP="00552581">
            <w:pPr>
              <w:rPr>
                <w:rFonts w:asciiTheme="majorHAnsi" w:hAnsiTheme="majorHAnsi" w:cstheme="majorHAnsi"/>
                <w:b/>
                <w:bCs/>
                <w:lang w:eastAsia="en-GB"/>
              </w:rPr>
            </w:pPr>
            <w:r w:rsidRPr="00D758F7">
              <w:rPr>
                <w:rFonts w:asciiTheme="majorHAnsi" w:hAnsiTheme="majorHAnsi" w:cstheme="majorHAnsi"/>
                <w:b/>
                <w:bCs/>
                <w:lang w:eastAsia="en-GB"/>
              </w:rPr>
              <w:t> </w:t>
            </w:r>
          </w:p>
        </w:tc>
      </w:tr>
      <w:tr w:rsidR="00D758F7" w:rsidRPr="00D758F7" w14:paraId="0AE60A25" w14:textId="77777777" w:rsidTr="00552581">
        <w:trPr>
          <w:trHeight w:val="1619"/>
        </w:trPr>
        <w:tc>
          <w:tcPr>
            <w:tcW w:w="1691" w:type="dxa"/>
            <w:tcBorders>
              <w:top w:val="nil"/>
              <w:left w:val="single" w:sz="8" w:space="0" w:color="4F81BD"/>
              <w:bottom w:val="single" w:sz="8" w:space="0" w:color="4F81BD"/>
              <w:right w:val="single" w:sz="8" w:space="0" w:color="4F81BD"/>
            </w:tcBorders>
          </w:tcPr>
          <w:p w14:paraId="02F5DCF5" w14:textId="77777777" w:rsidR="001911DA" w:rsidRPr="00D758F7" w:rsidRDefault="001911DA" w:rsidP="00552581">
            <w:pPr>
              <w:jc w:val="left"/>
              <w:rPr>
                <w:rFonts w:asciiTheme="majorHAnsi" w:hAnsiTheme="majorHAnsi" w:cstheme="majorHAnsi"/>
                <w:szCs w:val="24"/>
                <w:lang w:eastAsia="en-GB"/>
              </w:rPr>
            </w:pPr>
            <w:r w:rsidRPr="00D758F7">
              <w:rPr>
                <w:rFonts w:asciiTheme="majorHAnsi" w:hAnsiTheme="majorHAnsi" w:cstheme="majorHAnsi"/>
                <w:szCs w:val="24"/>
                <w:lang w:eastAsia="en-GB"/>
              </w:rPr>
              <w:lastRenderedPageBreak/>
              <w:t>1)</w:t>
            </w:r>
          </w:p>
        </w:tc>
        <w:tc>
          <w:tcPr>
            <w:tcW w:w="2410" w:type="dxa"/>
            <w:tcBorders>
              <w:top w:val="nil"/>
              <w:left w:val="single" w:sz="8" w:space="0" w:color="4F81BD"/>
              <w:bottom w:val="single" w:sz="8" w:space="0" w:color="4F81BD"/>
              <w:right w:val="single" w:sz="8" w:space="0" w:color="4F81BD"/>
            </w:tcBorders>
            <w:hideMark/>
          </w:tcPr>
          <w:p w14:paraId="2D2A5B20" w14:textId="77777777" w:rsidR="001911DA" w:rsidRPr="00D758F7" w:rsidRDefault="001911DA" w:rsidP="00552581">
            <w:pPr>
              <w:jc w:val="left"/>
              <w:rPr>
                <w:rFonts w:asciiTheme="majorHAnsi" w:hAnsiTheme="majorHAnsi" w:cstheme="majorHAnsi"/>
                <w:szCs w:val="24"/>
                <w:lang w:eastAsia="en-GB"/>
              </w:rPr>
            </w:pPr>
            <w:r w:rsidRPr="00D758F7">
              <w:rPr>
                <w:rFonts w:asciiTheme="majorHAnsi" w:hAnsiTheme="majorHAnsi" w:cstheme="majorHAnsi"/>
                <w:b/>
                <w:bCs/>
                <w:szCs w:val="24"/>
                <w:lang w:eastAsia="en-GB"/>
              </w:rPr>
              <w:t>B-BBEE Requirements</w:t>
            </w:r>
          </w:p>
          <w:p w14:paraId="4CF6B657" w14:textId="77777777" w:rsidR="001911DA" w:rsidRPr="00D758F7" w:rsidRDefault="001911DA" w:rsidP="00552581">
            <w:pPr>
              <w:jc w:val="left"/>
              <w:rPr>
                <w:rFonts w:asciiTheme="majorHAnsi" w:hAnsiTheme="majorHAnsi" w:cstheme="majorHAnsi"/>
                <w:szCs w:val="24"/>
                <w:lang w:eastAsia="en-GB"/>
              </w:rPr>
            </w:pPr>
            <w:r w:rsidRPr="00D758F7">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2FBDFEAC" w14:textId="77777777" w:rsidR="001911DA" w:rsidRPr="00D758F7" w:rsidRDefault="001911DA" w:rsidP="00552581">
            <w:pPr>
              <w:rPr>
                <w:rFonts w:asciiTheme="majorHAnsi" w:hAnsiTheme="majorHAnsi" w:cstheme="majorHAnsi"/>
                <w:szCs w:val="24"/>
                <w:lang w:eastAsia="en-GB"/>
              </w:rPr>
            </w:pPr>
            <w:r w:rsidRPr="00D758F7">
              <w:rPr>
                <w:rFonts w:asciiTheme="majorHAnsi" w:hAnsiTheme="majorHAnsi" w:cstheme="majorHAnsi"/>
                <w:b/>
                <w:bCs/>
              </w:rPr>
              <w:t>Evidence:</w:t>
            </w:r>
            <w:r w:rsidRPr="00D758F7">
              <w:rPr>
                <w:rFonts w:asciiTheme="majorHAnsi" w:hAnsiTheme="majorHAnsi" w:cstheme="majorHAnsi"/>
              </w:rPr>
              <w:br/>
            </w:r>
            <w:r w:rsidRPr="00D758F7">
              <w:rPr>
                <w:rFonts w:asciiTheme="majorHAnsi" w:hAnsiTheme="majorHAnsi" w:cstheme="majorHAnsi"/>
                <w:szCs w:val="24"/>
                <w:lang w:eastAsia="en-GB"/>
              </w:rPr>
              <w:t>The Bidder must provide a copy of the following relevant evidence for the Preferential Goal points which the Bidder qualifies for:</w:t>
            </w:r>
          </w:p>
          <w:p w14:paraId="26DFE8DF" w14:textId="77777777" w:rsidR="001911DA" w:rsidRPr="00D758F7" w:rsidRDefault="001911DA" w:rsidP="001911DA">
            <w:pPr>
              <w:numPr>
                <w:ilvl w:val="0"/>
                <w:numId w:val="94"/>
              </w:numPr>
              <w:spacing w:after="0"/>
              <w:ind w:left="460" w:hanging="460"/>
              <w:jc w:val="left"/>
              <w:outlineLvl w:val="0"/>
              <w:rPr>
                <w:rFonts w:eastAsia="Calibri Light" w:cs="Calibri"/>
                <w:szCs w:val="24"/>
              </w:rPr>
            </w:pPr>
            <w:r w:rsidRPr="00D758F7">
              <w:rPr>
                <w:rFonts w:eastAsia="Calibri Light" w:cs="Calibri"/>
                <w:b/>
                <w:bCs/>
                <w:szCs w:val="24"/>
              </w:rPr>
              <w:t>Columns A, B, C and D in table 5</w:t>
            </w:r>
          </w:p>
          <w:p w14:paraId="76F58B6D" w14:textId="77777777" w:rsidR="001911DA" w:rsidRPr="00D758F7" w:rsidRDefault="001911DA" w:rsidP="00552581">
            <w:pPr>
              <w:spacing w:after="0"/>
              <w:ind w:left="460"/>
              <w:jc w:val="left"/>
              <w:outlineLvl w:val="0"/>
              <w:rPr>
                <w:rFonts w:eastAsia="Calibri Light" w:cs="Calibri"/>
                <w:szCs w:val="24"/>
              </w:rPr>
            </w:pPr>
            <w:r w:rsidRPr="00D758F7">
              <w:rPr>
                <w:rFonts w:eastAsia="Calibri Light" w:cs="Times New Roman"/>
                <w:bCs/>
                <w:szCs w:val="24"/>
              </w:rPr>
              <w:t xml:space="preserve">Copy of relevant proof of the following to confirm the B-BBEE status of the contributor </w:t>
            </w:r>
            <w:r w:rsidRPr="00D758F7">
              <w:rPr>
                <w:rFonts w:eastAsia="Calibri Light" w:cs="Calibri"/>
                <w:szCs w:val="24"/>
              </w:rPr>
              <w:t xml:space="preserve">as defined in </w:t>
            </w:r>
            <w:r w:rsidRPr="00D758F7">
              <w:rPr>
                <w:rFonts w:eastAsia="Calibri Light" w:cs="Times New Roman"/>
                <w:bCs/>
                <w:szCs w:val="24"/>
              </w:rPr>
              <w:t>the</w:t>
            </w:r>
            <w:r w:rsidRPr="00D758F7">
              <w:rPr>
                <w:rFonts w:eastAsia="Calibri Light" w:cs="Calibri"/>
                <w:szCs w:val="24"/>
              </w:rPr>
              <w:t xml:space="preserve"> Broad-Based Black Economic Empowerment Act:</w:t>
            </w:r>
          </w:p>
          <w:p w14:paraId="44F2BB53" w14:textId="77777777" w:rsidR="001911DA" w:rsidRPr="00D758F7" w:rsidRDefault="001911DA" w:rsidP="001911DA">
            <w:pPr>
              <w:numPr>
                <w:ilvl w:val="4"/>
                <w:numId w:val="41"/>
              </w:numPr>
              <w:spacing w:after="0"/>
              <w:ind w:left="746" w:hanging="284"/>
              <w:jc w:val="left"/>
              <w:outlineLvl w:val="0"/>
              <w:rPr>
                <w:rFonts w:eastAsia="Calibri Light" w:cs="Times New Roman"/>
                <w:bCs/>
                <w:i/>
                <w:iCs/>
                <w:szCs w:val="24"/>
              </w:rPr>
            </w:pPr>
            <w:r w:rsidRPr="00D758F7">
              <w:rPr>
                <w:rFonts w:eastAsia="Calibri Light" w:cs="Times New Roman"/>
                <w:b/>
                <w:i/>
                <w:iCs/>
                <w:szCs w:val="24"/>
              </w:rPr>
              <w:t>B-BBEE certificate</w:t>
            </w:r>
            <w:r w:rsidRPr="00D758F7">
              <w:rPr>
                <w:rFonts w:eastAsia="Calibri Light" w:cs="Times New Roman"/>
                <w:bCs/>
                <w:i/>
                <w:iCs/>
                <w:szCs w:val="24"/>
              </w:rPr>
              <w:t xml:space="preserve"> (from a SANAS Accredited Agency);</w:t>
            </w:r>
          </w:p>
          <w:p w14:paraId="2F093A31" w14:textId="77777777" w:rsidR="001911DA" w:rsidRPr="00D758F7" w:rsidRDefault="001911DA" w:rsidP="00552581">
            <w:pPr>
              <w:spacing w:after="0"/>
              <w:ind w:left="746"/>
              <w:jc w:val="left"/>
              <w:outlineLvl w:val="0"/>
              <w:rPr>
                <w:rFonts w:eastAsia="Calibri Light" w:cs="Times New Roman"/>
                <w:b/>
                <w:szCs w:val="24"/>
              </w:rPr>
            </w:pPr>
            <w:r w:rsidRPr="00D758F7">
              <w:rPr>
                <w:rFonts w:eastAsia="Calibri Light" w:cs="Times New Roman"/>
                <w:b/>
                <w:szCs w:val="24"/>
              </w:rPr>
              <w:t xml:space="preserve">or </w:t>
            </w:r>
          </w:p>
          <w:p w14:paraId="100A37E1" w14:textId="77777777" w:rsidR="001911DA" w:rsidRPr="00D758F7" w:rsidRDefault="001911DA" w:rsidP="00552581">
            <w:pPr>
              <w:spacing w:after="0"/>
              <w:ind w:left="746"/>
              <w:jc w:val="left"/>
              <w:outlineLvl w:val="0"/>
              <w:rPr>
                <w:rFonts w:eastAsia="Calibri Light" w:cs="Calibri"/>
                <w:bCs/>
                <w:szCs w:val="24"/>
              </w:rPr>
            </w:pPr>
            <w:r w:rsidRPr="00D758F7">
              <w:rPr>
                <w:rFonts w:eastAsia="Calibri Light" w:cs="Times New Roman"/>
                <w:b/>
                <w:i/>
                <w:iCs/>
                <w:szCs w:val="24"/>
              </w:rPr>
              <w:t xml:space="preserve">Sworn affidavit </w:t>
            </w:r>
            <w:r w:rsidRPr="00D758F7">
              <w:rPr>
                <w:rFonts w:eastAsia="Calibri Light" w:cs="Times New Roman"/>
                <w:bCs/>
                <w:szCs w:val="24"/>
              </w:rPr>
              <w:t>in the format provided by CIPC -</w:t>
            </w:r>
            <w:r w:rsidRPr="00D758F7">
              <w:rPr>
                <w:rFonts w:eastAsia="Calibri Light" w:cs="Times New Roman"/>
                <w:b/>
                <w:i/>
                <w:iCs/>
                <w:szCs w:val="24"/>
              </w:rPr>
              <w:t xml:space="preserve"> Applicable to EMEs and QSEs only;</w:t>
            </w:r>
          </w:p>
          <w:p w14:paraId="730E708D" w14:textId="77777777" w:rsidR="001911DA" w:rsidRPr="00D758F7" w:rsidRDefault="001911DA" w:rsidP="00552581">
            <w:pPr>
              <w:spacing w:after="0"/>
              <w:ind w:left="460"/>
              <w:jc w:val="left"/>
              <w:outlineLvl w:val="0"/>
              <w:rPr>
                <w:rFonts w:eastAsia="Calibri Light" w:cs="Calibri"/>
                <w:szCs w:val="24"/>
              </w:rPr>
            </w:pPr>
            <w:r w:rsidRPr="00D758F7">
              <w:rPr>
                <w:rFonts w:eastAsia="Calibri Light" w:cs="Calibri"/>
                <w:b/>
                <w:bCs/>
                <w:szCs w:val="24"/>
              </w:rPr>
              <w:t>and/ or</w:t>
            </w:r>
          </w:p>
          <w:p w14:paraId="0C00CBCF" w14:textId="77777777" w:rsidR="001911DA" w:rsidRPr="00D758F7" w:rsidRDefault="001911DA" w:rsidP="001911DA">
            <w:pPr>
              <w:numPr>
                <w:ilvl w:val="0"/>
                <w:numId w:val="94"/>
              </w:numPr>
              <w:spacing w:after="0"/>
              <w:ind w:left="460" w:hanging="460"/>
              <w:jc w:val="left"/>
              <w:outlineLvl w:val="0"/>
              <w:rPr>
                <w:rFonts w:eastAsia="Calibri Light" w:cs="Calibri"/>
                <w:b/>
                <w:bCs/>
                <w:szCs w:val="24"/>
              </w:rPr>
            </w:pPr>
            <w:r w:rsidRPr="00D758F7">
              <w:rPr>
                <w:rFonts w:eastAsia="Calibri Light" w:cs="Calibri"/>
                <w:b/>
                <w:bCs/>
                <w:szCs w:val="24"/>
              </w:rPr>
              <w:t>Column D in table 5</w:t>
            </w:r>
          </w:p>
          <w:p w14:paraId="15977DF9" w14:textId="77777777" w:rsidR="001911DA" w:rsidRPr="00D758F7" w:rsidRDefault="001911DA" w:rsidP="00552581">
            <w:pPr>
              <w:spacing w:after="0"/>
              <w:ind w:left="460"/>
              <w:jc w:val="left"/>
              <w:outlineLvl w:val="0"/>
              <w:rPr>
                <w:rFonts w:eastAsia="Calibri Light" w:cs="Times New Roman"/>
                <w:bCs/>
                <w:szCs w:val="24"/>
              </w:rPr>
            </w:pPr>
            <w:r w:rsidRPr="00D758F7">
              <w:rPr>
                <w:rFonts w:eastAsia="Calibri Light" w:cs="Times New Roman"/>
                <w:bCs/>
                <w:szCs w:val="24"/>
              </w:rPr>
              <w:t xml:space="preserve">Copy of </w:t>
            </w:r>
            <w:r w:rsidRPr="00D758F7">
              <w:rPr>
                <w:rFonts w:eastAsia="Calibri Light" w:cs="Times New Roman"/>
                <w:b/>
                <w:i/>
                <w:iCs/>
                <w:szCs w:val="24"/>
              </w:rPr>
              <w:t>South African Identification Document (ID)</w:t>
            </w:r>
            <w:r w:rsidRPr="00D758F7">
              <w:rPr>
                <w:rFonts w:eastAsia="Calibri Light" w:cs="Times New Roman"/>
                <w:bCs/>
                <w:szCs w:val="24"/>
              </w:rPr>
              <w:t xml:space="preserve">; </w:t>
            </w:r>
            <w:r w:rsidRPr="00D758F7">
              <w:rPr>
                <w:rFonts w:eastAsia="Calibri Light" w:cs="Times New Roman"/>
                <w:b/>
                <w:szCs w:val="24"/>
              </w:rPr>
              <w:t>and/ or</w:t>
            </w:r>
          </w:p>
          <w:p w14:paraId="6FC86EA7" w14:textId="77777777" w:rsidR="001911DA" w:rsidRPr="00D758F7" w:rsidRDefault="001911DA" w:rsidP="001911DA">
            <w:pPr>
              <w:numPr>
                <w:ilvl w:val="0"/>
                <w:numId w:val="94"/>
              </w:numPr>
              <w:spacing w:after="0"/>
              <w:ind w:left="460" w:hanging="460"/>
              <w:jc w:val="left"/>
              <w:outlineLvl w:val="0"/>
              <w:rPr>
                <w:rFonts w:eastAsia="Calibri Light" w:cs="Calibri"/>
                <w:b/>
                <w:bCs/>
                <w:szCs w:val="24"/>
              </w:rPr>
            </w:pPr>
            <w:r w:rsidRPr="00D758F7">
              <w:rPr>
                <w:rFonts w:eastAsia="Calibri Light" w:cs="Calibri"/>
                <w:b/>
                <w:bCs/>
                <w:szCs w:val="24"/>
              </w:rPr>
              <w:t>Column E in table 5</w:t>
            </w:r>
          </w:p>
          <w:p w14:paraId="7749FB85" w14:textId="77777777" w:rsidR="001911DA" w:rsidRPr="00D758F7" w:rsidRDefault="001911DA" w:rsidP="00552581">
            <w:pPr>
              <w:spacing w:after="0"/>
              <w:ind w:left="460"/>
              <w:jc w:val="left"/>
              <w:outlineLvl w:val="0"/>
              <w:rPr>
                <w:rFonts w:eastAsia="Calibri Light" w:cs="Calibri"/>
                <w:szCs w:val="24"/>
              </w:rPr>
            </w:pPr>
            <w:r w:rsidRPr="00D758F7">
              <w:rPr>
                <w:rFonts w:eastAsia="Calibri Light" w:cs="Times New Roman"/>
                <w:bCs/>
                <w:szCs w:val="24"/>
              </w:rPr>
              <w:t xml:space="preserve">Copy of </w:t>
            </w:r>
            <w:r w:rsidRPr="00D758F7">
              <w:rPr>
                <w:rFonts w:eastAsia="Calibri Light" w:cs="Times New Roman"/>
                <w:b/>
                <w:i/>
                <w:iCs/>
                <w:szCs w:val="24"/>
              </w:rPr>
              <w:t>Medical Certificate</w:t>
            </w:r>
            <w:r w:rsidRPr="00D758F7">
              <w:rPr>
                <w:rFonts w:eastAsia="Calibri Light" w:cs="Times New Roman"/>
                <w:bCs/>
                <w:szCs w:val="24"/>
              </w:rPr>
              <w:t xml:space="preserve"> </w:t>
            </w:r>
            <w:r w:rsidRPr="00D758F7">
              <w:rPr>
                <w:rFonts w:eastAsia="Calibri Light" w:cs="Times New Roman"/>
                <w:b/>
                <w:i/>
                <w:iCs/>
                <w:szCs w:val="24"/>
              </w:rPr>
              <w:t xml:space="preserve">clearly indicating the disability in line with the B-BBEE status claimed </w:t>
            </w:r>
            <w:r w:rsidRPr="00D758F7">
              <w:rPr>
                <w:rFonts w:eastAsia="Calibri Light" w:cs="Calibri"/>
                <w:b/>
                <w:i/>
                <w:iCs/>
                <w:szCs w:val="24"/>
              </w:rPr>
              <w:t xml:space="preserve">as defined in </w:t>
            </w:r>
            <w:r w:rsidRPr="00D758F7">
              <w:rPr>
                <w:rFonts w:eastAsia="Calibri Light" w:cs="Times New Roman"/>
                <w:b/>
                <w:i/>
                <w:iCs/>
                <w:szCs w:val="24"/>
              </w:rPr>
              <w:t>the</w:t>
            </w:r>
            <w:r w:rsidRPr="00D758F7">
              <w:rPr>
                <w:rFonts w:eastAsia="Calibri Light" w:cs="Calibri"/>
                <w:b/>
                <w:i/>
                <w:iCs/>
                <w:szCs w:val="24"/>
              </w:rPr>
              <w:t xml:space="preserve"> Broad-Based Black Economic Empowerment Act</w:t>
            </w:r>
            <w:r w:rsidRPr="00D758F7">
              <w:rPr>
                <w:rFonts w:eastAsia="Calibri Light" w:cs="Calibri"/>
                <w:szCs w:val="24"/>
              </w:rPr>
              <w:t>.</w:t>
            </w:r>
          </w:p>
          <w:p w14:paraId="6C430B15" w14:textId="77777777" w:rsidR="001911DA" w:rsidRPr="00D758F7" w:rsidRDefault="001911DA" w:rsidP="00552581">
            <w:pPr>
              <w:jc w:val="left"/>
              <w:rPr>
                <w:rFonts w:asciiTheme="majorHAnsi" w:hAnsiTheme="majorHAnsi" w:cstheme="majorHAnsi"/>
              </w:rPr>
            </w:pPr>
            <w:r w:rsidRPr="00D758F7">
              <w:rPr>
                <w:rFonts w:asciiTheme="majorHAnsi" w:hAnsiTheme="majorHAnsi" w:cstheme="majorHAnsi"/>
              </w:rPr>
              <w:br/>
            </w:r>
            <w:r w:rsidRPr="00D758F7">
              <w:rPr>
                <w:rFonts w:asciiTheme="majorHAnsi" w:hAnsiTheme="majorHAnsi" w:cstheme="majorHAnsi"/>
                <w:b/>
                <w:bCs/>
              </w:rPr>
              <w:t>Points allocation:</w:t>
            </w:r>
            <w:r w:rsidRPr="00D758F7">
              <w:rPr>
                <w:rFonts w:asciiTheme="majorHAnsi" w:hAnsiTheme="majorHAnsi" w:cstheme="majorHAnsi"/>
              </w:rPr>
              <w:br/>
              <w:t xml:space="preserve">Points will be allocated for bidders that meets the requirements as indicated in </w:t>
            </w:r>
            <w:r w:rsidRPr="00D758F7" w:rsidDel="00FC1EAF">
              <w:rPr>
                <w:rFonts w:asciiTheme="majorHAnsi" w:hAnsiTheme="majorHAnsi" w:cstheme="majorHAnsi"/>
                <w:b/>
                <w:bCs/>
              </w:rPr>
              <w:t>table</w:t>
            </w:r>
            <w:r w:rsidRPr="00D758F7">
              <w:rPr>
                <w:rFonts w:asciiTheme="majorHAnsi" w:hAnsiTheme="majorHAnsi" w:cstheme="majorHAnsi"/>
                <w:b/>
                <w:bCs/>
              </w:rPr>
              <w:t xml:space="preserve"> 5.</w:t>
            </w:r>
          </w:p>
        </w:tc>
        <w:tc>
          <w:tcPr>
            <w:tcW w:w="1559" w:type="dxa"/>
            <w:tcBorders>
              <w:top w:val="nil"/>
              <w:left w:val="nil"/>
              <w:bottom w:val="single" w:sz="8" w:space="0" w:color="4F81BD"/>
              <w:right w:val="single" w:sz="8" w:space="0" w:color="4F81BD"/>
            </w:tcBorders>
            <w:hideMark/>
          </w:tcPr>
          <w:p w14:paraId="630D28E0" w14:textId="77777777" w:rsidR="001911DA" w:rsidRPr="00D758F7" w:rsidRDefault="001911DA" w:rsidP="00552581">
            <w:pPr>
              <w:jc w:val="left"/>
              <w:rPr>
                <w:rFonts w:asciiTheme="majorHAnsi" w:hAnsiTheme="majorHAnsi" w:cstheme="majorHAnsi"/>
                <w:szCs w:val="24"/>
                <w:lang w:eastAsia="en-GB"/>
              </w:rPr>
            </w:pPr>
            <w:r w:rsidRPr="00D758F7">
              <w:rPr>
                <w:rFonts w:asciiTheme="majorHAnsi" w:hAnsiTheme="majorHAnsi" w:cstheme="majorHAnsi"/>
                <w:szCs w:val="24"/>
                <w:lang w:eastAsia="en-GB"/>
              </w:rPr>
              <w:t xml:space="preserve">&lt;provide unique reference to locate substantiating evidence in the bid response – </w:t>
            </w:r>
            <w:r w:rsidRPr="00D758F7">
              <w:rPr>
                <w:rFonts w:asciiTheme="majorHAnsi" w:hAnsiTheme="majorHAnsi" w:cstheme="majorHAnsi"/>
                <w:b/>
                <w:bCs/>
                <w:szCs w:val="24"/>
                <w:lang w:eastAsia="en-GB"/>
              </w:rPr>
              <w:t>Annex A, par 5.4</w:t>
            </w:r>
            <w:r w:rsidRPr="00D758F7">
              <w:rPr>
                <w:rFonts w:asciiTheme="majorHAnsi" w:hAnsiTheme="majorHAnsi" w:cstheme="majorHAnsi"/>
                <w:szCs w:val="24"/>
                <w:lang w:eastAsia="en-GB"/>
              </w:rPr>
              <w:t>&gt;</w:t>
            </w:r>
          </w:p>
        </w:tc>
      </w:tr>
    </w:tbl>
    <w:p w14:paraId="361FEF14" w14:textId="77777777" w:rsidR="001911DA" w:rsidRPr="00D758F7" w:rsidRDefault="001911DA" w:rsidP="001911DA">
      <w:pPr>
        <w:rPr>
          <w:rFonts w:asciiTheme="majorHAnsi" w:hAnsiTheme="majorHAnsi" w:cstheme="majorHAnsi"/>
          <w:szCs w:val="24"/>
        </w:rPr>
      </w:pPr>
    </w:p>
    <w:p w14:paraId="0223B09B" w14:textId="77777777" w:rsidR="001911DA" w:rsidRPr="00D758F7" w:rsidRDefault="001911DA" w:rsidP="001911DA">
      <w:pPr>
        <w:jc w:val="left"/>
        <w:rPr>
          <w:rFonts w:asciiTheme="majorHAnsi" w:hAnsiTheme="majorHAnsi" w:cstheme="majorHAnsi"/>
          <w:szCs w:val="24"/>
        </w:rPr>
      </w:pPr>
      <w:r w:rsidRPr="00D758F7">
        <w:rPr>
          <w:rFonts w:asciiTheme="majorHAnsi" w:hAnsiTheme="majorHAnsi" w:cstheme="majorHAnsi"/>
          <w:szCs w:val="24"/>
        </w:rPr>
        <w:br w:type="page"/>
      </w:r>
    </w:p>
    <w:p w14:paraId="2E3AD1B9" w14:textId="77777777" w:rsidR="001911DA" w:rsidRPr="00D758F7" w:rsidRDefault="001911DA" w:rsidP="001911DA">
      <w:pPr>
        <w:rPr>
          <w:rFonts w:asciiTheme="majorHAnsi" w:hAnsiTheme="majorHAnsi" w:cstheme="majorHAnsi"/>
          <w:szCs w:val="24"/>
        </w:rPr>
        <w:sectPr w:rsidR="001911DA" w:rsidRPr="00D758F7" w:rsidSect="001911DA">
          <w:pgSz w:w="11906" w:h="16838"/>
          <w:pgMar w:top="1134" w:right="1134" w:bottom="1134" w:left="1134" w:header="680" w:footer="344" w:gutter="0"/>
          <w:cols w:space="720"/>
        </w:sectPr>
      </w:pPr>
    </w:p>
    <w:p w14:paraId="218C6E84" w14:textId="77777777" w:rsidR="001911DA" w:rsidRPr="00D758F7" w:rsidRDefault="001911DA" w:rsidP="001911DA">
      <w:pPr>
        <w:pStyle w:val="Caption"/>
        <w:spacing w:line="276" w:lineRule="auto"/>
        <w:jc w:val="both"/>
        <w:rPr>
          <w:rFonts w:asciiTheme="majorHAnsi" w:hAnsiTheme="majorHAnsi" w:cstheme="majorHAnsi"/>
          <w:b w:val="0"/>
          <w:bCs/>
          <w:szCs w:val="22"/>
          <w:lang w:eastAsia="en-GB"/>
        </w:rPr>
      </w:pPr>
      <w:r w:rsidRPr="00D758F7">
        <w:rPr>
          <w:rFonts w:asciiTheme="majorHAnsi" w:hAnsiTheme="majorHAnsi" w:cstheme="majorHAnsi"/>
          <w:szCs w:val="22"/>
        </w:rPr>
        <w:lastRenderedPageBreak/>
        <w:t>Table 5:</w:t>
      </w:r>
      <w:r w:rsidRPr="00D758F7">
        <w:rPr>
          <w:rFonts w:asciiTheme="majorHAnsi" w:hAnsiTheme="majorHAnsi" w:cstheme="majorHAnsi"/>
          <w:bCs/>
          <w:szCs w:val="22"/>
          <w:lang w:eastAsia="en-GB"/>
        </w:rPr>
        <w:t xml:space="preserve"> </w:t>
      </w:r>
      <w:r w:rsidRPr="00D758F7">
        <w:rPr>
          <w:rFonts w:asciiTheme="majorHAnsi" w:hAnsiTheme="majorHAnsi" w:cstheme="majorHAnsi"/>
          <w:b w:val="0"/>
          <w:szCs w:val="22"/>
          <w:lang w:eastAsia="en-GB"/>
        </w:rPr>
        <w:t>B-BBEE Points as part of the Preference Goal requirements (Preferential Goal Requirements for (80/20) system)</w:t>
      </w:r>
    </w:p>
    <w:p w14:paraId="2378934C" w14:textId="77777777" w:rsidR="001911DA" w:rsidRPr="00D758F7" w:rsidRDefault="001911DA" w:rsidP="001911DA">
      <w:pPr>
        <w:rPr>
          <w:rFonts w:asciiTheme="majorHAnsi" w:hAnsiTheme="majorHAnsi" w:cstheme="majorHAnsi"/>
        </w:rPr>
      </w:pPr>
      <w:r w:rsidRPr="00D758F7">
        <w:rPr>
          <w:rFonts w:asciiTheme="majorHAnsi" w:hAnsiTheme="majorHAnsi" w:cstheme="majorHAnsi"/>
          <w:b/>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758F7" w:rsidRPr="00D758F7" w14:paraId="4DA126F9" w14:textId="77777777" w:rsidTr="00552581">
        <w:trPr>
          <w:trHeight w:val="340"/>
        </w:trPr>
        <w:tc>
          <w:tcPr>
            <w:tcW w:w="236" w:type="dxa"/>
            <w:tcBorders>
              <w:top w:val="nil"/>
              <w:left w:val="nil"/>
              <w:bottom w:val="nil"/>
              <w:right w:val="nil"/>
            </w:tcBorders>
            <w:noWrap/>
            <w:vAlign w:val="bottom"/>
            <w:hideMark/>
          </w:tcPr>
          <w:p w14:paraId="63B7A02D"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1688C8D3"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188CFE67"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74086E49"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027BE18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xml:space="preserve">Ownership </w:t>
            </w:r>
          </w:p>
        </w:tc>
        <w:tc>
          <w:tcPr>
            <w:tcW w:w="993" w:type="dxa"/>
            <w:tcBorders>
              <w:top w:val="nil"/>
              <w:left w:val="nil"/>
              <w:bottom w:val="nil"/>
              <w:right w:val="nil"/>
            </w:tcBorders>
            <w:noWrap/>
            <w:vAlign w:val="bottom"/>
            <w:hideMark/>
          </w:tcPr>
          <w:p w14:paraId="6588C1F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c>
          <w:tcPr>
            <w:tcW w:w="1701" w:type="dxa"/>
            <w:tcBorders>
              <w:top w:val="nil"/>
              <w:left w:val="nil"/>
              <w:bottom w:val="nil"/>
              <w:right w:val="nil"/>
            </w:tcBorders>
            <w:noWrap/>
            <w:vAlign w:val="bottom"/>
            <w:hideMark/>
          </w:tcPr>
          <w:p w14:paraId="4A857E6A"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7E4F9201"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r>
      <w:tr w:rsidR="00D758F7" w:rsidRPr="00D758F7" w14:paraId="668A92CA" w14:textId="77777777" w:rsidTr="00552581">
        <w:trPr>
          <w:trHeight w:val="320"/>
        </w:trPr>
        <w:tc>
          <w:tcPr>
            <w:tcW w:w="236" w:type="dxa"/>
            <w:tcBorders>
              <w:top w:val="nil"/>
              <w:left w:val="nil"/>
              <w:bottom w:val="nil"/>
              <w:right w:val="nil"/>
            </w:tcBorders>
            <w:noWrap/>
            <w:vAlign w:val="bottom"/>
            <w:hideMark/>
          </w:tcPr>
          <w:p w14:paraId="3A610CFA"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383BA997" w14:textId="77777777" w:rsidR="001911DA" w:rsidRPr="00D758F7" w:rsidRDefault="001911DA" w:rsidP="00552581">
            <w:pPr>
              <w:spacing w:after="0" w:line="240" w:lineRule="auto"/>
              <w:ind w:firstLine="3"/>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3E5C65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0F7ED0D"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424DCA96"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Black Owned</w:t>
            </w:r>
            <w:r w:rsidRPr="00D758F7">
              <w:rPr>
                <w:rFonts w:asciiTheme="majorHAnsi" w:eastAsia="Times New Roman" w:hAnsiTheme="majorHAnsi" w:cstheme="majorHAnsi"/>
                <w:b/>
                <w:bCs/>
                <w:sz w:val="20"/>
                <w:szCs w:val="20"/>
                <w:lang w:eastAsia="en-GB"/>
              </w:rPr>
              <w:br/>
              <w:t>(BO)</w:t>
            </w:r>
            <w:r w:rsidRPr="00D758F7">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3D61C58B" w14:textId="77777777" w:rsidR="001911DA" w:rsidRPr="00D758F7" w:rsidRDefault="001911DA" w:rsidP="00552581">
            <w:pPr>
              <w:spacing w:after="24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Black Woman Owned</w:t>
            </w:r>
            <w:r w:rsidRPr="00D758F7">
              <w:rPr>
                <w:rFonts w:asciiTheme="majorHAnsi" w:eastAsia="Times New Roman" w:hAnsiTheme="majorHAnsi" w:cstheme="majorHAnsi"/>
                <w:b/>
                <w:bCs/>
                <w:sz w:val="20"/>
                <w:szCs w:val="20"/>
                <w:lang w:eastAsia="en-GB"/>
              </w:rPr>
              <w:br/>
              <w:t>(BWO)</w:t>
            </w:r>
            <w:r w:rsidRPr="00D758F7">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6AE43DC2"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51223AA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293015C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34BFF3E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Bidder to select the section for points they wish to claim</w:t>
            </w:r>
            <w:r w:rsidRPr="00D758F7">
              <w:rPr>
                <w:rFonts w:asciiTheme="majorHAnsi" w:eastAsia="Times New Roman" w:hAnsiTheme="majorHAnsi" w:cstheme="majorHAnsi"/>
                <w:b/>
                <w:bCs/>
                <w:sz w:val="20"/>
                <w:szCs w:val="20"/>
                <w:lang w:eastAsia="en-GB"/>
              </w:rPr>
              <w:br/>
              <w:t>(Mark as Y= Yes)</w:t>
            </w:r>
          </w:p>
        </w:tc>
        <w:tc>
          <w:tcPr>
            <w:tcW w:w="1863" w:type="dxa"/>
            <w:tcBorders>
              <w:top w:val="nil"/>
              <w:left w:val="nil"/>
              <w:bottom w:val="nil"/>
              <w:right w:val="nil"/>
            </w:tcBorders>
            <w:noWrap/>
            <w:vAlign w:val="bottom"/>
            <w:hideMark/>
          </w:tcPr>
          <w:p w14:paraId="42FC5D0D"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0D52AED4" w14:textId="77777777" w:rsidTr="00552581">
        <w:trPr>
          <w:trHeight w:val="803"/>
        </w:trPr>
        <w:tc>
          <w:tcPr>
            <w:tcW w:w="236" w:type="dxa"/>
            <w:tcBorders>
              <w:top w:val="nil"/>
              <w:left w:val="nil"/>
              <w:bottom w:val="nil"/>
              <w:right w:val="nil"/>
            </w:tcBorders>
            <w:noWrap/>
            <w:vAlign w:val="bottom"/>
            <w:hideMark/>
          </w:tcPr>
          <w:p w14:paraId="6D2E2BC4"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1F51FCFC" w14:textId="77777777" w:rsidR="001911DA" w:rsidRPr="00D758F7" w:rsidRDefault="001911DA" w:rsidP="00552581">
            <w:pPr>
              <w:spacing w:after="0" w:line="240" w:lineRule="auto"/>
              <w:jc w:val="left"/>
              <w:rPr>
                <w:rFonts w:asciiTheme="majorHAnsi" w:eastAsia="Times New Roman" w:hAnsiTheme="majorHAnsi" w:cstheme="majorHAnsi"/>
                <w:b/>
                <w:bCs/>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7630FE9" w14:textId="77777777" w:rsidR="001911DA" w:rsidRPr="00D758F7" w:rsidRDefault="001911DA" w:rsidP="00552581">
            <w:pPr>
              <w:spacing w:after="0" w:line="240" w:lineRule="auto"/>
              <w:jc w:val="left"/>
              <w:rPr>
                <w:rFonts w:asciiTheme="majorHAnsi" w:eastAsia="Times New Roman" w:hAnsiTheme="majorHAnsi" w:cstheme="majorHAnsi"/>
                <w:b/>
                <w:bCs/>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E66389C" w14:textId="77777777" w:rsidR="001911DA" w:rsidRPr="00D758F7" w:rsidRDefault="001911DA" w:rsidP="00552581">
            <w:pPr>
              <w:spacing w:after="0" w:line="240" w:lineRule="auto"/>
              <w:jc w:val="left"/>
              <w:rPr>
                <w:rFonts w:asciiTheme="majorHAnsi" w:eastAsia="Times New Roman" w:hAnsiTheme="majorHAnsi" w:cstheme="majorHAnsi"/>
                <w:b/>
                <w:bCs/>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52967FC7" w14:textId="77777777" w:rsidR="001911DA" w:rsidRPr="00D758F7" w:rsidRDefault="001911DA" w:rsidP="00552581">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2B0DD97" w14:textId="77777777" w:rsidR="001911DA" w:rsidRPr="00D758F7" w:rsidRDefault="001911DA" w:rsidP="00552581">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0631E411" w14:textId="77777777" w:rsidR="001911DA" w:rsidRPr="00D758F7" w:rsidRDefault="001911DA" w:rsidP="00552581">
            <w:pPr>
              <w:spacing w:after="0" w:line="240" w:lineRule="auto"/>
              <w:jc w:val="left"/>
              <w:rPr>
                <w:rFonts w:asciiTheme="majorHAnsi" w:eastAsia="Times New Roman" w:hAnsiTheme="majorHAnsi" w:cstheme="majorHAnsi"/>
                <w:b/>
                <w:bCs/>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43071D8B" w14:textId="77777777" w:rsidR="001911DA" w:rsidRPr="00D758F7" w:rsidRDefault="001911DA" w:rsidP="00552581">
            <w:pPr>
              <w:spacing w:after="0" w:line="240" w:lineRule="auto"/>
              <w:jc w:val="left"/>
              <w:rPr>
                <w:rFonts w:asciiTheme="majorHAnsi" w:eastAsia="Times New Roman" w:hAnsiTheme="majorHAnsi" w:cstheme="majorHAnsi"/>
                <w:b/>
                <w:bCs/>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3052E46" w14:textId="77777777" w:rsidR="001911DA" w:rsidRPr="00D758F7" w:rsidRDefault="001911DA" w:rsidP="00552581">
            <w:pPr>
              <w:spacing w:after="0" w:line="240" w:lineRule="auto"/>
              <w:jc w:val="left"/>
              <w:rPr>
                <w:rFonts w:asciiTheme="majorHAnsi" w:eastAsia="Times New Roman" w:hAnsiTheme="majorHAnsi" w:cstheme="majorHAnsi"/>
                <w:b/>
                <w:bCs/>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8CCDF8F" w14:textId="77777777" w:rsidR="001911DA" w:rsidRPr="00D758F7" w:rsidRDefault="001911DA" w:rsidP="00552581">
            <w:pPr>
              <w:spacing w:after="0" w:line="240" w:lineRule="auto"/>
              <w:jc w:val="left"/>
              <w:rPr>
                <w:rFonts w:asciiTheme="majorHAnsi" w:eastAsia="Times New Roman" w:hAnsiTheme="majorHAnsi" w:cstheme="majorHAnsi"/>
                <w:b/>
                <w:bCs/>
                <w:sz w:val="20"/>
                <w:szCs w:val="20"/>
                <w:lang w:eastAsia="en-GB"/>
              </w:rPr>
            </w:pPr>
          </w:p>
        </w:tc>
        <w:tc>
          <w:tcPr>
            <w:tcW w:w="1863" w:type="dxa"/>
            <w:tcBorders>
              <w:top w:val="nil"/>
              <w:left w:val="nil"/>
              <w:bottom w:val="nil"/>
              <w:right w:val="nil"/>
            </w:tcBorders>
            <w:noWrap/>
            <w:vAlign w:val="bottom"/>
            <w:hideMark/>
          </w:tcPr>
          <w:p w14:paraId="66A970A1"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r>
      <w:tr w:rsidR="00D758F7" w:rsidRPr="00D758F7" w14:paraId="1E966464" w14:textId="77777777" w:rsidTr="00552581">
        <w:trPr>
          <w:trHeight w:val="340"/>
        </w:trPr>
        <w:tc>
          <w:tcPr>
            <w:tcW w:w="236" w:type="dxa"/>
            <w:tcBorders>
              <w:top w:val="nil"/>
              <w:left w:val="nil"/>
              <w:bottom w:val="nil"/>
              <w:right w:val="nil"/>
            </w:tcBorders>
            <w:noWrap/>
            <w:vAlign w:val="bottom"/>
            <w:hideMark/>
          </w:tcPr>
          <w:p w14:paraId="3809A26E"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4A91E44" w14:textId="77777777" w:rsidR="001911DA" w:rsidRPr="00D758F7" w:rsidRDefault="001911DA" w:rsidP="00552581">
            <w:pPr>
              <w:spacing w:after="0" w:line="240" w:lineRule="auto"/>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 </w:t>
            </w:r>
          </w:p>
        </w:tc>
        <w:tc>
          <w:tcPr>
            <w:tcW w:w="1985" w:type="dxa"/>
            <w:tcBorders>
              <w:top w:val="nil"/>
              <w:left w:val="nil"/>
              <w:bottom w:val="single" w:sz="8" w:space="0" w:color="auto"/>
              <w:right w:val="single" w:sz="8" w:space="0" w:color="auto"/>
            </w:tcBorders>
            <w:vAlign w:val="center"/>
            <w:hideMark/>
          </w:tcPr>
          <w:p w14:paraId="46FAFB68" w14:textId="77777777" w:rsidR="001911DA" w:rsidRPr="00D758F7" w:rsidRDefault="001911DA" w:rsidP="00552581">
            <w:pPr>
              <w:spacing w:after="0" w:line="240" w:lineRule="auto"/>
              <w:jc w:val="left"/>
              <w:rPr>
                <w:rFonts w:asciiTheme="majorHAnsi" w:eastAsia="Times New Roman" w:hAnsiTheme="majorHAnsi" w:cstheme="majorHAnsi"/>
                <w:lang w:eastAsia="en-GB"/>
              </w:rPr>
            </w:pPr>
            <w:r w:rsidRPr="00D758F7">
              <w:rPr>
                <w:rFonts w:asciiTheme="majorHAnsi" w:eastAsia="Times New Roman" w:hAnsiTheme="majorHAnsi" w:cstheme="majorHAnsi"/>
                <w:lang w:eastAsia="en-GB"/>
              </w:rPr>
              <w:t> </w:t>
            </w:r>
          </w:p>
        </w:tc>
        <w:tc>
          <w:tcPr>
            <w:tcW w:w="1275" w:type="dxa"/>
            <w:tcBorders>
              <w:top w:val="nil"/>
              <w:left w:val="nil"/>
              <w:bottom w:val="single" w:sz="8" w:space="0" w:color="auto"/>
              <w:right w:val="single" w:sz="8" w:space="0" w:color="auto"/>
            </w:tcBorders>
            <w:vAlign w:val="center"/>
            <w:hideMark/>
          </w:tcPr>
          <w:p w14:paraId="258BA36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(A)</w:t>
            </w:r>
          </w:p>
        </w:tc>
        <w:tc>
          <w:tcPr>
            <w:tcW w:w="2277" w:type="dxa"/>
            <w:tcBorders>
              <w:top w:val="nil"/>
              <w:left w:val="nil"/>
              <w:bottom w:val="single" w:sz="8" w:space="0" w:color="auto"/>
              <w:right w:val="single" w:sz="8" w:space="0" w:color="auto"/>
            </w:tcBorders>
            <w:vAlign w:val="center"/>
            <w:hideMark/>
          </w:tcPr>
          <w:p w14:paraId="79090327"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(B)</w:t>
            </w:r>
          </w:p>
        </w:tc>
        <w:tc>
          <w:tcPr>
            <w:tcW w:w="1976" w:type="dxa"/>
            <w:tcBorders>
              <w:top w:val="nil"/>
              <w:left w:val="nil"/>
              <w:bottom w:val="single" w:sz="8" w:space="0" w:color="auto"/>
              <w:right w:val="single" w:sz="8" w:space="0" w:color="auto"/>
            </w:tcBorders>
            <w:vAlign w:val="center"/>
            <w:hideMark/>
          </w:tcPr>
          <w:p w14:paraId="69CAF3B7"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(C)</w:t>
            </w:r>
          </w:p>
        </w:tc>
        <w:tc>
          <w:tcPr>
            <w:tcW w:w="1526" w:type="dxa"/>
            <w:tcBorders>
              <w:top w:val="nil"/>
              <w:left w:val="nil"/>
              <w:bottom w:val="single" w:sz="8" w:space="0" w:color="auto"/>
              <w:right w:val="single" w:sz="8" w:space="0" w:color="auto"/>
            </w:tcBorders>
            <w:vAlign w:val="center"/>
            <w:hideMark/>
          </w:tcPr>
          <w:p w14:paraId="29F499C2"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(D)</w:t>
            </w:r>
          </w:p>
        </w:tc>
        <w:tc>
          <w:tcPr>
            <w:tcW w:w="1592" w:type="dxa"/>
            <w:tcBorders>
              <w:top w:val="nil"/>
              <w:left w:val="nil"/>
              <w:bottom w:val="single" w:sz="8" w:space="0" w:color="auto"/>
              <w:right w:val="single" w:sz="8" w:space="0" w:color="auto"/>
            </w:tcBorders>
            <w:vAlign w:val="center"/>
            <w:hideMark/>
          </w:tcPr>
          <w:p w14:paraId="27BB7EFF"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(E)</w:t>
            </w:r>
          </w:p>
        </w:tc>
        <w:tc>
          <w:tcPr>
            <w:tcW w:w="993" w:type="dxa"/>
            <w:tcBorders>
              <w:top w:val="nil"/>
              <w:left w:val="nil"/>
              <w:bottom w:val="single" w:sz="8" w:space="0" w:color="auto"/>
              <w:right w:val="single" w:sz="8" w:space="0" w:color="auto"/>
            </w:tcBorders>
            <w:vAlign w:val="center"/>
            <w:hideMark/>
          </w:tcPr>
          <w:p w14:paraId="5F03B61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(F)</w:t>
            </w:r>
          </w:p>
        </w:tc>
        <w:tc>
          <w:tcPr>
            <w:tcW w:w="1701" w:type="dxa"/>
            <w:tcBorders>
              <w:top w:val="nil"/>
              <w:left w:val="nil"/>
              <w:bottom w:val="single" w:sz="8" w:space="0" w:color="auto"/>
              <w:right w:val="single" w:sz="8" w:space="0" w:color="auto"/>
            </w:tcBorders>
            <w:vAlign w:val="center"/>
            <w:hideMark/>
          </w:tcPr>
          <w:p w14:paraId="2C6E0FDD"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56353E6"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2D9D8D3C" w14:textId="77777777" w:rsidTr="00552581">
        <w:trPr>
          <w:trHeight w:val="340"/>
        </w:trPr>
        <w:tc>
          <w:tcPr>
            <w:tcW w:w="236" w:type="dxa"/>
            <w:tcBorders>
              <w:top w:val="nil"/>
              <w:left w:val="nil"/>
              <w:bottom w:val="nil"/>
              <w:right w:val="nil"/>
            </w:tcBorders>
            <w:noWrap/>
            <w:vAlign w:val="bottom"/>
            <w:hideMark/>
          </w:tcPr>
          <w:p w14:paraId="0A960EE6"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C6345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w:t>
            </w:r>
          </w:p>
        </w:tc>
        <w:tc>
          <w:tcPr>
            <w:tcW w:w="1985" w:type="dxa"/>
            <w:tcBorders>
              <w:top w:val="nil"/>
              <w:left w:val="nil"/>
              <w:bottom w:val="single" w:sz="8" w:space="0" w:color="auto"/>
              <w:right w:val="single" w:sz="8" w:space="0" w:color="auto"/>
            </w:tcBorders>
            <w:vAlign w:val="center"/>
            <w:hideMark/>
          </w:tcPr>
          <w:p w14:paraId="03D3D770"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0FC9CA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611CE7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6</w:t>
            </w:r>
          </w:p>
        </w:tc>
        <w:tc>
          <w:tcPr>
            <w:tcW w:w="1976" w:type="dxa"/>
            <w:tcBorders>
              <w:top w:val="nil"/>
              <w:left w:val="nil"/>
              <w:bottom w:val="single" w:sz="8" w:space="0" w:color="auto"/>
              <w:right w:val="single" w:sz="8" w:space="0" w:color="auto"/>
            </w:tcBorders>
            <w:vAlign w:val="center"/>
            <w:hideMark/>
          </w:tcPr>
          <w:p w14:paraId="142B70F2"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198BE17"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vAlign w:val="center"/>
            <w:hideMark/>
          </w:tcPr>
          <w:p w14:paraId="3BC171D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993" w:type="dxa"/>
            <w:tcBorders>
              <w:top w:val="nil"/>
              <w:left w:val="nil"/>
              <w:bottom w:val="single" w:sz="8" w:space="0" w:color="auto"/>
              <w:right w:val="single" w:sz="8" w:space="0" w:color="auto"/>
            </w:tcBorders>
            <w:vAlign w:val="center"/>
            <w:hideMark/>
          </w:tcPr>
          <w:p w14:paraId="07382344"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20</w:t>
            </w:r>
          </w:p>
        </w:tc>
        <w:tc>
          <w:tcPr>
            <w:tcW w:w="1701" w:type="dxa"/>
            <w:tcBorders>
              <w:top w:val="nil"/>
              <w:left w:val="nil"/>
              <w:bottom w:val="single" w:sz="8" w:space="0" w:color="auto"/>
              <w:right w:val="single" w:sz="8" w:space="0" w:color="auto"/>
            </w:tcBorders>
            <w:vAlign w:val="center"/>
            <w:hideMark/>
          </w:tcPr>
          <w:p w14:paraId="0FAD8DFF"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02D1C26"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1EBFE56C" w14:textId="77777777" w:rsidTr="00552581">
        <w:trPr>
          <w:trHeight w:val="340"/>
        </w:trPr>
        <w:tc>
          <w:tcPr>
            <w:tcW w:w="236" w:type="dxa"/>
            <w:tcBorders>
              <w:top w:val="nil"/>
              <w:left w:val="nil"/>
              <w:bottom w:val="nil"/>
              <w:right w:val="nil"/>
            </w:tcBorders>
            <w:noWrap/>
            <w:vAlign w:val="bottom"/>
            <w:hideMark/>
          </w:tcPr>
          <w:p w14:paraId="10400FD1"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AB7050"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1985" w:type="dxa"/>
            <w:tcBorders>
              <w:top w:val="nil"/>
              <w:left w:val="nil"/>
              <w:bottom w:val="single" w:sz="8" w:space="0" w:color="auto"/>
              <w:right w:val="single" w:sz="8" w:space="0" w:color="auto"/>
            </w:tcBorders>
            <w:vAlign w:val="center"/>
            <w:hideMark/>
          </w:tcPr>
          <w:p w14:paraId="4000670F"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A7E748D"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104A37B7"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0A482FF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vAlign w:val="center"/>
            <w:hideMark/>
          </w:tcPr>
          <w:p w14:paraId="0E63D678"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272769A0"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2E0BE329"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14</w:t>
            </w:r>
          </w:p>
        </w:tc>
        <w:tc>
          <w:tcPr>
            <w:tcW w:w="1701" w:type="dxa"/>
            <w:tcBorders>
              <w:top w:val="nil"/>
              <w:left w:val="nil"/>
              <w:bottom w:val="single" w:sz="8" w:space="0" w:color="auto"/>
              <w:right w:val="single" w:sz="8" w:space="0" w:color="auto"/>
            </w:tcBorders>
            <w:vAlign w:val="center"/>
            <w:hideMark/>
          </w:tcPr>
          <w:p w14:paraId="1916730A"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D4803A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3CB1639C" w14:textId="77777777" w:rsidTr="00552581">
        <w:trPr>
          <w:trHeight w:val="340"/>
        </w:trPr>
        <w:tc>
          <w:tcPr>
            <w:tcW w:w="236" w:type="dxa"/>
            <w:tcBorders>
              <w:top w:val="nil"/>
              <w:left w:val="nil"/>
              <w:bottom w:val="nil"/>
              <w:right w:val="nil"/>
            </w:tcBorders>
            <w:noWrap/>
            <w:vAlign w:val="bottom"/>
            <w:hideMark/>
          </w:tcPr>
          <w:p w14:paraId="42D120F9"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BEAC7E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3</w:t>
            </w:r>
          </w:p>
        </w:tc>
        <w:tc>
          <w:tcPr>
            <w:tcW w:w="1985" w:type="dxa"/>
            <w:tcBorders>
              <w:top w:val="nil"/>
              <w:left w:val="nil"/>
              <w:bottom w:val="single" w:sz="8" w:space="0" w:color="auto"/>
              <w:right w:val="single" w:sz="8" w:space="0" w:color="auto"/>
            </w:tcBorders>
            <w:vAlign w:val="center"/>
            <w:hideMark/>
          </w:tcPr>
          <w:p w14:paraId="29039B6C"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A6E423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2EE4856"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4A59F2B8"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77C150C3"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E443376"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297721F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12</w:t>
            </w:r>
          </w:p>
        </w:tc>
        <w:tc>
          <w:tcPr>
            <w:tcW w:w="1701" w:type="dxa"/>
            <w:tcBorders>
              <w:top w:val="nil"/>
              <w:left w:val="nil"/>
              <w:bottom w:val="single" w:sz="8" w:space="0" w:color="auto"/>
              <w:right w:val="single" w:sz="8" w:space="0" w:color="auto"/>
            </w:tcBorders>
            <w:vAlign w:val="center"/>
            <w:hideMark/>
          </w:tcPr>
          <w:p w14:paraId="5A5FC4D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7107050"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6FD60B1C" w14:textId="77777777" w:rsidTr="00552581">
        <w:trPr>
          <w:trHeight w:val="340"/>
        </w:trPr>
        <w:tc>
          <w:tcPr>
            <w:tcW w:w="236" w:type="dxa"/>
            <w:tcBorders>
              <w:top w:val="nil"/>
              <w:left w:val="nil"/>
              <w:bottom w:val="nil"/>
              <w:right w:val="nil"/>
            </w:tcBorders>
            <w:noWrap/>
            <w:vAlign w:val="bottom"/>
            <w:hideMark/>
          </w:tcPr>
          <w:p w14:paraId="7C473A80"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39C30B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w:t>
            </w:r>
          </w:p>
        </w:tc>
        <w:tc>
          <w:tcPr>
            <w:tcW w:w="1985" w:type="dxa"/>
            <w:tcBorders>
              <w:top w:val="nil"/>
              <w:left w:val="nil"/>
              <w:bottom w:val="single" w:sz="8" w:space="0" w:color="auto"/>
              <w:right w:val="single" w:sz="8" w:space="0" w:color="auto"/>
            </w:tcBorders>
            <w:vAlign w:val="center"/>
            <w:hideMark/>
          </w:tcPr>
          <w:p w14:paraId="2A06C6C3"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103E33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D3137B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432FC77"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30C0F51"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B43EBE"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DD7A7DD"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10</w:t>
            </w:r>
          </w:p>
        </w:tc>
        <w:tc>
          <w:tcPr>
            <w:tcW w:w="1701" w:type="dxa"/>
            <w:tcBorders>
              <w:top w:val="nil"/>
              <w:left w:val="nil"/>
              <w:bottom w:val="single" w:sz="8" w:space="0" w:color="auto"/>
              <w:right w:val="single" w:sz="8" w:space="0" w:color="auto"/>
            </w:tcBorders>
            <w:vAlign w:val="center"/>
            <w:hideMark/>
          </w:tcPr>
          <w:p w14:paraId="754F9388"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8DBB5B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56FC8EE6" w14:textId="77777777" w:rsidTr="00552581">
        <w:trPr>
          <w:trHeight w:val="340"/>
        </w:trPr>
        <w:tc>
          <w:tcPr>
            <w:tcW w:w="236" w:type="dxa"/>
            <w:tcBorders>
              <w:top w:val="nil"/>
              <w:left w:val="nil"/>
              <w:bottom w:val="nil"/>
              <w:right w:val="nil"/>
            </w:tcBorders>
            <w:noWrap/>
            <w:vAlign w:val="bottom"/>
            <w:hideMark/>
          </w:tcPr>
          <w:p w14:paraId="017519C7"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6A8A4A"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5</w:t>
            </w:r>
          </w:p>
        </w:tc>
        <w:tc>
          <w:tcPr>
            <w:tcW w:w="1985" w:type="dxa"/>
            <w:tcBorders>
              <w:top w:val="nil"/>
              <w:left w:val="nil"/>
              <w:bottom w:val="single" w:sz="8" w:space="0" w:color="auto"/>
              <w:right w:val="single" w:sz="8" w:space="0" w:color="auto"/>
            </w:tcBorders>
            <w:vAlign w:val="center"/>
            <w:hideMark/>
          </w:tcPr>
          <w:p w14:paraId="0647E5B2"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F438E1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DAF4AFF"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38DCEEF4"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0EC7EA1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vAlign w:val="center"/>
            <w:hideMark/>
          </w:tcPr>
          <w:p w14:paraId="266B8FC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w:t>
            </w:r>
          </w:p>
        </w:tc>
        <w:tc>
          <w:tcPr>
            <w:tcW w:w="993" w:type="dxa"/>
            <w:tcBorders>
              <w:top w:val="nil"/>
              <w:left w:val="nil"/>
              <w:bottom w:val="single" w:sz="8" w:space="0" w:color="auto"/>
              <w:right w:val="single" w:sz="8" w:space="0" w:color="auto"/>
            </w:tcBorders>
            <w:vAlign w:val="center"/>
            <w:hideMark/>
          </w:tcPr>
          <w:p w14:paraId="07788E7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9</w:t>
            </w:r>
          </w:p>
        </w:tc>
        <w:tc>
          <w:tcPr>
            <w:tcW w:w="1701" w:type="dxa"/>
            <w:tcBorders>
              <w:top w:val="nil"/>
              <w:left w:val="nil"/>
              <w:bottom w:val="single" w:sz="8" w:space="0" w:color="auto"/>
              <w:right w:val="single" w:sz="8" w:space="0" w:color="auto"/>
            </w:tcBorders>
            <w:vAlign w:val="center"/>
            <w:hideMark/>
          </w:tcPr>
          <w:p w14:paraId="36FDCFF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21FBF59"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0D227F0D" w14:textId="77777777" w:rsidTr="00552581">
        <w:trPr>
          <w:trHeight w:val="340"/>
        </w:trPr>
        <w:tc>
          <w:tcPr>
            <w:tcW w:w="236" w:type="dxa"/>
            <w:tcBorders>
              <w:top w:val="nil"/>
              <w:left w:val="nil"/>
              <w:bottom w:val="nil"/>
              <w:right w:val="nil"/>
            </w:tcBorders>
            <w:noWrap/>
            <w:vAlign w:val="bottom"/>
            <w:hideMark/>
          </w:tcPr>
          <w:p w14:paraId="3202F807"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F202A7"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6</w:t>
            </w:r>
          </w:p>
        </w:tc>
        <w:tc>
          <w:tcPr>
            <w:tcW w:w="1985" w:type="dxa"/>
            <w:tcBorders>
              <w:top w:val="nil"/>
              <w:left w:val="nil"/>
              <w:bottom w:val="single" w:sz="8" w:space="0" w:color="auto"/>
              <w:right w:val="single" w:sz="8" w:space="0" w:color="auto"/>
            </w:tcBorders>
            <w:vAlign w:val="center"/>
            <w:hideMark/>
          </w:tcPr>
          <w:p w14:paraId="7D5C9FE6"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56F3596"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76679F38"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00541E7C"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3622275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574BA8C4"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C965AF9"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8</w:t>
            </w:r>
          </w:p>
        </w:tc>
        <w:tc>
          <w:tcPr>
            <w:tcW w:w="1701" w:type="dxa"/>
            <w:tcBorders>
              <w:top w:val="nil"/>
              <w:left w:val="nil"/>
              <w:bottom w:val="single" w:sz="8" w:space="0" w:color="auto"/>
              <w:right w:val="single" w:sz="8" w:space="0" w:color="auto"/>
            </w:tcBorders>
            <w:vAlign w:val="center"/>
            <w:hideMark/>
          </w:tcPr>
          <w:p w14:paraId="7F2CA7E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F32DBAD"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6B2B5EB3" w14:textId="77777777" w:rsidTr="00552581">
        <w:trPr>
          <w:trHeight w:val="340"/>
        </w:trPr>
        <w:tc>
          <w:tcPr>
            <w:tcW w:w="236" w:type="dxa"/>
            <w:tcBorders>
              <w:top w:val="nil"/>
              <w:left w:val="nil"/>
              <w:bottom w:val="nil"/>
              <w:right w:val="nil"/>
            </w:tcBorders>
            <w:noWrap/>
            <w:vAlign w:val="bottom"/>
            <w:hideMark/>
          </w:tcPr>
          <w:p w14:paraId="7F70CB4B"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533F794"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7</w:t>
            </w:r>
          </w:p>
        </w:tc>
        <w:tc>
          <w:tcPr>
            <w:tcW w:w="1985" w:type="dxa"/>
            <w:tcBorders>
              <w:top w:val="nil"/>
              <w:left w:val="nil"/>
              <w:bottom w:val="single" w:sz="8" w:space="0" w:color="auto"/>
              <w:right w:val="single" w:sz="8" w:space="0" w:color="auto"/>
            </w:tcBorders>
            <w:vAlign w:val="center"/>
            <w:hideMark/>
          </w:tcPr>
          <w:p w14:paraId="55ADC201"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5F8870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A60787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51F99F0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7055D149"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74ADB40"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7DC9F84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7</w:t>
            </w:r>
          </w:p>
        </w:tc>
        <w:tc>
          <w:tcPr>
            <w:tcW w:w="1701" w:type="dxa"/>
            <w:tcBorders>
              <w:top w:val="nil"/>
              <w:left w:val="nil"/>
              <w:bottom w:val="single" w:sz="8" w:space="0" w:color="auto"/>
              <w:right w:val="single" w:sz="8" w:space="0" w:color="auto"/>
            </w:tcBorders>
            <w:vAlign w:val="center"/>
            <w:hideMark/>
          </w:tcPr>
          <w:p w14:paraId="4847517A"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30D957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7D929A48" w14:textId="77777777" w:rsidTr="00552581">
        <w:trPr>
          <w:trHeight w:val="340"/>
        </w:trPr>
        <w:tc>
          <w:tcPr>
            <w:tcW w:w="236" w:type="dxa"/>
            <w:tcBorders>
              <w:top w:val="nil"/>
              <w:left w:val="nil"/>
              <w:bottom w:val="nil"/>
              <w:right w:val="nil"/>
            </w:tcBorders>
            <w:noWrap/>
            <w:vAlign w:val="bottom"/>
            <w:hideMark/>
          </w:tcPr>
          <w:p w14:paraId="79DCF807"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242040"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8</w:t>
            </w:r>
          </w:p>
        </w:tc>
        <w:tc>
          <w:tcPr>
            <w:tcW w:w="1985" w:type="dxa"/>
            <w:tcBorders>
              <w:top w:val="nil"/>
              <w:left w:val="nil"/>
              <w:bottom w:val="single" w:sz="8" w:space="0" w:color="auto"/>
              <w:right w:val="single" w:sz="8" w:space="0" w:color="auto"/>
            </w:tcBorders>
            <w:vAlign w:val="center"/>
            <w:hideMark/>
          </w:tcPr>
          <w:p w14:paraId="5DF60CE4"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359784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5A67C90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A98FDB1"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A4966D0"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CFA088A"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F265AD8"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6</w:t>
            </w:r>
          </w:p>
        </w:tc>
        <w:tc>
          <w:tcPr>
            <w:tcW w:w="1701" w:type="dxa"/>
            <w:tcBorders>
              <w:top w:val="nil"/>
              <w:left w:val="nil"/>
              <w:bottom w:val="single" w:sz="8" w:space="0" w:color="auto"/>
              <w:right w:val="single" w:sz="8" w:space="0" w:color="auto"/>
            </w:tcBorders>
            <w:vAlign w:val="center"/>
            <w:hideMark/>
          </w:tcPr>
          <w:p w14:paraId="4D77D999"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9E3A737"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4291A215" w14:textId="77777777" w:rsidTr="00552581">
        <w:trPr>
          <w:trHeight w:val="340"/>
        </w:trPr>
        <w:tc>
          <w:tcPr>
            <w:tcW w:w="236" w:type="dxa"/>
            <w:tcBorders>
              <w:top w:val="nil"/>
              <w:left w:val="nil"/>
              <w:bottom w:val="nil"/>
              <w:right w:val="nil"/>
            </w:tcBorders>
            <w:noWrap/>
            <w:vAlign w:val="bottom"/>
            <w:hideMark/>
          </w:tcPr>
          <w:p w14:paraId="7C35A9EC"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1C4C6FC"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9</w:t>
            </w:r>
          </w:p>
        </w:tc>
        <w:tc>
          <w:tcPr>
            <w:tcW w:w="1985" w:type="dxa"/>
            <w:tcBorders>
              <w:top w:val="nil"/>
              <w:left w:val="nil"/>
              <w:bottom w:val="single" w:sz="8" w:space="0" w:color="auto"/>
              <w:right w:val="single" w:sz="8" w:space="0" w:color="auto"/>
            </w:tcBorders>
            <w:vAlign w:val="center"/>
            <w:hideMark/>
          </w:tcPr>
          <w:p w14:paraId="65127BF3"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12A0148"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137FDF2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w:t>
            </w:r>
          </w:p>
        </w:tc>
        <w:tc>
          <w:tcPr>
            <w:tcW w:w="1976" w:type="dxa"/>
            <w:tcBorders>
              <w:top w:val="nil"/>
              <w:left w:val="nil"/>
              <w:bottom w:val="single" w:sz="8" w:space="0" w:color="auto"/>
              <w:right w:val="single" w:sz="8" w:space="0" w:color="auto"/>
            </w:tcBorders>
            <w:vAlign w:val="center"/>
            <w:hideMark/>
          </w:tcPr>
          <w:p w14:paraId="2B9FC2C4"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AFFA18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vAlign w:val="center"/>
            <w:hideMark/>
          </w:tcPr>
          <w:p w14:paraId="2BE3DCEF"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0,5</w:t>
            </w:r>
          </w:p>
        </w:tc>
        <w:tc>
          <w:tcPr>
            <w:tcW w:w="993" w:type="dxa"/>
            <w:tcBorders>
              <w:top w:val="nil"/>
              <w:left w:val="nil"/>
              <w:bottom w:val="single" w:sz="8" w:space="0" w:color="auto"/>
              <w:right w:val="single" w:sz="8" w:space="0" w:color="auto"/>
            </w:tcBorders>
            <w:vAlign w:val="center"/>
            <w:hideMark/>
          </w:tcPr>
          <w:p w14:paraId="5F9F7518"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4,5</w:t>
            </w:r>
          </w:p>
        </w:tc>
        <w:tc>
          <w:tcPr>
            <w:tcW w:w="1701" w:type="dxa"/>
            <w:tcBorders>
              <w:top w:val="nil"/>
              <w:left w:val="nil"/>
              <w:bottom w:val="single" w:sz="8" w:space="0" w:color="auto"/>
              <w:right w:val="single" w:sz="8" w:space="0" w:color="auto"/>
            </w:tcBorders>
            <w:vAlign w:val="center"/>
            <w:hideMark/>
          </w:tcPr>
          <w:p w14:paraId="035C035F"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BFA0B54"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395C7C5B" w14:textId="77777777" w:rsidTr="00552581">
        <w:trPr>
          <w:trHeight w:val="340"/>
        </w:trPr>
        <w:tc>
          <w:tcPr>
            <w:tcW w:w="236" w:type="dxa"/>
            <w:tcBorders>
              <w:top w:val="nil"/>
              <w:left w:val="nil"/>
              <w:bottom w:val="nil"/>
              <w:right w:val="nil"/>
            </w:tcBorders>
            <w:noWrap/>
            <w:vAlign w:val="bottom"/>
            <w:hideMark/>
          </w:tcPr>
          <w:p w14:paraId="6803D02D"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56324D"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10</w:t>
            </w:r>
          </w:p>
        </w:tc>
        <w:tc>
          <w:tcPr>
            <w:tcW w:w="1985" w:type="dxa"/>
            <w:tcBorders>
              <w:top w:val="nil"/>
              <w:left w:val="nil"/>
              <w:bottom w:val="single" w:sz="8" w:space="0" w:color="auto"/>
              <w:right w:val="single" w:sz="8" w:space="0" w:color="auto"/>
            </w:tcBorders>
            <w:vAlign w:val="center"/>
            <w:hideMark/>
          </w:tcPr>
          <w:p w14:paraId="06D499A7"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51761E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0D12AFC9"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20EE6A98"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57C020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31662128"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612BCF2"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3,5</w:t>
            </w:r>
          </w:p>
        </w:tc>
        <w:tc>
          <w:tcPr>
            <w:tcW w:w="1701" w:type="dxa"/>
            <w:tcBorders>
              <w:top w:val="nil"/>
              <w:left w:val="nil"/>
              <w:bottom w:val="single" w:sz="8" w:space="0" w:color="auto"/>
              <w:right w:val="single" w:sz="8" w:space="0" w:color="auto"/>
            </w:tcBorders>
            <w:vAlign w:val="center"/>
            <w:hideMark/>
          </w:tcPr>
          <w:p w14:paraId="07E75959"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15B5F1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6D8FB00A" w14:textId="77777777" w:rsidTr="00552581">
        <w:trPr>
          <w:trHeight w:val="340"/>
        </w:trPr>
        <w:tc>
          <w:tcPr>
            <w:tcW w:w="236" w:type="dxa"/>
            <w:tcBorders>
              <w:top w:val="nil"/>
              <w:left w:val="nil"/>
              <w:bottom w:val="nil"/>
              <w:right w:val="nil"/>
            </w:tcBorders>
            <w:noWrap/>
            <w:vAlign w:val="bottom"/>
            <w:hideMark/>
          </w:tcPr>
          <w:p w14:paraId="2C1B77F7"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4D60E7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11</w:t>
            </w:r>
          </w:p>
        </w:tc>
        <w:tc>
          <w:tcPr>
            <w:tcW w:w="1985" w:type="dxa"/>
            <w:tcBorders>
              <w:top w:val="nil"/>
              <w:left w:val="nil"/>
              <w:bottom w:val="single" w:sz="8" w:space="0" w:color="auto"/>
              <w:right w:val="single" w:sz="8" w:space="0" w:color="auto"/>
            </w:tcBorders>
            <w:vAlign w:val="center"/>
            <w:hideMark/>
          </w:tcPr>
          <w:p w14:paraId="12F55C2C"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9DDCA44"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7CA57B1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36F891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18EAA3CD"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C9AB9B9"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6D3EEA2"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3</w:t>
            </w:r>
          </w:p>
        </w:tc>
        <w:tc>
          <w:tcPr>
            <w:tcW w:w="1701" w:type="dxa"/>
            <w:tcBorders>
              <w:top w:val="nil"/>
              <w:left w:val="nil"/>
              <w:bottom w:val="single" w:sz="8" w:space="0" w:color="auto"/>
              <w:right w:val="single" w:sz="8" w:space="0" w:color="auto"/>
            </w:tcBorders>
            <w:vAlign w:val="center"/>
            <w:hideMark/>
          </w:tcPr>
          <w:p w14:paraId="1B76A39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16E3FB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5D4D36AA" w14:textId="77777777" w:rsidTr="00552581">
        <w:trPr>
          <w:trHeight w:val="340"/>
        </w:trPr>
        <w:tc>
          <w:tcPr>
            <w:tcW w:w="236" w:type="dxa"/>
            <w:tcBorders>
              <w:top w:val="nil"/>
              <w:left w:val="nil"/>
              <w:bottom w:val="nil"/>
              <w:right w:val="nil"/>
            </w:tcBorders>
            <w:noWrap/>
            <w:vAlign w:val="bottom"/>
            <w:hideMark/>
          </w:tcPr>
          <w:p w14:paraId="3C6157EF"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773FAA"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12</w:t>
            </w:r>
          </w:p>
        </w:tc>
        <w:tc>
          <w:tcPr>
            <w:tcW w:w="1985" w:type="dxa"/>
            <w:tcBorders>
              <w:top w:val="nil"/>
              <w:left w:val="nil"/>
              <w:bottom w:val="single" w:sz="8" w:space="0" w:color="auto"/>
              <w:right w:val="single" w:sz="8" w:space="0" w:color="auto"/>
            </w:tcBorders>
            <w:vAlign w:val="center"/>
            <w:hideMark/>
          </w:tcPr>
          <w:p w14:paraId="62D266C6"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CBDAA3F"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5339177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50451ABF"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6200348"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52A983B"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E1ED65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2,5</w:t>
            </w:r>
          </w:p>
        </w:tc>
        <w:tc>
          <w:tcPr>
            <w:tcW w:w="1701" w:type="dxa"/>
            <w:tcBorders>
              <w:top w:val="nil"/>
              <w:left w:val="nil"/>
              <w:bottom w:val="single" w:sz="8" w:space="0" w:color="auto"/>
              <w:right w:val="single" w:sz="8" w:space="0" w:color="auto"/>
            </w:tcBorders>
            <w:vAlign w:val="center"/>
            <w:hideMark/>
          </w:tcPr>
          <w:p w14:paraId="2010B4D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BF5BC7F"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1072884C" w14:textId="77777777" w:rsidTr="00552581">
        <w:trPr>
          <w:trHeight w:val="340"/>
        </w:trPr>
        <w:tc>
          <w:tcPr>
            <w:tcW w:w="236" w:type="dxa"/>
            <w:tcBorders>
              <w:top w:val="nil"/>
              <w:left w:val="nil"/>
              <w:bottom w:val="nil"/>
              <w:right w:val="nil"/>
            </w:tcBorders>
            <w:noWrap/>
            <w:vAlign w:val="bottom"/>
            <w:hideMark/>
          </w:tcPr>
          <w:p w14:paraId="7637127D"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CD337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03CC915"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06FAE47A"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621BD87C"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614D07C7"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63304B5C"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4EC8021B"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6A059F0C"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74B37602"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3C32516"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4BEFF404" w14:textId="77777777" w:rsidTr="00552581">
        <w:trPr>
          <w:trHeight w:val="340"/>
        </w:trPr>
        <w:tc>
          <w:tcPr>
            <w:tcW w:w="236" w:type="dxa"/>
            <w:tcBorders>
              <w:top w:val="nil"/>
              <w:left w:val="nil"/>
              <w:bottom w:val="nil"/>
              <w:right w:val="nil"/>
            </w:tcBorders>
            <w:noWrap/>
            <w:vAlign w:val="bottom"/>
            <w:hideMark/>
          </w:tcPr>
          <w:p w14:paraId="14E39425"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B6FC52"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14</w:t>
            </w:r>
          </w:p>
        </w:tc>
        <w:tc>
          <w:tcPr>
            <w:tcW w:w="1985" w:type="dxa"/>
            <w:tcBorders>
              <w:top w:val="nil"/>
              <w:left w:val="nil"/>
              <w:bottom w:val="single" w:sz="8" w:space="0" w:color="auto"/>
              <w:right w:val="single" w:sz="8" w:space="0" w:color="auto"/>
            </w:tcBorders>
            <w:vAlign w:val="center"/>
            <w:hideMark/>
          </w:tcPr>
          <w:p w14:paraId="7BFACE6C"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FCDF028"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7A831029"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110FE8BD"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2A60473E"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4A99F249"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EF0AF6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428647A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476C853"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6B19BEF8" w14:textId="77777777" w:rsidTr="00552581">
        <w:trPr>
          <w:trHeight w:val="340"/>
        </w:trPr>
        <w:tc>
          <w:tcPr>
            <w:tcW w:w="236" w:type="dxa"/>
            <w:tcBorders>
              <w:top w:val="nil"/>
              <w:left w:val="nil"/>
              <w:bottom w:val="nil"/>
              <w:right w:val="nil"/>
            </w:tcBorders>
            <w:noWrap/>
            <w:vAlign w:val="bottom"/>
            <w:hideMark/>
          </w:tcPr>
          <w:p w14:paraId="4F710B74"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ED13E5A"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C51DB08" w14:textId="315E7619" w:rsidR="001911DA" w:rsidRPr="00D758F7" w:rsidRDefault="00D8411D"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6B4CC807"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7BA293C6"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270C0E0A"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148359E5"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0E1C6BE1"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7363475D"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42B5B691"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029B536"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6B677A84" w14:textId="77777777" w:rsidTr="00552581">
        <w:trPr>
          <w:trHeight w:val="340"/>
        </w:trPr>
        <w:tc>
          <w:tcPr>
            <w:tcW w:w="236" w:type="dxa"/>
            <w:tcBorders>
              <w:top w:val="nil"/>
              <w:left w:val="nil"/>
              <w:bottom w:val="nil"/>
              <w:right w:val="nil"/>
            </w:tcBorders>
            <w:noWrap/>
            <w:vAlign w:val="bottom"/>
            <w:hideMark/>
          </w:tcPr>
          <w:p w14:paraId="55C00E94"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3FC1F8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A53519E"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96EFBBB"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21BC0CE7"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4647B6D6"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483DFD11"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0D226067"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r w:rsidRPr="00D758F7">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7AD9001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71E681A5"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30895CC"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r>
      <w:tr w:rsidR="00D758F7" w:rsidRPr="00D758F7" w14:paraId="32E89021" w14:textId="77777777" w:rsidTr="00552581">
        <w:trPr>
          <w:trHeight w:val="340"/>
        </w:trPr>
        <w:tc>
          <w:tcPr>
            <w:tcW w:w="236" w:type="dxa"/>
            <w:tcBorders>
              <w:top w:val="nil"/>
              <w:left w:val="nil"/>
              <w:bottom w:val="nil"/>
              <w:right w:val="nil"/>
            </w:tcBorders>
            <w:noWrap/>
            <w:vAlign w:val="bottom"/>
            <w:hideMark/>
          </w:tcPr>
          <w:p w14:paraId="7BD3F7C3"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0DD4DD91" w14:textId="77777777" w:rsidR="001911DA" w:rsidRPr="00D758F7" w:rsidRDefault="001911DA" w:rsidP="00552581">
            <w:pPr>
              <w:spacing w:after="0" w:line="240" w:lineRule="auto"/>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3A44C28B"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r w:rsidRPr="00D758F7">
              <w:rPr>
                <w:rFonts w:asciiTheme="majorHAnsi" w:eastAsia="Times New Roman" w:hAnsiTheme="majorHAnsi" w:cstheme="majorHAnsi"/>
                <w:b/>
                <w:bCs/>
                <w:sz w:val="20"/>
                <w:szCs w:val="20"/>
                <w:lang w:eastAsia="en-GB"/>
              </w:rPr>
              <w:t>20</w:t>
            </w:r>
          </w:p>
        </w:tc>
        <w:tc>
          <w:tcPr>
            <w:tcW w:w="2277" w:type="dxa"/>
            <w:tcBorders>
              <w:top w:val="nil"/>
              <w:left w:val="nil"/>
              <w:bottom w:val="nil"/>
              <w:right w:val="nil"/>
            </w:tcBorders>
            <w:noWrap/>
            <w:vAlign w:val="center"/>
            <w:hideMark/>
          </w:tcPr>
          <w:p w14:paraId="7AE8112E" w14:textId="77777777" w:rsidR="001911DA" w:rsidRPr="00D758F7" w:rsidRDefault="001911DA" w:rsidP="00552581">
            <w:pPr>
              <w:spacing w:after="0" w:line="240" w:lineRule="auto"/>
              <w:jc w:val="center"/>
              <w:rPr>
                <w:rFonts w:asciiTheme="majorHAnsi" w:eastAsia="Times New Roman" w:hAnsiTheme="majorHAnsi" w:cstheme="majorHAnsi"/>
                <w:b/>
                <w:bCs/>
                <w:sz w:val="20"/>
                <w:szCs w:val="20"/>
                <w:lang w:eastAsia="en-GB"/>
              </w:rPr>
            </w:pPr>
          </w:p>
        </w:tc>
        <w:tc>
          <w:tcPr>
            <w:tcW w:w="1976" w:type="dxa"/>
            <w:tcBorders>
              <w:top w:val="nil"/>
              <w:left w:val="nil"/>
              <w:bottom w:val="nil"/>
              <w:right w:val="nil"/>
            </w:tcBorders>
            <w:noWrap/>
            <w:vAlign w:val="bottom"/>
            <w:hideMark/>
          </w:tcPr>
          <w:p w14:paraId="33E804E0" w14:textId="77777777" w:rsidR="001911DA" w:rsidRPr="00D758F7" w:rsidRDefault="001911DA" w:rsidP="00552581">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670FE641"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6801467E"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13FA4BC8"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043A02BD" w14:textId="77777777" w:rsidR="001911DA" w:rsidRPr="00D758F7" w:rsidRDefault="001911DA" w:rsidP="00552581">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4087C049" w14:textId="77777777" w:rsidR="001911DA" w:rsidRPr="00D758F7" w:rsidRDefault="001911DA" w:rsidP="00552581">
            <w:pPr>
              <w:spacing w:after="0" w:line="240" w:lineRule="auto"/>
              <w:rPr>
                <w:rFonts w:asciiTheme="majorHAnsi" w:eastAsia="Times New Roman" w:hAnsiTheme="majorHAnsi" w:cstheme="majorHAnsi"/>
                <w:sz w:val="20"/>
                <w:szCs w:val="20"/>
                <w:lang w:eastAsia="en-GB"/>
              </w:rPr>
            </w:pPr>
          </w:p>
        </w:tc>
      </w:tr>
    </w:tbl>
    <w:p w14:paraId="1EEE1323" w14:textId="77777777" w:rsidR="001911DA" w:rsidRPr="00D758F7" w:rsidRDefault="001911DA" w:rsidP="001911DA">
      <w:pPr>
        <w:rPr>
          <w:rFonts w:asciiTheme="majorHAnsi" w:hAnsiTheme="majorHAnsi" w:cstheme="majorHAnsi"/>
          <w:lang w:val="en-GB"/>
        </w:rPr>
        <w:sectPr w:rsidR="001911DA" w:rsidRPr="00D758F7" w:rsidSect="001911DA">
          <w:pgSz w:w="16838" w:h="11906" w:orient="landscape" w:code="9"/>
          <w:pgMar w:top="1134" w:right="993" w:bottom="1134" w:left="1276" w:header="567" w:footer="584" w:gutter="0"/>
          <w:cols w:space="708"/>
          <w:docGrid w:linePitch="360"/>
        </w:sectPr>
      </w:pPr>
    </w:p>
    <w:p w14:paraId="38BD142F" w14:textId="77777777" w:rsidR="0060260D" w:rsidRPr="00D758F7" w:rsidRDefault="003249E7">
      <w:pPr>
        <w:pStyle w:val="AnnexH1"/>
        <w:rPr>
          <w:color w:val="auto"/>
        </w:rPr>
      </w:pPr>
      <w:bookmarkStart w:id="60" w:name="_Toc213229714"/>
      <w:r w:rsidRPr="00D758F7">
        <w:rPr>
          <w:color w:val="auto"/>
        </w:rPr>
        <w:lastRenderedPageBreak/>
        <w:t>Bidder substantiating evidence</w:t>
      </w:r>
      <w:bookmarkEnd w:id="60"/>
    </w:p>
    <w:p w14:paraId="48BC26AA" w14:textId="77777777" w:rsidR="0060260D" w:rsidRPr="00D758F7" w:rsidRDefault="003249E7">
      <w:pPr>
        <w:pStyle w:val="Heading1"/>
        <w:rPr>
          <w:color w:val="auto"/>
          <w:sz w:val="28"/>
          <w:szCs w:val="28"/>
        </w:rPr>
      </w:pPr>
      <w:bookmarkStart w:id="61" w:name="_Toc213229715"/>
      <w:r w:rsidRPr="00D758F7">
        <w:rPr>
          <w:color w:val="auto"/>
          <w:sz w:val="28"/>
          <w:szCs w:val="28"/>
        </w:rPr>
        <w:t>Technical Mandatory Requirement Evidence</w:t>
      </w:r>
      <w:bookmarkEnd w:id="61"/>
    </w:p>
    <w:p w14:paraId="77E0F2BD" w14:textId="4B6CDFF6" w:rsidR="0060260D" w:rsidRPr="008A4633" w:rsidRDefault="003249E7" w:rsidP="009F3D8F">
      <w:pPr>
        <w:pStyle w:val="Heading2"/>
        <w:ind w:left="567"/>
        <w:rPr>
          <w:color w:val="auto"/>
          <w:sz w:val="24"/>
          <w:szCs w:val="24"/>
        </w:rPr>
      </w:pPr>
      <w:bookmarkStart w:id="62" w:name="_Toc213229716"/>
      <w:r w:rsidRPr="008A4633">
        <w:rPr>
          <w:color w:val="auto"/>
          <w:sz w:val="24"/>
          <w:szCs w:val="24"/>
        </w:rPr>
        <w:t>Bidder Experience and Capability</w:t>
      </w:r>
      <w:r w:rsidR="008A4633">
        <w:rPr>
          <w:color w:val="auto"/>
          <w:sz w:val="24"/>
          <w:szCs w:val="24"/>
        </w:rPr>
        <w:t xml:space="preserve"> </w:t>
      </w:r>
      <w:r w:rsidRPr="008A4633">
        <w:rPr>
          <w:color w:val="auto"/>
          <w:sz w:val="24"/>
          <w:szCs w:val="24"/>
        </w:rPr>
        <w:t>Requirements</w:t>
      </w:r>
      <w:bookmarkEnd w:id="62"/>
    </w:p>
    <w:p w14:paraId="0BCD3227" w14:textId="77777777" w:rsidR="0060260D" w:rsidRPr="00D758F7" w:rsidRDefault="003249E7">
      <w:pPr>
        <w:pStyle w:val="ListParagraph"/>
        <w:numPr>
          <w:ilvl w:val="0"/>
          <w:numId w:val="44"/>
        </w:numPr>
      </w:pPr>
      <w:r w:rsidRPr="00D758F7">
        <w:t>Complete table below, noting that:</w:t>
      </w:r>
    </w:p>
    <w:p w14:paraId="64A79C5B" w14:textId="2958E2AD" w:rsidR="0060260D" w:rsidRPr="00D758F7" w:rsidRDefault="00D758F7" w:rsidP="00B601FD">
      <w:pPr>
        <w:pStyle w:val="ListParagraph"/>
        <w:numPr>
          <w:ilvl w:val="1"/>
          <w:numId w:val="44"/>
        </w:numPr>
        <w:ind w:left="1560" w:hanging="426"/>
      </w:pPr>
      <w:r w:rsidRPr="00D758F7">
        <w:t>Provide reference</w:t>
      </w:r>
      <w:r w:rsidR="009F3D8F" w:rsidRPr="00D758F7">
        <w:t xml:space="preserve"> details and </w:t>
      </w:r>
      <w:r w:rsidR="00EC0AEB">
        <w:t xml:space="preserve">/or </w:t>
      </w:r>
      <w:r w:rsidR="009F3D8F" w:rsidRPr="00D758F7">
        <w:t xml:space="preserve">reference letter/s from at least </w:t>
      </w:r>
      <w:r w:rsidR="009F3D8F" w:rsidRPr="00D8411D">
        <w:rPr>
          <w:b/>
          <w:bCs/>
        </w:rPr>
        <w:t>One</w:t>
      </w:r>
      <w:r w:rsidR="009F3D8F" w:rsidRPr="00D758F7">
        <w:t xml:space="preserve"> (1) organisation to whom brand audit </w:t>
      </w:r>
      <w:r w:rsidR="00933F59" w:rsidRPr="00D758F7">
        <w:t xml:space="preserve">services </w:t>
      </w:r>
      <w:r w:rsidR="00E172EC">
        <w:t xml:space="preserve">were </w:t>
      </w:r>
      <w:r w:rsidR="00933F59" w:rsidRPr="00D758F7">
        <w:t xml:space="preserve">delivered </w:t>
      </w:r>
      <w:r w:rsidR="00C301E8">
        <w:t xml:space="preserve">within the last </w:t>
      </w:r>
      <w:r w:rsidR="00D8411D">
        <w:rPr>
          <w:b/>
          <w:bCs/>
        </w:rPr>
        <w:t>E</w:t>
      </w:r>
      <w:r w:rsidR="00BC2DFC" w:rsidRPr="00D8411D">
        <w:rPr>
          <w:b/>
          <w:bCs/>
        </w:rPr>
        <w:t>ight</w:t>
      </w:r>
      <w:r w:rsidR="00BC2DFC">
        <w:t xml:space="preserve"> (8)</w:t>
      </w:r>
      <w:r w:rsidR="00320324">
        <w:t xml:space="preserve"> years</w:t>
      </w:r>
      <w:r w:rsidR="009F3D8F" w:rsidRPr="00D758F7">
        <w:t xml:space="preserve"> from the publication date of this bid.</w:t>
      </w:r>
    </w:p>
    <w:p w14:paraId="0E8B33BE" w14:textId="4CAD7F23" w:rsidR="0060260D" w:rsidRPr="00D758F7" w:rsidRDefault="003249E7">
      <w:pPr>
        <w:pStyle w:val="Caption"/>
        <w:rPr>
          <w:highlight w:val="yellow"/>
        </w:rPr>
      </w:pPr>
      <w:r w:rsidRPr="00D758F7">
        <w:t xml:space="preserve">Table </w:t>
      </w:r>
      <w:r w:rsidR="009F3D8F" w:rsidRPr="00D758F7">
        <w:t>6</w:t>
      </w:r>
      <w:r w:rsidRPr="00D758F7">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D758F7" w:rsidRPr="00D758F7" w14:paraId="57A684BD" w14:textId="77777777">
        <w:tc>
          <w:tcPr>
            <w:tcW w:w="495" w:type="dxa"/>
            <w:shd w:val="solid" w:color="DBE5F1" w:themeColor="accent1" w:themeTint="33" w:fill="DBE5F1" w:themeFill="accent1" w:themeFillTint="33"/>
          </w:tcPr>
          <w:p w14:paraId="0D4CC689" w14:textId="77777777" w:rsidR="0060260D" w:rsidRPr="00D758F7" w:rsidRDefault="003249E7">
            <w:pPr>
              <w:pStyle w:val="ListParagraph"/>
              <w:spacing w:line="240" w:lineRule="auto"/>
              <w:jc w:val="left"/>
              <w:rPr>
                <w:rFonts w:asciiTheme="majorHAnsi" w:eastAsiaTheme="majorEastAsia" w:hAnsiTheme="majorHAnsi" w:cstheme="minorBidi"/>
                <w:b/>
                <w:sz w:val="24"/>
                <w:szCs w:val="24"/>
              </w:rPr>
            </w:pPr>
            <w:r w:rsidRPr="00D758F7">
              <w:rPr>
                <w:rFonts w:asciiTheme="majorHAnsi" w:eastAsiaTheme="majorEastAsia" w:hAnsiTheme="majorHAnsi" w:cstheme="minorBidi"/>
                <w:b/>
                <w:sz w:val="24"/>
                <w:szCs w:val="24"/>
              </w:rPr>
              <w:t>No</w:t>
            </w:r>
          </w:p>
        </w:tc>
        <w:tc>
          <w:tcPr>
            <w:tcW w:w="1652" w:type="dxa"/>
            <w:shd w:val="solid" w:color="DBE5F1" w:themeColor="accent1" w:themeTint="33" w:fill="DBE5F1" w:themeFill="accent1" w:themeFillTint="33"/>
          </w:tcPr>
          <w:p w14:paraId="55692652" w14:textId="77777777" w:rsidR="0060260D" w:rsidRPr="00D758F7" w:rsidRDefault="003249E7">
            <w:pPr>
              <w:pStyle w:val="ListParagraph"/>
              <w:spacing w:line="240" w:lineRule="auto"/>
              <w:jc w:val="left"/>
              <w:rPr>
                <w:rFonts w:asciiTheme="majorHAnsi" w:eastAsiaTheme="majorEastAsia" w:hAnsiTheme="majorHAnsi" w:cstheme="minorBidi"/>
                <w:b/>
                <w:sz w:val="24"/>
                <w:szCs w:val="24"/>
              </w:rPr>
            </w:pPr>
            <w:r w:rsidRPr="00D758F7">
              <w:rPr>
                <w:rFonts w:asciiTheme="majorHAnsi" w:eastAsiaTheme="majorEastAsia" w:hAnsiTheme="majorHAnsi" w:cstheme="minorBidi"/>
                <w:b/>
                <w:sz w:val="24"/>
                <w:szCs w:val="24"/>
              </w:rPr>
              <w:t>Company Name</w:t>
            </w:r>
          </w:p>
        </w:tc>
        <w:tc>
          <w:tcPr>
            <w:tcW w:w="2263" w:type="dxa"/>
            <w:shd w:val="solid" w:color="DBE5F1" w:themeColor="accent1" w:themeTint="33" w:fill="DBE5F1" w:themeFill="accent1" w:themeFillTint="33"/>
          </w:tcPr>
          <w:p w14:paraId="3DF00C9A" w14:textId="77777777" w:rsidR="0060260D" w:rsidRPr="00D758F7" w:rsidRDefault="003249E7">
            <w:pPr>
              <w:pStyle w:val="ListParagraph"/>
              <w:spacing w:line="240" w:lineRule="auto"/>
              <w:jc w:val="left"/>
              <w:rPr>
                <w:rFonts w:asciiTheme="majorHAnsi" w:eastAsiaTheme="majorEastAsia" w:hAnsiTheme="majorHAnsi" w:cstheme="minorBidi"/>
                <w:b/>
                <w:sz w:val="24"/>
                <w:szCs w:val="24"/>
              </w:rPr>
            </w:pPr>
            <w:r w:rsidRPr="00D758F7">
              <w:rPr>
                <w:rFonts w:asciiTheme="majorHAnsi" w:eastAsiaTheme="majorEastAsia" w:hAnsiTheme="majorHAnsi" w:cstheme="minorBidi"/>
                <w:b/>
                <w:sz w:val="24"/>
                <w:szCs w:val="24"/>
              </w:rPr>
              <w:t>Reference person name, contact details</w:t>
            </w:r>
          </w:p>
        </w:tc>
        <w:tc>
          <w:tcPr>
            <w:tcW w:w="3529" w:type="dxa"/>
            <w:shd w:val="solid" w:color="DBE5F1" w:themeColor="accent1" w:themeTint="33" w:fill="DBE5F1" w:themeFill="accent1" w:themeFillTint="33"/>
          </w:tcPr>
          <w:p w14:paraId="3D20509A" w14:textId="77777777" w:rsidR="0060260D" w:rsidRPr="00D758F7" w:rsidRDefault="003249E7">
            <w:pPr>
              <w:pStyle w:val="ListParagraph"/>
              <w:spacing w:line="240" w:lineRule="auto"/>
              <w:jc w:val="left"/>
              <w:rPr>
                <w:rFonts w:asciiTheme="majorHAnsi" w:eastAsiaTheme="majorEastAsia" w:hAnsiTheme="majorHAnsi" w:cstheme="minorBidi"/>
                <w:b/>
                <w:sz w:val="24"/>
                <w:szCs w:val="24"/>
              </w:rPr>
            </w:pPr>
            <w:r w:rsidRPr="00D758F7">
              <w:rPr>
                <w:rFonts w:asciiTheme="majorHAnsi" w:eastAsiaTheme="majorEastAsia" w:hAnsiTheme="majorHAnsi" w:cstheme="minorBidi"/>
                <w:b/>
                <w:sz w:val="24"/>
                <w:szCs w:val="24"/>
              </w:rPr>
              <w:t>Project Scope of Work</w:t>
            </w:r>
          </w:p>
        </w:tc>
        <w:tc>
          <w:tcPr>
            <w:tcW w:w="1694" w:type="dxa"/>
            <w:shd w:val="solid" w:color="DBE5F1" w:themeColor="accent1" w:themeTint="33" w:fill="DBE5F1" w:themeFill="accent1" w:themeFillTint="33"/>
          </w:tcPr>
          <w:p w14:paraId="1BC109ED" w14:textId="77777777" w:rsidR="0060260D" w:rsidRPr="00D758F7" w:rsidRDefault="003249E7">
            <w:pPr>
              <w:pStyle w:val="ListParagraph"/>
              <w:spacing w:line="240" w:lineRule="auto"/>
              <w:jc w:val="left"/>
              <w:rPr>
                <w:rFonts w:asciiTheme="majorHAnsi" w:eastAsiaTheme="majorEastAsia" w:hAnsiTheme="majorHAnsi" w:cstheme="minorBidi"/>
                <w:b/>
                <w:sz w:val="24"/>
                <w:szCs w:val="24"/>
              </w:rPr>
            </w:pPr>
            <w:r w:rsidRPr="00D758F7">
              <w:rPr>
                <w:rFonts w:asciiTheme="majorHAnsi" w:eastAsiaTheme="majorEastAsia" w:hAnsiTheme="majorHAnsi" w:cstheme="minorBidi"/>
                <w:b/>
                <w:sz w:val="24"/>
                <w:szCs w:val="24"/>
              </w:rPr>
              <w:t>Project start and end date</w:t>
            </w:r>
          </w:p>
        </w:tc>
      </w:tr>
      <w:tr w:rsidR="00D758F7" w:rsidRPr="00D758F7" w14:paraId="588D842E" w14:textId="77777777">
        <w:tc>
          <w:tcPr>
            <w:tcW w:w="495" w:type="dxa"/>
          </w:tcPr>
          <w:p w14:paraId="2A3F36FB" w14:textId="77777777" w:rsidR="0060260D" w:rsidRPr="00D758F7" w:rsidRDefault="003249E7">
            <w:pPr>
              <w:pStyle w:val="ListParagraph"/>
              <w:spacing w:line="240" w:lineRule="auto"/>
            </w:pPr>
            <w:r w:rsidRPr="00D758F7">
              <w:t>1</w:t>
            </w:r>
          </w:p>
        </w:tc>
        <w:tc>
          <w:tcPr>
            <w:tcW w:w="1652" w:type="dxa"/>
          </w:tcPr>
          <w:p w14:paraId="562CF960" w14:textId="77777777" w:rsidR="0060260D" w:rsidRPr="00D758F7" w:rsidRDefault="003249E7">
            <w:pPr>
              <w:pStyle w:val="ListParagraph"/>
              <w:spacing w:line="240" w:lineRule="auto"/>
            </w:pPr>
            <w:r w:rsidRPr="00D758F7">
              <w:t>&lt;Company name&gt;</w:t>
            </w:r>
          </w:p>
          <w:p w14:paraId="1667A893" w14:textId="77777777" w:rsidR="0060260D" w:rsidRPr="00D758F7" w:rsidRDefault="003249E7">
            <w:pPr>
              <w:pStyle w:val="ListParagraph"/>
              <w:spacing w:line="240" w:lineRule="auto"/>
            </w:pPr>
            <w:r w:rsidRPr="00D758F7">
              <w:tab/>
            </w:r>
            <w:r w:rsidRPr="00D758F7">
              <w:tab/>
            </w:r>
          </w:p>
          <w:p w14:paraId="21BADAEF" w14:textId="77777777" w:rsidR="0060260D" w:rsidRPr="00D758F7" w:rsidRDefault="0060260D">
            <w:pPr>
              <w:pStyle w:val="ListParagraph"/>
              <w:spacing w:line="240" w:lineRule="auto"/>
              <w:rPr>
                <w:highlight w:val="yellow"/>
              </w:rPr>
            </w:pPr>
          </w:p>
        </w:tc>
        <w:tc>
          <w:tcPr>
            <w:tcW w:w="2263" w:type="dxa"/>
          </w:tcPr>
          <w:p w14:paraId="186DB9E6" w14:textId="77777777" w:rsidR="0060260D" w:rsidRPr="00D758F7" w:rsidRDefault="003249E7">
            <w:pPr>
              <w:pStyle w:val="ListParagraph"/>
              <w:spacing w:line="240" w:lineRule="auto"/>
            </w:pPr>
            <w:r w:rsidRPr="00D758F7">
              <w:t>&lt;Person Name&gt;</w:t>
            </w:r>
          </w:p>
          <w:p w14:paraId="44817370" w14:textId="77777777" w:rsidR="0060260D" w:rsidRPr="00D758F7" w:rsidRDefault="003249E7">
            <w:pPr>
              <w:pStyle w:val="ListParagraph"/>
              <w:spacing w:line="240" w:lineRule="auto"/>
            </w:pPr>
            <w:r w:rsidRPr="00D758F7">
              <w:t>&lt;Tel&gt;</w:t>
            </w:r>
          </w:p>
          <w:p w14:paraId="35366315" w14:textId="77777777" w:rsidR="0060260D" w:rsidRPr="00D758F7" w:rsidRDefault="003249E7">
            <w:pPr>
              <w:pStyle w:val="ListParagraph"/>
              <w:spacing w:line="240" w:lineRule="auto"/>
              <w:rPr>
                <w:highlight w:val="yellow"/>
              </w:rPr>
            </w:pPr>
            <w:r w:rsidRPr="00D758F7">
              <w:t>&lt;email&gt;</w:t>
            </w:r>
          </w:p>
        </w:tc>
        <w:tc>
          <w:tcPr>
            <w:tcW w:w="3529" w:type="dxa"/>
          </w:tcPr>
          <w:p w14:paraId="0283FCD7" w14:textId="69897EFE" w:rsidR="0060260D" w:rsidRPr="00D758F7" w:rsidRDefault="003249E7">
            <w:pPr>
              <w:pStyle w:val="ListParagraph"/>
              <w:spacing w:line="240" w:lineRule="auto"/>
              <w:rPr>
                <w:highlight w:val="yellow"/>
              </w:rPr>
            </w:pPr>
            <w:r w:rsidRPr="00D758F7">
              <w:t xml:space="preserve">&lt;Provide scope details of a project from </w:t>
            </w:r>
            <w:r w:rsidR="00933F59" w:rsidRPr="00D758F7">
              <w:t>an</w:t>
            </w:r>
            <w:r w:rsidRPr="00D758F7">
              <w:t xml:space="preserve"> </w:t>
            </w:r>
            <w:r w:rsidR="009F3D8F" w:rsidRPr="00D758F7">
              <w:t xml:space="preserve">organisation </w:t>
            </w:r>
            <w:r w:rsidRPr="00D758F7">
              <w:t xml:space="preserve">to whom </w:t>
            </w:r>
            <w:r w:rsidR="009F3D8F" w:rsidRPr="00D758F7">
              <w:t xml:space="preserve">brand audit service </w:t>
            </w:r>
            <w:r w:rsidRPr="00D758F7">
              <w:t xml:space="preserve">was delivered </w:t>
            </w:r>
            <w:r w:rsidR="00ED3CED">
              <w:t xml:space="preserve">within </w:t>
            </w:r>
            <w:r w:rsidR="00ED3CED" w:rsidRPr="00D758F7">
              <w:t>the</w:t>
            </w:r>
            <w:r w:rsidR="006002FA" w:rsidRPr="00D758F7">
              <w:t xml:space="preserve"> last</w:t>
            </w:r>
            <w:r w:rsidR="00ED3CED">
              <w:t xml:space="preserve"> </w:t>
            </w:r>
            <w:r w:rsidR="00D8411D" w:rsidRPr="00D8411D">
              <w:rPr>
                <w:b/>
                <w:bCs/>
              </w:rPr>
              <w:t>E</w:t>
            </w:r>
            <w:r w:rsidR="00ED3CED" w:rsidRPr="00D8411D">
              <w:rPr>
                <w:b/>
                <w:bCs/>
              </w:rPr>
              <w:t xml:space="preserve">ight </w:t>
            </w:r>
            <w:r w:rsidR="00ED3CED">
              <w:t>(8</w:t>
            </w:r>
            <w:r w:rsidR="00D8411D">
              <w:t>)</w:t>
            </w:r>
            <w:r w:rsidR="00320324">
              <w:t xml:space="preserve"> years</w:t>
            </w:r>
            <w:r w:rsidR="00D8411D" w:rsidRPr="00D758F7">
              <w:t xml:space="preserve"> from</w:t>
            </w:r>
            <w:r w:rsidR="006002FA" w:rsidRPr="00D758F7">
              <w:t xml:space="preserve"> the publication of this bid</w:t>
            </w:r>
            <w:r w:rsidR="00320324">
              <w:t>&gt;</w:t>
            </w:r>
          </w:p>
        </w:tc>
        <w:tc>
          <w:tcPr>
            <w:tcW w:w="1694" w:type="dxa"/>
          </w:tcPr>
          <w:p w14:paraId="1C878046" w14:textId="77777777" w:rsidR="0060260D" w:rsidRPr="00D758F7" w:rsidRDefault="003249E7">
            <w:pPr>
              <w:pStyle w:val="ListParagraph"/>
              <w:spacing w:line="240" w:lineRule="auto"/>
            </w:pPr>
            <w:r w:rsidRPr="00D758F7">
              <w:t>Start Date:</w:t>
            </w:r>
          </w:p>
          <w:p w14:paraId="1550D1CE" w14:textId="77777777" w:rsidR="0060260D" w:rsidRPr="00D758F7" w:rsidRDefault="003249E7">
            <w:pPr>
              <w:pStyle w:val="ListParagraph"/>
              <w:spacing w:line="240" w:lineRule="auto"/>
              <w:rPr>
                <w:highlight w:val="yellow"/>
              </w:rPr>
            </w:pPr>
            <w:r w:rsidRPr="00D758F7">
              <w:t>End Date:</w:t>
            </w:r>
          </w:p>
        </w:tc>
      </w:tr>
    </w:tbl>
    <w:p w14:paraId="290D8073" w14:textId="77777777" w:rsidR="0060260D" w:rsidRPr="00D758F7" w:rsidRDefault="0060260D">
      <w:pPr>
        <w:rPr>
          <w:b/>
        </w:rPr>
      </w:pPr>
    </w:p>
    <w:p w14:paraId="34C9FF8C" w14:textId="77777777" w:rsidR="006002FA" w:rsidRPr="00D758F7" w:rsidRDefault="006002FA" w:rsidP="006002FA">
      <w:pPr>
        <w:jc w:val="left"/>
        <w:rPr>
          <w:rFonts w:cs="Calibri Light"/>
          <w:b/>
          <w:bCs/>
          <w:lang w:val="en-GB"/>
        </w:rPr>
      </w:pPr>
      <w:r w:rsidRPr="00D758F7">
        <w:rPr>
          <w:rFonts w:cs="Calibri Light"/>
          <w:b/>
          <w:bCs/>
          <w:lang w:val="en-GB"/>
        </w:rPr>
        <w:t>NOTE (1):</w:t>
      </w:r>
    </w:p>
    <w:p w14:paraId="445D6F4E" w14:textId="77777777" w:rsidR="006002FA" w:rsidRPr="00D758F7" w:rsidRDefault="006002FA" w:rsidP="006002FA">
      <w:pPr>
        <w:jc w:val="left"/>
        <w:rPr>
          <w:rFonts w:cs="Calibri Light"/>
          <w:lang w:val="en-GB"/>
        </w:rPr>
      </w:pPr>
      <w:r w:rsidRPr="00D758F7">
        <w:rPr>
          <w:rFonts w:cs="Calibri Light"/>
          <w:lang w:val="en-GB"/>
        </w:rPr>
        <w:t xml:space="preserve">The Bidder must provide all of the following information when completing </w:t>
      </w:r>
      <w:r w:rsidRPr="00C224C2">
        <w:rPr>
          <w:rFonts w:cs="Calibri Light"/>
          <w:b/>
          <w:bCs/>
          <w:lang w:val="en-GB"/>
        </w:rPr>
        <w:t>Table 6:</w:t>
      </w:r>
    </w:p>
    <w:p w14:paraId="4F83EE2F" w14:textId="77777777" w:rsidR="006002FA" w:rsidRPr="00D758F7" w:rsidRDefault="006002FA" w:rsidP="006002FA">
      <w:pPr>
        <w:jc w:val="left"/>
        <w:rPr>
          <w:rFonts w:cs="Calibri Light"/>
          <w:lang w:val="en-GB"/>
        </w:rPr>
      </w:pPr>
      <w:r w:rsidRPr="00D758F7">
        <w:rPr>
          <w:rFonts w:cs="Calibri Light"/>
          <w:lang w:val="en-GB"/>
        </w:rPr>
        <w:t>1.   Company name; and</w:t>
      </w:r>
    </w:p>
    <w:p w14:paraId="13555BAA" w14:textId="77777777" w:rsidR="006002FA" w:rsidRPr="00D758F7" w:rsidRDefault="006002FA" w:rsidP="006002FA">
      <w:pPr>
        <w:ind w:left="362" w:hanging="362"/>
        <w:jc w:val="left"/>
        <w:rPr>
          <w:rFonts w:cs="Calibri Light"/>
          <w:lang w:val="en-GB"/>
        </w:rPr>
      </w:pPr>
      <w:r w:rsidRPr="00D758F7">
        <w:rPr>
          <w:rFonts w:cs="Calibri Light"/>
          <w:lang w:val="en-GB"/>
        </w:rPr>
        <w:t>2.</w:t>
      </w:r>
      <w:r w:rsidRPr="00D758F7">
        <w:rPr>
          <w:rFonts w:cs="Calibri Light"/>
          <w:lang w:val="en-GB"/>
        </w:rPr>
        <w:tab/>
        <w:t>Contact person, telephone and/or e-mail address; and</w:t>
      </w:r>
    </w:p>
    <w:p w14:paraId="4CAA5363" w14:textId="77777777" w:rsidR="006002FA" w:rsidRPr="00D758F7" w:rsidRDefault="006002FA" w:rsidP="006002FA">
      <w:pPr>
        <w:jc w:val="left"/>
        <w:rPr>
          <w:rFonts w:cs="Calibri Light"/>
          <w:lang w:val="en-GB"/>
        </w:rPr>
      </w:pPr>
      <w:r w:rsidRPr="00D758F7">
        <w:rPr>
          <w:rFonts w:cs="Calibri Light"/>
          <w:lang w:val="en-GB"/>
        </w:rPr>
        <w:t>3.    Project scope of Work; and</w:t>
      </w:r>
    </w:p>
    <w:p w14:paraId="3D4DD382" w14:textId="77777777" w:rsidR="006002FA" w:rsidRPr="00D758F7" w:rsidRDefault="006002FA" w:rsidP="006002FA">
      <w:pPr>
        <w:jc w:val="left"/>
        <w:rPr>
          <w:rFonts w:cs="Calibri Light"/>
          <w:lang w:val="en-GB"/>
        </w:rPr>
      </w:pPr>
      <w:r w:rsidRPr="00D758F7">
        <w:rPr>
          <w:rFonts w:cs="Calibri Light"/>
          <w:lang w:val="en-GB"/>
        </w:rPr>
        <w:t>4.   Project start and End date.</w:t>
      </w:r>
    </w:p>
    <w:p w14:paraId="6DB7F432" w14:textId="77777777" w:rsidR="006002FA" w:rsidRPr="00D758F7" w:rsidRDefault="006002FA" w:rsidP="006002FA">
      <w:pPr>
        <w:jc w:val="left"/>
        <w:rPr>
          <w:rFonts w:cs="Calibri Light"/>
          <w:b/>
          <w:bCs/>
          <w:lang w:val="en-GB"/>
        </w:rPr>
      </w:pPr>
      <w:r w:rsidRPr="00D758F7">
        <w:rPr>
          <w:rFonts w:cs="Calibri Light"/>
          <w:b/>
          <w:bCs/>
          <w:lang w:val="en-GB"/>
        </w:rPr>
        <w:t>NOTE (2):</w:t>
      </w:r>
    </w:p>
    <w:p w14:paraId="4520176D" w14:textId="77777777" w:rsidR="006002FA" w:rsidRPr="00D758F7" w:rsidRDefault="006002FA" w:rsidP="006002FA">
      <w:pPr>
        <w:jc w:val="left"/>
        <w:rPr>
          <w:rFonts w:cs="Calibri Light"/>
          <w:lang w:val="en-GB"/>
        </w:rPr>
      </w:pPr>
      <w:r w:rsidRPr="00D758F7">
        <w:rPr>
          <w:rFonts w:cs="Calibri Light"/>
          <w:lang w:val="en-GB"/>
        </w:rPr>
        <w:t>The reference letter/s should be on the referees’ company letterhead and include all of the following information:</w:t>
      </w:r>
    </w:p>
    <w:p w14:paraId="7B2F94C6" w14:textId="77777777" w:rsidR="006002FA" w:rsidRPr="00D758F7" w:rsidRDefault="006002FA" w:rsidP="006002FA">
      <w:pPr>
        <w:jc w:val="left"/>
        <w:rPr>
          <w:rFonts w:cs="Calibri Light"/>
          <w:lang w:val="en-GB"/>
        </w:rPr>
      </w:pPr>
      <w:r w:rsidRPr="00D758F7">
        <w:rPr>
          <w:rFonts w:cs="Calibri Light"/>
          <w:lang w:val="en-GB"/>
        </w:rPr>
        <w:t>1.   Company Name; and</w:t>
      </w:r>
    </w:p>
    <w:p w14:paraId="6B6B6A83" w14:textId="77777777" w:rsidR="006002FA" w:rsidRPr="00D758F7" w:rsidRDefault="006002FA" w:rsidP="006002FA">
      <w:pPr>
        <w:ind w:left="362" w:hanging="362"/>
        <w:jc w:val="left"/>
        <w:rPr>
          <w:rFonts w:cs="Calibri Light"/>
          <w:lang w:val="en-GB"/>
        </w:rPr>
      </w:pPr>
      <w:r w:rsidRPr="00D758F7">
        <w:rPr>
          <w:rFonts w:cs="Calibri Light"/>
          <w:lang w:val="en-GB"/>
        </w:rPr>
        <w:t>2.</w:t>
      </w:r>
      <w:r w:rsidRPr="00D758F7">
        <w:rPr>
          <w:rFonts w:cs="Calibri Light"/>
          <w:lang w:val="en-GB"/>
        </w:rPr>
        <w:tab/>
        <w:t>Contact person, telephone and/or e-mail address; and</w:t>
      </w:r>
    </w:p>
    <w:p w14:paraId="12E203BA" w14:textId="77777777" w:rsidR="006002FA" w:rsidRPr="00D758F7" w:rsidRDefault="006002FA" w:rsidP="006002FA">
      <w:pPr>
        <w:jc w:val="left"/>
        <w:rPr>
          <w:rFonts w:cs="Calibri Light"/>
          <w:lang w:val="en-GB"/>
        </w:rPr>
      </w:pPr>
      <w:r w:rsidRPr="00D758F7">
        <w:rPr>
          <w:rFonts w:cs="Calibri Light"/>
          <w:lang w:val="en-GB"/>
        </w:rPr>
        <w:t>3.    Project scope of Work; and</w:t>
      </w:r>
    </w:p>
    <w:p w14:paraId="03B5ABD9" w14:textId="77777777" w:rsidR="006002FA" w:rsidRPr="00D758F7" w:rsidRDefault="006002FA" w:rsidP="006002FA">
      <w:pPr>
        <w:jc w:val="left"/>
        <w:rPr>
          <w:rFonts w:cs="Calibri Light"/>
          <w:lang w:val="en-GB"/>
        </w:rPr>
      </w:pPr>
      <w:r w:rsidRPr="00D758F7">
        <w:rPr>
          <w:rFonts w:cs="Calibri Light"/>
          <w:lang w:val="en-GB"/>
        </w:rPr>
        <w:t xml:space="preserve">4.    Project start and End date. </w:t>
      </w:r>
    </w:p>
    <w:p w14:paraId="6B8E5CED" w14:textId="77777777" w:rsidR="006002FA" w:rsidRPr="00D758F7" w:rsidRDefault="006002FA" w:rsidP="006002FA">
      <w:pPr>
        <w:jc w:val="left"/>
        <w:rPr>
          <w:rFonts w:cs="Calibri Light"/>
          <w:b/>
          <w:bCs/>
          <w:lang w:val="en-GB"/>
        </w:rPr>
      </w:pPr>
      <w:r w:rsidRPr="00D758F7">
        <w:rPr>
          <w:rFonts w:cs="Calibri Light"/>
          <w:b/>
          <w:bCs/>
          <w:lang w:val="en-GB"/>
        </w:rPr>
        <w:t>NOTE (3):</w:t>
      </w:r>
    </w:p>
    <w:p w14:paraId="4F8FD9AC" w14:textId="77777777" w:rsidR="006002FA" w:rsidRPr="00D758F7" w:rsidRDefault="006002FA" w:rsidP="006002FA">
      <w:pPr>
        <w:jc w:val="left"/>
        <w:rPr>
          <w:rFonts w:cs="Calibri Light"/>
          <w:lang w:val="en-GB"/>
        </w:rPr>
      </w:pPr>
      <w:r w:rsidRPr="00D758F7">
        <w:rPr>
          <w:rFonts w:cs="Calibri Light"/>
          <w:lang w:val="en-GB"/>
        </w:rPr>
        <w:t>SITA reserves the right to verify information provided.</w:t>
      </w:r>
    </w:p>
    <w:p w14:paraId="5C9E72C6" w14:textId="77777777" w:rsidR="006002FA" w:rsidRPr="00D758F7" w:rsidRDefault="006002FA" w:rsidP="006002FA">
      <w:pPr>
        <w:jc w:val="left"/>
        <w:rPr>
          <w:rFonts w:cs="Calibri Light"/>
          <w:b/>
          <w:bCs/>
          <w:lang w:val="en-GB"/>
        </w:rPr>
      </w:pPr>
      <w:r w:rsidRPr="00D758F7">
        <w:rPr>
          <w:rFonts w:cs="Calibri Light"/>
          <w:b/>
          <w:bCs/>
          <w:lang w:val="en-GB"/>
        </w:rPr>
        <w:t>NOTE (4):</w:t>
      </w:r>
    </w:p>
    <w:p w14:paraId="1BDF9246" w14:textId="74CEDFE2" w:rsidR="0060260D" w:rsidRPr="00D758F7" w:rsidRDefault="006002FA" w:rsidP="006002FA">
      <w:pPr>
        <w:rPr>
          <w:lang w:val="en-GB"/>
        </w:rPr>
      </w:pPr>
      <w:r w:rsidRPr="00D758F7">
        <w:rPr>
          <w:rFonts w:cs="Calibri Light"/>
          <w:lang w:val="en-GB"/>
        </w:rPr>
        <w:t xml:space="preserve">Failure to submit reference letters and </w:t>
      </w:r>
      <w:r w:rsidR="00EC0AEB">
        <w:rPr>
          <w:rFonts w:cs="Calibri Light"/>
          <w:lang w:val="en-GB"/>
        </w:rPr>
        <w:t xml:space="preserve">/or </w:t>
      </w:r>
      <w:r w:rsidRPr="00D758F7">
        <w:rPr>
          <w:rFonts w:cs="Calibri Light"/>
          <w:lang w:val="en-GB"/>
        </w:rPr>
        <w:t xml:space="preserve">to complete </w:t>
      </w:r>
      <w:r w:rsidRPr="00D8411D">
        <w:rPr>
          <w:rFonts w:cs="Calibri Light"/>
          <w:b/>
          <w:bCs/>
          <w:lang w:val="en-GB"/>
        </w:rPr>
        <w:t>Table 6</w:t>
      </w:r>
      <w:r w:rsidRPr="00D758F7">
        <w:rPr>
          <w:rFonts w:cs="Calibri Light"/>
          <w:lang w:val="en-GB"/>
        </w:rPr>
        <w:t xml:space="preserve"> fully as indicated above will result in disqualification.</w:t>
      </w:r>
    </w:p>
    <w:bookmarkEnd w:id="7"/>
    <w:bookmarkEnd w:id="8"/>
    <w:bookmarkEnd w:id="9"/>
    <w:bookmarkEnd w:id="10"/>
    <w:p w14:paraId="7E572177" w14:textId="77777777" w:rsidR="006002FA" w:rsidRPr="00D758F7" w:rsidRDefault="006002FA" w:rsidP="006002FA">
      <w:pPr>
        <w:rPr>
          <w:b/>
          <w:bCs/>
        </w:rPr>
      </w:pPr>
    </w:p>
    <w:p w14:paraId="126649A3" w14:textId="78758DA5" w:rsidR="006002FA" w:rsidRPr="008A4633" w:rsidRDefault="006002FA" w:rsidP="006002FA">
      <w:pPr>
        <w:pStyle w:val="Heading2"/>
        <w:ind w:left="567"/>
        <w:rPr>
          <w:rFonts w:asciiTheme="minorHAnsi" w:hAnsiTheme="minorHAnsi"/>
          <w:color w:val="auto"/>
          <w:sz w:val="24"/>
          <w:szCs w:val="24"/>
        </w:rPr>
      </w:pPr>
      <w:bookmarkStart w:id="63" w:name="_Toc210819861"/>
      <w:bookmarkStart w:id="64" w:name="_Toc213229717"/>
      <w:r w:rsidRPr="008A4633">
        <w:rPr>
          <w:rFonts w:asciiTheme="minorHAnsi" w:hAnsiTheme="minorHAnsi"/>
          <w:color w:val="auto"/>
          <w:sz w:val="24"/>
          <w:szCs w:val="24"/>
        </w:rPr>
        <w:lastRenderedPageBreak/>
        <w:t xml:space="preserve">Special </w:t>
      </w:r>
      <w:r w:rsidR="00D8411D">
        <w:rPr>
          <w:rFonts w:asciiTheme="minorHAnsi" w:hAnsiTheme="minorHAnsi"/>
          <w:color w:val="auto"/>
          <w:sz w:val="24"/>
          <w:szCs w:val="24"/>
        </w:rPr>
        <w:t>C</w:t>
      </w:r>
      <w:r w:rsidRPr="008A4633">
        <w:rPr>
          <w:rFonts w:asciiTheme="minorHAnsi" w:hAnsiTheme="minorHAnsi"/>
          <w:color w:val="auto"/>
          <w:sz w:val="24"/>
          <w:szCs w:val="24"/>
        </w:rPr>
        <w:t xml:space="preserve">onditions of </w:t>
      </w:r>
      <w:r w:rsidR="00D8411D">
        <w:rPr>
          <w:rFonts w:asciiTheme="minorHAnsi" w:hAnsiTheme="minorHAnsi"/>
          <w:color w:val="auto"/>
          <w:sz w:val="24"/>
          <w:szCs w:val="24"/>
        </w:rPr>
        <w:t>C</w:t>
      </w:r>
      <w:r w:rsidRPr="008A4633">
        <w:rPr>
          <w:rFonts w:asciiTheme="minorHAnsi" w:hAnsiTheme="minorHAnsi"/>
          <w:color w:val="auto"/>
          <w:sz w:val="24"/>
          <w:szCs w:val="24"/>
        </w:rPr>
        <w:t xml:space="preserve">ontract </w:t>
      </w:r>
      <w:r w:rsidR="00D8411D">
        <w:rPr>
          <w:rFonts w:asciiTheme="minorHAnsi" w:hAnsiTheme="minorHAnsi"/>
          <w:color w:val="auto"/>
          <w:sz w:val="24"/>
          <w:szCs w:val="24"/>
        </w:rPr>
        <w:t>A</w:t>
      </w:r>
      <w:r w:rsidRPr="008A4633">
        <w:rPr>
          <w:rFonts w:asciiTheme="minorHAnsi" w:hAnsiTheme="minorHAnsi"/>
          <w:color w:val="auto"/>
          <w:sz w:val="24"/>
          <w:szCs w:val="24"/>
        </w:rPr>
        <w:t>cceptance</w:t>
      </w:r>
      <w:bookmarkEnd w:id="63"/>
      <w:bookmarkEnd w:id="64"/>
    </w:p>
    <w:p w14:paraId="7923B8F2" w14:textId="3ADBB6C6" w:rsidR="006002FA" w:rsidRPr="00D758F7" w:rsidRDefault="006002FA" w:rsidP="006002FA">
      <w:pPr>
        <w:pStyle w:val="Specification"/>
        <w:spacing w:line="360" w:lineRule="auto"/>
        <w:ind w:left="567"/>
        <w:jc w:val="both"/>
        <w:rPr>
          <w:rFonts w:asciiTheme="minorHAnsi" w:hAnsiTheme="minorHAnsi" w:cs="Calibri"/>
          <w:sz w:val="22"/>
          <w:szCs w:val="22"/>
        </w:rPr>
      </w:pPr>
      <w:r w:rsidRPr="00D758F7">
        <w:rPr>
          <w:rFonts w:asciiTheme="minorHAnsi" w:hAnsiTheme="minorHAnsi" w:cs="Calibri"/>
          <w:sz w:val="22"/>
          <w:szCs w:val="22"/>
        </w:rPr>
        <w:t xml:space="preserve">The Bidder </w:t>
      </w:r>
      <w:r w:rsidRPr="00D758F7">
        <w:rPr>
          <w:rFonts w:asciiTheme="minorHAnsi" w:hAnsiTheme="minorHAnsi" w:cs="Calibri"/>
          <w:b/>
          <w:bCs/>
          <w:sz w:val="22"/>
          <w:szCs w:val="22"/>
        </w:rPr>
        <w:t xml:space="preserve">must accept </w:t>
      </w:r>
      <w:r w:rsidRPr="00D758F7">
        <w:rPr>
          <w:rFonts w:asciiTheme="minorHAnsi" w:hAnsiTheme="minorHAnsi" w:cs="Calibri"/>
          <w:b/>
          <w:bCs/>
          <w:sz w:val="22"/>
          <w:szCs w:val="22"/>
          <w:u w:val="single"/>
        </w:rPr>
        <w:t>ALL</w:t>
      </w:r>
      <w:r w:rsidRPr="00D758F7">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w:t>
      </w:r>
      <w:r w:rsidR="00E172EC">
        <w:rPr>
          <w:rFonts w:asciiTheme="minorHAnsi" w:hAnsiTheme="minorHAnsi" w:cs="Calibri"/>
          <w:sz w:val="22"/>
          <w:szCs w:val="22"/>
        </w:rPr>
        <w:t xml:space="preserve"> (</w:t>
      </w:r>
      <w:r w:rsidR="00E172EC" w:rsidRPr="00E172EC">
        <w:rPr>
          <w:rFonts w:asciiTheme="minorHAnsi" w:hAnsiTheme="minorHAnsi" w:cs="Calibri"/>
          <w:b/>
          <w:bCs/>
          <w:sz w:val="22"/>
          <w:szCs w:val="22"/>
        </w:rPr>
        <w:t>section 4.3.2</w:t>
      </w:r>
      <w:r w:rsidR="00E172EC">
        <w:rPr>
          <w:rFonts w:asciiTheme="minorHAnsi" w:hAnsiTheme="minorHAnsi" w:cs="Calibri"/>
          <w:sz w:val="22"/>
          <w:szCs w:val="22"/>
        </w:rPr>
        <w:t>)</w:t>
      </w:r>
      <w:r w:rsidRPr="00D758F7">
        <w:rPr>
          <w:rFonts w:asciiTheme="minorHAnsi" w:hAnsiTheme="minorHAnsi" w:cs="Calibri"/>
          <w:sz w:val="22"/>
          <w:szCs w:val="22"/>
        </w:rPr>
        <w:t>.</w:t>
      </w:r>
    </w:p>
    <w:p w14:paraId="6A7B07BC" w14:textId="77777777" w:rsidR="006002FA" w:rsidRPr="008A4633" w:rsidRDefault="006002FA" w:rsidP="006002FA">
      <w:pPr>
        <w:pStyle w:val="Heading2"/>
        <w:ind w:left="567"/>
        <w:rPr>
          <w:rFonts w:asciiTheme="minorHAnsi" w:hAnsiTheme="minorHAnsi"/>
          <w:color w:val="auto"/>
          <w:sz w:val="24"/>
          <w:szCs w:val="24"/>
        </w:rPr>
      </w:pPr>
      <w:bookmarkStart w:id="65" w:name="_Toc209012758"/>
      <w:bookmarkStart w:id="66" w:name="_Toc210819862"/>
      <w:bookmarkStart w:id="67" w:name="_Toc213229718"/>
      <w:r w:rsidRPr="008A4633">
        <w:rPr>
          <w:rFonts w:asciiTheme="minorHAnsi" w:hAnsiTheme="minorHAnsi"/>
          <w:color w:val="auto"/>
          <w:sz w:val="24"/>
          <w:szCs w:val="24"/>
        </w:rPr>
        <w:t>Preference Points Preferential Goals Evidence</w:t>
      </w:r>
      <w:bookmarkEnd w:id="65"/>
      <w:bookmarkEnd w:id="66"/>
      <w:bookmarkEnd w:id="67"/>
    </w:p>
    <w:p w14:paraId="0CE49FD3" w14:textId="77777777" w:rsidR="006002FA" w:rsidRPr="00D758F7" w:rsidRDefault="006002FA" w:rsidP="006002FA">
      <w:pPr>
        <w:ind w:left="567"/>
        <w:rPr>
          <w:rFonts w:asciiTheme="majorHAnsi" w:hAnsiTheme="majorHAnsi" w:cstheme="majorHAnsi"/>
          <w:bCs/>
          <w:szCs w:val="24"/>
        </w:rPr>
      </w:pPr>
      <w:r w:rsidRPr="00D758F7">
        <w:rPr>
          <w:rFonts w:asciiTheme="majorHAnsi" w:hAnsiTheme="majorHAnsi" w:cstheme="majorHAnsi"/>
          <w:bCs/>
          <w:szCs w:val="24"/>
        </w:rPr>
        <w:t xml:space="preserve">The Bidder </w:t>
      </w:r>
      <w:r w:rsidRPr="00D758F7">
        <w:rPr>
          <w:rFonts w:asciiTheme="majorHAnsi" w:hAnsiTheme="majorHAnsi" w:cstheme="majorHAnsi"/>
          <w:b/>
          <w:szCs w:val="24"/>
        </w:rPr>
        <w:t>must</w:t>
      </w:r>
      <w:r w:rsidRPr="00D758F7">
        <w:rPr>
          <w:rFonts w:asciiTheme="majorHAnsi" w:hAnsiTheme="majorHAnsi" w:cstheme="majorHAnsi"/>
          <w:bCs/>
          <w:szCs w:val="24"/>
        </w:rPr>
        <w:t>:</w:t>
      </w:r>
    </w:p>
    <w:p w14:paraId="39D4240A" w14:textId="77777777" w:rsidR="006002FA" w:rsidRPr="00D758F7" w:rsidRDefault="006002FA" w:rsidP="006002FA">
      <w:pPr>
        <w:pStyle w:val="ListParagraph"/>
        <w:numPr>
          <w:ilvl w:val="3"/>
          <w:numId w:val="99"/>
        </w:numPr>
        <w:tabs>
          <w:tab w:val="clear" w:pos="2268"/>
        </w:tabs>
        <w:ind w:left="1134"/>
        <w:rPr>
          <w:rFonts w:asciiTheme="majorHAnsi" w:hAnsiTheme="majorHAnsi" w:cstheme="majorHAnsi"/>
          <w:b/>
          <w:szCs w:val="24"/>
        </w:rPr>
      </w:pPr>
      <w:r w:rsidRPr="00D758F7">
        <w:rPr>
          <w:rFonts w:asciiTheme="majorHAnsi" w:hAnsiTheme="majorHAnsi" w:cstheme="majorHAnsi"/>
          <w:bCs/>
          <w:szCs w:val="24"/>
        </w:rPr>
        <w:t>Preference Goal Requirements</w:t>
      </w:r>
      <w:r w:rsidRPr="00D758F7">
        <w:rPr>
          <w:rFonts w:asciiTheme="majorHAnsi" w:hAnsiTheme="majorHAnsi" w:cstheme="majorHAnsi"/>
          <w:b/>
          <w:szCs w:val="24"/>
        </w:rPr>
        <w:t xml:space="preserve">: </w:t>
      </w:r>
    </w:p>
    <w:p w14:paraId="1A776AED" w14:textId="77777777" w:rsidR="006002FA" w:rsidRPr="00D758F7" w:rsidRDefault="006002FA" w:rsidP="006002FA">
      <w:pPr>
        <w:pStyle w:val="ListParagraph"/>
        <w:ind w:left="2835"/>
        <w:rPr>
          <w:rFonts w:asciiTheme="majorHAnsi" w:hAnsiTheme="majorHAnsi" w:cstheme="majorHAnsi"/>
          <w:b/>
          <w:szCs w:val="24"/>
        </w:rPr>
      </w:pPr>
    </w:p>
    <w:p w14:paraId="724DD106" w14:textId="77777777" w:rsidR="006002FA" w:rsidRPr="00D758F7" w:rsidRDefault="006002FA" w:rsidP="006002FA">
      <w:pPr>
        <w:pStyle w:val="ListParagraph"/>
        <w:numPr>
          <w:ilvl w:val="5"/>
          <w:numId w:val="99"/>
        </w:numPr>
        <w:ind w:left="1701"/>
        <w:rPr>
          <w:rFonts w:asciiTheme="majorHAnsi" w:hAnsiTheme="majorHAnsi" w:cstheme="majorHAnsi"/>
          <w:szCs w:val="24"/>
        </w:rPr>
      </w:pPr>
      <w:r w:rsidRPr="00D758F7">
        <w:rPr>
          <w:rFonts w:asciiTheme="majorHAnsi" w:hAnsiTheme="majorHAnsi" w:cstheme="majorHAnsi"/>
          <w:szCs w:val="24"/>
        </w:rPr>
        <w:t xml:space="preserve">Bidder to select the section for points they wish to claim (Mark as Y=Yes) in table 5 in section 4.5, dependant on which preference system the Bidder selects in line with </w:t>
      </w:r>
      <w:r w:rsidRPr="00D758F7">
        <w:rPr>
          <w:rFonts w:asciiTheme="majorHAnsi" w:hAnsiTheme="majorHAnsi" w:cstheme="majorHAnsi"/>
          <w:szCs w:val="24"/>
          <w:lang w:eastAsia="en-GB"/>
        </w:rPr>
        <w:t>section 4.5; and</w:t>
      </w:r>
    </w:p>
    <w:p w14:paraId="2E58C599" w14:textId="77777777" w:rsidR="006002FA" w:rsidRPr="00D758F7" w:rsidRDefault="006002FA" w:rsidP="006002FA">
      <w:pPr>
        <w:pStyle w:val="ListParagraph"/>
        <w:numPr>
          <w:ilvl w:val="5"/>
          <w:numId w:val="99"/>
        </w:numPr>
        <w:ind w:left="1701"/>
        <w:rPr>
          <w:rFonts w:asciiTheme="majorHAnsi" w:hAnsiTheme="majorHAnsi" w:cstheme="majorHAnsi"/>
          <w:szCs w:val="24"/>
        </w:rPr>
      </w:pPr>
      <w:r w:rsidRPr="00D758F7">
        <w:rPr>
          <w:rFonts w:asciiTheme="majorHAnsi" w:hAnsiTheme="majorHAnsi" w:cstheme="majorHAnsi"/>
          <w:szCs w:val="24"/>
        </w:rPr>
        <w:t xml:space="preserve">Provide a copy of the following relevant evidence </w:t>
      </w:r>
      <w:r w:rsidRPr="00D758F7">
        <w:rPr>
          <w:rFonts w:asciiTheme="majorHAnsi" w:hAnsiTheme="majorHAnsi" w:cstheme="majorHAnsi"/>
          <w:szCs w:val="24"/>
          <w:lang w:eastAsia="en-GB"/>
        </w:rPr>
        <w:t>for the Preferential Goal points which the Bidder qualifies for</w:t>
      </w:r>
      <w:r w:rsidRPr="00D758F7">
        <w:rPr>
          <w:rFonts w:asciiTheme="majorHAnsi" w:hAnsiTheme="majorHAnsi" w:cstheme="majorHAnsi"/>
          <w:szCs w:val="24"/>
        </w:rPr>
        <w:t xml:space="preserve"> as set out in table 5 in section 4.5 and attach it here:</w:t>
      </w:r>
    </w:p>
    <w:p w14:paraId="1EA14026" w14:textId="77777777" w:rsidR="006002FA" w:rsidRPr="00D8411D" w:rsidRDefault="006002FA" w:rsidP="006002FA">
      <w:pPr>
        <w:pStyle w:val="ListParagraph"/>
        <w:numPr>
          <w:ilvl w:val="2"/>
          <w:numId w:val="98"/>
        </w:numPr>
        <w:tabs>
          <w:tab w:val="clear" w:pos="1701"/>
        </w:tabs>
        <w:ind w:left="1275" w:firstLine="426"/>
        <w:jc w:val="left"/>
        <w:rPr>
          <w:rFonts w:asciiTheme="majorHAnsi" w:hAnsiTheme="majorHAnsi" w:cstheme="majorHAnsi"/>
          <w:b/>
          <w:bCs/>
          <w:szCs w:val="24"/>
        </w:rPr>
      </w:pPr>
      <w:r w:rsidRPr="00D8411D">
        <w:rPr>
          <w:rFonts w:asciiTheme="majorHAnsi" w:hAnsiTheme="majorHAnsi" w:cstheme="majorHAnsi"/>
          <w:b/>
          <w:bCs/>
          <w:szCs w:val="24"/>
        </w:rPr>
        <w:t>Columns A, B, C and D in table 5:</w:t>
      </w:r>
    </w:p>
    <w:p w14:paraId="2B26A2CF" w14:textId="77777777" w:rsidR="006002FA" w:rsidRPr="00D758F7" w:rsidRDefault="006002FA" w:rsidP="006002FA">
      <w:pPr>
        <w:pStyle w:val="ListParagraph"/>
        <w:ind w:left="2268"/>
        <w:jc w:val="left"/>
        <w:rPr>
          <w:rFonts w:asciiTheme="majorHAnsi" w:hAnsiTheme="majorHAnsi" w:cstheme="majorHAnsi"/>
          <w:szCs w:val="24"/>
        </w:rPr>
      </w:pPr>
      <w:r w:rsidRPr="00D758F7">
        <w:rPr>
          <w:rFonts w:asciiTheme="majorHAnsi" w:hAnsiTheme="majorHAnsi" w:cstheme="majorHAnsi"/>
          <w:bCs/>
          <w:szCs w:val="24"/>
        </w:rPr>
        <w:t xml:space="preserve">Copy of relevant proof of the following to confirm the B-BBEE status of the contributor </w:t>
      </w:r>
      <w:r w:rsidRPr="00D758F7">
        <w:rPr>
          <w:rFonts w:asciiTheme="majorHAnsi" w:hAnsiTheme="majorHAnsi" w:cstheme="majorHAnsi"/>
          <w:szCs w:val="24"/>
        </w:rPr>
        <w:t xml:space="preserve">as defined in </w:t>
      </w:r>
      <w:r w:rsidRPr="00D758F7">
        <w:rPr>
          <w:rFonts w:asciiTheme="majorHAnsi" w:hAnsiTheme="majorHAnsi" w:cstheme="majorHAnsi"/>
          <w:bCs/>
          <w:szCs w:val="24"/>
        </w:rPr>
        <w:t>the</w:t>
      </w:r>
      <w:r w:rsidRPr="00D758F7">
        <w:rPr>
          <w:rFonts w:asciiTheme="majorHAnsi" w:hAnsiTheme="majorHAnsi" w:cstheme="majorHAnsi"/>
          <w:szCs w:val="24"/>
        </w:rPr>
        <w:t xml:space="preserve"> Broad-Based Black Economic Empowerment Act:</w:t>
      </w:r>
    </w:p>
    <w:p w14:paraId="0440B11A" w14:textId="77777777" w:rsidR="006002FA" w:rsidRPr="00D758F7" w:rsidRDefault="006002FA" w:rsidP="006002FA">
      <w:pPr>
        <w:pStyle w:val="ListParagraph"/>
        <w:numPr>
          <w:ilvl w:val="0"/>
          <w:numId w:val="100"/>
        </w:numPr>
        <w:ind w:left="2694" w:hanging="426"/>
        <w:rPr>
          <w:rFonts w:asciiTheme="majorHAnsi" w:hAnsiTheme="majorHAnsi" w:cstheme="majorHAnsi"/>
          <w:szCs w:val="24"/>
        </w:rPr>
      </w:pPr>
      <w:r w:rsidRPr="00D758F7">
        <w:rPr>
          <w:rFonts w:asciiTheme="majorHAnsi" w:hAnsiTheme="majorHAnsi" w:cstheme="majorHAnsi"/>
          <w:szCs w:val="24"/>
        </w:rPr>
        <w:t>B-BBEE certificate (from a SANAS Accredited Agency);</w:t>
      </w:r>
    </w:p>
    <w:p w14:paraId="40D6D403" w14:textId="77777777" w:rsidR="006002FA" w:rsidRPr="00D758F7" w:rsidRDefault="006002FA" w:rsidP="006002FA">
      <w:pPr>
        <w:pStyle w:val="ListParagraph"/>
        <w:ind w:left="4574" w:firstLine="388"/>
        <w:jc w:val="left"/>
        <w:rPr>
          <w:rFonts w:asciiTheme="majorHAnsi" w:hAnsiTheme="majorHAnsi" w:cstheme="majorHAnsi"/>
          <w:szCs w:val="24"/>
          <w:highlight w:val="lightGray"/>
        </w:rPr>
      </w:pPr>
      <w:r w:rsidRPr="00D758F7">
        <w:rPr>
          <w:rFonts w:asciiTheme="majorHAnsi" w:hAnsiTheme="majorHAnsi" w:cstheme="majorHAnsi"/>
          <w:szCs w:val="24"/>
        </w:rPr>
        <w:t xml:space="preserve">or </w:t>
      </w:r>
    </w:p>
    <w:p w14:paraId="0C905F52" w14:textId="77777777" w:rsidR="006002FA" w:rsidRPr="00D758F7" w:rsidRDefault="006002FA" w:rsidP="006002FA">
      <w:pPr>
        <w:pStyle w:val="ListParagraph"/>
        <w:numPr>
          <w:ilvl w:val="0"/>
          <w:numId w:val="100"/>
        </w:numPr>
        <w:ind w:left="2694" w:hanging="426"/>
        <w:rPr>
          <w:rFonts w:asciiTheme="majorHAnsi" w:hAnsiTheme="majorHAnsi" w:cstheme="majorHAnsi"/>
          <w:szCs w:val="24"/>
        </w:rPr>
      </w:pPr>
      <w:r w:rsidRPr="00D758F7">
        <w:rPr>
          <w:rFonts w:asciiTheme="majorHAnsi" w:hAnsiTheme="majorHAnsi" w:cstheme="majorHAnsi"/>
          <w:szCs w:val="24"/>
        </w:rPr>
        <w:t>Sworn affidavit in the format provided by CIPC - Applicable to EMEs and QSEs only;</w:t>
      </w:r>
    </w:p>
    <w:p w14:paraId="19A5734E" w14:textId="77777777" w:rsidR="006002FA" w:rsidRPr="00D758F7" w:rsidRDefault="006002FA" w:rsidP="006002FA">
      <w:pPr>
        <w:pStyle w:val="ListParagraph"/>
        <w:ind w:left="3969"/>
        <w:jc w:val="left"/>
        <w:rPr>
          <w:rFonts w:asciiTheme="majorHAnsi" w:hAnsiTheme="majorHAnsi" w:cstheme="majorHAnsi"/>
          <w:szCs w:val="24"/>
        </w:rPr>
      </w:pPr>
      <w:r w:rsidRPr="00D758F7">
        <w:rPr>
          <w:rFonts w:asciiTheme="majorHAnsi" w:hAnsiTheme="majorHAnsi" w:cstheme="majorHAnsi"/>
          <w:szCs w:val="24"/>
        </w:rPr>
        <w:t>and/ or</w:t>
      </w:r>
    </w:p>
    <w:p w14:paraId="7B4538BF" w14:textId="77777777" w:rsidR="006002FA" w:rsidRPr="00D8411D" w:rsidRDefault="006002FA" w:rsidP="006002FA">
      <w:pPr>
        <w:pStyle w:val="ListParagraph"/>
        <w:numPr>
          <w:ilvl w:val="2"/>
          <w:numId w:val="98"/>
        </w:numPr>
        <w:tabs>
          <w:tab w:val="clear" w:pos="1701"/>
        </w:tabs>
        <w:ind w:left="1275" w:firstLine="426"/>
        <w:jc w:val="left"/>
        <w:rPr>
          <w:rFonts w:asciiTheme="majorHAnsi" w:hAnsiTheme="majorHAnsi" w:cstheme="majorHAnsi"/>
          <w:b/>
          <w:bCs/>
          <w:szCs w:val="24"/>
        </w:rPr>
      </w:pPr>
      <w:r w:rsidRPr="00D8411D">
        <w:rPr>
          <w:rFonts w:asciiTheme="majorHAnsi" w:hAnsiTheme="majorHAnsi" w:cstheme="majorHAnsi"/>
          <w:b/>
          <w:bCs/>
          <w:szCs w:val="24"/>
        </w:rPr>
        <w:t>Column D in table 5:</w:t>
      </w:r>
    </w:p>
    <w:p w14:paraId="299EE72E" w14:textId="77777777" w:rsidR="006002FA" w:rsidRPr="00D758F7" w:rsidRDefault="006002FA" w:rsidP="006002FA">
      <w:pPr>
        <w:ind w:left="1701" w:firstLine="567"/>
        <w:jc w:val="left"/>
        <w:rPr>
          <w:rFonts w:asciiTheme="majorHAnsi" w:hAnsiTheme="majorHAnsi" w:cstheme="majorHAnsi"/>
          <w:szCs w:val="24"/>
        </w:rPr>
      </w:pPr>
      <w:r w:rsidRPr="00D758F7">
        <w:rPr>
          <w:rFonts w:asciiTheme="majorHAnsi" w:hAnsiTheme="majorHAnsi" w:cstheme="majorHAnsi"/>
          <w:szCs w:val="24"/>
        </w:rPr>
        <w:t>Copy of South African Identification Document (ID):</w:t>
      </w:r>
    </w:p>
    <w:p w14:paraId="5017A9D9" w14:textId="77777777" w:rsidR="006002FA" w:rsidRPr="00D758F7" w:rsidRDefault="006002FA" w:rsidP="006002FA">
      <w:pPr>
        <w:pStyle w:val="ListParagraph"/>
        <w:ind w:left="3969"/>
        <w:jc w:val="left"/>
        <w:rPr>
          <w:rFonts w:asciiTheme="majorHAnsi" w:hAnsiTheme="majorHAnsi" w:cstheme="majorHAnsi"/>
          <w:szCs w:val="24"/>
        </w:rPr>
      </w:pPr>
      <w:r w:rsidRPr="00D758F7">
        <w:rPr>
          <w:rFonts w:asciiTheme="majorHAnsi" w:hAnsiTheme="majorHAnsi" w:cstheme="majorHAnsi"/>
          <w:szCs w:val="24"/>
        </w:rPr>
        <w:t>and/ or</w:t>
      </w:r>
    </w:p>
    <w:p w14:paraId="36DBD761" w14:textId="77777777" w:rsidR="006002FA" w:rsidRPr="00D758F7" w:rsidRDefault="006002FA" w:rsidP="006002FA">
      <w:pPr>
        <w:pStyle w:val="ListParagraph"/>
        <w:ind w:left="3969"/>
        <w:jc w:val="left"/>
        <w:rPr>
          <w:rFonts w:asciiTheme="majorHAnsi" w:hAnsiTheme="majorHAnsi" w:cstheme="majorHAnsi"/>
          <w:bCs/>
          <w:szCs w:val="24"/>
        </w:rPr>
      </w:pPr>
    </w:p>
    <w:p w14:paraId="2AE26D25" w14:textId="77777777" w:rsidR="006002FA" w:rsidRPr="00D8411D" w:rsidRDefault="006002FA" w:rsidP="006002FA">
      <w:pPr>
        <w:pStyle w:val="ListParagraph"/>
        <w:numPr>
          <w:ilvl w:val="2"/>
          <w:numId w:val="98"/>
        </w:numPr>
        <w:tabs>
          <w:tab w:val="clear" w:pos="1701"/>
        </w:tabs>
        <w:ind w:left="1275" w:firstLine="426"/>
        <w:jc w:val="left"/>
        <w:rPr>
          <w:rFonts w:asciiTheme="majorHAnsi" w:hAnsiTheme="majorHAnsi" w:cstheme="majorHAnsi"/>
          <w:b/>
          <w:bCs/>
          <w:szCs w:val="24"/>
        </w:rPr>
      </w:pPr>
      <w:r w:rsidRPr="00D8411D">
        <w:rPr>
          <w:rFonts w:asciiTheme="majorHAnsi" w:hAnsiTheme="majorHAnsi" w:cstheme="majorHAnsi"/>
          <w:b/>
          <w:bCs/>
          <w:szCs w:val="24"/>
        </w:rPr>
        <w:t>Column E in table 5:</w:t>
      </w:r>
    </w:p>
    <w:p w14:paraId="4B81F42A" w14:textId="77777777" w:rsidR="006002FA" w:rsidRPr="00D758F7" w:rsidRDefault="006002FA" w:rsidP="006002FA">
      <w:pPr>
        <w:pStyle w:val="ListParagraph"/>
        <w:ind w:left="2268"/>
        <w:rPr>
          <w:rFonts w:asciiTheme="majorHAnsi" w:hAnsiTheme="majorHAnsi" w:cstheme="majorHAnsi"/>
          <w:szCs w:val="24"/>
        </w:rPr>
      </w:pPr>
      <w:r w:rsidRPr="00D758F7">
        <w:rPr>
          <w:rFonts w:asciiTheme="majorHAnsi" w:hAnsiTheme="majorHAnsi" w:cstheme="majorHAnsi"/>
          <w:szCs w:val="24"/>
        </w:rPr>
        <w:t xml:space="preserve">Copy of </w:t>
      </w:r>
      <w:r w:rsidRPr="00D758F7">
        <w:rPr>
          <w:rFonts w:asciiTheme="majorHAnsi" w:hAnsiTheme="majorHAnsi" w:cstheme="majorHAnsi"/>
          <w:i/>
          <w:iCs/>
          <w:szCs w:val="24"/>
        </w:rPr>
        <w:t>Medical Certificate</w:t>
      </w:r>
      <w:r w:rsidRPr="00D758F7">
        <w:rPr>
          <w:rFonts w:asciiTheme="majorHAnsi" w:hAnsiTheme="majorHAnsi" w:cstheme="majorHAnsi"/>
          <w:szCs w:val="24"/>
        </w:rPr>
        <w:t xml:space="preserve"> </w:t>
      </w:r>
      <w:r w:rsidRPr="00D758F7">
        <w:rPr>
          <w:rFonts w:asciiTheme="majorHAnsi" w:hAnsiTheme="majorHAnsi" w:cstheme="majorHAnsi"/>
          <w:i/>
          <w:iCs/>
          <w:szCs w:val="24"/>
        </w:rPr>
        <w:t>clearly indicating the disability in line with the B-BBEE status claimed as defined in the Broad-Based Black Economic Empowerment Act</w:t>
      </w:r>
      <w:r w:rsidRPr="00D758F7">
        <w:rPr>
          <w:rFonts w:asciiTheme="majorHAnsi" w:hAnsiTheme="majorHAnsi" w:cstheme="majorHAnsi"/>
          <w:szCs w:val="24"/>
        </w:rPr>
        <w:t>.</w:t>
      </w:r>
    </w:p>
    <w:p w14:paraId="5380D349" w14:textId="77777777" w:rsidR="006002FA" w:rsidRPr="00D758F7" w:rsidRDefault="006002FA" w:rsidP="006002FA">
      <w:pPr>
        <w:pStyle w:val="ListParagraph"/>
        <w:numPr>
          <w:ilvl w:val="3"/>
          <w:numId w:val="99"/>
        </w:numPr>
        <w:tabs>
          <w:tab w:val="clear" w:pos="2268"/>
        </w:tabs>
        <w:ind w:left="1134"/>
        <w:rPr>
          <w:rFonts w:asciiTheme="majorHAnsi" w:hAnsiTheme="majorHAnsi" w:cstheme="majorHAnsi"/>
          <w:szCs w:val="24"/>
        </w:rPr>
      </w:pPr>
      <w:r w:rsidRPr="00D758F7">
        <w:rPr>
          <w:rFonts w:asciiTheme="majorHAnsi" w:hAnsiTheme="majorHAnsi" w:cstheme="majorHAnsi"/>
          <w:szCs w:val="24"/>
        </w:rPr>
        <w:t>Indicate their commitment to claim points for each of the preference points by signing at par 4.5 in the Invitation to Bid document.</w:t>
      </w:r>
    </w:p>
    <w:p w14:paraId="1036842B" w14:textId="77777777" w:rsidR="006002FA" w:rsidRPr="00D758F7" w:rsidRDefault="006002FA" w:rsidP="006002FA">
      <w:pPr>
        <w:ind w:left="2268"/>
        <w:rPr>
          <w:rFonts w:asciiTheme="majorHAnsi" w:hAnsiTheme="majorHAnsi" w:cstheme="majorHAnsi"/>
        </w:rPr>
      </w:pPr>
    </w:p>
    <w:p w14:paraId="167927A3" w14:textId="77777777" w:rsidR="006002FA" w:rsidRPr="00D758F7" w:rsidRDefault="006002FA" w:rsidP="006002FA">
      <w:pPr>
        <w:tabs>
          <w:tab w:val="left" w:pos="12456"/>
        </w:tabs>
      </w:pPr>
      <w:r w:rsidRPr="00D758F7">
        <w:tab/>
      </w:r>
    </w:p>
    <w:p w14:paraId="42726E6A" w14:textId="77777777" w:rsidR="006002FA" w:rsidRPr="00D758F7" w:rsidRDefault="006002FA" w:rsidP="006002FA">
      <w:pPr>
        <w:rPr>
          <w:b/>
          <w:bCs/>
        </w:rPr>
      </w:pPr>
    </w:p>
    <w:sectPr w:rsidR="006002FA" w:rsidRPr="00D758F7">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9880" w14:textId="77777777" w:rsidR="00FF5587" w:rsidRDefault="00FF5587">
      <w:pPr>
        <w:spacing w:line="240" w:lineRule="auto"/>
      </w:pPr>
      <w:r>
        <w:separator/>
      </w:r>
    </w:p>
  </w:endnote>
  <w:endnote w:type="continuationSeparator" w:id="0">
    <w:p w14:paraId="1836036D" w14:textId="77777777" w:rsidR="00FF5587" w:rsidRDefault="00FF5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0260D" w14:paraId="25D93F12" w14:textId="77777777">
      <w:tc>
        <w:tcPr>
          <w:tcW w:w="3828" w:type="dxa"/>
        </w:tcPr>
        <w:p w14:paraId="3A843BD1" w14:textId="77777777" w:rsidR="0060260D" w:rsidRDefault="003249E7">
          <w:pPr>
            <w:jc w:val="left"/>
            <w:rPr>
              <w:sz w:val="20"/>
            </w:rPr>
          </w:pPr>
          <w:r>
            <w:rPr>
              <w:rFonts w:asciiTheme="minorHAnsi" w:hAnsiTheme="minorHAnsi" w:cstheme="minorHAnsi"/>
              <w:sz w:val="16"/>
              <w:szCs w:val="16"/>
              <w:lang w:val="en-GB"/>
            </w:rPr>
            <w:t>eOSCM-00006 v2.0</w:t>
          </w:r>
        </w:p>
      </w:tc>
      <w:tc>
        <w:tcPr>
          <w:tcW w:w="1984" w:type="dxa"/>
        </w:tcPr>
        <w:p w14:paraId="7DF78CE6" w14:textId="77777777" w:rsidR="0060260D" w:rsidRDefault="003249E7">
          <w:pPr>
            <w:jc w:val="center"/>
            <w:rPr>
              <w:sz w:val="20"/>
            </w:rPr>
          </w:pPr>
          <w:r>
            <w:rPr>
              <w:rFonts w:asciiTheme="minorHAnsi" w:hAnsiTheme="minorHAnsi" w:cstheme="minorHAnsi"/>
              <w:sz w:val="16"/>
              <w:szCs w:val="16"/>
              <w:lang w:val="en-GB"/>
            </w:rPr>
            <w:t>RESTRICTED</w:t>
          </w:r>
        </w:p>
      </w:tc>
      <w:tc>
        <w:tcPr>
          <w:tcW w:w="3816" w:type="dxa"/>
        </w:tcPr>
        <w:p w14:paraId="1CE55ACD" w14:textId="77777777" w:rsidR="0060260D" w:rsidRDefault="003249E7">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1A554BCA" w14:textId="77777777" w:rsidR="0060260D" w:rsidRDefault="003249E7">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7B72091D" wp14:editId="60D4993D">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5707B52A" w14:textId="77777777" w:rsidR="0060260D" w:rsidRDefault="0060260D">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7B72091D"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5707B52A" w14:textId="77777777" w:rsidR="0060260D" w:rsidRDefault="0060260D">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C795" w14:textId="77777777" w:rsidR="00FF5587" w:rsidRDefault="00FF5587">
      <w:pPr>
        <w:spacing w:after="0"/>
      </w:pPr>
      <w:r>
        <w:separator/>
      </w:r>
    </w:p>
  </w:footnote>
  <w:footnote w:type="continuationSeparator" w:id="0">
    <w:p w14:paraId="22AED51E" w14:textId="77777777" w:rsidR="00FF5587" w:rsidRDefault="00FF5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E0BF" w14:textId="77777777" w:rsidR="0060260D" w:rsidRDefault="00602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480E" w14:textId="77777777" w:rsidR="0060260D" w:rsidRDefault="0060260D">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22F7" w14:textId="77777777" w:rsidR="0060260D" w:rsidRDefault="00602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B28"/>
    <w:multiLevelType w:val="multilevel"/>
    <w:tmpl w:val="00167B2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061E64C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5FFA9050"/>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3686" w:hanging="567"/>
      </w:pPr>
      <w:rPr>
        <w:rFonts w:hint="default"/>
        <w:b/>
        <w:bCs w:val="0"/>
        <w:color w:val="auto"/>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85B29BA"/>
    <w:multiLevelType w:val="hybridMultilevel"/>
    <w:tmpl w:val="B4A00F18"/>
    <w:lvl w:ilvl="0" w:tplc="FE46620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A1B6335"/>
    <w:multiLevelType w:val="multilevel"/>
    <w:tmpl w:val="0A1B633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C8163D5"/>
    <w:multiLevelType w:val="hybridMultilevel"/>
    <w:tmpl w:val="FE2C6378"/>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0E0F036A"/>
    <w:multiLevelType w:val="hybridMultilevel"/>
    <w:tmpl w:val="FE2C6378"/>
    <w:lvl w:ilvl="0" w:tplc="1C09000F">
      <w:start w:val="1"/>
      <w:numFmt w:val="decimal"/>
      <w:lvlText w:val="%1."/>
      <w:lvlJc w:val="left"/>
      <w:pPr>
        <w:ind w:left="1211" w:hanging="360"/>
      </w:pPr>
      <w:rPr>
        <w:rFonts w:hint="default"/>
      </w:rPr>
    </w:lvl>
    <w:lvl w:ilvl="1" w:tplc="1C090019">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0F364C1F"/>
    <w:multiLevelType w:val="multilevel"/>
    <w:tmpl w:val="0F364C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F752E17"/>
    <w:multiLevelType w:val="hybridMultilevel"/>
    <w:tmpl w:val="CAB414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6A6DE0"/>
    <w:multiLevelType w:val="hybridMultilevel"/>
    <w:tmpl w:val="B8785A2C"/>
    <w:lvl w:ilvl="0" w:tplc="1C09000F">
      <w:start w:val="1"/>
      <w:numFmt w:val="decimal"/>
      <w:lvlText w:val="%1."/>
      <w:lvlJc w:val="left"/>
      <w:pPr>
        <w:ind w:left="1779" w:hanging="360"/>
      </w:pPr>
    </w:lvl>
    <w:lvl w:ilvl="1" w:tplc="1C090019">
      <w:start w:val="1"/>
      <w:numFmt w:val="lowerLetter"/>
      <w:lvlText w:val="%2."/>
      <w:lvlJc w:val="left"/>
      <w:pPr>
        <w:ind w:left="2499" w:hanging="360"/>
      </w:pPr>
    </w:lvl>
    <w:lvl w:ilvl="2" w:tplc="CD26BFB2">
      <w:start w:val="1"/>
      <w:numFmt w:val="lowerLetter"/>
      <w:lvlText w:val="%3)"/>
      <w:lvlJc w:val="left"/>
      <w:pPr>
        <w:ind w:left="1922" w:hanging="360"/>
      </w:pPr>
      <w:rPr>
        <w:rFonts w:eastAsia="Times New Roman" w:hint="default"/>
      </w:rPr>
    </w:lvl>
    <w:lvl w:ilvl="3" w:tplc="1C09000F">
      <w:start w:val="1"/>
      <w:numFmt w:val="decimal"/>
      <w:lvlText w:val="%4."/>
      <w:lvlJc w:val="left"/>
      <w:pPr>
        <w:ind w:left="3939" w:hanging="360"/>
      </w:pPr>
    </w:lvl>
    <w:lvl w:ilvl="4" w:tplc="1C090019" w:tentative="1">
      <w:start w:val="1"/>
      <w:numFmt w:val="lowerLetter"/>
      <w:lvlText w:val="%5."/>
      <w:lvlJc w:val="left"/>
      <w:pPr>
        <w:ind w:left="4659" w:hanging="360"/>
      </w:pPr>
    </w:lvl>
    <w:lvl w:ilvl="5" w:tplc="1C09001B" w:tentative="1">
      <w:start w:val="1"/>
      <w:numFmt w:val="lowerRoman"/>
      <w:lvlText w:val="%6."/>
      <w:lvlJc w:val="right"/>
      <w:pPr>
        <w:ind w:left="5379" w:hanging="180"/>
      </w:pPr>
    </w:lvl>
    <w:lvl w:ilvl="6" w:tplc="1C09000F" w:tentative="1">
      <w:start w:val="1"/>
      <w:numFmt w:val="decimal"/>
      <w:lvlText w:val="%7."/>
      <w:lvlJc w:val="left"/>
      <w:pPr>
        <w:ind w:left="6099" w:hanging="360"/>
      </w:pPr>
    </w:lvl>
    <w:lvl w:ilvl="7" w:tplc="1C090019" w:tentative="1">
      <w:start w:val="1"/>
      <w:numFmt w:val="lowerLetter"/>
      <w:lvlText w:val="%8."/>
      <w:lvlJc w:val="left"/>
      <w:pPr>
        <w:ind w:left="6819" w:hanging="360"/>
      </w:pPr>
    </w:lvl>
    <w:lvl w:ilvl="8" w:tplc="1C09001B" w:tentative="1">
      <w:start w:val="1"/>
      <w:numFmt w:val="lowerRoman"/>
      <w:lvlText w:val="%9."/>
      <w:lvlJc w:val="right"/>
      <w:pPr>
        <w:ind w:left="7539" w:hanging="180"/>
      </w:pPr>
    </w:lvl>
  </w:abstractNum>
  <w:abstractNum w:abstractNumId="15" w15:restartNumberingAfterBreak="0">
    <w:nsid w:val="10BB1056"/>
    <w:multiLevelType w:val="multilevel"/>
    <w:tmpl w:val="10BB10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1843B10"/>
    <w:multiLevelType w:val="hybridMultilevel"/>
    <w:tmpl w:val="19AADAF6"/>
    <w:lvl w:ilvl="0" w:tplc="1C09001B">
      <w:start w:val="1"/>
      <w:numFmt w:val="lowerRoman"/>
      <w:lvlText w:val="%1."/>
      <w:lvlJc w:val="right"/>
      <w:pPr>
        <w:ind w:left="5776" w:hanging="360"/>
      </w:pPr>
    </w:lvl>
    <w:lvl w:ilvl="1" w:tplc="1C090019" w:tentative="1">
      <w:start w:val="1"/>
      <w:numFmt w:val="lowerLetter"/>
      <w:lvlText w:val="%2."/>
      <w:lvlJc w:val="left"/>
      <w:pPr>
        <w:ind w:left="6496" w:hanging="360"/>
      </w:pPr>
    </w:lvl>
    <w:lvl w:ilvl="2" w:tplc="1C09001B" w:tentative="1">
      <w:start w:val="1"/>
      <w:numFmt w:val="lowerRoman"/>
      <w:lvlText w:val="%3."/>
      <w:lvlJc w:val="right"/>
      <w:pPr>
        <w:ind w:left="7216" w:hanging="180"/>
      </w:pPr>
    </w:lvl>
    <w:lvl w:ilvl="3" w:tplc="1C09000F" w:tentative="1">
      <w:start w:val="1"/>
      <w:numFmt w:val="decimal"/>
      <w:lvlText w:val="%4."/>
      <w:lvlJc w:val="left"/>
      <w:pPr>
        <w:ind w:left="7936" w:hanging="360"/>
      </w:pPr>
    </w:lvl>
    <w:lvl w:ilvl="4" w:tplc="1C090019" w:tentative="1">
      <w:start w:val="1"/>
      <w:numFmt w:val="lowerLetter"/>
      <w:lvlText w:val="%5."/>
      <w:lvlJc w:val="left"/>
      <w:pPr>
        <w:ind w:left="8656" w:hanging="360"/>
      </w:pPr>
    </w:lvl>
    <w:lvl w:ilvl="5" w:tplc="1C09001B" w:tentative="1">
      <w:start w:val="1"/>
      <w:numFmt w:val="lowerRoman"/>
      <w:lvlText w:val="%6."/>
      <w:lvlJc w:val="right"/>
      <w:pPr>
        <w:ind w:left="9376" w:hanging="180"/>
      </w:pPr>
    </w:lvl>
    <w:lvl w:ilvl="6" w:tplc="1C09000F" w:tentative="1">
      <w:start w:val="1"/>
      <w:numFmt w:val="decimal"/>
      <w:lvlText w:val="%7."/>
      <w:lvlJc w:val="left"/>
      <w:pPr>
        <w:ind w:left="10096" w:hanging="360"/>
      </w:pPr>
    </w:lvl>
    <w:lvl w:ilvl="7" w:tplc="1C090019" w:tentative="1">
      <w:start w:val="1"/>
      <w:numFmt w:val="lowerLetter"/>
      <w:lvlText w:val="%8."/>
      <w:lvlJc w:val="left"/>
      <w:pPr>
        <w:ind w:left="10816" w:hanging="360"/>
      </w:pPr>
    </w:lvl>
    <w:lvl w:ilvl="8" w:tplc="1C09001B" w:tentative="1">
      <w:start w:val="1"/>
      <w:numFmt w:val="lowerRoman"/>
      <w:lvlText w:val="%9."/>
      <w:lvlJc w:val="right"/>
      <w:pPr>
        <w:ind w:left="11536" w:hanging="180"/>
      </w:pPr>
    </w:lvl>
  </w:abstractNum>
  <w:abstractNum w:abstractNumId="17" w15:restartNumberingAfterBreak="0">
    <w:nsid w:val="14361944"/>
    <w:multiLevelType w:val="multilevel"/>
    <w:tmpl w:val="1436194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49F51B1"/>
    <w:multiLevelType w:val="hybridMultilevel"/>
    <w:tmpl w:val="CAB414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5477DE"/>
    <w:multiLevelType w:val="multilevel"/>
    <w:tmpl w:val="155477DE"/>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15C015BF"/>
    <w:multiLevelType w:val="hybridMultilevel"/>
    <w:tmpl w:val="DC2C2104"/>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F83298A"/>
    <w:multiLevelType w:val="multilevel"/>
    <w:tmpl w:val="1F83298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1FDB3CE7"/>
    <w:multiLevelType w:val="hybridMultilevel"/>
    <w:tmpl w:val="CAB414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0922726"/>
    <w:multiLevelType w:val="multilevel"/>
    <w:tmpl w:val="209227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0B04442"/>
    <w:multiLevelType w:val="hybridMultilevel"/>
    <w:tmpl w:val="98AA3B00"/>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21486C6D"/>
    <w:multiLevelType w:val="multilevel"/>
    <w:tmpl w:val="21486C6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2665B49"/>
    <w:multiLevelType w:val="multilevel"/>
    <w:tmpl w:val="22665B49"/>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27B06C0"/>
    <w:multiLevelType w:val="hybridMultilevel"/>
    <w:tmpl w:val="5F5A7AD6"/>
    <w:lvl w:ilvl="0" w:tplc="75AA6DC4">
      <w:start w:val="1"/>
      <w:numFmt w:val="lowerLetter"/>
      <w:lvlText w:val="%1."/>
      <w:lvlJc w:val="left"/>
      <w:pPr>
        <w:ind w:left="1440" w:hanging="360"/>
      </w:pPr>
      <w:rPr>
        <w:rFonts w:eastAsiaTheme="minorHAnsi"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2" w15:restartNumberingAfterBreak="0">
    <w:nsid w:val="230B2626"/>
    <w:multiLevelType w:val="multilevel"/>
    <w:tmpl w:val="230B26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4231248"/>
    <w:multiLevelType w:val="multilevel"/>
    <w:tmpl w:val="028E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254A5437"/>
    <w:multiLevelType w:val="hybridMultilevel"/>
    <w:tmpl w:val="20A2584C"/>
    <w:lvl w:ilvl="0" w:tplc="FE466208">
      <w:start w:val="1"/>
      <w:numFmt w:val="lowerLetter"/>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7" w15:restartNumberingAfterBreak="0">
    <w:nsid w:val="278310E2"/>
    <w:multiLevelType w:val="multilevel"/>
    <w:tmpl w:val="2DE65F6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99A3AB7"/>
    <w:multiLevelType w:val="hybridMultilevel"/>
    <w:tmpl w:val="0778FF6C"/>
    <w:lvl w:ilvl="0" w:tplc="1C09001B">
      <w:start w:val="1"/>
      <w:numFmt w:val="lowerRoman"/>
      <w:lvlText w:val="%1."/>
      <w:lvlJc w:val="righ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D31738"/>
    <w:multiLevelType w:val="hybridMultilevel"/>
    <w:tmpl w:val="0D3868FC"/>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8301F1"/>
    <w:multiLevelType w:val="hybridMultilevel"/>
    <w:tmpl w:val="CAB414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E03F86"/>
    <w:multiLevelType w:val="multilevel"/>
    <w:tmpl w:val="2CE03F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3C60F9"/>
    <w:multiLevelType w:val="hybridMultilevel"/>
    <w:tmpl w:val="CAB414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71E32B6"/>
    <w:multiLevelType w:val="hybridMultilevel"/>
    <w:tmpl w:val="9EF80494"/>
    <w:lvl w:ilvl="0" w:tplc="FFFFFFFF">
      <w:start w:val="1"/>
      <w:numFmt w:val="lowerLetter"/>
      <w:lvlText w:val="%1."/>
      <w:lvlJc w:val="left"/>
      <w:pPr>
        <w:ind w:left="1211" w:hanging="360"/>
      </w:pPr>
      <w:rPr>
        <w:rFonts w:eastAsia="Times New Roman" w:cstheme="majorBidi" w:hint="default"/>
      </w:rPr>
    </w:lvl>
    <w:lvl w:ilvl="1" w:tplc="1C090019">
      <w:start w:val="1"/>
      <w:numFmt w:val="lowerLetter"/>
      <w:lvlText w:val="%2."/>
      <w:lvlJc w:val="left"/>
      <w:pPr>
        <w:ind w:left="720"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start w:val="1"/>
      <w:numFmt w:val="lowerRoman"/>
      <w:lvlText w:val="%6."/>
      <w:lvlJc w:val="right"/>
      <w:pPr>
        <w:ind w:left="1173" w:hanging="180"/>
      </w:pPr>
      <w:rPr>
        <w:b w:val="0"/>
        <w:bCs w:val="0"/>
      </w:rPr>
    </w:lvl>
    <w:lvl w:ilvl="6" w:tplc="FFFFFFFF" w:tentative="1">
      <w:start w:val="1"/>
      <w:numFmt w:val="decimal"/>
      <w:lvlText w:val="%7."/>
      <w:lvlJc w:val="left"/>
      <w:pPr>
        <w:ind w:left="5531" w:hanging="360"/>
      </w:pPr>
    </w:lvl>
    <w:lvl w:ilvl="7" w:tplc="FFFFFFFF">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9"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9897679"/>
    <w:multiLevelType w:val="multilevel"/>
    <w:tmpl w:val="3989767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40055068"/>
    <w:multiLevelType w:val="multilevel"/>
    <w:tmpl w:val="40055068"/>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16034E0"/>
    <w:multiLevelType w:val="hybridMultilevel"/>
    <w:tmpl w:val="60562EE8"/>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F81E1F7C">
      <w:start w:val="1"/>
      <w:numFmt w:val="upperLetter"/>
      <w:lvlText w:val="%3."/>
      <w:lvlJc w:val="left"/>
      <w:pPr>
        <w:ind w:left="2340" w:hanging="360"/>
      </w:pPr>
      <w:rPr>
        <w:rFonts w:hint="default"/>
      </w:r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1EE1B0B"/>
    <w:multiLevelType w:val="multilevel"/>
    <w:tmpl w:val="41EE1B0B"/>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41FA5B9A"/>
    <w:multiLevelType w:val="multilevel"/>
    <w:tmpl w:val="41FA5B9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7"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1"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DD81B4B"/>
    <w:multiLevelType w:val="hybridMultilevel"/>
    <w:tmpl w:val="92C04094"/>
    <w:lvl w:ilvl="0" w:tplc="1C090013">
      <w:start w:val="1"/>
      <w:numFmt w:val="upperRoman"/>
      <w:lvlText w:val="%1."/>
      <w:lvlJc w:val="righ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3" w15:restartNumberingAfterBreak="0">
    <w:nsid w:val="4E781985"/>
    <w:multiLevelType w:val="hybridMultilevel"/>
    <w:tmpl w:val="6CE0499E"/>
    <w:lvl w:ilvl="0" w:tplc="1C09001B">
      <w:start w:val="1"/>
      <w:numFmt w:val="lowerRoman"/>
      <w:lvlText w:val="%1."/>
      <w:lvlJc w:val="right"/>
      <w:pPr>
        <w:ind w:left="1146" w:hanging="360"/>
      </w:pPr>
    </w:lvl>
    <w:lvl w:ilvl="1" w:tplc="1C090019">
      <w:start w:val="1"/>
      <w:numFmt w:val="lowerLetter"/>
      <w:lvlText w:val="%2."/>
      <w:lvlJc w:val="left"/>
      <w:pPr>
        <w:ind w:left="1866" w:hanging="360"/>
      </w:pPr>
    </w:lvl>
    <w:lvl w:ilvl="2" w:tplc="1C09001B">
      <w:start w:val="1"/>
      <w:numFmt w:val="lowerRoman"/>
      <w:lvlText w:val="%3."/>
      <w:lvlJc w:val="right"/>
      <w:pPr>
        <w:ind w:left="2586" w:hanging="180"/>
      </w:pPr>
    </w:lvl>
    <w:lvl w:ilvl="3" w:tplc="1C09000F">
      <w:start w:val="1"/>
      <w:numFmt w:val="decimal"/>
      <w:lvlText w:val="%4."/>
      <w:lvlJc w:val="left"/>
      <w:pPr>
        <w:ind w:left="3306" w:hanging="360"/>
      </w:pPr>
    </w:lvl>
    <w:lvl w:ilvl="4" w:tplc="1C090019">
      <w:start w:val="1"/>
      <w:numFmt w:val="lowerLetter"/>
      <w:lvlText w:val="%5."/>
      <w:lvlJc w:val="left"/>
      <w:pPr>
        <w:ind w:left="4026" w:hanging="360"/>
      </w:pPr>
    </w:lvl>
    <w:lvl w:ilvl="5" w:tplc="1C09001B">
      <w:start w:val="1"/>
      <w:numFmt w:val="lowerRoman"/>
      <w:lvlText w:val="%6."/>
      <w:lvlJc w:val="right"/>
      <w:pPr>
        <w:ind w:left="4746" w:hanging="180"/>
      </w:pPr>
    </w:lvl>
    <w:lvl w:ilvl="6" w:tplc="AE36FB4A">
      <w:start w:val="100"/>
      <w:numFmt w:val="decimal"/>
      <w:lvlText w:val="%7"/>
      <w:lvlJc w:val="left"/>
      <w:pPr>
        <w:ind w:left="5466" w:hanging="360"/>
      </w:pPr>
      <w:rPr>
        <w:rFonts w:hint="default"/>
      </w:r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64"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F390BA9"/>
    <w:multiLevelType w:val="hybridMultilevel"/>
    <w:tmpl w:val="214CE9DE"/>
    <w:lvl w:ilvl="0" w:tplc="1C090019">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68" w15:restartNumberingAfterBreak="0">
    <w:nsid w:val="4F454B58"/>
    <w:multiLevelType w:val="hybridMultilevel"/>
    <w:tmpl w:val="418E46D0"/>
    <w:lvl w:ilvl="0" w:tplc="2988A494">
      <w:start w:val="10"/>
      <w:numFmt w:val="lowerLetter"/>
      <w:lvlText w:val="%1."/>
      <w:lvlJc w:val="left"/>
      <w:pPr>
        <w:ind w:left="1752" w:hanging="360"/>
      </w:pPr>
      <w:rPr>
        <w:rFonts w:hint="default"/>
      </w:rPr>
    </w:lvl>
    <w:lvl w:ilvl="1" w:tplc="1C090019" w:tentative="1">
      <w:start w:val="1"/>
      <w:numFmt w:val="lowerLetter"/>
      <w:lvlText w:val="%2."/>
      <w:lvlJc w:val="left"/>
      <w:pPr>
        <w:ind w:left="2472" w:hanging="360"/>
      </w:pPr>
    </w:lvl>
    <w:lvl w:ilvl="2" w:tplc="1C09001B" w:tentative="1">
      <w:start w:val="1"/>
      <w:numFmt w:val="lowerRoman"/>
      <w:lvlText w:val="%3."/>
      <w:lvlJc w:val="right"/>
      <w:pPr>
        <w:ind w:left="3192" w:hanging="180"/>
      </w:pPr>
    </w:lvl>
    <w:lvl w:ilvl="3" w:tplc="1C09000F" w:tentative="1">
      <w:start w:val="1"/>
      <w:numFmt w:val="decimal"/>
      <w:lvlText w:val="%4."/>
      <w:lvlJc w:val="left"/>
      <w:pPr>
        <w:ind w:left="3912" w:hanging="360"/>
      </w:pPr>
    </w:lvl>
    <w:lvl w:ilvl="4" w:tplc="1C090019" w:tentative="1">
      <w:start w:val="1"/>
      <w:numFmt w:val="lowerLetter"/>
      <w:lvlText w:val="%5."/>
      <w:lvlJc w:val="left"/>
      <w:pPr>
        <w:ind w:left="4632" w:hanging="360"/>
      </w:pPr>
    </w:lvl>
    <w:lvl w:ilvl="5" w:tplc="1C09001B" w:tentative="1">
      <w:start w:val="1"/>
      <w:numFmt w:val="lowerRoman"/>
      <w:lvlText w:val="%6."/>
      <w:lvlJc w:val="right"/>
      <w:pPr>
        <w:ind w:left="5352" w:hanging="180"/>
      </w:pPr>
    </w:lvl>
    <w:lvl w:ilvl="6" w:tplc="1C09000F" w:tentative="1">
      <w:start w:val="1"/>
      <w:numFmt w:val="decimal"/>
      <w:lvlText w:val="%7."/>
      <w:lvlJc w:val="left"/>
      <w:pPr>
        <w:ind w:left="6072" w:hanging="360"/>
      </w:pPr>
    </w:lvl>
    <w:lvl w:ilvl="7" w:tplc="1C090019">
      <w:start w:val="1"/>
      <w:numFmt w:val="lowerLetter"/>
      <w:lvlText w:val="%8."/>
      <w:lvlJc w:val="left"/>
      <w:pPr>
        <w:ind w:left="6792" w:hanging="360"/>
      </w:pPr>
    </w:lvl>
    <w:lvl w:ilvl="8" w:tplc="1C09001B" w:tentative="1">
      <w:start w:val="1"/>
      <w:numFmt w:val="lowerRoman"/>
      <w:lvlText w:val="%9."/>
      <w:lvlJc w:val="right"/>
      <w:pPr>
        <w:ind w:left="7512" w:hanging="180"/>
      </w:pPr>
    </w:lvl>
  </w:abstractNum>
  <w:abstractNum w:abstractNumId="69"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52AF5C00"/>
    <w:multiLevelType w:val="multilevel"/>
    <w:tmpl w:val="52AF5C00"/>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539000E4"/>
    <w:multiLevelType w:val="hybridMultilevel"/>
    <w:tmpl w:val="05607CCE"/>
    <w:lvl w:ilvl="0" w:tplc="1C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54B73E12"/>
    <w:multiLevelType w:val="multilevel"/>
    <w:tmpl w:val="54B73E1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56B520C7"/>
    <w:multiLevelType w:val="hybridMultilevel"/>
    <w:tmpl w:val="A04280DC"/>
    <w:lvl w:ilvl="0" w:tplc="838C1BA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4" w15:restartNumberingAfterBreak="0">
    <w:nsid w:val="59671F30"/>
    <w:multiLevelType w:val="multilevel"/>
    <w:tmpl w:val="5B4874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59944DAF"/>
    <w:multiLevelType w:val="hybridMultilevel"/>
    <w:tmpl w:val="FA0E7824"/>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76" w15:restartNumberingAfterBreak="0">
    <w:nsid w:val="599A448F"/>
    <w:multiLevelType w:val="hybridMultilevel"/>
    <w:tmpl w:val="C4AA34FE"/>
    <w:lvl w:ilvl="0" w:tplc="B12C86D4">
      <w:start w:val="1"/>
      <w:numFmt w:val="lowerRoman"/>
      <w:lvlText w:val="%1."/>
      <w:lvlJc w:val="left"/>
      <w:pPr>
        <w:ind w:left="1922" w:hanging="360"/>
      </w:pPr>
      <w:rPr>
        <w:rFonts w:ascii="Calibri Light" w:eastAsia="Times New Roman" w:hAnsi="Calibri Light" w:cs="Calibri Ligh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5D6E11A3"/>
    <w:multiLevelType w:val="multilevel"/>
    <w:tmpl w:val="9A041B4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9" w15:restartNumberingAfterBreak="0">
    <w:nsid w:val="5F2F525B"/>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F574DD9"/>
    <w:multiLevelType w:val="hybridMultilevel"/>
    <w:tmpl w:val="105AA35E"/>
    <w:lvl w:ilvl="0" w:tplc="FFFFFFFF">
      <w:start w:val="1"/>
      <w:numFmt w:val="lowerLetter"/>
      <w:lvlText w:val="%1."/>
      <w:lvlJc w:val="left"/>
      <w:pPr>
        <w:ind w:left="1211" w:hanging="360"/>
      </w:pPr>
      <w:rPr>
        <w:rFonts w:eastAsia="Times New Roman" w:cstheme="majorBidi" w:hint="default"/>
      </w:rPr>
    </w:lvl>
    <w:lvl w:ilvl="1" w:tplc="1C09001B">
      <w:start w:val="1"/>
      <w:numFmt w:val="lowerRoman"/>
      <w:lvlText w:val="%2."/>
      <w:lvlJc w:val="right"/>
      <w:pPr>
        <w:ind w:left="1922"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D96CC092">
      <w:start w:val="1"/>
      <w:numFmt w:val="lowerRoman"/>
      <w:lvlText w:val="%6."/>
      <w:lvlJc w:val="right"/>
      <w:pPr>
        <w:ind w:left="1173" w:hanging="180"/>
      </w:pPr>
      <w:rPr>
        <w:b w:val="0"/>
        <w:bCs w:val="0"/>
      </w:rPr>
    </w:lvl>
    <w:lvl w:ilvl="6" w:tplc="FFFFFFFF" w:tentative="1">
      <w:start w:val="1"/>
      <w:numFmt w:val="decimal"/>
      <w:lvlText w:val="%7."/>
      <w:lvlJc w:val="left"/>
      <w:pPr>
        <w:ind w:left="5531" w:hanging="360"/>
      </w:pPr>
    </w:lvl>
    <w:lvl w:ilvl="7" w:tplc="FFFFFFFF">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1"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82"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61C62DEF"/>
    <w:multiLevelType w:val="hybridMultilevel"/>
    <w:tmpl w:val="CAB414D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275014B"/>
    <w:multiLevelType w:val="hybridMultilevel"/>
    <w:tmpl w:val="5B2E762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E466208">
      <w:start w:val="1"/>
      <w:numFmt w:val="lowerLetter"/>
      <w:lvlText w:val="(%3)"/>
      <w:lvlJc w:val="left"/>
      <w:pPr>
        <w:ind w:left="1070" w:hanging="360"/>
      </w:pPr>
      <w:rPr>
        <w:rFonts w:hint="default"/>
      </w:r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5" w15:restartNumberingAfterBreak="0">
    <w:nsid w:val="6355004F"/>
    <w:multiLevelType w:val="hybridMultilevel"/>
    <w:tmpl w:val="9334C52E"/>
    <w:lvl w:ilvl="0" w:tplc="E2AC67DA">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6" w15:restartNumberingAfterBreak="0">
    <w:nsid w:val="64945628"/>
    <w:multiLevelType w:val="hybridMultilevel"/>
    <w:tmpl w:val="1DF8FB3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0C1B46"/>
    <w:multiLevelType w:val="multilevel"/>
    <w:tmpl w:val="5B4874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5D75ED"/>
    <w:multiLevelType w:val="multilevel"/>
    <w:tmpl w:val="685D75E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6B5D1262"/>
    <w:multiLevelType w:val="hybridMultilevel"/>
    <w:tmpl w:val="D3060D9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4"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D6750B8"/>
    <w:multiLevelType w:val="multilevel"/>
    <w:tmpl w:val="6D6750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EFB7069"/>
    <w:multiLevelType w:val="hybridMultilevel"/>
    <w:tmpl w:val="CAB414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0471234"/>
    <w:multiLevelType w:val="hybridMultilevel"/>
    <w:tmpl w:val="101C53DC"/>
    <w:lvl w:ilvl="0" w:tplc="1C090019">
      <w:start w:val="1"/>
      <w:numFmt w:val="lowerLetter"/>
      <w:lvlText w:val="%1."/>
      <w:lvlJc w:val="left"/>
      <w:pPr>
        <w:ind w:left="720" w:hanging="360"/>
      </w:p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1C09001B">
      <w:start w:val="1"/>
      <w:numFmt w:val="lowerRoman"/>
      <w:lvlText w:val="%6."/>
      <w:lvlJc w:val="right"/>
      <w:pPr>
        <w:ind w:left="4320" w:hanging="180"/>
      </w:pPr>
    </w:lvl>
    <w:lvl w:ilvl="6" w:tplc="E9923978">
      <w:start w:val="100"/>
      <w:numFmt w:val="decimal"/>
      <w:lvlText w:val="%7"/>
      <w:lvlJc w:val="left"/>
      <w:pPr>
        <w:ind w:left="5040" w:hanging="360"/>
      </w:pPr>
      <w:rPr>
        <w:rFonts w:hint="default"/>
      </w:rPr>
    </w:lvl>
    <w:lvl w:ilvl="7" w:tplc="CD26BFB2">
      <w:start w:val="1"/>
      <w:numFmt w:val="lowerLetter"/>
      <w:lvlText w:val="%8)"/>
      <w:lvlJc w:val="left"/>
      <w:pPr>
        <w:ind w:left="5760" w:hanging="360"/>
      </w:pPr>
      <w:rPr>
        <w:rFonts w:eastAsia="Times New Roman" w:hint="default"/>
      </w:rPr>
    </w:lvl>
    <w:lvl w:ilvl="8" w:tplc="1C09001B" w:tentative="1">
      <w:start w:val="1"/>
      <w:numFmt w:val="lowerRoman"/>
      <w:lvlText w:val="%9."/>
      <w:lvlJc w:val="right"/>
      <w:pPr>
        <w:ind w:left="6480" w:hanging="180"/>
      </w:pPr>
    </w:lvl>
  </w:abstractNum>
  <w:abstractNum w:abstractNumId="99" w15:restartNumberingAfterBreak="0">
    <w:nsid w:val="719A7D21"/>
    <w:multiLevelType w:val="hybridMultilevel"/>
    <w:tmpl w:val="6D5009BE"/>
    <w:lvl w:ilvl="0" w:tplc="1C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30A1756"/>
    <w:multiLevelType w:val="multilevel"/>
    <w:tmpl w:val="730A17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122AC6"/>
    <w:multiLevelType w:val="hybridMultilevel"/>
    <w:tmpl w:val="CAB414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4F6508E"/>
    <w:multiLevelType w:val="hybridMultilevel"/>
    <w:tmpl w:val="CAB414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5FF7C2B"/>
    <w:multiLevelType w:val="multilevel"/>
    <w:tmpl w:val="AED6E324"/>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5" w15:restartNumberingAfterBreak="0">
    <w:nsid w:val="77A718B2"/>
    <w:multiLevelType w:val="hybridMultilevel"/>
    <w:tmpl w:val="9E5A7C64"/>
    <w:lvl w:ilvl="0" w:tplc="1C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9C550F7"/>
    <w:multiLevelType w:val="hybridMultilevel"/>
    <w:tmpl w:val="B14AD7F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A240C01"/>
    <w:multiLevelType w:val="multilevel"/>
    <w:tmpl w:val="0802779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D1E4A30"/>
    <w:multiLevelType w:val="hybridMultilevel"/>
    <w:tmpl w:val="991C5FC2"/>
    <w:lvl w:ilvl="0" w:tplc="1C090019">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1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1"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2"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3" w15:restartNumberingAfterBreak="0">
    <w:nsid w:val="7E171D73"/>
    <w:multiLevelType w:val="hybridMultilevel"/>
    <w:tmpl w:val="CAB414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E363EB8"/>
    <w:multiLevelType w:val="hybridMultilevel"/>
    <w:tmpl w:val="95D0BDA0"/>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5" w15:restartNumberingAfterBreak="0">
    <w:nsid w:val="7E530D0C"/>
    <w:multiLevelType w:val="hybridMultilevel"/>
    <w:tmpl w:val="A43C44D6"/>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1C09001B">
      <w:start w:val="1"/>
      <w:numFmt w:val="lowerRoman"/>
      <w:lvlText w:val="%3."/>
      <w:lvlJc w:val="right"/>
      <w:pPr>
        <w:ind w:left="1070" w:hanging="36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6" w15:restartNumberingAfterBreak="0">
    <w:nsid w:val="7FFD60F1"/>
    <w:multiLevelType w:val="multilevel"/>
    <w:tmpl w:val="7FFD60F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722512384">
    <w:abstractNumId w:val="6"/>
  </w:num>
  <w:num w:numId="2" w16cid:durableId="380441409">
    <w:abstractNumId w:val="56"/>
  </w:num>
  <w:num w:numId="3" w16cid:durableId="594170237">
    <w:abstractNumId w:val="95"/>
  </w:num>
  <w:num w:numId="4" w16cid:durableId="622425995">
    <w:abstractNumId w:val="30"/>
  </w:num>
  <w:num w:numId="5" w16cid:durableId="883325553">
    <w:abstractNumId w:val="25"/>
  </w:num>
  <w:num w:numId="6" w16cid:durableId="1878352954">
    <w:abstractNumId w:val="55"/>
  </w:num>
  <w:num w:numId="7" w16cid:durableId="1774667244">
    <w:abstractNumId w:val="0"/>
  </w:num>
  <w:num w:numId="8" w16cid:durableId="1212569619">
    <w:abstractNumId w:val="79"/>
  </w:num>
  <w:num w:numId="9" w16cid:durableId="1760057478">
    <w:abstractNumId w:val="91"/>
  </w:num>
  <w:num w:numId="10" w16cid:durableId="1735394622">
    <w:abstractNumId w:val="1"/>
  </w:num>
  <w:num w:numId="11" w16cid:durableId="2070835116">
    <w:abstractNumId w:val="22"/>
  </w:num>
  <w:num w:numId="12" w16cid:durableId="1266230868">
    <w:abstractNumId w:val="40"/>
  </w:num>
  <w:num w:numId="13" w16cid:durableId="364066110">
    <w:abstractNumId w:val="11"/>
  </w:num>
  <w:num w:numId="14" w16cid:durableId="370763464">
    <w:abstractNumId w:val="52"/>
  </w:num>
  <w:num w:numId="15" w16cid:durableId="334233825">
    <w:abstractNumId w:val="116"/>
  </w:num>
  <w:num w:numId="16" w16cid:durableId="1835605366">
    <w:abstractNumId w:val="94"/>
  </w:num>
  <w:num w:numId="17" w16cid:durableId="1378310533">
    <w:abstractNumId w:val="46"/>
  </w:num>
  <w:num w:numId="18" w16cid:durableId="584995689">
    <w:abstractNumId w:val="87"/>
  </w:num>
  <w:num w:numId="19" w16cid:durableId="446391651">
    <w:abstractNumId w:val="66"/>
  </w:num>
  <w:num w:numId="20" w16cid:durableId="934247271">
    <w:abstractNumId w:val="49"/>
  </w:num>
  <w:num w:numId="21" w16cid:durableId="1844540655">
    <w:abstractNumId w:val="82"/>
  </w:num>
  <w:num w:numId="22" w16cid:durableId="679894811">
    <w:abstractNumId w:val="65"/>
  </w:num>
  <w:num w:numId="23" w16cid:durableId="1522160636">
    <w:abstractNumId w:val="37"/>
  </w:num>
  <w:num w:numId="24" w16cid:durableId="1865707504">
    <w:abstractNumId w:val="4"/>
  </w:num>
  <w:num w:numId="25" w16cid:durableId="1889030577">
    <w:abstractNumId w:val="47"/>
  </w:num>
  <w:num w:numId="26" w16cid:durableId="1989629725">
    <w:abstractNumId w:val="88"/>
  </w:num>
  <w:num w:numId="27" w16cid:durableId="824667194">
    <w:abstractNumId w:val="58"/>
  </w:num>
  <w:num w:numId="28" w16cid:durableId="2031295229">
    <w:abstractNumId w:val="69"/>
  </w:num>
  <w:num w:numId="29" w16cid:durableId="398594262">
    <w:abstractNumId w:val="61"/>
  </w:num>
  <w:num w:numId="30" w16cid:durableId="2074087157">
    <w:abstractNumId w:val="38"/>
  </w:num>
  <w:num w:numId="31" w16cid:durableId="1784496657">
    <w:abstractNumId w:val="106"/>
  </w:num>
  <w:num w:numId="32" w16cid:durableId="509298246">
    <w:abstractNumId w:val="97"/>
  </w:num>
  <w:num w:numId="33" w16cid:durableId="703213386">
    <w:abstractNumId w:val="29"/>
  </w:num>
  <w:num w:numId="34" w16cid:durableId="1140415922">
    <w:abstractNumId w:val="64"/>
  </w:num>
  <w:num w:numId="35" w16cid:durableId="563031629">
    <w:abstractNumId w:val="100"/>
  </w:num>
  <w:num w:numId="36" w16cid:durableId="5986753">
    <w:abstractNumId w:val="108"/>
  </w:num>
  <w:num w:numId="37" w16cid:durableId="1598634094">
    <w:abstractNumId w:val="35"/>
  </w:num>
  <w:num w:numId="38" w16cid:durableId="1261796771">
    <w:abstractNumId w:val="112"/>
  </w:num>
  <w:num w:numId="39" w16cid:durableId="11802000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9798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9835397">
    <w:abstractNumId w:val="18"/>
  </w:num>
  <w:num w:numId="42" w16cid:durableId="1537351724">
    <w:abstractNumId w:val="57"/>
  </w:num>
  <w:num w:numId="43" w16cid:durableId="316110335">
    <w:abstractNumId w:val="43"/>
  </w:num>
  <w:num w:numId="44" w16cid:durableId="260991876">
    <w:abstractNumId w:val="59"/>
  </w:num>
  <w:num w:numId="45" w16cid:durableId="9913038">
    <w:abstractNumId w:val="2"/>
  </w:num>
  <w:num w:numId="46" w16cid:durableId="2053655221">
    <w:abstractNumId w:val="44"/>
  </w:num>
  <w:num w:numId="47" w16cid:durableId="130680414">
    <w:abstractNumId w:val="17"/>
  </w:num>
  <w:num w:numId="48" w16cid:durableId="373235487">
    <w:abstractNumId w:val="15"/>
  </w:num>
  <w:num w:numId="49" w16cid:durableId="603422020">
    <w:abstractNumId w:val="72"/>
  </w:num>
  <w:num w:numId="50" w16cid:durableId="1448813433">
    <w:abstractNumId w:val="8"/>
  </w:num>
  <w:num w:numId="51" w16cid:durableId="2112434947">
    <w:abstractNumId w:val="101"/>
  </w:num>
  <w:num w:numId="52" w16cid:durableId="448160942">
    <w:abstractNumId w:val="54"/>
  </w:num>
  <w:num w:numId="53" w16cid:durableId="2047872031">
    <w:abstractNumId w:val="32"/>
  </w:num>
  <w:num w:numId="54" w16cid:durableId="2440379">
    <w:abstractNumId w:val="51"/>
  </w:num>
  <w:num w:numId="55" w16cid:durableId="1847745884">
    <w:abstractNumId w:val="92"/>
  </w:num>
  <w:num w:numId="56" w16cid:durableId="1282885570">
    <w:abstractNumId w:val="5"/>
  </w:num>
  <w:num w:numId="57" w16cid:durableId="1705908859">
    <w:abstractNumId w:val="50"/>
  </w:num>
  <w:num w:numId="58" w16cid:durableId="2044356391">
    <w:abstractNumId w:val="26"/>
  </w:num>
  <w:num w:numId="59" w16cid:durableId="669602380">
    <w:abstractNumId w:val="28"/>
  </w:num>
  <w:num w:numId="60" w16cid:durableId="2050715500">
    <w:abstractNumId w:val="70"/>
  </w:num>
  <w:num w:numId="61" w16cid:durableId="1694575664">
    <w:abstractNumId w:val="20"/>
  </w:num>
  <w:num w:numId="62" w16cid:durableId="1575973130">
    <w:abstractNumId w:val="23"/>
  </w:num>
  <w:num w:numId="63" w16cid:durableId="79757900">
    <w:abstractNumId w:val="14"/>
  </w:num>
  <w:num w:numId="64" w16cid:durableId="603655338">
    <w:abstractNumId w:val="98"/>
  </w:num>
  <w:num w:numId="65" w16cid:durableId="890001054">
    <w:abstractNumId w:val="21"/>
  </w:num>
  <w:num w:numId="66" w16cid:durableId="380596092">
    <w:abstractNumId w:val="114"/>
  </w:num>
  <w:num w:numId="67" w16cid:durableId="846335383">
    <w:abstractNumId w:val="93"/>
  </w:num>
  <w:num w:numId="68" w16cid:durableId="1039478947">
    <w:abstractNumId w:val="63"/>
  </w:num>
  <w:num w:numId="69" w16cid:durableId="447625380">
    <w:abstractNumId w:val="27"/>
  </w:num>
  <w:num w:numId="70" w16cid:durableId="1204101213">
    <w:abstractNumId w:val="73"/>
  </w:num>
  <w:num w:numId="71" w16cid:durableId="341519317">
    <w:abstractNumId w:val="31"/>
  </w:num>
  <w:num w:numId="72" w16cid:durableId="1553224413">
    <w:abstractNumId w:val="6"/>
  </w:num>
  <w:num w:numId="73" w16cid:durableId="7484639">
    <w:abstractNumId w:val="41"/>
  </w:num>
  <w:num w:numId="74" w16cid:durableId="430391815">
    <w:abstractNumId w:val="53"/>
  </w:num>
  <w:num w:numId="75" w16cid:durableId="1891530431">
    <w:abstractNumId w:val="6"/>
  </w:num>
  <w:num w:numId="76" w16cid:durableId="1295865257">
    <w:abstractNumId w:val="85"/>
  </w:num>
  <w:num w:numId="77" w16cid:durableId="1561672417">
    <w:abstractNumId w:val="109"/>
  </w:num>
  <w:num w:numId="78" w16cid:durableId="248779978">
    <w:abstractNumId w:val="6"/>
  </w:num>
  <w:num w:numId="79" w16cid:durableId="2128305704">
    <w:abstractNumId w:val="6"/>
  </w:num>
  <w:num w:numId="80" w16cid:durableId="1023362370">
    <w:abstractNumId w:val="84"/>
  </w:num>
  <w:num w:numId="81" w16cid:durableId="1118527065">
    <w:abstractNumId w:val="115"/>
  </w:num>
  <w:num w:numId="82" w16cid:durableId="1559509459">
    <w:abstractNumId w:val="36"/>
  </w:num>
  <w:num w:numId="83" w16cid:durableId="17127431">
    <w:abstractNumId w:val="7"/>
  </w:num>
  <w:num w:numId="84" w16cid:durableId="1596478412">
    <w:abstractNumId w:val="71"/>
  </w:num>
  <w:num w:numId="85" w16cid:durableId="732823606">
    <w:abstractNumId w:val="105"/>
  </w:num>
  <w:num w:numId="86" w16cid:durableId="636027824">
    <w:abstractNumId w:val="99"/>
  </w:num>
  <w:num w:numId="87" w16cid:durableId="1365131548">
    <w:abstractNumId w:val="39"/>
  </w:num>
  <w:num w:numId="88" w16cid:durableId="972826022">
    <w:abstractNumId w:val="6"/>
  </w:num>
  <w:num w:numId="89" w16cid:durableId="1553036116">
    <w:abstractNumId w:val="6"/>
  </w:num>
  <w:num w:numId="90" w16cid:durableId="194193875">
    <w:abstractNumId w:val="6"/>
  </w:num>
  <w:num w:numId="91" w16cid:durableId="229728432">
    <w:abstractNumId w:val="34"/>
  </w:num>
  <w:num w:numId="92" w16cid:durableId="1804813445">
    <w:abstractNumId w:val="81"/>
  </w:num>
  <w:num w:numId="93" w16cid:durableId="2084450728">
    <w:abstractNumId w:val="62"/>
  </w:num>
  <w:num w:numId="94" w16cid:durableId="983971617">
    <w:abstractNumId w:val="13"/>
  </w:num>
  <w:num w:numId="95" w16cid:durableId="420838277">
    <w:abstractNumId w:val="110"/>
  </w:num>
  <w:num w:numId="96" w16cid:durableId="1885827492">
    <w:abstractNumId w:val="77"/>
  </w:num>
  <w:num w:numId="97" w16cid:durableId="1287933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88410717">
    <w:abstractNumId w:val="90"/>
  </w:num>
  <w:num w:numId="99" w16cid:durableId="2040933259">
    <w:abstractNumId w:val="111"/>
  </w:num>
  <w:num w:numId="100" w16cid:durableId="821580984">
    <w:abstractNumId w:val="60"/>
  </w:num>
  <w:num w:numId="101" w16cid:durableId="599533545">
    <w:abstractNumId w:val="6"/>
  </w:num>
  <w:num w:numId="102" w16cid:durableId="781656188">
    <w:abstractNumId w:val="6"/>
  </w:num>
  <w:num w:numId="103" w16cid:durableId="1528717544">
    <w:abstractNumId w:val="6"/>
  </w:num>
  <w:num w:numId="104" w16cid:durableId="114955027">
    <w:abstractNumId w:val="10"/>
  </w:num>
  <w:num w:numId="105" w16cid:durableId="1398698829">
    <w:abstractNumId w:val="80"/>
  </w:num>
  <w:num w:numId="106" w16cid:durableId="818427196">
    <w:abstractNumId w:val="74"/>
  </w:num>
  <w:num w:numId="107" w16cid:durableId="115369829">
    <w:abstractNumId w:val="67"/>
  </w:num>
  <w:num w:numId="108" w16cid:durableId="1228224159">
    <w:abstractNumId w:val="104"/>
  </w:num>
  <w:num w:numId="109" w16cid:durableId="1685861604">
    <w:abstractNumId w:val="76"/>
  </w:num>
  <w:num w:numId="110" w16cid:durableId="1920552873">
    <w:abstractNumId w:val="78"/>
  </w:num>
  <w:num w:numId="111" w16cid:durableId="1588727205">
    <w:abstractNumId w:val="68"/>
  </w:num>
  <w:num w:numId="112" w16cid:durableId="2030646132">
    <w:abstractNumId w:val="6"/>
  </w:num>
  <w:num w:numId="113" w16cid:durableId="356319459">
    <w:abstractNumId w:val="6"/>
  </w:num>
  <w:num w:numId="114" w16cid:durableId="406342491">
    <w:abstractNumId w:val="6"/>
  </w:num>
  <w:num w:numId="115" w16cid:durableId="452478918">
    <w:abstractNumId w:val="6"/>
  </w:num>
  <w:num w:numId="116" w16cid:durableId="1965116452">
    <w:abstractNumId w:val="6"/>
  </w:num>
  <w:num w:numId="117" w16cid:durableId="2061859880">
    <w:abstractNumId w:val="75"/>
  </w:num>
  <w:num w:numId="118" w16cid:durableId="1803235097">
    <w:abstractNumId w:val="16"/>
  </w:num>
  <w:num w:numId="119" w16cid:durableId="228460825">
    <w:abstractNumId w:val="89"/>
  </w:num>
  <w:num w:numId="120" w16cid:durableId="751853319">
    <w:abstractNumId w:val="48"/>
  </w:num>
  <w:num w:numId="121" w16cid:durableId="2002154485">
    <w:abstractNumId w:val="83"/>
  </w:num>
  <w:num w:numId="122" w16cid:durableId="839587603">
    <w:abstractNumId w:val="24"/>
  </w:num>
  <w:num w:numId="123" w16cid:durableId="1819224457">
    <w:abstractNumId w:val="45"/>
  </w:num>
  <w:num w:numId="124" w16cid:durableId="41758624">
    <w:abstractNumId w:val="113"/>
  </w:num>
  <w:num w:numId="125" w16cid:durableId="795172720">
    <w:abstractNumId w:val="19"/>
  </w:num>
  <w:num w:numId="126" w16cid:durableId="777145705">
    <w:abstractNumId w:val="103"/>
  </w:num>
  <w:num w:numId="127" w16cid:durableId="801312810">
    <w:abstractNumId w:val="96"/>
  </w:num>
  <w:num w:numId="128" w16cid:durableId="402339583">
    <w:abstractNumId w:val="102"/>
  </w:num>
  <w:num w:numId="129" w16cid:durableId="1996496816">
    <w:abstractNumId w:val="12"/>
  </w:num>
  <w:num w:numId="130" w16cid:durableId="752511964">
    <w:abstractNumId w:val="9"/>
  </w:num>
  <w:num w:numId="131" w16cid:durableId="631061040">
    <w:abstractNumId w:val="107"/>
  </w:num>
  <w:num w:numId="132" w16cid:durableId="2124839646">
    <w:abstractNumId w:val="86"/>
  </w:num>
  <w:num w:numId="133" w16cid:durableId="720906592">
    <w:abstractNumId w:val="42"/>
  </w:num>
  <w:num w:numId="134" w16cid:durableId="13032725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099C"/>
    <w:rsid w:val="00001165"/>
    <w:rsid w:val="000218B7"/>
    <w:rsid w:val="00021DC9"/>
    <w:rsid w:val="0002219A"/>
    <w:rsid w:val="00037C93"/>
    <w:rsid w:val="0005538F"/>
    <w:rsid w:val="000560FC"/>
    <w:rsid w:val="000875DD"/>
    <w:rsid w:val="00087CD2"/>
    <w:rsid w:val="000A7D95"/>
    <w:rsid w:val="000B072B"/>
    <w:rsid w:val="000B07C6"/>
    <w:rsid w:val="000B1A52"/>
    <w:rsid w:val="000C2903"/>
    <w:rsid w:val="000C56A7"/>
    <w:rsid w:val="000C68A6"/>
    <w:rsid w:val="000D0338"/>
    <w:rsid w:val="000D4799"/>
    <w:rsid w:val="000D4EE0"/>
    <w:rsid w:val="000E14DD"/>
    <w:rsid w:val="000F2B2F"/>
    <w:rsid w:val="000F7540"/>
    <w:rsid w:val="00103520"/>
    <w:rsid w:val="00103EF0"/>
    <w:rsid w:val="00110AE1"/>
    <w:rsid w:val="0011532B"/>
    <w:rsid w:val="00124342"/>
    <w:rsid w:val="0013132F"/>
    <w:rsid w:val="001313AD"/>
    <w:rsid w:val="00140641"/>
    <w:rsid w:val="00142451"/>
    <w:rsid w:val="00144418"/>
    <w:rsid w:val="00145EA2"/>
    <w:rsid w:val="00147858"/>
    <w:rsid w:val="00151146"/>
    <w:rsid w:val="00151FF4"/>
    <w:rsid w:val="00161B69"/>
    <w:rsid w:val="00165575"/>
    <w:rsid w:val="00177EBA"/>
    <w:rsid w:val="001801DF"/>
    <w:rsid w:val="00180F03"/>
    <w:rsid w:val="00182175"/>
    <w:rsid w:val="00184BD7"/>
    <w:rsid w:val="0018714B"/>
    <w:rsid w:val="001911DA"/>
    <w:rsid w:val="00193065"/>
    <w:rsid w:val="001930FE"/>
    <w:rsid w:val="001948CC"/>
    <w:rsid w:val="001A50CD"/>
    <w:rsid w:val="001B2FE2"/>
    <w:rsid w:val="001B63DC"/>
    <w:rsid w:val="001C102A"/>
    <w:rsid w:val="001D1C9E"/>
    <w:rsid w:val="001E2F3D"/>
    <w:rsid w:val="001E3153"/>
    <w:rsid w:val="001F5EDD"/>
    <w:rsid w:val="001F643D"/>
    <w:rsid w:val="001F7572"/>
    <w:rsid w:val="00200E6F"/>
    <w:rsid w:val="00223B97"/>
    <w:rsid w:val="002246B7"/>
    <w:rsid w:val="00226491"/>
    <w:rsid w:val="00231DB3"/>
    <w:rsid w:val="00233A39"/>
    <w:rsid w:val="00234E2A"/>
    <w:rsid w:val="00235913"/>
    <w:rsid w:val="002378C0"/>
    <w:rsid w:val="00240CF8"/>
    <w:rsid w:val="0024431D"/>
    <w:rsid w:val="0026097F"/>
    <w:rsid w:val="00260F2A"/>
    <w:rsid w:val="0026119C"/>
    <w:rsid w:val="00264295"/>
    <w:rsid w:val="00266E17"/>
    <w:rsid w:val="00283894"/>
    <w:rsid w:val="00283EAF"/>
    <w:rsid w:val="00292A86"/>
    <w:rsid w:val="002962B3"/>
    <w:rsid w:val="00297C7F"/>
    <w:rsid w:val="002A3AA8"/>
    <w:rsid w:val="002A7DA2"/>
    <w:rsid w:val="002B187F"/>
    <w:rsid w:val="002B260C"/>
    <w:rsid w:val="002B696F"/>
    <w:rsid w:val="002C6173"/>
    <w:rsid w:val="002E5AED"/>
    <w:rsid w:val="002F0B26"/>
    <w:rsid w:val="002F2175"/>
    <w:rsid w:val="0030479C"/>
    <w:rsid w:val="003139FA"/>
    <w:rsid w:val="00317D9A"/>
    <w:rsid w:val="00320324"/>
    <w:rsid w:val="003210AE"/>
    <w:rsid w:val="00321D58"/>
    <w:rsid w:val="003229CD"/>
    <w:rsid w:val="003249E7"/>
    <w:rsid w:val="00332D8D"/>
    <w:rsid w:val="0034034F"/>
    <w:rsid w:val="003531F7"/>
    <w:rsid w:val="00355E9B"/>
    <w:rsid w:val="00363FAD"/>
    <w:rsid w:val="0036570B"/>
    <w:rsid w:val="00366336"/>
    <w:rsid w:val="003672E8"/>
    <w:rsid w:val="003711BF"/>
    <w:rsid w:val="00373564"/>
    <w:rsid w:val="00373D27"/>
    <w:rsid w:val="003806BB"/>
    <w:rsid w:val="003873BE"/>
    <w:rsid w:val="003943CE"/>
    <w:rsid w:val="00394D10"/>
    <w:rsid w:val="00396902"/>
    <w:rsid w:val="00396A55"/>
    <w:rsid w:val="003A436C"/>
    <w:rsid w:val="003C1210"/>
    <w:rsid w:val="003E0A27"/>
    <w:rsid w:val="003F7BFE"/>
    <w:rsid w:val="00400714"/>
    <w:rsid w:val="00404DA6"/>
    <w:rsid w:val="004054AF"/>
    <w:rsid w:val="004121D9"/>
    <w:rsid w:val="004176AA"/>
    <w:rsid w:val="004256D7"/>
    <w:rsid w:val="00427EE9"/>
    <w:rsid w:val="00445B91"/>
    <w:rsid w:val="004651ED"/>
    <w:rsid w:val="00470EA9"/>
    <w:rsid w:val="00473E8C"/>
    <w:rsid w:val="00473F58"/>
    <w:rsid w:val="0047603C"/>
    <w:rsid w:val="0048501B"/>
    <w:rsid w:val="00490713"/>
    <w:rsid w:val="00496E1A"/>
    <w:rsid w:val="004A1E02"/>
    <w:rsid w:val="004A395A"/>
    <w:rsid w:val="004B0829"/>
    <w:rsid w:val="004B4BCF"/>
    <w:rsid w:val="004C3A3C"/>
    <w:rsid w:val="004C6DFE"/>
    <w:rsid w:val="004D47F9"/>
    <w:rsid w:val="004D6971"/>
    <w:rsid w:val="004E2C94"/>
    <w:rsid w:val="004F5065"/>
    <w:rsid w:val="00504F20"/>
    <w:rsid w:val="00505A09"/>
    <w:rsid w:val="005066AF"/>
    <w:rsid w:val="00512A12"/>
    <w:rsid w:val="00513C34"/>
    <w:rsid w:val="00513DED"/>
    <w:rsid w:val="0052214E"/>
    <w:rsid w:val="00522E16"/>
    <w:rsid w:val="00527C18"/>
    <w:rsid w:val="00536042"/>
    <w:rsid w:val="005418F0"/>
    <w:rsid w:val="0054367F"/>
    <w:rsid w:val="00552581"/>
    <w:rsid w:val="00560F4B"/>
    <w:rsid w:val="00563376"/>
    <w:rsid w:val="005675BA"/>
    <w:rsid w:val="00567A95"/>
    <w:rsid w:val="005707A1"/>
    <w:rsid w:val="00573DFF"/>
    <w:rsid w:val="00576C51"/>
    <w:rsid w:val="005917E9"/>
    <w:rsid w:val="00593247"/>
    <w:rsid w:val="00594D0D"/>
    <w:rsid w:val="00595AD7"/>
    <w:rsid w:val="005A5112"/>
    <w:rsid w:val="005A74FB"/>
    <w:rsid w:val="005B18DD"/>
    <w:rsid w:val="005B4A13"/>
    <w:rsid w:val="005B6F06"/>
    <w:rsid w:val="005C4127"/>
    <w:rsid w:val="005D4F46"/>
    <w:rsid w:val="005D5CCF"/>
    <w:rsid w:val="005D66F8"/>
    <w:rsid w:val="005D7657"/>
    <w:rsid w:val="005E2437"/>
    <w:rsid w:val="005E7FD6"/>
    <w:rsid w:val="005F2530"/>
    <w:rsid w:val="005F46A2"/>
    <w:rsid w:val="006002FA"/>
    <w:rsid w:val="0060212A"/>
    <w:rsid w:val="0060260D"/>
    <w:rsid w:val="00603845"/>
    <w:rsid w:val="00613867"/>
    <w:rsid w:val="00621A13"/>
    <w:rsid w:val="006253FA"/>
    <w:rsid w:val="006318DE"/>
    <w:rsid w:val="00634C43"/>
    <w:rsid w:val="006355A4"/>
    <w:rsid w:val="00646A8D"/>
    <w:rsid w:val="00660FDD"/>
    <w:rsid w:val="006856DA"/>
    <w:rsid w:val="00686F5B"/>
    <w:rsid w:val="00697537"/>
    <w:rsid w:val="006A3173"/>
    <w:rsid w:val="006A55F1"/>
    <w:rsid w:val="006A5A54"/>
    <w:rsid w:val="006A5D17"/>
    <w:rsid w:val="006C0A8D"/>
    <w:rsid w:val="006C308F"/>
    <w:rsid w:val="006D342A"/>
    <w:rsid w:val="006F011E"/>
    <w:rsid w:val="006F4069"/>
    <w:rsid w:val="006F6614"/>
    <w:rsid w:val="007006B8"/>
    <w:rsid w:val="0070250B"/>
    <w:rsid w:val="00702BB6"/>
    <w:rsid w:val="00710F8D"/>
    <w:rsid w:val="0071278B"/>
    <w:rsid w:val="007240B7"/>
    <w:rsid w:val="0072505B"/>
    <w:rsid w:val="00725AA8"/>
    <w:rsid w:val="0072760B"/>
    <w:rsid w:val="00730006"/>
    <w:rsid w:val="00733FB4"/>
    <w:rsid w:val="007369D7"/>
    <w:rsid w:val="007372C7"/>
    <w:rsid w:val="00737576"/>
    <w:rsid w:val="00742328"/>
    <w:rsid w:val="007440C5"/>
    <w:rsid w:val="007461BC"/>
    <w:rsid w:val="007468EF"/>
    <w:rsid w:val="00751665"/>
    <w:rsid w:val="00765BA0"/>
    <w:rsid w:val="00766D19"/>
    <w:rsid w:val="00772D6C"/>
    <w:rsid w:val="00775D57"/>
    <w:rsid w:val="007779DB"/>
    <w:rsid w:val="00785040"/>
    <w:rsid w:val="00797436"/>
    <w:rsid w:val="007B1A36"/>
    <w:rsid w:val="007B716C"/>
    <w:rsid w:val="007C1B2E"/>
    <w:rsid w:val="007C6533"/>
    <w:rsid w:val="007D0577"/>
    <w:rsid w:val="007D3DB2"/>
    <w:rsid w:val="007D6919"/>
    <w:rsid w:val="007D7386"/>
    <w:rsid w:val="007E6FC0"/>
    <w:rsid w:val="007F39D6"/>
    <w:rsid w:val="008049F9"/>
    <w:rsid w:val="00805122"/>
    <w:rsid w:val="00805234"/>
    <w:rsid w:val="008078EF"/>
    <w:rsid w:val="00811091"/>
    <w:rsid w:val="00820499"/>
    <w:rsid w:val="008228E6"/>
    <w:rsid w:val="008273F3"/>
    <w:rsid w:val="0083551A"/>
    <w:rsid w:val="008360E8"/>
    <w:rsid w:val="00837D22"/>
    <w:rsid w:val="00840E16"/>
    <w:rsid w:val="00850B9B"/>
    <w:rsid w:val="008600CB"/>
    <w:rsid w:val="00861064"/>
    <w:rsid w:val="00861103"/>
    <w:rsid w:val="008644ED"/>
    <w:rsid w:val="00866259"/>
    <w:rsid w:val="008711B7"/>
    <w:rsid w:val="00872688"/>
    <w:rsid w:val="008741FC"/>
    <w:rsid w:val="00887169"/>
    <w:rsid w:val="00891392"/>
    <w:rsid w:val="008A4633"/>
    <w:rsid w:val="008B6BBF"/>
    <w:rsid w:val="008E40F8"/>
    <w:rsid w:val="008E4445"/>
    <w:rsid w:val="008E4D2A"/>
    <w:rsid w:val="008E59CE"/>
    <w:rsid w:val="008F0BFB"/>
    <w:rsid w:val="008F1AF0"/>
    <w:rsid w:val="009056E8"/>
    <w:rsid w:val="00921CC9"/>
    <w:rsid w:val="0093012F"/>
    <w:rsid w:val="00933F59"/>
    <w:rsid w:val="00940849"/>
    <w:rsid w:val="00942B4A"/>
    <w:rsid w:val="009440AC"/>
    <w:rsid w:val="00945011"/>
    <w:rsid w:val="009450A0"/>
    <w:rsid w:val="00950AA4"/>
    <w:rsid w:val="009638FB"/>
    <w:rsid w:val="00980940"/>
    <w:rsid w:val="00983663"/>
    <w:rsid w:val="00996C91"/>
    <w:rsid w:val="009A033B"/>
    <w:rsid w:val="009A07C6"/>
    <w:rsid w:val="009A0E8C"/>
    <w:rsid w:val="009A26AD"/>
    <w:rsid w:val="009A762D"/>
    <w:rsid w:val="009C0D1E"/>
    <w:rsid w:val="009D1025"/>
    <w:rsid w:val="009D73C7"/>
    <w:rsid w:val="009E5663"/>
    <w:rsid w:val="009F2B3B"/>
    <w:rsid w:val="009F3D8F"/>
    <w:rsid w:val="009F4D84"/>
    <w:rsid w:val="00A058DB"/>
    <w:rsid w:val="00A06C58"/>
    <w:rsid w:val="00A1058C"/>
    <w:rsid w:val="00A105E4"/>
    <w:rsid w:val="00A130E4"/>
    <w:rsid w:val="00A14C8E"/>
    <w:rsid w:val="00A21293"/>
    <w:rsid w:val="00A27599"/>
    <w:rsid w:val="00A27B33"/>
    <w:rsid w:val="00A3117C"/>
    <w:rsid w:val="00A31D01"/>
    <w:rsid w:val="00A32230"/>
    <w:rsid w:val="00A36E14"/>
    <w:rsid w:val="00A44D99"/>
    <w:rsid w:val="00A62B8F"/>
    <w:rsid w:val="00A65726"/>
    <w:rsid w:val="00A82D43"/>
    <w:rsid w:val="00AA3CDF"/>
    <w:rsid w:val="00AA6713"/>
    <w:rsid w:val="00AA782A"/>
    <w:rsid w:val="00AB0B86"/>
    <w:rsid w:val="00AB361C"/>
    <w:rsid w:val="00AC000C"/>
    <w:rsid w:val="00AC7C1D"/>
    <w:rsid w:val="00AD097C"/>
    <w:rsid w:val="00AD102B"/>
    <w:rsid w:val="00AD34B8"/>
    <w:rsid w:val="00AD460A"/>
    <w:rsid w:val="00AD6943"/>
    <w:rsid w:val="00AE1D0F"/>
    <w:rsid w:val="00AE3179"/>
    <w:rsid w:val="00AF05FE"/>
    <w:rsid w:val="00AF6182"/>
    <w:rsid w:val="00AF6423"/>
    <w:rsid w:val="00B01D51"/>
    <w:rsid w:val="00B02E4B"/>
    <w:rsid w:val="00B06C7C"/>
    <w:rsid w:val="00B12F3C"/>
    <w:rsid w:val="00B13FEE"/>
    <w:rsid w:val="00B15954"/>
    <w:rsid w:val="00B200C4"/>
    <w:rsid w:val="00B20EF2"/>
    <w:rsid w:val="00B21C62"/>
    <w:rsid w:val="00B222ED"/>
    <w:rsid w:val="00B2490B"/>
    <w:rsid w:val="00B2743C"/>
    <w:rsid w:val="00B37E36"/>
    <w:rsid w:val="00B402FF"/>
    <w:rsid w:val="00B450E6"/>
    <w:rsid w:val="00B46FFE"/>
    <w:rsid w:val="00B5236F"/>
    <w:rsid w:val="00B562F3"/>
    <w:rsid w:val="00B601FD"/>
    <w:rsid w:val="00B62263"/>
    <w:rsid w:val="00B648C6"/>
    <w:rsid w:val="00B649DE"/>
    <w:rsid w:val="00B64D83"/>
    <w:rsid w:val="00B709FB"/>
    <w:rsid w:val="00B7255B"/>
    <w:rsid w:val="00B80FF6"/>
    <w:rsid w:val="00B9152C"/>
    <w:rsid w:val="00B9408E"/>
    <w:rsid w:val="00BA7077"/>
    <w:rsid w:val="00BB365B"/>
    <w:rsid w:val="00BC2DFC"/>
    <w:rsid w:val="00BC4635"/>
    <w:rsid w:val="00BD0E5D"/>
    <w:rsid w:val="00BD74D9"/>
    <w:rsid w:val="00BE5C42"/>
    <w:rsid w:val="00BF14CC"/>
    <w:rsid w:val="00BF6DEC"/>
    <w:rsid w:val="00C026C6"/>
    <w:rsid w:val="00C0619F"/>
    <w:rsid w:val="00C1106B"/>
    <w:rsid w:val="00C11BC6"/>
    <w:rsid w:val="00C11ED7"/>
    <w:rsid w:val="00C14FDB"/>
    <w:rsid w:val="00C17576"/>
    <w:rsid w:val="00C224C2"/>
    <w:rsid w:val="00C2646C"/>
    <w:rsid w:val="00C27497"/>
    <w:rsid w:val="00C301E8"/>
    <w:rsid w:val="00C315D9"/>
    <w:rsid w:val="00C32B24"/>
    <w:rsid w:val="00C34023"/>
    <w:rsid w:val="00C37F08"/>
    <w:rsid w:val="00C47C25"/>
    <w:rsid w:val="00C606A6"/>
    <w:rsid w:val="00C62945"/>
    <w:rsid w:val="00C66667"/>
    <w:rsid w:val="00C838A7"/>
    <w:rsid w:val="00C86426"/>
    <w:rsid w:val="00C96950"/>
    <w:rsid w:val="00CA2193"/>
    <w:rsid w:val="00CA731E"/>
    <w:rsid w:val="00CB28EC"/>
    <w:rsid w:val="00CC0920"/>
    <w:rsid w:val="00CD335C"/>
    <w:rsid w:val="00CD4C2E"/>
    <w:rsid w:val="00CD7469"/>
    <w:rsid w:val="00CE4A9B"/>
    <w:rsid w:val="00CF23C7"/>
    <w:rsid w:val="00D21131"/>
    <w:rsid w:val="00D277BF"/>
    <w:rsid w:val="00D306D2"/>
    <w:rsid w:val="00D30CF8"/>
    <w:rsid w:val="00D624E7"/>
    <w:rsid w:val="00D6252F"/>
    <w:rsid w:val="00D631B3"/>
    <w:rsid w:val="00D64DC3"/>
    <w:rsid w:val="00D758F7"/>
    <w:rsid w:val="00D7773B"/>
    <w:rsid w:val="00D826CA"/>
    <w:rsid w:val="00D8411D"/>
    <w:rsid w:val="00DA2545"/>
    <w:rsid w:val="00DC635B"/>
    <w:rsid w:val="00DE0EC9"/>
    <w:rsid w:val="00DF0A1E"/>
    <w:rsid w:val="00DF3A7D"/>
    <w:rsid w:val="00DF620F"/>
    <w:rsid w:val="00DF6984"/>
    <w:rsid w:val="00E030BC"/>
    <w:rsid w:val="00E06686"/>
    <w:rsid w:val="00E15F47"/>
    <w:rsid w:val="00E172EC"/>
    <w:rsid w:val="00E21EF6"/>
    <w:rsid w:val="00E2713B"/>
    <w:rsid w:val="00E300AB"/>
    <w:rsid w:val="00E37C44"/>
    <w:rsid w:val="00E41BD0"/>
    <w:rsid w:val="00E47D30"/>
    <w:rsid w:val="00E5740F"/>
    <w:rsid w:val="00E60BE0"/>
    <w:rsid w:val="00E6335E"/>
    <w:rsid w:val="00E63E7D"/>
    <w:rsid w:val="00E8344E"/>
    <w:rsid w:val="00E87622"/>
    <w:rsid w:val="00E94625"/>
    <w:rsid w:val="00EA4184"/>
    <w:rsid w:val="00EB4B6A"/>
    <w:rsid w:val="00EC0AEB"/>
    <w:rsid w:val="00EC6F7C"/>
    <w:rsid w:val="00ED3CED"/>
    <w:rsid w:val="00EE0E30"/>
    <w:rsid w:val="00EE22AF"/>
    <w:rsid w:val="00EF035C"/>
    <w:rsid w:val="00EF66B8"/>
    <w:rsid w:val="00EF6E9B"/>
    <w:rsid w:val="00EF7642"/>
    <w:rsid w:val="00F111A0"/>
    <w:rsid w:val="00F12BEC"/>
    <w:rsid w:val="00F17892"/>
    <w:rsid w:val="00F2293B"/>
    <w:rsid w:val="00F2583E"/>
    <w:rsid w:val="00F32E6C"/>
    <w:rsid w:val="00F34F50"/>
    <w:rsid w:val="00F37BD6"/>
    <w:rsid w:val="00F47AF1"/>
    <w:rsid w:val="00F52232"/>
    <w:rsid w:val="00F55158"/>
    <w:rsid w:val="00F57298"/>
    <w:rsid w:val="00F618A6"/>
    <w:rsid w:val="00F61C86"/>
    <w:rsid w:val="00F6270B"/>
    <w:rsid w:val="00F70A16"/>
    <w:rsid w:val="00F82780"/>
    <w:rsid w:val="00F84E29"/>
    <w:rsid w:val="00FB0A01"/>
    <w:rsid w:val="00FB57F8"/>
    <w:rsid w:val="00FC5021"/>
    <w:rsid w:val="00FC7798"/>
    <w:rsid w:val="00FD24CB"/>
    <w:rsid w:val="00FD3A05"/>
    <w:rsid w:val="00FE6F9B"/>
    <w:rsid w:val="00FF5587"/>
    <w:rsid w:val="00FF72C5"/>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F9898C"/>
  <w15:docId w15:val="{1BABD99E-623E-49CB-94DD-72BAB232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FB"/>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
    <w:basedOn w:val="DefaultParagraphFont"/>
    <w:link w:val="Heading8"/>
    <w:uiPriority w:val="2"/>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lang w:val="en-GB"/>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5F46A2"/>
    <w:rPr>
      <w:sz w:val="22"/>
      <w:szCs w:val="22"/>
      <w:lang w:eastAsia="en-US"/>
    </w:rPr>
  </w:style>
  <w:style w:type="paragraph" w:customStyle="1" w:styleId="Default">
    <w:name w:val="Default"/>
    <w:rsid w:val="00872688"/>
    <w:pPr>
      <w:autoSpaceDE w:val="0"/>
      <w:autoSpaceDN w:val="0"/>
      <w:adjustRightInd w:val="0"/>
    </w:pPr>
    <w:rPr>
      <w:rFonts w:ascii="Calibri" w:eastAsia="Times New Roman" w:hAnsi="Calibri" w:cs="Calibri"/>
      <w:color w:val="000000"/>
      <w:sz w:val="24"/>
      <w:szCs w:val="24"/>
    </w:rPr>
  </w:style>
  <w:style w:type="table" w:customStyle="1" w:styleId="TableGrid3">
    <w:name w:val="Table Grid3"/>
    <w:basedOn w:val="TableNormal"/>
    <w:next w:val="TableGrid"/>
    <w:rsid w:val="001911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1911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CD4C2E"/>
  </w:style>
  <w:style w:type="character" w:customStyle="1" w:styleId="me-email-text-secondary">
    <w:name w:val="me-email-text-secondary"/>
    <w:basedOn w:val="DefaultParagraphFont"/>
    <w:rsid w:val="00CD4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D15611" w:rsidRDefault="00606E30">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0099C"/>
    <w:rsid w:val="0000167C"/>
    <w:rsid w:val="00012408"/>
    <w:rsid w:val="00035C51"/>
    <w:rsid w:val="0006583E"/>
    <w:rsid w:val="000B5E73"/>
    <w:rsid w:val="000C4071"/>
    <w:rsid w:val="00140E8D"/>
    <w:rsid w:val="002919C9"/>
    <w:rsid w:val="002F0C6A"/>
    <w:rsid w:val="00306FE6"/>
    <w:rsid w:val="00345C5F"/>
    <w:rsid w:val="003A436C"/>
    <w:rsid w:val="004256D7"/>
    <w:rsid w:val="00472556"/>
    <w:rsid w:val="0052214E"/>
    <w:rsid w:val="00606E30"/>
    <w:rsid w:val="006318DE"/>
    <w:rsid w:val="006431B0"/>
    <w:rsid w:val="00694A5E"/>
    <w:rsid w:val="007369D7"/>
    <w:rsid w:val="00765225"/>
    <w:rsid w:val="00850B9B"/>
    <w:rsid w:val="00861064"/>
    <w:rsid w:val="008B6E98"/>
    <w:rsid w:val="00917639"/>
    <w:rsid w:val="00950AA4"/>
    <w:rsid w:val="00997E45"/>
    <w:rsid w:val="009A658A"/>
    <w:rsid w:val="009C391B"/>
    <w:rsid w:val="00A52FF0"/>
    <w:rsid w:val="00AE0C3E"/>
    <w:rsid w:val="00B17DE7"/>
    <w:rsid w:val="00BF7702"/>
    <w:rsid w:val="00C17576"/>
    <w:rsid w:val="00D15611"/>
    <w:rsid w:val="00D1720E"/>
    <w:rsid w:val="00D92921"/>
    <w:rsid w:val="00DD02A3"/>
    <w:rsid w:val="00E02D03"/>
    <w:rsid w:val="00E158CA"/>
    <w:rsid w:val="00E707A7"/>
    <w:rsid w:val="00E83AEA"/>
    <w:rsid w:val="00EE22AF"/>
    <w:rsid w:val="00F062C9"/>
    <w:rsid w:val="00F85237"/>
    <w:rsid w:val="00FA4075"/>
    <w:rsid w:val="00FC709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21</Pages>
  <Words>6463</Words>
  <Characters>36840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Brian Matemane</cp:lastModifiedBy>
  <cp:revision>2</cp:revision>
  <dcterms:created xsi:type="dcterms:W3CDTF">2025-11-19T10:15:00Z</dcterms:created>
  <dcterms:modified xsi:type="dcterms:W3CDTF">2025-11-19T10:15:00Z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