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360E4" w14:textId="77777777" w:rsidR="009E6033" w:rsidRPr="00583879" w:rsidRDefault="008F2BD0" w:rsidP="005D469E">
      <w:pPr>
        <w:rPr>
          <w:sz w:val="24"/>
          <w:szCs w:val="24"/>
        </w:rPr>
      </w:pPr>
      <w:r w:rsidRPr="00583879">
        <w:rPr>
          <w:noProof/>
          <w:sz w:val="24"/>
          <w:szCs w:val="24"/>
          <w:lang w:eastAsia="en-ZA"/>
        </w:rPr>
        <w:drawing>
          <wp:anchor distT="0" distB="0" distL="114300" distR="114300" simplePos="0" relativeHeight="251661312" behindDoc="1" locked="0" layoutInCell="1" allowOverlap="1" wp14:anchorId="6D2B9211" wp14:editId="3B8F7B7B">
            <wp:simplePos x="0" y="0"/>
            <wp:positionH relativeFrom="margin">
              <wp:posOffset>3169285</wp:posOffset>
            </wp:positionH>
            <wp:positionV relativeFrom="paragraph">
              <wp:posOffset>1270</wp:posOffset>
            </wp:positionV>
            <wp:extent cx="1028700" cy="922655"/>
            <wp:effectExtent l="0" t="0" r="0" b="0"/>
            <wp:wrapNone/>
            <wp:docPr id="2" name="Picture 2" descr="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P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ZA"/>
        </w:rPr>
        <w:drawing>
          <wp:anchor distT="0" distB="0" distL="114300" distR="114300" simplePos="0" relativeHeight="251663360" behindDoc="1" locked="0" layoutInCell="1" allowOverlap="1" wp14:anchorId="0A80E757" wp14:editId="0E37BD4A">
            <wp:simplePos x="0" y="0"/>
            <wp:positionH relativeFrom="column">
              <wp:posOffset>4619625</wp:posOffset>
            </wp:positionH>
            <wp:positionV relativeFrom="paragraph">
              <wp:posOffset>-3175</wp:posOffset>
            </wp:positionV>
            <wp:extent cx="1028700" cy="1028700"/>
            <wp:effectExtent l="0" t="0" r="0" b="0"/>
            <wp:wrapNone/>
            <wp:docPr id="1" name="Picture 1" descr="LOGO decade of roa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cade of road safe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009E6033" w:rsidRPr="00583879">
        <w:rPr>
          <w:noProof/>
          <w:sz w:val="24"/>
          <w:szCs w:val="24"/>
          <w:lang w:eastAsia="en-ZA"/>
        </w:rPr>
        <w:drawing>
          <wp:anchor distT="0" distB="0" distL="114300" distR="114300" simplePos="0" relativeHeight="251659264" behindDoc="1" locked="0" layoutInCell="1" allowOverlap="1" wp14:anchorId="0B657AB4" wp14:editId="4F21156B">
            <wp:simplePos x="0" y="0"/>
            <wp:positionH relativeFrom="column">
              <wp:posOffset>0</wp:posOffset>
            </wp:positionH>
            <wp:positionV relativeFrom="paragraph">
              <wp:posOffset>0</wp:posOffset>
            </wp:positionV>
            <wp:extent cx="2506345" cy="805815"/>
            <wp:effectExtent l="0" t="0" r="0" b="0"/>
            <wp:wrapNone/>
            <wp:docPr id="3" name="Picture 3" descr="Tran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or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634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E6033" w:rsidRPr="00583879">
        <w:rPr>
          <w:sz w:val="24"/>
          <w:szCs w:val="24"/>
        </w:rPr>
        <w:tab/>
      </w:r>
    </w:p>
    <w:p w14:paraId="68E8D382" w14:textId="77777777" w:rsidR="009E6033" w:rsidRPr="00583879" w:rsidRDefault="009E6033" w:rsidP="009E6033">
      <w:pPr>
        <w:tabs>
          <w:tab w:val="left" w:pos="7644"/>
        </w:tabs>
        <w:rPr>
          <w:sz w:val="24"/>
          <w:szCs w:val="24"/>
        </w:rPr>
      </w:pPr>
    </w:p>
    <w:p w14:paraId="47070369" w14:textId="77777777" w:rsidR="009E6033" w:rsidRPr="00583879" w:rsidRDefault="009E6033" w:rsidP="009E6033">
      <w:pPr>
        <w:rPr>
          <w:sz w:val="24"/>
          <w:szCs w:val="24"/>
        </w:rPr>
      </w:pPr>
    </w:p>
    <w:p w14:paraId="731A9D2C" w14:textId="77777777" w:rsidR="009E6033" w:rsidRPr="00583879" w:rsidRDefault="009E6033" w:rsidP="009E6033">
      <w:pPr>
        <w:rPr>
          <w:sz w:val="24"/>
          <w:szCs w:val="24"/>
        </w:rPr>
      </w:pPr>
    </w:p>
    <w:p w14:paraId="5F0C8C81" w14:textId="77777777" w:rsidR="009E6033" w:rsidRPr="00583879" w:rsidRDefault="009E6033" w:rsidP="009E6033">
      <w:pPr>
        <w:rPr>
          <w:sz w:val="24"/>
          <w:szCs w:val="24"/>
        </w:rPr>
      </w:pPr>
    </w:p>
    <w:p w14:paraId="7F7723E0" w14:textId="77777777" w:rsidR="009E6033" w:rsidRPr="00583879" w:rsidRDefault="009E6033" w:rsidP="009E6033">
      <w:pPr>
        <w:rPr>
          <w:sz w:val="24"/>
          <w:szCs w:val="24"/>
        </w:rPr>
      </w:pPr>
    </w:p>
    <w:p w14:paraId="18A8419D" w14:textId="77777777" w:rsidR="009E6033" w:rsidRPr="00583879" w:rsidRDefault="009E6033" w:rsidP="009E6033">
      <w:pPr>
        <w:rPr>
          <w:sz w:val="24"/>
          <w:szCs w:val="24"/>
        </w:rPr>
      </w:pPr>
    </w:p>
    <w:p w14:paraId="09E9D39E" w14:textId="77777777" w:rsidR="009E6033" w:rsidRPr="00583879" w:rsidRDefault="009E6033" w:rsidP="009E6033">
      <w:pPr>
        <w:rPr>
          <w:sz w:val="24"/>
          <w:szCs w:val="24"/>
        </w:rPr>
      </w:pPr>
    </w:p>
    <w:p w14:paraId="6A6814FC" w14:textId="77777777" w:rsidR="009E6033" w:rsidRPr="005D469E" w:rsidRDefault="009E6033" w:rsidP="005D469E">
      <w:pPr>
        <w:pBdr>
          <w:top w:val="single" w:sz="4" w:space="1" w:color="auto"/>
        </w:pBdr>
        <w:rPr>
          <w:b/>
          <w:sz w:val="24"/>
          <w:szCs w:val="24"/>
        </w:rPr>
      </w:pPr>
    </w:p>
    <w:p w14:paraId="35F9F76A" w14:textId="77777777" w:rsidR="009E6033" w:rsidRPr="00583879" w:rsidRDefault="009E6033" w:rsidP="009E6033">
      <w:pPr>
        <w:rPr>
          <w:sz w:val="24"/>
          <w:szCs w:val="24"/>
        </w:rPr>
      </w:pPr>
    </w:p>
    <w:p w14:paraId="51957E9D" w14:textId="77777777" w:rsidR="005D469E" w:rsidRPr="00E7598C" w:rsidRDefault="005D469E" w:rsidP="005D469E">
      <w:pPr>
        <w:spacing w:line="360" w:lineRule="auto"/>
        <w:jc w:val="center"/>
        <w:rPr>
          <w:rFonts w:ascii="Century Gothic" w:hAnsi="Century Gothic"/>
          <w:b/>
          <w:sz w:val="24"/>
          <w:szCs w:val="24"/>
        </w:rPr>
      </w:pPr>
      <w:r>
        <w:rPr>
          <w:sz w:val="24"/>
          <w:szCs w:val="24"/>
        </w:rPr>
        <w:tab/>
      </w:r>
      <w:r w:rsidRPr="00E7598C">
        <w:rPr>
          <w:rFonts w:ascii="Century Gothic" w:hAnsi="Century Gothic"/>
          <w:b/>
          <w:sz w:val="24"/>
          <w:szCs w:val="24"/>
        </w:rPr>
        <w:t>TERMS OF REFERENCE FO</w:t>
      </w:r>
      <w:r w:rsidR="006F1DCA" w:rsidRPr="00E7598C">
        <w:rPr>
          <w:rFonts w:ascii="Century Gothic" w:hAnsi="Century Gothic"/>
          <w:b/>
          <w:sz w:val="24"/>
          <w:szCs w:val="24"/>
        </w:rPr>
        <w:t>R THE DEVELOPMENT OF THE</w:t>
      </w:r>
      <w:r w:rsidR="005D0DE5">
        <w:rPr>
          <w:rFonts w:ascii="Century Gothic" w:hAnsi="Century Gothic"/>
          <w:b/>
          <w:sz w:val="24"/>
          <w:szCs w:val="24"/>
        </w:rPr>
        <w:t xml:space="preserve"> FREIGHT</w:t>
      </w:r>
      <w:r w:rsidR="006F1DCA" w:rsidRPr="00E7598C">
        <w:rPr>
          <w:rFonts w:ascii="Century Gothic" w:hAnsi="Century Gothic"/>
          <w:b/>
          <w:sz w:val="24"/>
          <w:szCs w:val="24"/>
        </w:rPr>
        <w:t xml:space="preserve"> ROAD TO RAIL MIGRATION PLAN</w:t>
      </w:r>
      <w:r w:rsidRPr="00E7598C">
        <w:rPr>
          <w:rFonts w:ascii="Century Gothic" w:hAnsi="Century Gothic" w:cs="Arial"/>
          <w:b/>
          <w:bCs/>
          <w:color w:val="000000"/>
          <w:kern w:val="24"/>
          <w:sz w:val="24"/>
          <w:szCs w:val="24"/>
        </w:rPr>
        <w:t xml:space="preserve"> </w:t>
      </w:r>
    </w:p>
    <w:p w14:paraId="6F273675" w14:textId="77777777" w:rsidR="005D469E" w:rsidRPr="00E7598C" w:rsidRDefault="005D469E" w:rsidP="005D469E">
      <w:pPr>
        <w:pBdr>
          <w:bottom w:val="single" w:sz="12" w:space="1" w:color="auto"/>
        </w:pBdr>
        <w:jc w:val="center"/>
        <w:rPr>
          <w:rFonts w:ascii="Century Gothic" w:hAnsi="Century Gothic"/>
          <w:b/>
          <w:sz w:val="24"/>
          <w:szCs w:val="24"/>
        </w:rPr>
      </w:pPr>
    </w:p>
    <w:p w14:paraId="4E611626" w14:textId="77777777" w:rsidR="005D469E" w:rsidRPr="00E7598C" w:rsidRDefault="005D469E" w:rsidP="005D469E">
      <w:pPr>
        <w:tabs>
          <w:tab w:val="left" w:pos="3732"/>
        </w:tabs>
        <w:rPr>
          <w:rFonts w:ascii="Century Gothic" w:hAnsi="Century Gothic"/>
          <w:sz w:val="24"/>
          <w:szCs w:val="24"/>
        </w:rPr>
      </w:pPr>
    </w:p>
    <w:p w14:paraId="7D9B7C27" w14:textId="77777777" w:rsidR="00024D1A" w:rsidRPr="00E7598C" w:rsidRDefault="00024D1A" w:rsidP="00F742DD">
      <w:pPr>
        <w:tabs>
          <w:tab w:val="left" w:pos="7644"/>
        </w:tabs>
        <w:rPr>
          <w:rFonts w:ascii="Century Gothic" w:hAnsi="Century Gothic"/>
          <w:sz w:val="24"/>
          <w:szCs w:val="24"/>
        </w:rPr>
      </w:pPr>
      <w:r w:rsidRPr="00E7598C">
        <w:rPr>
          <w:rFonts w:ascii="Century Gothic" w:hAnsi="Century Gothic"/>
          <w:sz w:val="24"/>
          <w:szCs w:val="24"/>
        </w:rPr>
        <w:br w:type="page"/>
      </w:r>
    </w:p>
    <w:p w14:paraId="50F6E7E4" w14:textId="77777777" w:rsidR="00643E7B" w:rsidRPr="00AE3F0D" w:rsidRDefault="000B2FD1" w:rsidP="00003AD3">
      <w:pPr>
        <w:pStyle w:val="Heading1"/>
        <w:numPr>
          <w:ilvl w:val="0"/>
          <w:numId w:val="16"/>
        </w:numPr>
        <w:spacing w:line="360" w:lineRule="auto"/>
        <w:ind w:left="0" w:hanging="567"/>
        <w:jc w:val="both"/>
        <w:rPr>
          <w:rFonts w:ascii="Century Gothic" w:hAnsi="Century Gothic" w:cs="Arial"/>
          <w:sz w:val="24"/>
          <w:szCs w:val="24"/>
        </w:rPr>
      </w:pPr>
      <w:r w:rsidRPr="00AE3F0D">
        <w:rPr>
          <w:rFonts w:ascii="Century Gothic" w:hAnsi="Century Gothic" w:cs="Arial"/>
          <w:sz w:val="24"/>
          <w:szCs w:val="24"/>
        </w:rPr>
        <w:lastRenderedPageBreak/>
        <w:t>PURPOSE</w:t>
      </w:r>
    </w:p>
    <w:p w14:paraId="2B2AFC42" w14:textId="6B3BA515" w:rsidR="00E7598C" w:rsidRPr="00AE3F0D" w:rsidRDefault="00003AD3" w:rsidP="00003AD3">
      <w:pPr>
        <w:spacing w:line="360" w:lineRule="auto"/>
        <w:ind w:hanging="567"/>
        <w:jc w:val="both"/>
        <w:rPr>
          <w:rFonts w:ascii="Century Gothic" w:hAnsi="Century Gothic" w:cs="Arial"/>
          <w:sz w:val="24"/>
          <w:szCs w:val="24"/>
        </w:rPr>
      </w:pPr>
      <w:r>
        <w:rPr>
          <w:rFonts w:ascii="Century Gothic" w:hAnsi="Century Gothic" w:cs="Arial"/>
          <w:sz w:val="24"/>
          <w:szCs w:val="24"/>
        </w:rPr>
        <w:t xml:space="preserve">         </w:t>
      </w:r>
      <w:r w:rsidR="005D0DE5" w:rsidRPr="00AE3F0D">
        <w:rPr>
          <w:rFonts w:ascii="Century Gothic" w:hAnsi="Century Gothic" w:cs="Arial"/>
          <w:sz w:val="24"/>
          <w:szCs w:val="24"/>
        </w:rPr>
        <w:t xml:space="preserve">The purpose of these Terms </w:t>
      </w:r>
      <w:r w:rsidR="00A323A2" w:rsidRPr="00AE3F0D">
        <w:rPr>
          <w:rFonts w:ascii="Century Gothic" w:hAnsi="Century Gothic" w:cs="Arial"/>
          <w:sz w:val="24"/>
          <w:szCs w:val="24"/>
        </w:rPr>
        <w:t>of</w:t>
      </w:r>
      <w:r w:rsidR="005D0DE5" w:rsidRPr="00AE3F0D">
        <w:rPr>
          <w:rFonts w:ascii="Century Gothic" w:hAnsi="Century Gothic" w:cs="Arial"/>
          <w:sz w:val="24"/>
          <w:szCs w:val="24"/>
        </w:rPr>
        <w:t xml:space="preserve"> R</w:t>
      </w:r>
      <w:r w:rsidR="00A323A2" w:rsidRPr="00AE3F0D">
        <w:rPr>
          <w:rFonts w:ascii="Century Gothic" w:hAnsi="Century Gothic" w:cs="Arial"/>
          <w:sz w:val="24"/>
          <w:szCs w:val="24"/>
        </w:rPr>
        <w:t>eference (TOR</w:t>
      </w:r>
      <w:r w:rsidR="000B2FD1" w:rsidRPr="00AE3F0D">
        <w:rPr>
          <w:rFonts w:ascii="Century Gothic" w:hAnsi="Century Gothic" w:cs="Arial"/>
          <w:sz w:val="24"/>
          <w:szCs w:val="24"/>
        </w:rPr>
        <w:t>) is to outline the scope of work for a successful service provider to assist</w:t>
      </w:r>
      <w:r w:rsidR="00A323A2" w:rsidRPr="00AE3F0D">
        <w:rPr>
          <w:rFonts w:ascii="Century Gothic" w:hAnsi="Century Gothic" w:cs="Arial"/>
          <w:sz w:val="24"/>
          <w:szCs w:val="24"/>
        </w:rPr>
        <w:t xml:space="preserve"> the Department of Transport (Do</w:t>
      </w:r>
      <w:r w:rsidR="000B2FD1" w:rsidRPr="00AE3F0D">
        <w:rPr>
          <w:rFonts w:ascii="Century Gothic" w:hAnsi="Century Gothic" w:cs="Arial"/>
          <w:sz w:val="24"/>
          <w:szCs w:val="24"/>
        </w:rPr>
        <w:t xml:space="preserve">T) in developing a </w:t>
      </w:r>
      <w:r w:rsidR="00004B45" w:rsidRPr="00AE3F0D">
        <w:rPr>
          <w:rFonts w:ascii="Century Gothic" w:hAnsi="Century Gothic" w:cs="Arial"/>
          <w:sz w:val="24"/>
          <w:szCs w:val="24"/>
        </w:rPr>
        <w:t xml:space="preserve">Freight </w:t>
      </w:r>
      <w:r w:rsidR="000B2FD1" w:rsidRPr="00AE3F0D">
        <w:rPr>
          <w:rFonts w:ascii="Century Gothic" w:hAnsi="Century Gothic" w:cs="Arial"/>
          <w:sz w:val="24"/>
          <w:szCs w:val="24"/>
        </w:rPr>
        <w:t>Road to Rail Freight Migration Plan. This Plan will be developed in accordance to the strategic interventions as enumerated in the, 2017 Cabinet approved Road Freight Strategy (RFS) and subsequent Road Freight Strategy Integrated Implementation Plan (RFS IIP). The migration plan will be developed in accordance with the shift of 10</w:t>
      </w:r>
      <w:r w:rsidR="00E7598C" w:rsidRPr="00AE3F0D">
        <w:rPr>
          <w:rFonts w:ascii="Century Gothic" w:hAnsi="Century Gothic" w:cs="Arial"/>
          <w:sz w:val="24"/>
          <w:szCs w:val="24"/>
        </w:rPr>
        <w:t>% of the current road freight to rail</w:t>
      </w:r>
      <w:r w:rsidR="000B2FD1" w:rsidRPr="00AE3F0D">
        <w:rPr>
          <w:rFonts w:ascii="Century Gothic" w:hAnsi="Century Gothic" w:cs="Arial"/>
          <w:sz w:val="24"/>
          <w:szCs w:val="24"/>
        </w:rPr>
        <w:t>, in term</w:t>
      </w:r>
      <w:r w:rsidR="00E7598C" w:rsidRPr="00AE3F0D">
        <w:rPr>
          <w:rFonts w:ascii="Century Gothic" w:hAnsi="Century Gothic" w:cs="Arial"/>
          <w:sz w:val="24"/>
          <w:szCs w:val="24"/>
        </w:rPr>
        <w:t xml:space="preserve">s of </w:t>
      </w:r>
      <w:r w:rsidR="005D0DE5" w:rsidRPr="00AE3F0D">
        <w:rPr>
          <w:rFonts w:ascii="Century Gothic" w:hAnsi="Century Gothic" w:cs="Arial"/>
          <w:sz w:val="24"/>
          <w:szCs w:val="24"/>
        </w:rPr>
        <w:t>cargo and tonnages by 2024, which</w:t>
      </w:r>
      <w:r w:rsidR="00E7598C" w:rsidRPr="00AE3F0D">
        <w:rPr>
          <w:rFonts w:ascii="Century Gothic" w:hAnsi="Century Gothic" w:cs="Arial"/>
          <w:sz w:val="24"/>
          <w:szCs w:val="24"/>
        </w:rPr>
        <w:t xml:space="preserve"> is in line with the Ministerial Delivery Plan.</w:t>
      </w:r>
    </w:p>
    <w:p w14:paraId="2B1C2F11" w14:textId="6A390299" w:rsidR="00024D1A" w:rsidRPr="00AE3F0D" w:rsidRDefault="00003AD3" w:rsidP="00003AD3">
      <w:pPr>
        <w:spacing w:line="360" w:lineRule="auto"/>
        <w:ind w:hanging="567"/>
        <w:jc w:val="both"/>
        <w:rPr>
          <w:rFonts w:ascii="Century Gothic" w:hAnsi="Century Gothic" w:cs="Arial"/>
          <w:sz w:val="24"/>
          <w:szCs w:val="24"/>
        </w:rPr>
      </w:pPr>
      <w:r>
        <w:rPr>
          <w:rFonts w:ascii="Century Gothic" w:hAnsi="Century Gothic" w:cs="Arial"/>
          <w:sz w:val="24"/>
          <w:szCs w:val="24"/>
        </w:rPr>
        <w:t xml:space="preserve">         </w:t>
      </w:r>
      <w:r w:rsidR="000B2FD1" w:rsidRPr="00AE3F0D">
        <w:rPr>
          <w:rFonts w:ascii="Century Gothic" w:hAnsi="Century Gothic" w:cs="Arial"/>
          <w:sz w:val="24"/>
          <w:szCs w:val="24"/>
        </w:rPr>
        <w:t>The RFS</w:t>
      </w:r>
      <w:r w:rsidR="00E7598C" w:rsidRPr="00AE3F0D">
        <w:rPr>
          <w:rFonts w:ascii="Century Gothic" w:hAnsi="Century Gothic" w:cs="Arial"/>
          <w:sz w:val="24"/>
          <w:szCs w:val="24"/>
        </w:rPr>
        <w:t xml:space="preserve">, </w:t>
      </w:r>
      <w:r w:rsidR="005D0DE5" w:rsidRPr="00AE3F0D">
        <w:rPr>
          <w:rFonts w:ascii="Century Gothic" w:hAnsi="Century Gothic" w:cs="Arial"/>
          <w:sz w:val="24"/>
          <w:szCs w:val="24"/>
        </w:rPr>
        <w:t xml:space="preserve">of </w:t>
      </w:r>
      <w:r w:rsidR="00E7598C" w:rsidRPr="00AE3F0D">
        <w:rPr>
          <w:rFonts w:ascii="Century Gothic" w:hAnsi="Century Gothic" w:cs="Arial"/>
          <w:sz w:val="24"/>
          <w:szCs w:val="24"/>
        </w:rPr>
        <w:t>2017</w:t>
      </w:r>
      <w:r w:rsidR="000B2FD1" w:rsidRPr="00AE3F0D">
        <w:rPr>
          <w:rFonts w:ascii="Century Gothic" w:hAnsi="Century Gothic" w:cs="Arial"/>
          <w:sz w:val="24"/>
          <w:szCs w:val="24"/>
        </w:rPr>
        <w:t xml:space="preserve"> and RFS IIP, have been successfully completed and will guide and inform the (DoT) and other relevant departments, the provinces, government agencies and the private sector in identifying and implementing targeted intervention</w:t>
      </w:r>
      <w:r w:rsidR="00E7598C" w:rsidRPr="00AE3F0D">
        <w:rPr>
          <w:rFonts w:ascii="Century Gothic" w:hAnsi="Century Gothic" w:cs="Arial"/>
          <w:sz w:val="24"/>
          <w:szCs w:val="24"/>
        </w:rPr>
        <w:t>s for the effective modal shift. These will further</w:t>
      </w:r>
      <w:r w:rsidR="000B2FD1" w:rsidRPr="00AE3F0D">
        <w:rPr>
          <w:rFonts w:ascii="Century Gothic" w:hAnsi="Century Gothic" w:cs="Arial"/>
          <w:sz w:val="24"/>
          <w:szCs w:val="24"/>
        </w:rPr>
        <w:t xml:space="preserve"> assist </w:t>
      </w:r>
      <w:r w:rsidR="00E7598C" w:rsidRPr="00AE3F0D">
        <w:rPr>
          <w:rFonts w:ascii="Century Gothic" w:hAnsi="Century Gothic" w:cs="Arial"/>
          <w:sz w:val="24"/>
          <w:szCs w:val="24"/>
        </w:rPr>
        <w:t xml:space="preserve">in the promotion of </w:t>
      </w:r>
      <w:r w:rsidR="000B2FD1" w:rsidRPr="00AE3F0D">
        <w:rPr>
          <w:rFonts w:ascii="Century Gothic" w:hAnsi="Century Gothic" w:cs="Arial"/>
          <w:sz w:val="24"/>
          <w:szCs w:val="24"/>
        </w:rPr>
        <w:t>seamless movement of freight in t</w:t>
      </w:r>
      <w:r w:rsidR="00E7598C" w:rsidRPr="00AE3F0D">
        <w:rPr>
          <w:rFonts w:ascii="Century Gothic" w:hAnsi="Century Gothic" w:cs="Arial"/>
          <w:sz w:val="24"/>
          <w:szCs w:val="24"/>
        </w:rPr>
        <w:t xml:space="preserve">he entire transport sector, as well as </w:t>
      </w:r>
      <w:r w:rsidR="000B2FD1" w:rsidRPr="00AE3F0D">
        <w:rPr>
          <w:rFonts w:ascii="Century Gothic" w:hAnsi="Century Gothic" w:cs="Arial"/>
          <w:sz w:val="24"/>
          <w:szCs w:val="24"/>
        </w:rPr>
        <w:t>attempt to where possible decrease the cost of doing busines</w:t>
      </w:r>
      <w:r w:rsidR="00E7598C" w:rsidRPr="00AE3F0D">
        <w:rPr>
          <w:rFonts w:ascii="Century Gothic" w:hAnsi="Century Gothic" w:cs="Arial"/>
          <w:sz w:val="24"/>
          <w:szCs w:val="24"/>
        </w:rPr>
        <w:t>s through equitable share in</w:t>
      </w:r>
      <w:r w:rsidR="000B2FD1" w:rsidRPr="00AE3F0D">
        <w:rPr>
          <w:rFonts w:ascii="Century Gothic" w:hAnsi="Century Gothic" w:cs="Arial"/>
          <w:sz w:val="24"/>
          <w:szCs w:val="24"/>
        </w:rPr>
        <w:t xml:space="preserve"> land surface transport (road and rail)</w:t>
      </w:r>
      <w:r w:rsidR="00A93609" w:rsidRPr="00AE3F0D">
        <w:rPr>
          <w:rFonts w:ascii="Century Gothic" w:hAnsi="Century Gothic" w:cs="Arial"/>
          <w:sz w:val="24"/>
          <w:szCs w:val="24"/>
        </w:rPr>
        <w:t>.</w:t>
      </w:r>
    </w:p>
    <w:p w14:paraId="71472401" w14:textId="749BE558" w:rsidR="006F1DCA" w:rsidRPr="00AE3F0D" w:rsidRDefault="000B2FD1" w:rsidP="00003AD3">
      <w:pPr>
        <w:pStyle w:val="Heading1"/>
        <w:numPr>
          <w:ilvl w:val="0"/>
          <w:numId w:val="16"/>
        </w:numPr>
        <w:spacing w:line="360" w:lineRule="auto"/>
        <w:ind w:left="0" w:hanging="567"/>
        <w:jc w:val="both"/>
        <w:rPr>
          <w:rFonts w:ascii="Century Gothic" w:hAnsi="Century Gothic" w:cs="Arial"/>
          <w:sz w:val="24"/>
          <w:szCs w:val="24"/>
        </w:rPr>
      </w:pPr>
      <w:bookmarkStart w:id="0" w:name="_Toc41930664"/>
      <w:r w:rsidRPr="00AE3F0D">
        <w:rPr>
          <w:rFonts w:ascii="Century Gothic" w:hAnsi="Century Gothic" w:cs="Arial"/>
          <w:sz w:val="24"/>
          <w:szCs w:val="24"/>
        </w:rPr>
        <w:t>BACKGROUND</w:t>
      </w:r>
    </w:p>
    <w:p w14:paraId="513D1C4B" w14:textId="77777777" w:rsidR="006F1DCA" w:rsidRPr="00AE3F0D" w:rsidRDefault="00E7598C" w:rsidP="00AE3F0D">
      <w:pPr>
        <w:spacing w:line="360" w:lineRule="auto"/>
        <w:jc w:val="both"/>
        <w:rPr>
          <w:rFonts w:ascii="Century Gothic" w:hAnsi="Century Gothic" w:cs="Arial"/>
          <w:sz w:val="24"/>
          <w:szCs w:val="24"/>
        </w:rPr>
      </w:pPr>
      <w:r w:rsidRPr="00AE3F0D">
        <w:rPr>
          <w:rFonts w:ascii="Century Gothic" w:eastAsia="Calibri" w:hAnsi="Century Gothic" w:cs="Arial"/>
          <w:bCs/>
          <w:sz w:val="24"/>
          <w:szCs w:val="24"/>
        </w:rPr>
        <w:t>The current road rail split and/or land surface transport market share in South Africa is at 88% cargo on road and 12% on rail. This situation depicts the dominance of road freight transport over rail, despite the government policy intentions to move freight from road to rail.</w:t>
      </w:r>
      <w:r w:rsidR="006F1DCA" w:rsidRPr="00AE3F0D">
        <w:rPr>
          <w:rFonts w:ascii="Century Gothic" w:hAnsi="Century Gothic" w:cs="Arial"/>
          <w:bCs/>
          <w:sz w:val="24"/>
          <w:szCs w:val="24"/>
        </w:rPr>
        <w:t xml:space="preserve"> The reality is that road transport services for bulk and semi bulk commodities are often a more expensive second best option, which is used by industry and logistics providers as the default option in the absence of available railway services. For a large number of industrial supply-chain and distribution operations, attempts at using railways have been abandoned due to unreliability, arbitrary commercial policies and the competing attraction of highly responsive flexible road transport, even if offered at a cost disadvantage. Commodities </w:t>
      </w:r>
      <w:r w:rsidR="006F1DCA" w:rsidRPr="00AE3F0D">
        <w:rPr>
          <w:rFonts w:ascii="Century Gothic" w:hAnsi="Century Gothic" w:cs="Arial"/>
          <w:bCs/>
          <w:sz w:val="24"/>
          <w:szCs w:val="24"/>
        </w:rPr>
        <w:lastRenderedPageBreak/>
        <w:t>such as steel, chemicals, fuel, sugar, timber, fertiliser and many others, gravitated to road transport due to the impracticability of trying to manage a supply chain logistics system with erratic railway services. For many other commodities, there are currently no railway services, often for very good commercial reasons, from the railway perspective. The failure to provide rail services has had the negative effect of increasing road haulage of bulk commodities.</w:t>
      </w:r>
    </w:p>
    <w:p w14:paraId="307352AC" w14:textId="5407FF25" w:rsidR="000B2FD1" w:rsidRPr="00AE3F0D" w:rsidRDefault="000B2FD1" w:rsidP="00AE3F0D">
      <w:pPr>
        <w:spacing w:line="360" w:lineRule="auto"/>
        <w:jc w:val="both"/>
        <w:rPr>
          <w:rFonts w:ascii="Century Gothic" w:hAnsi="Century Gothic" w:cs="Arial"/>
          <w:sz w:val="24"/>
          <w:szCs w:val="24"/>
        </w:rPr>
      </w:pPr>
      <w:r w:rsidRPr="00AE3F0D">
        <w:rPr>
          <w:rFonts w:ascii="Century Gothic" w:hAnsi="Century Gothic" w:cs="Arial"/>
          <w:sz w:val="24"/>
          <w:szCs w:val="24"/>
        </w:rPr>
        <w:t>The Department of Transport initiated t</w:t>
      </w:r>
      <w:r w:rsidR="006F1DCA" w:rsidRPr="00AE3F0D">
        <w:rPr>
          <w:rFonts w:ascii="Century Gothic" w:hAnsi="Century Gothic" w:cs="Arial"/>
          <w:sz w:val="24"/>
          <w:szCs w:val="24"/>
        </w:rPr>
        <w:t xml:space="preserve">he development of a National </w:t>
      </w:r>
      <w:r w:rsidRPr="00AE3F0D">
        <w:rPr>
          <w:rFonts w:ascii="Century Gothic" w:hAnsi="Century Gothic" w:cs="Arial"/>
          <w:sz w:val="24"/>
          <w:szCs w:val="24"/>
        </w:rPr>
        <w:t>Freight Logistic Strategy (NFLS) as adopted and approved by Cabinet in 2005. The NFLS, 2005 recommended the development of the modal strategies; hence, the Road Freight Strategy (RFS) was developed. The RFS intended to explore and make recommendations on all aspects of the current road freight activities in the country as well as best practices in terms of regulation and coordination of the road freight sector. One of the major strategic intervention areas that came out of the strategy was the</w:t>
      </w:r>
      <w:r w:rsidR="000B0EC6">
        <w:rPr>
          <w:rFonts w:ascii="Century Gothic" w:hAnsi="Century Gothic" w:cs="Arial"/>
          <w:sz w:val="24"/>
          <w:szCs w:val="24"/>
        </w:rPr>
        <w:t xml:space="preserve"> Freight Road to Rail M</w:t>
      </w:r>
      <w:r w:rsidRPr="00AE3F0D">
        <w:rPr>
          <w:rFonts w:ascii="Century Gothic" w:hAnsi="Century Gothic" w:cs="Arial"/>
          <w:sz w:val="24"/>
          <w:szCs w:val="24"/>
        </w:rPr>
        <w:t xml:space="preserve">igration. </w:t>
      </w:r>
    </w:p>
    <w:p w14:paraId="533759C3" w14:textId="51D41DA2" w:rsidR="000B2FD1" w:rsidRPr="00AE3F0D" w:rsidRDefault="000B2FD1" w:rsidP="00AE3F0D">
      <w:pPr>
        <w:spacing w:line="360" w:lineRule="auto"/>
        <w:jc w:val="both"/>
        <w:rPr>
          <w:rFonts w:ascii="Century Gothic" w:hAnsi="Century Gothic" w:cs="Arial"/>
          <w:sz w:val="24"/>
          <w:szCs w:val="24"/>
        </w:rPr>
      </w:pPr>
      <w:r w:rsidRPr="00AE3F0D">
        <w:rPr>
          <w:rFonts w:ascii="Century Gothic" w:hAnsi="Century Gothic" w:cs="Arial"/>
          <w:sz w:val="24"/>
          <w:szCs w:val="24"/>
        </w:rPr>
        <w:t xml:space="preserve">Road as </w:t>
      </w:r>
      <w:r w:rsidR="00E7598C" w:rsidRPr="00AE3F0D">
        <w:rPr>
          <w:rFonts w:ascii="Century Gothic" w:hAnsi="Century Gothic" w:cs="Arial"/>
          <w:sz w:val="24"/>
          <w:szCs w:val="24"/>
        </w:rPr>
        <w:t xml:space="preserve">a </w:t>
      </w:r>
      <w:r w:rsidRPr="00AE3F0D">
        <w:rPr>
          <w:rFonts w:ascii="Century Gothic" w:hAnsi="Century Gothic" w:cs="Arial"/>
          <w:sz w:val="24"/>
          <w:szCs w:val="24"/>
        </w:rPr>
        <w:t xml:space="preserve">mode has a myriad of challenges and as such The Road Freight Strategy (RFS) sought to have an extensive and detailed implementation plan in collaboration with the governments implementing agents in the form of provincial departments, agencies/entities and the provide sector amongst others. The development of the Road Freight Strategy was to have a strategy that responds to the challenges facing road freight industry and to ensure that the long-term sustainability of the sub-sector is secured and is adaptable to shifts in industry and Government policy. To this effect an analyse  of the current national freight monitoring framework in providing intelligence on movement of freight was an essential tool in determining the need for equitable modal split, and thus the </w:t>
      </w:r>
      <w:r w:rsidR="000B0EC6">
        <w:rPr>
          <w:rFonts w:ascii="Century Gothic" w:hAnsi="Century Gothic" w:cs="Arial"/>
          <w:sz w:val="24"/>
          <w:szCs w:val="24"/>
        </w:rPr>
        <w:t xml:space="preserve">freight </w:t>
      </w:r>
      <w:r w:rsidRPr="00AE3F0D">
        <w:rPr>
          <w:rFonts w:ascii="Century Gothic" w:hAnsi="Century Gothic" w:cs="Arial"/>
          <w:sz w:val="24"/>
          <w:szCs w:val="24"/>
        </w:rPr>
        <w:t>road to rail migration.</w:t>
      </w:r>
    </w:p>
    <w:p w14:paraId="3CEA69A2" w14:textId="706357DC" w:rsidR="00E7598C" w:rsidRPr="00AE3F0D" w:rsidRDefault="000B2FD1" w:rsidP="00AE3F0D">
      <w:pPr>
        <w:spacing w:line="360" w:lineRule="auto"/>
        <w:jc w:val="both"/>
        <w:rPr>
          <w:rFonts w:ascii="Century Gothic" w:hAnsi="Century Gothic" w:cs="Arial"/>
          <w:sz w:val="24"/>
          <w:szCs w:val="24"/>
        </w:rPr>
      </w:pPr>
      <w:r w:rsidRPr="00AE3F0D">
        <w:rPr>
          <w:rFonts w:ascii="Century Gothic" w:hAnsi="Century Gothic" w:cs="Arial"/>
          <w:sz w:val="24"/>
          <w:szCs w:val="24"/>
        </w:rPr>
        <w:t xml:space="preserve">The Department of Transport is mandated to ensure the strategic interventions in the RFS are implemented and monitored. The implementation of the strategic interventions will provide fair regulation of the industry, enforcement </w:t>
      </w:r>
      <w:r w:rsidRPr="00AE3F0D">
        <w:rPr>
          <w:rFonts w:ascii="Century Gothic" w:hAnsi="Century Gothic" w:cs="Arial"/>
          <w:sz w:val="24"/>
          <w:szCs w:val="24"/>
        </w:rPr>
        <w:lastRenderedPageBreak/>
        <w:t xml:space="preserve">capacity. There is a need </w:t>
      </w:r>
      <w:r w:rsidR="00A323A2" w:rsidRPr="00AE3F0D">
        <w:rPr>
          <w:rFonts w:ascii="Century Gothic" w:hAnsi="Century Gothic" w:cs="Arial"/>
          <w:sz w:val="24"/>
          <w:szCs w:val="24"/>
        </w:rPr>
        <w:t>to uniformly</w:t>
      </w:r>
      <w:r w:rsidRPr="00AE3F0D">
        <w:rPr>
          <w:rFonts w:ascii="Century Gothic" w:hAnsi="Century Gothic" w:cs="Arial"/>
          <w:sz w:val="24"/>
          <w:szCs w:val="24"/>
        </w:rPr>
        <w:t xml:space="preserve"> recognise the standards for the road freight industry and ensure the road to rail migration with the help of the Department of Public Enterprise as the custodian and shareholder on the rail network and operation. This will help ensure capacity and investment into rail to allow an equitable modal shift and equitable share based on rail friendly cargo migrating back to rail, while also looking into the potential of other commodities such as the Fast-Moving Consumer Goods (FMCG), although not limited to.</w:t>
      </w:r>
    </w:p>
    <w:bookmarkEnd w:id="0"/>
    <w:p w14:paraId="07E3368F" w14:textId="77777777" w:rsidR="00024D1A" w:rsidRPr="00AE3F0D" w:rsidRDefault="00965437" w:rsidP="00003AD3">
      <w:pPr>
        <w:pStyle w:val="Heading1"/>
        <w:numPr>
          <w:ilvl w:val="0"/>
          <w:numId w:val="16"/>
        </w:numPr>
        <w:spacing w:line="360" w:lineRule="auto"/>
        <w:ind w:left="0" w:hanging="567"/>
        <w:jc w:val="both"/>
        <w:rPr>
          <w:rFonts w:ascii="Century Gothic" w:hAnsi="Century Gothic" w:cs="Arial"/>
          <w:sz w:val="24"/>
          <w:szCs w:val="24"/>
        </w:rPr>
      </w:pPr>
      <w:r w:rsidRPr="00AE3F0D">
        <w:rPr>
          <w:rFonts w:ascii="Century Gothic" w:hAnsi="Century Gothic" w:cs="Arial"/>
          <w:sz w:val="24"/>
          <w:szCs w:val="24"/>
        </w:rPr>
        <w:t>SCOPE OF THE WORK</w:t>
      </w:r>
    </w:p>
    <w:p w14:paraId="09D46593" w14:textId="77777777" w:rsidR="00704C19" w:rsidRDefault="00E7598C" w:rsidP="003B2A4A">
      <w:pPr>
        <w:spacing w:line="360" w:lineRule="auto"/>
        <w:jc w:val="both"/>
        <w:rPr>
          <w:rFonts w:ascii="Century Gothic" w:hAnsi="Century Gothic" w:cs="Arial"/>
        </w:rPr>
      </w:pPr>
      <w:r w:rsidRPr="00AE3F0D">
        <w:rPr>
          <w:rFonts w:ascii="Century Gothic" w:hAnsi="Century Gothic" w:cs="Arial"/>
          <w:sz w:val="24"/>
          <w:szCs w:val="24"/>
        </w:rPr>
        <w:t>The sc</w:t>
      </w:r>
      <w:r w:rsidR="00965437" w:rsidRPr="00AE3F0D">
        <w:rPr>
          <w:rFonts w:ascii="Century Gothic" w:hAnsi="Century Gothic" w:cs="Arial"/>
          <w:sz w:val="24"/>
          <w:szCs w:val="24"/>
        </w:rPr>
        <w:t xml:space="preserve">ope of work to be undertaken includes the </w:t>
      </w:r>
      <w:r w:rsidR="003C60C3" w:rsidRPr="00AE3F0D">
        <w:rPr>
          <w:rFonts w:ascii="Century Gothic" w:hAnsi="Century Gothic" w:cs="Arial"/>
          <w:sz w:val="24"/>
          <w:szCs w:val="24"/>
        </w:rPr>
        <w:t>following:</w:t>
      </w:r>
      <w:r w:rsidR="003C60C3" w:rsidRPr="00AE3F0D">
        <w:rPr>
          <w:rFonts w:ascii="Century Gothic" w:hAnsi="Century Gothic" w:cs="Arial"/>
        </w:rPr>
        <w:t xml:space="preserve"> </w:t>
      </w:r>
    </w:p>
    <w:p w14:paraId="41AD2FD2" w14:textId="5787DBF1" w:rsidR="00704C19" w:rsidRDefault="003C60C3"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Develop</w:t>
      </w:r>
      <w:r w:rsidR="00CA042E" w:rsidRPr="00704C19">
        <w:rPr>
          <w:rFonts w:ascii="Century Gothic" w:hAnsi="Century Gothic" w:cs="Arial"/>
        </w:rPr>
        <w:t xml:space="preserve"> an extensive </w:t>
      </w:r>
      <w:r w:rsidR="000B0EC6">
        <w:rPr>
          <w:rFonts w:ascii="Century Gothic" w:hAnsi="Century Gothic" w:cs="Arial"/>
        </w:rPr>
        <w:t>Freight</w:t>
      </w:r>
      <w:r w:rsidR="000B0EC6" w:rsidRPr="00704C19">
        <w:rPr>
          <w:rFonts w:ascii="Century Gothic" w:hAnsi="Century Gothic" w:cs="Arial"/>
        </w:rPr>
        <w:t xml:space="preserve"> </w:t>
      </w:r>
      <w:r w:rsidR="00CA042E" w:rsidRPr="00704C19">
        <w:rPr>
          <w:rFonts w:ascii="Century Gothic" w:hAnsi="Century Gothic" w:cs="Arial"/>
        </w:rPr>
        <w:t>Road to Rail</w:t>
      </w:r>
      <w:r w:rsidR="000B0EC6">
        <w:rPr>
          <w:rFonts w:ascii="Century Gothic" w:hAnsi="Century Gothic" w:cs="Arial"/>
        </w:rPr>
        <w:t xml:space="preserve"> </w:t>
      </w:r>
      <w:r w:rsidR="00CA042E" w:rsidRPr="00704C19">
        <w:rPr>
          <w:rFonts w:ascii="Century Gothic" w:hAnsi="Century Gothic" w:cs="Arial"/>
        </w:rPr>
        <w:t>Migration Plan in consultation with all relevant implementing agencies such as</w:t>
      </w:r>
      <w:r w:rsidR="0093668B">
        <w:rPr>
          <w:rFonts w:ascii="Century Gothic" w:hAnsi="Century Gothic" w:cs="Arial"/>
        </w:rPr>
        <w:t xml:space="preserve"> Department of Public Enterprise </w:t>
      </w:r>
      <w:r w:rsidR="0093668B" w:rsidRPr="00704C19">
        <w:rPr>
          <w:rFonts w:ascii="Century Gothic" w:hAnsi="Century Gothic" w:cs="Arial"/>
        </w:rPr>
        <w:t>(</w:t>
      </w:r>
      <w:r w:rsidR="00CA042E" w:rsidRPr="00704C19">
        <w:rPr>
          <w:rFonts w:ascii="Century Gothic" w:hAnsi="Century Gothic" w:cs="Arial"/>
        </w:rPr>
        <w:t>DPE</w:t>
      </w:r>
      <w:r w:rsidR="0093668B">
        <w:rPr>
          <w:rFonts w:ascii="Century Gothic" w:hAnsi="Century Gothic" w:cs="Arial"/>
        </w:rPr>
        <w:t>)</w:t>
      </w:r>
      <w:r w:rsidR="00CA042E" w:rsidRPr="00704C19">
        <w:rPr>
          <w:rFonts w:ascii="Century Gothic" w:hAnsi="Century Gothic" w:cs="Arial"/>
        </w:rPr>
        <w:t>, TRANSNET (Transnet Freight Rail), private sector and Treasury.</w:t>
      </w:r>
    </w:p>
    <w:p w14:paraId="0846D780" w14:textId="77777777" w:rsidR="00704C19" w:rsidRDefault="00CA042E"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Create extensive guidelines for the cargo types, tonnages that a rail friendly that should ideally migrate to rail.</w:t>
      </w:r>
    </w:p>
    <w:p w14:paraId="58BCF975" w14:textId="1BBF49E6" w:rsidR="00704C19" w:rsidRDefault="00CA042E"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Create a data</w:t>
      </w:r>
      <w:r w:rsidR="0093668B">
        <w:rPr>
          <w:rFonts w:ascii="Century Gothic" w:hAnsi="Century Gothic" w:cs="Arial"/>
        </w:rPr>
        <w:t>base/spread sheet of all</w:t>
      </w:r>
      <w:r w:rsidRPr="00704C19">
        <w:rPr>
          <w:rFonts w:ascii="Century Gothic" w:hAnsi="Century Gothic" w:cs="Arial"/>
        </w:rPr>
        <w:t xml:space="preserve"> industry players (commodities) willing to migrate to rail as of 2021-2022 and further all those willing to consider the movement.</w:t>
      </w:r>
    </w:p>
    <w:p w14:paraId="3BFF5DC1" w14:textId="7EED8FF6" w:rsidR="00704C19" w:rsidRDefault="0093668B" w:rsidP="003A346A">
      <w:pPr>
        <w:pStyle w:val="ListParagraph"/>
        <w:numPr>
          <w:ilvl w:val="1"/>
          <w:numId w:val="16"/>
        </w:numPr>
        <w:spacing w:line="360" w:lineRule="auto"/>
        <w:ind w:left="0" w:hanging="567"/>
        <w:jc w:val="both"/>
        <w:rPr>
          <w:rFonts w:ascii="Century Gothic" w:hAnsi="Century Gothic" w:cs="Arial"/>
        </w:rPr>
      </w:pPr>
      <w:r>
        <w:rPr>
          <w:rFonts w:ascii="Century Gothic" w:hAnsi="Century Gothic" w:cs="Arial"/>
        </w:rPr>
        <w:t>Analyse all current commodities</w:t>
      </w:r>
      <w:r w:rsidR="00CA042E" w:rsidRPr="00704C19">
        <w:rPr>
          <w:rFonts w:ascii="Century Gothic" w:hAnsi="Century Gothic" w:cs="Arial"/>
        </w:rPr>
        <w:t xml:space="preserve"> that have migrated to rail in the last 5 years, based on the RFS and the Transnet migration plan.</w:t>
      </w:r>
    </w:p>
    <w:p w14:paraId="4021C243" w14:textId="77777777" w:rsidR="00704C19" w:rsidRDefault="003B2A4A"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Look into the current challenges caused by the overburdened road infrastructure.</w:t>
      </w:r>
    </w:p>
    <w:p w14:paraId="41C33F57" w14:textId="7049F094" w:rsidR="00704C19" w:rsidRDefault="003B2A4A"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 xml:space="preserve">Develop a Best Practice analysis of developing countries road-rail </w:t>
      </w:r>
      <w:r w:rsidR="0093668B">
        <w:rPr>
          <w:rFonts w:ascii="Century Gothic" w:hAnsi="Century Gothic" w:cs="Arial"/>
        </w:rPr>
        <w:t xml:space="preserve">freight </w:t>
      </w:r>
      <w:r w:rsidRPr="00704C19">
        <w:rPr>
          <w:rFonts w:ascii="Century Gothic" w:hAnsi="Century Gothic" w:cs="Arial"/>
        </w:rPr>
        <w:t>split, and the equitable share on the land surface transportation of freight.</w:t>
      </w:r>
    </w:p>
    <w:p w14:paraId="02EA287E" w14:textId="77777777" w:rsidR="00704C19" w:rsidRDefault="003B2A4A"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Give an in-depth analysis on the probabilities of the split based on the current economic down turn as well as the envisaged growth in some industries, experts and imports as well as cross border movements.</w:t>
      </w:r>
    </w:p>
    <w:p w14:paraId="0AB9108E" w14:textId="77777777" w:rsidR="00704C19" w:rsidRDefault="00CA042E"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Provide an in-depth analysis of the current challenges and inhibitions of the rail sector in taking on commodities currently on road. This should look into the infrastructure, investments, slots, capacity and the will from the rail sector to take on more commodities. Consideration must be given to the prioritisation of such movements as per Transnet’s current appetite and capacity.</w:t>
      </w:r>
    </w:p>
    <w:p w14:paraId="61649697" w14:textId="77777777" w:rsidR="00704C19" w:rsidRDefault="00CA042E"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A thoroughly defined Plan on the migration, the timeframes, industries, commodities, tonnages, origin and destination pairs, corridors, routes and cross border movements.</w:t>
      </w:r>
    </w:p>
    <w:p w14:paraId="50238B6D" w14:textId="77777777" w:rsidR="00704C19" w:rsidRDefault="00CA042E"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lastRenderedPageBreak/>
        <w:t>Guidelines on the prioritization strategy with practical timelines.</w:t>
      </w:r>
    </w:p>
    <w:p w14:paraId="1011421D" w14:textId="77777777" w:rsidR="00704C19" w:rsidRDefault="00CA042E"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Stakeholder consultati</w:t>
      </w:r>
      <w:r w:rsidR="007F29A2" w:rsidRPr="00704C19">
        <w:rPr>
          <w:rFonts w:ascii="Century Gothic" w:hAnsi="Century Gothic" w:cs="Arial"/>
        </w:rPr>
        <w:t>ve plan (internal and external)</w:t>
      </w:r>
    </w:p>
    <w:p w14:paraId="31B55E5E" w14:textId="77777777" w:rsidR="00704C19" w:rsidRDefault="00965437"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Provide reports on all steps on the project (internal and external).</w:t>
      </w:r>
    </w:p>
    <w:p w14:paraId="1F4B5C2D" w14:textId="77777777" w:rsidR="00704C19" w:rsidRDefault="00965437"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Develop an extensive and detailed implementation plan.</w:t>
      </w:r>
    </w:p>
    <w:p w14:paraId="07B11C31" w14:textId="291BEE4F" w:rsidR="00E7598C" w:rsidRPr="00704C19" w:rsidRDefault="00965437" w:rsidP="003A346A">
      <w:pPr>
        <w:pStyle w:val="ListParagraph"/>
        <w:numPr>
          <w:ilvl w:val="1"/>
          <w:numId w:val="16"/>
        </w:numPr>
        <w:spacing w:line="360" w:lineRule="auto"/>
        <w:ind w:left="0" w:hanging="567"/>
        <w:jc w:val="both"/>
        <w:rPr>
          <w:rFonts w:ascii="Century Gothic" w:hAnsi="Century Gothic" w:cs="Arial"/>
        </w:rPr>
      </w:pPr>
      <w:r w:rsidRPr="00704C19">
        <w:rPr>
          <w:rFonts w:ascii="Century Gothic" w:hAnsi="Century Gothic" w:cs="Arial"/>
        </w:rPr>
        <w:t>Identification of challenges, shortfalls that might be faced in the implementation of the plan.</w:t>
      </w:r>
    </w:p>
    <w:p w14:paraId="30932BE4" w14:textId="77777777" w:rsidR="00024D1A" w:rsidRPr="00AE3F0D" w:rsidRDefault="00965437" w:rsidP="003A346A">
      <w:pPr>
        <w:pStyle w:val="Heading1"/>
        <w:numPr>
          <w:ilvl w:val="0"/>
          <w:numId w:val="16"/>
        </w:numPr>
        <w:spacing w:line="360" w:lineRule="auto"/>
        <w:ind w:left="-142" w:hanging="425"/>
        <w:jc w:val="both"/>
        <w:rPr>
          <w:rFonts w:ascii="Century Gothic" w:hAnsi="Century Gothic" w:cs="Arial"/>
          <w:sz w:val="24"/>
          <w:szCs w:val="24"/>
        </w:rPr>
      </w:pPr>
      <w:r w:rsidRPr="00AE3F0D">
        <w:rPr>
          <w:rFonts w:ascii="Century Gothic" w:hAnsi="Century Gothic" w:cs="Arial"/>
          <w:sz w:val="24"/>
          <w:szCs w:val="24"/>
        </w:rPr>
        <w:t>KEY ASSUMPTIONS</w:t>
      </w:r>
    </w:p>
    <w:p w14:paraId="19078420" w14:textId="3DA6120D" w:rsidR="00965437" w:rsidRPr="00AE3F0D" w:rsidRDefault="00CE6175" w:rsidP="00CE6175">
      <w:pPr>
        <w:spacing w:line="360" w:lineRule="auto"/>
        <w:ind w:hanging="567"/>
        <w:jc w:val="both"/>
        <w:rPr>
          <w:rFonts w:ascii="Century Gothic" w:hAnsi="Century Gothic" w:cs="Arial"/>
          <w:sz w:val="24"/>
          <w:szCs w:val="24"/>
        </w:rPr>
      </w:pPr>
      <w:r>
        <w:rPr>
          <w:rFonts w:ascii="Century Gothic" w:hAnsi="Century Gothic" w:cs="Arial"/>
          <w:sz w:val="24"/>
          <w:szCs w:val="24"/>
        </w:rPr>
        <w:t xml:space="preserve">        </w:t>
      </w:r>
      <w:r w:rsidR="00965437" w:rsidRPr="00AE3F0D">
        <w:rPr>
          <w:rFonts w:ascii="Century Gothic" w:hAnsi="Century Gothic" w:cs="Arial"/>
          <w:sz w:val="24"/>
          <w:szCs w:val="24"/>
        </w:rPr>
        <w:t>The RFS and RFS IIP, would be made accessible to the service provider;</w:t>
      </w:r>
    </w:p>
    <w:p w14:paraId="452E3E54" w14:textId="77777777" w:rsidR="00704C19" w:rsidRPr="00704C19" w:rsidRDefault="00704C19" w:rsidP="00CE6175">
      <w:pPr>
        <w:pStyle w:val="ListParagraph"/>
        <w:keepNext/>
        <w:keepLines/>
        <w:numPr>
          <w:ilvl w:val="0"/>
          <w:numId w:val="17"/>
        </w:numPr>
        <w:spacing w:before="40" w:after="120" w:line="360" w:lineRule="auto"/>
        <w:ind w:left="0" w:hanging="567"/>
        <w:contextualSpacing w:val="0"/>
        <w:jc w:val="both"/>
        <w:outlineLvl w:val="1"/>
        <w:rPr>
          <w:rFonts w:ascii="Century Gothic" w:hAnsi="Century Gothic" w:cs="Arial"/>
          <w:vanish/>
          <w:sz w:val="24"/>
          <w:szCs w:val="24"/>
        </w:rPr>
      </w:pPr>
    </w:p>
    <w:p w14:paraId="729C60C0" w14:textId="77777777" w:rsidR="00704C19" w:rsidRPr="00704C19" w:rsidRDefault="00704C19" w:rsidP="00CE6175">
      <w:pPr>
        <w:pStyle w:val="ListParagraph"/>
        <w:keepNext/>
        <w:keepLines/>
        <w:numPr>
          <w:ilvl w:val="0"/>
          <w:numId w:val="17"/>
        </w:numPr>
        <w:spacing w:before="40" w:after="120" w:line="360" w:lineRule="auto"/>
        <w:ind w:left="0" w:hanging="567"/>
        <w:contextualSpacing w:val="0"/>
        <w:jc w:val="both"/>
        <w:outlineLvl w:val="1"/>
        <w:rPr>
          <w:rFonts w:ascii="Century Gothic" w:hAnsi="Century Gothic" w:cs="Arial"/>
          <w:vanish/>
          <w:sz w:val="24"/>
          <w:szCs w:val="24"/>
        </w:rPr>
      </w:pPr>
    </w:p>
    <w:p w14:paraId="3C96AF90" w14:textId="77777777" w:rsidR="00704C19" w:rsidRPr="00704C19" w:rsidRDefault="00704C19" w:rsidP="00CE6175">
      <w:pPr>
        <w:pStyle w:val="ListParagraph"/>
        <w:keepNext/>
        <w:keepLines/>
        <w:numPr>
          <w:ilvl w:val="0"/>
          <w:numId w:val="17"/>
        </w:numPr>
        <w:spacing w:before="40" w:after="120" w:line="360" w:lineRule="auto"/>
        <w:ind w:left="0" w:hanging="567"/>
        <w:contextualSpacing w:val="0"/>
        <w:jc w:val="both"/>
        <w:outlineLvl w:val="1"/>
        <w:rPr>
          <w:rFonts w:ascii="Century Gothic" w:hAnsi="Century Gothic" w:cs="Arial"/>
          <w:vanish/>
          <w:sz w:val="24"/>
          <w:szCs w:val="24"/>
        </w:rPr>
      </w:pPr>
    </w:p>
    <w:p w14:paraId="74B30F1D" w14:textId="77777777" w:rsidR="00704C19" w:rsidRPr="00704C19" w:rsidRDefault="00704C19" w:rsidP="00CE6175">
      <w:pPr>
        <w:pStyle w:val="ListParagraph"/>
        <w:keepNext/>
        <w:keepLines/>
        <w:numPr>
          <w:ilvl w:val="0"/>
          <w:numId w:val="17"/>
        </w:numPr>
        <w:spacing w:before="40" w:after="120" w:line="360" w:lineRule="auto"/>
        <w:ind w:left="0" w:hanging="567"/>
        <w:contextualSpacing w:val="0"/>
        <w:jc w:val="both"/>
        <w:outlineLvl w:val="1"/>
        <w:rPr>
          <w:rFonts w:ascii="Century Gothic" w:hAnsi="Century Gothic" w:cs="Arial"/>
          <w:vanish/>
          <w:sz w:val="24"/>
          <w:szCs w:val="24"/>
        </w:rPr>
      </w:pPr>
    </w:p>
    <w:p w14:paraId="0A03B61C" w14:textId="4FFB0DA3" w:rsidR="00704C19" w:rsidRDefault="00965437" w:rsidP="00CE6175">
      <w:pPr>
        <w:pStyle w:val="Heading2"/>
        <w:numPr>
          <w:ilvl w:val="1"/>
          <w:numId w:val="17"/>
        </w:numPr>
        <w:spacing w:line="360" w:lineRule="auto"/>
        <w:ind w:left="0" w:hanging="567"/>
        <w:jc w:val="both"/>
        <w:rPr>
          <w:rFonts w:ascii="Century Gothic" w:eastAsiaTheme="minorHAnsi" w:hAnsi="Century Gothic" w:cs="Arial"/>
          <w:b w:val="0"/>
        </w:rPr>
      </w:pPr>
      <w:r w:rsidRPr="00AE3F0D">
        <w:rPr>
          <w:rFonts w:ascii="Century Gothic" w:eastAsiaTheme="minorHAnsi" w:hAnsi="Century Gothic" w:cs="Arial"/>
          <w:b w:val="0"/>
        </w:rPr>
        <w:t xml:space="preserve">Information required for the development of the </w:t>
      </w:r>
      <w:r w:rsidR="000B0EC6">
        <w:rPr>
          <w:rFonts w:ascii="Century Gothic" w:eastAsiaTheme="minorHAnsi" w:hAnsi="Century Gothic" w:cs="Arial"/>
          <w:b w:val="0"/>
        </w:rPr>
        <w:t>freight</w:t>
      </w:r>
      <w:r w:rsidR="000B0EC6" w:rsidRPr="00AE3F0D">
        <w:rPr>
          <w:rFonts w:ascii="Century Gothic" w:eastAsiaTheme="minorHAnsi" w:hAnsi="Century Gothic" w:cs="Arial"/>
          <w:b w:val="0"/>
        </w:rPr>
        <w:t xml:space="preserve"> </w:t>
      </w:r>
      <w:r w:rsidRPr="00AE3F0D">
        <w:rPr>
          <w:rFonts w:ascii="Century Gothic" w:eastAsiaTheme="minorHAnsi" w:hAnsi="Century Gothic" w:cs="Arial"/>
          <w:b w:val="0"/>
        </w:rPr>
        <w:t xml:space="preserve">road to </w:t>
      </w:r>
      <w:r w:rsidR="000B0EC6" w:rsidRPr="00AE3F0D">
        <w:rPr>
          <w:rFonts w:ascii="Century Gothic" w:eastAsiaTheme="minorHAnsi" w:hAnsi="Century Gothic" w:cs="Arial"/>
          <w:b w:val="0"/>
        </w:rPr>
        <w:t>rail</w:t>
      </w:r>
      <w:r w:rsidR="000B0EC6">
        <w:rPr>
          <w:rFonts w:ascii="Century Gothic" w:eastAsiaTheme="minorHAnsi" w:hAnsi="Century Gothic" w:cs="Arial"/>
          <w:b w:val="0"/>
        </w:rPr>
        <w:t xml:space="preserve"> </w:t>
      </w:r>
      <w:r w:rsidRPr="00AE3F0D">
        <w:rPr>
          <w:rFonts w:ascii="Century Gothic" w:eastAsiaTheme="minorHAnsi" w:hAnsi="Century Gothic" w:cs="Arial"/>
          <w:b w:val="0"/>
        </w:rPr>
        <w:t>migration plan would be sourced from all relevant stakeholder and made accessible to the project team for analysis</w:t>
      </w:r>
      <w:r w:rsidR="0093668B">
        <w:rPr>
          <w:rFonts w:ascii="Century Gothic" w:eastAsiaTheme="minorHAnsi" w:hAnsi="Century Gothic" w:cs="Arial"/>
          <w:b w:val="0"/>
        </w:rPr>
        <w:t xml:space="preserve"> and inclusion into the migration plan</w:t>
      </w:r>
      <w:r w:rsidRPr="00AE3F0D">
        <w:rPr>
          <w:rFonts w:ascii="Century Gothic" w:eastAsiaTheme="minorHAnsi" w:hAnsi="Century Gothic" w:cs="Arial"/>
          <w:b w:val="0"/>
        </w:rPr>
        <w:t>.</w:t>
      </w:r>
    </w:p>
    <w:p w14:paraId="2A07AED8" w14:textId="77777777" w:rsidR="00704C19" w:rsidRDefault="00965437" w:rsidP="00CE6175">
      <w:pPr>
        <w:pStyle w:val="Heading2"/>
        <w:numPr>
          <w:ilvl w:val="1"/>
          <w:numId w:val="17"/>
        </w:numPr>
        <w:spacing w:line="360" w:lineRule="auto"/>
        <w:ind w:left="0" w:hanging="567"/>
        <w:jc w:val="both"/>
        <w:rPr>
          <w:rFonts w:ascii="Century Gothic" w:eastAsiaTheme="minorHAnsi" w:hAnsi="Century Gothic" w:cs="Arial"/>
          <w:b w:val="0"/>
        </w:rPr>
      </w:pPr>
      <w:r w:rsidRPr="00704C19">
        <w:rPr>
          <w:rFonts w:ascii="Century Gothic" w:eastAsiaTheme="minorHAnsi" w:hAnsi="Century Gothic" w:cs="Arial"/>
          <w:b w:val="0"/>
        </w:rPr>
        <w:t>All relevant documentation and milestones will be approved by the departmental Project Manager before allowance is made for public consumption.</w:t>
      </w:r>
    </w:p>
    <w:p w14:paraId="6CE6FB53" w14:textId="03CB66AB" w:rsidR="00736700" w:rsidRPr="00704C19" w:rsidRDefault="00965437" w:rsidP="00CE6175">
      <w:pPr>
        <w:pStyle w:val="Heading2"/>
        <w:numPr>
          <w:ilvl w:val="1"/>
          <w:numId w:val="17"/>
        </w:numPr>
        <w:spacing w:line="360" w:lineRule="auto"/>
        <w:ind w:left="0" w:hanging="567"/>
        <w:jc w:val="both"/>
        <w:rPr>
          <w:rFonts w:ascii="Century Gothic" w:eastAsiaTheme="minorHAnsi" w:hAnsi="Century Gothic" w:cs="Arial"/>
          <w:b w:val="0"/>
        </w:rPr>
      </w:pPr>
      <w:r w:rsidRPr="00704C19">
        <w:rPr>
          <w:rFonts w:ascii="Century Gothic" w:eastAsiaTheme="minorHAnsi" w:hAnsi="Century Gothic" w:cs="Arial"/>
          <w:b w:val="0"/>
        </w:rPr>
        <w:t>Key Deliverables</w:t>
      </w:r>
    </w:p>
    <w:p w14:paraId="0EC88BF6" w14:textId="270F61E1" w:rsidR="00965437" w:rsidRDefault="00CE6175" w:rsidP="00CE6175">
      <w:pPr>
        <w:spacing w:line="360" w:lineRule="auto"/>
        <w:ind w:hanging="567"/>
        <w:jc w:val="both"/>
        <w:rPr>
          <w:rFonts w:ascii="Century Gothic" w:hAnsi="Century Gothic" w:cs="Arial"/>
          <w:sz w:val="24"/>
          <w:szCs w:val="24"/>
        </w:rPr>
      </w:pPr>
      <w:r>
        <w:rPr>
          <w:rFonts w:ascii="Century Gothic" w:hAnsi="Century Gothic" w:cs="Arial"/>
          <w:sz w:val="24"/>
          <w:szCs w:val="24"/>
        </w:rPr>
        <w:t xml:space="preserve">         </w:t>
      </w:r>
      <w:r w:rsidR="00965437" w:rsidRPr="00AE3F0D">
        <w:rPr>
          <w:rFonts w:ascii="Century Gothic" w:hAnsi="Century Gothic" w:cs="Arial"/>
          <w:sz w:val="24"/>
          <w:szCs w:val="24"/>
        </w:rPr>
        <w:t>Inception Report, enumerating what needs to be done to have an extensive and detailed implementation plan, with project phases and budget, team members roles and responsibilities, all deliverables and timeframes, meeting schedules for all envisaged meetings and the scope of work to be detailed.</w:t>
      </w:r>
    </w:p>
    <w:p w14:paraId="37D85AEA" w14:textId="77777777" w:rsidR="00CE6175" w:rsidRPr="00CE6175" w:rsidRDefault="00CE6175" w:rsidP="00CE6175">
      <w:pPr>
        <w:pStyle w:val="ListParagraph"/>
        <w:numPr>
          <w:ilvl w:val="0"/>
          <w:numId w:val="18"/>
        </w:numPr>
        <w:spacing w:line="360" w:lineRule="auto"/>
        <w:contextualSpacing w:val="0"/>
        <w:jc w:val="both"/>
        <w:rPr>
          <w:rFonts w:ascii="Century Gothic" w:hAnsi="Century Gothic" w:cs="Arial"/>
          <w:vanish/>
          <w:sz w:val="24"/>
          <w:szCs w:val="24"/>
        </w:rPr>
      </w:pPr>
    </w:p>
    <w:p w14:paraId="51E6FF66" w14:textId="77777777" w:rsidR="00CE6175" w:rsidRPr="00CE6175" w:rsidRDefault="00CE6175" w:rsidP="00CE6175">
      <w:pPr>
        <w:pStyle w:val="ListParagraph"/>
        <w:numPr>
          <w:ilvl w:val="0"/>
          <w:numId w:val="18"/>
        </w:numPr>
        <w:spacing w:line="360" w:lineRule="auto"/>
        <w:contextualSpacing w:val="0"/>
        <w:jc w:val="both"/>
        <w:rPr>
          <w:rFonts w:ascii="Century Gothic" w:hAnsi="Century Gothic" w:cs="Arial"/>
          <w:vanish/>
          <w:sz w:val="24"/>
          <w:szCs w:val="24"/>
        </w:rPr>
      </w:pPr>
    </w:p>
    <w:p w14:paraId="3D706FB5" w14:textId="77777777" w:rsidR="00CE6175" w:rsidRPr="00CE6175" w:rsidRDefault="00CE6175" w:rsidP="00CE6175">
      <w:pPr>
        <w:pStyle w:val="ListParagraph"/>
        <w:numPr>
          <w:ilvl w:val="0"/>
          <w:numId w:val="18"/>
        </w:numPr>
        <w:spacing w:line="360" w:lineRule="auto"/>
        <w:contextualSpacing w:val="0"/>
        <w:jc w:val="both"/>
        <w:rPr>
          <w:rFonts w:ascii="Century Gothic" w:hAnsi="Century Gothic" w:cs="Arial"/>
          <w:vanish/>
          <w:sz w:val="24"/>
          <w:szCs w:val="24"/>
        </w:rPr>
      </w:pPr>
    </w:p>
    <w:p w14:paraId="78F5C816" w14:textId="77777777" w:rsidR="00CE6175" w:rsidRPr="00CE6175" w:rsidRDefault="00CE6175" w:rsidP="00CE6175">
      <w:pPr>
        <w:pStyle w:val="ListParagraph"/>
        <w:numPr>
          <w:ilvl w:val="0"/>
          <w:numId w:val="18"/>
        </w:numPr>
        <w:spacing w:line="360" w:lineRule="auto"/>
        <w:contextualSpacing w:val="0"/>
        <w:jc w:val="both"/>
        <w:rPr>
          <w:rFonts w:ascii="Century Gothic" w:hAnsi="Century Gothic" w:cs="Arial"/>
          <w:vanish/>
          <w:sz w:val="24"/>
          <w:szCs w:val="24"/>
        </w:rPr>
      </w:pPr>
    </w:p>
    <w:p w14:paraId="7D327EA4" w14:textId="77777777" w:rsidR="00CE6175" w:rsidRPr="00CE6175" w:rsidRDefault="00CE6175" w:rsidP="00CE6175">
      <w:pPr>
        <w:pStyle w:val="ListParagraph"/>
        <w:numPr>
          <w:ilvl w:val="1"/>
          <w:numId w:val="18"/>
        </w:numPr>
        <w:spacing w:line="360" w:lineRule="auto"/>
        <w:contextualSpacing w:val="0"/>
        <w:jc w:val="both"/>
        <w:rPr>
          <w:rFonts w:ascii="Century Gothic" w:hAnsi="Century Gothic" w:cs="Arial"/>
          <w:vanish/>
          <w:sz w:val="24"/>
          <w:szCs w:val="24"/>
        </w:rPr>
      </w:pPr>
    </w:p>
    <w:p w14:paraId="0AB02BB1" w14:textId="0809DB66" w:rsidR="00CE6175" w:rsidRPr="00CE6175" w:rsidRDefault="00CE6175" w:rsidP="00CE6175">
      <w:pPr>
        <w:numPr>
          <w:ilvl w:val="2"/>
          <w:numId w:val="18"/>
        </w:numPr>
        <w:spacing w:line="360" w:lineRule="auto"/>
        <w:ind w:left="142" w:hanging="709"/>
        <w:jc w:val="both"/>
        <w:rPr>
          <w:rFonts w:ascii="Century Gothic" w:hAnsi="Century Gothic" w:cs="Arial"/>
          <w:sz w:val="24"/>
          <w:szCs w:val="24"/>
        </w:rPr>
      </w:pPr>
      <w:r w:rsidRPr="00CE6175">
        <w:rPr>
          <w:rFonts w:ascii="Century Gothic" w:hAnsi="Century Gothic" w:cs="Arial"/>
          <w:sz w:val="24"/>
          <w:szCs w:val="24"/>
        </w:rPr>
        <w:t>Milestone report and monthly reports.</w:t>
      </w:r>
    </w:p>
    <w:p w14:paraId="2388D2C9" w14:textId="77777777" w:rsidR="00CE6175" w:rsidRPr="00CE6175" w:rsidRDefault="00CE6175" w:rsidP="00CE6175">
      <w:pPr>
        <w:numPr>
          <w:ilvl w:val="2"/>
          <w:numId w:val="18"/>
        </w:numPr>
        <w:spacing w:line="360" w:lineRule="auto"/>
        <w:ind w:left="142" w:hanging="709"/>
        <w:jc w:val="both"/>
        <w:rPr>
          <w:rFonts w:ascii="Century Gothic" w:hAnsi="Century Gothic" w:cs="Arial"/>
          <w:sz w:val="24"/>
          <w:szCs w:val="24"/>
        </w:rPr>
      </w:pPr>
      <w:r w:rsidRPr="00CE6175">
        <w:rPr>
          <w:rFonts w:ascii="Century Gothic" w:hAnsi="Century Gothic" w:cs="Arial"/>
          <w:sz w:val="24"/>
          <w:szCs w:val="24"/>
        </w:rPr>
        <w:t>Stakeholder (internal and external) consultation plan.</w:t>
      </w:r>
    </w:p>
    <w:p w14:paraId="530B264F" w14:textId="77777777" w:rsidR="00CE6175" w:rsidRPr="00CE6175" w:rsidRDefault="00CE6175" w:rsidP="00CE6175">
      <w:pPr>
        <w:numPr>
          <w:ilvl w:val="2"/>
          <w:numId w:val="18"/>
        </w:numPr>
        <w:spacing w:line="360" w:lineRule="auto"/>
        <w:ind w:left="142" w:hanging="709"/>
        <w:jc w:val="both"/>
        <w:rPr>
          <w:rFonts w:ascii="Century Gothic" w:hAnsi="Century Gothic" w:cs="Arial"/>
          <w:sz w:val="24"/>
          <w:szCs w:val="24"/>
        </w:rPr>
      </w:pPr>
      <w:r w:rsidRPr="00CE6175">
        <w:rPr>
          <w:rFonts w:ascii="Century Gothic" w:hAnsi="Century Gothic" w:cs="Arial"/>
          <w:sz w:val="24"/>
          <w:szCs w:val="24"/>
        </w:rPr>
        <w:t>Stakeholder consultation reports</w:t>
      </w:r>
    </w:p>
    <w:p w14:paraId="6DC994DD" w14:textId="453E54E2" w:rsidR="00CE6175" w:rsidRPr="00CE6175" w:rsidRDefault="00CE6175" w:rsidP="00CE6175">
      <w:pPr>
        <w:numPr>
          <w:ilvl w:val="2"/>
          <w:numId w:val="18"/>
        </w:numPr>
        <w:spacing w:line="360" w:lineRule="auto"/>
        <w:ind w:left="142" w:hanging="709"/>
        <w:jc w:val="both"/>
        <w:rPr>
          <w:rFonts w:ascii="Century Gothic" w:hAnsi="Century Gothic" w:cs="Arial"/>
          <w:sz w:val="24"/>
          <w:szCs w:val="24"/>
        </w:rPr>
      </w:pPr>
      <w:r w:rsidRPr="00CE6175">
        <w:rPr>
          <w:rFonts w:ascii="Century Gothic" w:hAnsi="Century Gothic" w:cs="Arial"/>
          <w:sz w:val="24"/>
          <w:szCs w:val="24"/>
        </w:rPr>
        <w:t>Draft Road to Rail</w:t>
      </w:r>
      <w:r w:rsidR="000B0EC6">
        <w:rPr>
          <w:rFonts w:ascii="Century Gothic" w:hAnsi="Century Gothic" w:cs="Arial"/>
          <w:sz w:val="24"/>
          <w:szCs w:val="24"/>
        </w:rPr>
        <w:t xml:space="preserve"> Freight</w:t>
      </w:r>
      <w:r w:rsidRPr="00CE6175">
        <w:rPr>
          <w:rFonts w:ascii="Century Gothic" w:hAnsi="Century Gothic" w:cs="Arial"/>
          <w:sz w:val="24"/>
          <w:szCs w:val="24"/>
        </w:rPr>
        <w:t xml:space="preserve"> Migration Plan</w:t>
      </w:r>
    </w:p>
    <w:p w14:paraId="6960DF43" w14:textId="034B2970" w:rsidR="007F29A2" w:rsidRPr="00CE6175" w:rsidRDefault="00CE6175" w:rsidP="00CE6175">
      <w:pPr>
        <w:numPr>
          <w:ilvl w:val="2"/>
          <w:numId w:val="18"/>
        </w:numPr>
        <w:spacing w:line="360" w:lineRule="auto"/>
        <w:ind w:left="142" w:hanging="709"/>
        <w:jc w:val="both"/>
        <w:rPr>
          <w:rFonts w:ascii="Century Gothic" w:hAnsi="Century Gothic" w:cs="Arial"/>
          <w:sz w:val="24"/>
          <w:szCs w:val="24"/>
        </w:rPr>
      </w:pPr>
      <w:r w:rsidRPr="00CE6175">
        <w:rPr>
          <w:rFonts w:ascii="Century Gothic" w:hAnsi="Century Gothic" w:cs="Arial"/>
          <w:sz w:val="24"/>
          <w:szCs w:val="24"/>
        </w:rPr>
        <w:t>Final Road to Rail</w:t>
      </w:r>
      <w:r w:rsidR="000B0EC6">
        <w:rPr>
          <w:rFonts w:ascii="Century Gothic" w:hAnsi="Century Gothic" w:cs="Arial"/>
          <w:sz w:val="24"/>
          <w:szCs w:val="24"/>
        </w:rPr>
        <w:t xml:space="preserve"> Freight </w:t>
      </w:r>
      <w:r w:rsidRPr="00CE6175">
        <w:rPr>
          <w:rFonts w:ascii="Century Gothic" w:hAnsi="Century Gothic" w:cs="Arial"/>
          <w:sz w:val="24"/>
          <w:szCs w:val="24"/>
        </w:rPr>
        <w:t xml:space="preserve"> Migration Plan</w:t>
      </w:r>
    </w:p>
    <w:p w14:paraId="17570FE9" w14:textId="77777777" w:rsidR="00CE6175" w:rsidRPr="00AE3F0D" w:rsidRDefault="00CE6175" w:rsidP="00CE6175">
      <w:pPr>
        <w:spacing w:line="360" w:lineRule="auto"/>
        <w:ind w:hanging="567"/>
        <w:jc w:val="both"/>
        <w:rPr>
          <w:rFonts w:ascii="Century Gothic" w:hAnsi="Century Gothic" w:cs="Arial"/>
          <w:sz w:val="24"/>
          <w:szCs w:val="24"/>
        </w:rPr>
      </w:pPr>
    </w:p>
    <w:p w14:paraId="01CC5D10" w14:textId="77777777" w:rsidR="00704C19" w:rsidRPr="00704C19" w:rsidRDefault="00704C19" w:rsidP="00704C19">
      <w:pPr>
        <w:pStyle w:val="ListParagraph"/>
        <w:keepNext/>
        <w:keepLines/>
        <w:numPr>
          <w:ilvl w:val="0"/>
          <w:numId w:val="18"/>
        </w:numPr>
        <w:spacing w:before="40" w:after="120" w:line="360" w:lineRule="auto"/>
        <w:contextualSpacing w:val="0"/>
        <w:jc w:val="both"/>
        <w:outlineLvl w:val="2"/>
        <w:rPr>
          <w:rFonts w:ascii="Century Gothic" w:hAnsi="Century Gothic" w:cs="Arial"/>
          <w:vanish/>
          <w:sz w:val="24"/>
          <w:szCs w:val="24"/>
        </w:rPr>
      </w:pPr>
    </w:p>
    <w:p w14:paraId="579F22A1" w14:textId="77777777" w:rsidR="00704C19" w:rsidRPr="00704C19" w:rsidRDefault="00704C19" w:rsidP="00704C19">
      <w:pPr>
        <w:pStyle w:val="ListParagraph"/>
        <w:keepNext/>
        <w:keepLines/>
        <w:numPr>
          <w:ilvl w:val="0"/>
          <w:numId w:val="18"/>
        </w:numPr>
        <w:spacing w:before="40" w:after="120" w:line="360" w:lineRule="auto"/>
        <w:contextualSpacing w:val="0"/>
        <w:jc w:val="both"/>
        <w:outlineLvl w:val="2"/>
        <w:rPr>
          <w:rFonts w:ascii="Century Gothic" w:hAnsi="Century Gothic" w:cs="Arial"/>
          <w:vanish/>
          <w:sz w:val="24"/>
          <w:szCs w:val="24"/>
        </w:rPr>
      </w:pPr>
    </w:p>
    <w:p w14:paraId="1C003D0F" w14:textId="77777777" w:rsidR="00704C19" w:rsidRPr="00704C19" w:rsidRDefault="00704C19" w:rsidP="00704C19">
      <w:pPr>
        <w:pStyle w:val="ListParagraph"/>
        <w:keepNext/>
        <w:keepLines/>
        <w:numPr>
          <w:ilvl w:val="0"/>
          <w:numId w:val="18"/>
        </w:numPr>
        <w:spacing w:before="40" w:after="120" w:line="360" w:lineRule="auto"/>
        <w:contextualSpacing w:val="0"/>
        <w:jc w:val="both"/>
        <w:outlineLvl w:val="2"/>
        <w:rPr>
          <w:rFonts w:ascii="Century Gothic" w:hAnsi="Century Gothic" w:cs="Arial"/>
          <w:vanish/>
          <w:sz w:val="24"/>
          <w:szCs w:val="24"/>
        </w:rPr>
      </w:pPr>
    </w:p>
    <w:p w14:paraId="562D28F7" w14:textId="77777777" w:rsidR="00704C19" w:rsidRPr="00704C19" w:rsidRDefault="00704C19" w:rsidP="00704C19">
      <w:pPr>
        <w:pStyle w:val="ListParagraph"/>
        <w:keepNext/>
        <w:keepLines/>
        <w:numPr>
          <w:ilvl w:val="0"/>
          <w:numId w:val="18"/>
        </w:numPr>
        <w:spacing w:before="40" w:after="120" w:line="360" w:lineRule="auto"/>
        <w:contextualSpacing w:val="0"/>
        <w:jc w:val="both"/>
        <w:outlineLvl w:val="2"/>
        <w:rPr>
          <w:rFonts w:ascii="Century Gothic" w:hAnsi="Century Gothic" w:cs="Arial"/>
          <w:vanish/>
          <w:sz w:val="24"/>
          <w:szCs w:val="24"/>
        </w:rPr>
      </w:pPr>
    </w:p>
    <w:p w14:paraId="3A6C4AD3" w14:textId="77777777" w:rsidR="00704C19" w:rsidRPr="00704C19" w:rsidRDefault="00704C19" w:rsidP="00704C19">
      <w:pPr>
        <w:pStyle w:val="ListParagraph"/>
        <w:keepNext/>
        <w:keepLines/>
        <w:numPr>
          <w:ilvl w:val="1"/>
          <w:numId w:val="18"/>
        </w:numPr>
        <w:spacing w:before="40" w:after="120" w:line="360" w:lineRule="auto"/>
        <w:contextualSpacing w:val="0"/>
        <w:jc w:val="both"/>
        <w:outlineLvl w:val="2"/>
        <w:rPr>
          <w:rFonts w:ascii="Century Gothic" w:hAnsi="Century Gothic" w:cs="Arial"/>
          <w:vanish/>
          <w:sz w:val="24"/>
          <w:szCs w:val="24"/>
        </w:rPr>
      </w:pPr>
    </w:p>
    <w:p w14:paraId="1B270C4D" w14:textId="77777777" w:rsidR="00704C19" w:rsidRPr="00704C19" w:rsidRDefault="00704C19" w:rsidP="00704C19">
      <w:pPr>
        <w:pStyle w:val="ListParagraph"/>
        <w:keepNext/>
        <w:keepLines/>
        <w:numPr>
          <w:ilvl w:val="1"/>
          <w:numId w:val="18"/>
        </w:numPr>
        <w:spacing w:before="40" w:after="120" w:line="360" w:lineRule="auto"/>
        <w:contextualSpacing w:val="0"/>
        <w:jc w:val="both"/>
        <w:outlineLvl w:val="2"/>
        <w:rPr>
          <w:rFonts w:ascii="Century Gothic" w:hAnsi="Century Gothic" w:cs="Arial"/>
          <w:vanish/>
          <w:sz w:val="24"/>
          <w:szCs w:val="24"/>
        </w:rPr>
      </w:pPr>
    </w:p>
    <w:p w14:paraId="2969D551" w14:textId="77777777" w:rsidR="00704C19" w:rsidRPr="00704C19" w:rsidRDefault="00704C19" w:rsidP="00704C19">
      <w:pPr>
        <w:pStyle w:val="ListParagraph"/>
        <w:keepNext/>
        <w:keepLines/>
        <w:numPr>
          <w:ilvl w:val="1"/>
          <w:numId w:val="18"/>
        </w:numPr>
        <w:spacing w:before="40" w:after="120" w:line="360" w:lineRule="auto"/>
        <w:contextualSpacing w:val="0"/>
        <w:jc w:val="both"/>
        <w:outlineLvl w:val="2"/>
        <w:rPr>
          <w:rFonts w:ascii="Century Gothic" w:hAnsi="Century Gothic" w:cs="Arial"/>
          <w:vanish/>
          <w:sz w:val="24"/>
          <w:szCs w:val="24"/>
        </w:rPr>
      </w:pPr>
    </w:p>
    <w:p w14:paraId="33938933" w14:textId="77777777" w:rsidR="003C60C3" w:rsidRPr="003C60C3" w:rsidRDefault="003C60C3" w:rsidP="003C60C3">
      <w:pPr>
        <w:pStyle w:val="ListParagraph"/>
        <w:keepNext/>
        <w:keepLines/>
        <w:numPr>
          <w:ilvl w:val="0"/>
          <w:numId w:val="15"/>
        </w:numPr>
        <w:spacing w:before="240" w:after="240" w:line="360" w:lineRule="auto"/>
        <w:contextualSpacing w:val="0"/>
        <w:jc w:val="both"/>
        <w:outlineLvl w:val="0"/>
        <w:rPr>
          <w:rFonts w:ascii="Century Gothic" w:eastAsiaTheme="majorEastAsia" w:hAnsi="Century Gothic" w:cs="Arial"/>
          <w:b/>
          <w:vanish/>
          <w:sz w:val="24"/>
          <w:szCs w:val="24"/>
        </w:rPr>
      </w:pPr>
    </w:p>
    <w:p w14:paraId="1A344D40" w14:textId="77777777" w:rsidR="003C60C3" w:rsidRPr="003C60C3" w:rsidRDefault="003C60C3" w:rsidP="003C60C3">
      <w:pPr>
        <w:pStyle w:val="ListParagraph"/>
        <w:keepNext/>
        <w:keepLines/>
        <w:numPr>
          <w:ilvl w:val="0"/>
          <w:numId w:val="15"/>
        </w:numPr>
        <w:spacing w:before="240" w:after="240" w:line="360" w:lineRule="auto"/>
        <w:contextualSpacing w:val="0"/>
        <w:jc w:val="both"/>
        <w:outlineLvl w:val="0"/>
        <w:rPr>
          <w:rFonts w:ascii="Century Gothic" w:eastAsiaTheme="majorEastAsia" w:hAnsi="Century Gothic" w:cs="Arial"/>
          <w:b/>
          <w:vanish/>
          <w:sz w:val="24"/>
          <w:szCs w:val="24"/>
        </w:rPr>
      </w:pPr>
    </w:p>
    <w:p w14:paraId="675483A4" w14:textId="77777777" w:rsidR="003C60C3" w:rsidRPr="003C60C3" w:rsidRDefault="003C60C3" w:rsidP="003C60C3">
      <w:pPr>
        <w:pStyle w:val="ListParagraph"/>
        <w:keepNext/>
        <w:keepLines/>
        <w:numPr>
          <w:ilvl w:val="0"/>
          <w:numId w:val="15"/>
        </w:numPr>
        <w:spacing w:before="240" w:after="240" w:line="360" w:lineRule="auto"/>
        <w:contextualSpacing w:val="0"/>
        <w:jc w:val="both"/>
        <w:outlineLvl w:val="0"/>
        <w:rPr>
          <w:rFonts w:ascii="Century Gothic" w:eastAsiaTheme="majorEastAsia" w:hAnsi="Century Gothic" w:cs="Arial"/>
          <w:b/>
          <w:vanish/>
          <w:sz w:val="24"/>
          <w:szCs w:val="24"/>
        </w:rPr>
      </w:pPr>
    </w:p>
    <w:p w14:paraId="4C56879E" w14:textId="77777777" w:rsidR="003C60C3" w:rsidRPr="003C60C3" w:rsidRDefault="003C60C3" w:rsidP="003C60C3">
      <w:pPr>
        <w:pStyle w:val="ListParagraph"/>
        <w:keepNext/>
        <w:keepLines/>
        <w:numPr>
          <w:ilvl w:val="0"/>
          <w:numId w:val="15"/>
        </w:numPr>
        <w:spacing w:before="240" w:after="240" w:line="360" w:lineRule="auto"/>
        <w:contextualSpacing w:val="0"/>
        <w:jc w:val="both"/>
        <w:outlineLvl w:val="0"/>
        <w:rPr>
          <w:rFonts w:ascii="Century Gothic" w:eastAsiaTheme="majorEastAsia" w:hAnsi="Century Gothic" w:cs="Arial"/>
          <w:b/>
          <w:vanish/>
          <w:sz w:val="24"/>
          <w:szCs w:val="24"/>
        </w:rPr>
      </w:pPr>
    </w:p>
    <w:p w14:paraId="2AE0BD53" w14:textId="0B70E480" w:rsidR="003C60C3" w:rsidRPr="003C60C3" w:rsidRDefault="00965437" w:rsidP="003C60C3">
      <w:pPr>
        <w:pStyle w:val="Heading1"/>
        <w:numPr>
          <w:ilvl w:val="0"/>
          <w:numId w:val="15"/>
        </w:numPr>
        <w:spacing w:line="360" w:lineRule="auto"/>
        <w:ind w:left="-142" w:hanging="425"/>
        <w:jc w:val="both"/>
        <w:rPr>
          <w:rFonts w:ascii="Century Gothic" w:hAnsi="Century Gothic" w:cs="Arial"/>
          <w:sz w:val="24"/>
          <w:szCs w:val="24"/>
        </w:rPr>
      </w:pPr>
      <w:r w:rsidRPr="003C60C3">
        <w:rPr>
          <w:rFonts w:ascii="Century Gothic" w:hAnsi="Century Gothic" w:cs="Arial"/>
          <w:sz w:val="24"/>
          <w:szCs w:val="24"/>
        </w:rPr>
        <w:t>PROJECT PROCESS AND TANGIBLE DELIVERABLES</w:t>
      </w:r>
    </w:p>
    <w:p w14:paraId="1FA36020" w14:textId="3A74B1A1" w:rsidR="007F29A2" w:rsidRPr="003C60C3" w:rsidRDefault="00481417" w:rsidP="003C60C3">
      <w:pPr>
        <w:pStyle w:val="Heading1"/>
        <w:spacing w:line="360" w:lineRule="auto"/>
        <w:jc w:val="both"/>
        <w:rPr>
          <w:rFonts w:ascii="Century Gothic" w:hAnsi="Century Gothic" w:cs="Arial"/>
          <w:sz w:val="24"/>
          <w:szCs w:val="24"/>
          <w:lang w:val="en-US"/>
        </w:rPr>
      </w:pPr>
      <w:r w:rsidRPr="003C60C3">
        <w:rPr>
          <w:rFonts w:ascii="Century Gothic" w:hAnsi="Century Gothic" w:cs="Arial"/>
          <w:sz w:val="24"/>
          <w:szCs w:val="24"/>
          <w:lang w:val="en-US"/>
        </w:rPr>
        <w:t>The successful bidder will be expected to:</w:t>
      </w:r>
    </w:p>
    <w:p w14:paraId="77A5973F" w14:textId="77777777" w:rsidR="00177923" w:rsidRPr="00177923" w:rsidRDefault="00177923" w:rsidP="00177923">
      <w:pPr>
        <w:pStyle w:val="ListParagraph"/>
        <w:keepNext/>
        <w:keepLines/>
        <w:numPr>
          <w:ilvl w:val="0"/>
          <w:numId w:val="14"/>
        </w:numPr>
        <w:spacing w:before="40" w:after="120" w:line="360" w:lineRule="auto"/>
        <w:contextualSpacing w:val="0"/>
        <w:jc w:val="both"/>
        <w:outlineLvl w:val="1"/>
        <w:rPr>
          <w:rFonts w:ascii="Century Gothic" w:hAnsi="Century Gothic" w:cs="Arial"/>
          <w:vanish/>
          <w:sz w:val="24"/>
          <w:szCs w:val="24"/>
          <w:lang w:val="en-US"/>
        </w:rPr>
      </w:pPr>
    </w:p>
    <w:p w14:paraId="203CCE62" w14:textId="77777777" w:rsidR="00177923" w:rsidRPr="00177923" w:rsidRDefault="00177923" w:rsidP="00177923">
      <w:pPr>
        <w:pStyle w:val="ListParagraph"/>
        <w:keepNext/>
        <w:keepLines/>
        <w:numPr>
          <w:ilvl w:val="0"/>
          <w:numId w:val="14"/>
        </w:numPr>
        <w:spacing w:before="40" w:after="120" w:line="360" w:lineRule="auto"/>
        <w:contextualSpacing w:val="0"/>
        <w:jc w:val="both"/>
        <w:outlineLvl w:val="1"/>
        <w:rPr>
          <w:rFonts w:ascii="Century Gothic" w:hAnsi="Century Gothic" w:cs="Arial"/>
          <w:vanish/>
          <w:sz w:val="24"/>
          <w:szCs w:val="24"/>
          <w:lang w:val="en-US"/>
        </w:rPr>
      </w:pPr>
    </w:p>
    <w:p w14:paraId="6FC6E98A" w14:textId="77777777" w:rsidR="00177923" w:rsidRPr="00177923" w:rsidRDefault="00177923" w:rsidP="00177923">
      <w:pPr>
        <w:pStyle w:val="ListParagraph"/>
        <w:keepNext/>
        <w:keepLines/>
        <w:numPr>
          <w:ilvl w:val="0"/>
          <w:numId w:val="14"/>
        </w:numPr>
        <w:spacing w:before="40" w:after="120" w:line="360" w:lineRule="auto"/>
        <w:contextualSpacing w:val="0"/>
        <w:jc w:val="both"/>
        <w:outlineLvl w:val="1"/>
        <w:rPr>
          <w:rFonts w:ascii="Century Gothic" w:hAnsi="Century Gothic" w:cs="Arial"/>
          <w:vanish/>
          <w:sz w:val="24"/>
          <w:szCs w:val="24"/>
          <w:lang w:val="en-US"/>
        </w:rPr>
      </w:pPr>
    </w:p>
    <w:p w14:paraId="695647AE" w14:textId="77777777" w:rsidR="00177923" w:rsidRPr="00177923" w:rsidRDefault="00177923" w:rsidP="00177923">
      <w:pPr>
        <w:pStyle w:val="ListParagraph"/>
        <w:keepNext/>
        <w:keepLines/>
        <w:numPr>
          <w:ilvl w:val="0"/>
          <w:numId w:val="14"/>
        </w:numPr>
        <w:spacing w:before="40" w:after="120" w:line="360" w:lineRule="auto"/>
        <w:contextualSpacing w:val="0"/>
        <w:jc w:val="both"/>
        <w:outlineLvl w:val="1"/>
        <w:rPr>
          <w:rFonts w:ascii="Century Gothic" w:hAnsi="Century Gothic" w:cs="Arial"/>
          <w:vanish/>
          <w:sz w:val="24"/>
          <w:szCs w:val="24"/>
          <w:lang w:val="en-US"/>
        </w:rPr>
      </w:pPr>
    </w:p>
    <w:p w14:paraId="23ED89D5" w14:textId="77777777" w:rsidR="00177923" w:rsidRPr="00177923" w:rsidRDefault="00177923" w:rsidP="00177923">
      <w:pPr>
        <w:pStyle w:val="ListParagraph"/>
        <w:keepNext/>
        <w:keepLines/>
        <w:numPr>
          <w:ilvl w:val="0"/>
          <w:numId w:val="14"/>
        </w:numPr>
        <w:spacing w:before="40" w:after="120" w:line="360" w:lineRule="auto"/>
        <w:contextualSpacing w:val="0"/>
        <w:jc w:val="both"/>
        <w:outlineLvl w:val="1"/>
        <w:rPr>
          <w:rFonts w:ascii="Century Gothic" w:hAnsi="Century Gothic" w:cs="Arial"/>
          <w:vanish/>
          <w:sz w:val="24"/>
          <w:szCs w:val="24"/>
          <w:lang w:val="en-US"/>
        </w:rPr>
      </w:pPr>
    </w:p>
    <w:p w14:paraId="0EEBF2E1" w14:textId="75815E2A"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177923">
        <w:rPr>
          <w:rFonts w:ascii="Century Gothic" w:eastAsiaTheme="minorHAnsi" w:hAnsi="Century Gothic" w:cs="Arial"/>
          <w:b w:val="0"/>
          <w:lang w:val="en-US"/>
        </w:rPr>
        <w:t>Draft a Project Plan for the development of the Road to Rail</w:t>
      </w:r>
      <w:r w:rsidR="000B0EC6">
        <w:rPr>
          <w:rFonts w:ascii="Century Gothic" w:eastAsiaTheme="minorHAnsi" w:hAnsi="Century Gothic" w:cs="Arial"/>
          <w:b w:val="0"/>
          <w:lang w:val="en-US"/>
        </w:rPr>
        <w:t xml:space="preserve"> Freight</w:t>
      </w:r>
      <w:r w:rsidRPr="00177923">
        <w:rPr>
          <w:rFonts w:ascii="Century Gothic" w:eastAsiaTheme="minorHAnsi" w:hAnsi="Century Gothic" w:cs="Arial"/>
          <w:b w:val="0"/>
          <w:lang w:val="en-US"/>
        </w:rPr>
        <w:t xml:space="preserve"> Migration Plan</w:t>
      </w:r>
    </w:p>
    <w:p w14:paraId="7A079989"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Cost the project with tangible timeframes and guidelines on the work to be undertaken throughout the duration of the project.</w:t>
      </w:r>
    </w:p>
    <w:p w14:paraId="3A483C89" w14:textId="77777777" w:rsidR="00704C19" w:rsidRDefault="00704C19" w:rsidP="003A346A">
      <w:pPr>
        <w:pStyle w:val="Heading2"/>
        <w:numPr>
          <w:ilvl w:val="1"/>
          <w:numId w:val="14"/>
        </w:numPr>
        <w:spacing w:line="360" w:lineRule="auto"/>
        <w:ind w:left="0" w:hanging="567"/>
        <w:jc w:val="both"/>
        <w:rPr>
          <w:rFonts w:ascii="Century Gothic" w:eastAsiaTheme="minorHAnsi" w:hAnsi="Century Gothic" w:cs="Arial"/>
          <w:b w:val="0"/>
          <w:lang w:val="en-US"/>
        </w:rPr>
      </w:pPr>
      <w:r>
        <w:rPr>
          <w:rFonts w:ascii="Century Gothic" w:eastAsiaTheme="minorHAnsi" w:hAnsi="Century Gothic" w:cs="Arial"/>
          <w:b w:val="0"/>
          <w:lang w:val="en-US"/>
        </w:rPr>
        <w:t>I</w:t>
      </w:r>
      <w:r w:rsidR="003C60C3" w:rsidRPr="00704C19">
        <w:rPr>
          <w:rFonts w:ascii="Century Gothic" w:eastAsiaTheme="minorHAnsi" w:hAnsi="Century Gothic" w:cs="Arial"/>
          <w:b w:val="0"/>
          <w:lang w:val="en-US"/>
        </w:rPr>
        <w:t>dentify and provide CV’s of all project team members who will be working of the project at all material times, with their respective roles and responsibilities.</w:t>
      </w:r>
    </w:p>
    <w:p w14:paraId="0E619FE7"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Work closely with DoT officials through the project manager.</w:t>
      </w:r>
    </w:p>
    <w:p w14:paraId="0B2AD724"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Provide reports after each milestone has been reached.</w:t>
      </w:r>
    </w:p>
    <w:p w14:paraId="6C903AA2"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b w:val="0"/>
          <w:lang w:val="en-US"/>
        </w:rPr>
        <w:t>Provide reports after each milestone has been reached.</w:t>
      </w:r>
    </w:p>
    <w:p w14:paraId="5AEAD8BF"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Provide monthly reports (written reports) to the DoT project manager and the project steering committee (constituting relevant DoT line functions), throughout the duration of the project,</w:t>
      </w:r>
    </w:p>
    <w:p w14:paraId="02FEDA8C"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Take minutes and circulate them within seven (7) working days after every project meeting,</w:t>
      </w:r>
    </w:p>
    <w:p w14:paraId="5D024F0A"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Address concerns, comments, inputs emanating from project workshops, so as to timeously finalize the project report, and</w:t>
      </w:r>
    </w:p>
    <w:p w14:paraId="12FE6BD8"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 xml:space="preserve">Prepare and submit electronic and hard- copies of the final report in MS word, PDF format, and PowerPoint presentation to the Department of Transport. </w:t>
      </w:r>
    </w:p>
    <w:p w14:paraId="6627BCCD" w14:textId="77777777" w:rsid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The consultant must also provide or identify potential sources of investment targeted towards the implementation of the Road Freight Strategy.</w:t>
      </w:r>
    </w:p>
    <w:p w14:paraId="3B2A48B3" w14:textId="1D82EC1A" w:rsidR="003C60C3" w:rsidRPr="00704C19" w:rsidRDefault="003C60C3" w:rsidP="003A346A">
      <w:pPr>
        <w:pStyle w:val="Heading2"/>
        <w:numPr>
          <w:ilvl w:val="1"/>
          <w:numId w:val="14"/>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Hold project Workshops to discuss each project deliverable</w:t>
      </w:r>
      <w:r w:rsidRPr="00704C19">
        <w:rPr>
          <w:rFonts w:ascii="Century Gothic" w:hAnsi="Century Gothic" w:cs="Arial"/>
        </w:rPr>
        <w:t>.</w:t>
      </w:r>
    </w:p>
    <w:p w14:paraId="406B8F75" w14:textId="77777777" w:rsidR="003C60C3" w:rsidRDefault="003C60C3" w:rsidP="003C60C3">
      <w:pPr>
        <w:pStyle w:val="Heading2"/>
        <w:spacing w:line="360" w:lineRule="auto"/>
        <w:jc w:val="both"/>
        <w:rPr>
          <w:rFonts w:ascii="Century Gothic" w:hAnsi="Century Gothic" w:cs="Arial"/>
        </w:rPr>
      </w:pPr>
    </w:p>
    <w:p w14:paraId="31098327" w14:textId="77777777" w:rsidR="00CE6175" w:rsidRPr="00CE6175" w:rsidRDefault="00CE6175" w:rsidP="00CE6175"/>
    <w:p w14:paraId="5125850D" w14:textId="6033DB29" w:rsidR="003C60C3" w:rsidRPr="003C60C3" w:rsidRDefault="00933178" w:rsidP="003A346A">
      <w:pPr>
        <w:pStyle w:val="Heading2"/>
        <w:numPr>
          <w:ilvl w:val="0"/>
          <w:numId w:val="14"/>
        </w:numPr>
        <w:spacing w:line="360" w:lineRule="auto"/>
        <w:ind w:left="0" w:hanging="426"/>
        <w:jc w:val="both"/>
        <w:rPr>
          <w:rFonts w:ascii="Century Gothic" w:hAnsi="Century Gothic" w:cs="Arial"/>
        </w:rPr>
      </w:pPr>
      <w:r w:rsidRPr="003C60C3">
        <w:rPr>
          <w:rFonts w:ascii="Century Gothic" w:hAnsi="Century Gothic" w:cs="Arial"/>
        </w:rPr>
        <w:lastRenderedPageBreak/>
        <w:t>THE TANGIBLE PROJECT DELIVERABLES SHOULD INCLUDE:</w:t>
      </w:r>
    </w:p>
    <w:p w14:paraId="0D66480B" w14:textId="276E2A73" w:rsidR="003C60C3" w:rsidRDefault="003C60C3" w:rsidP="003A346A">
      <w:pPr>
        <w:pStyle w:val="Heading1"/>
        <w:spacing w:line="360" w:lineRule="auto"/>
        <w:jc w:val="both"/>
        <w:rPr>
          <w:rFonts w:ascii="Century Gothic" w:hAnsi="Century Gothic" w:cs="Arial"/>
          <w:sz w:val="24"/>
          <w:szCs w:val="24"/>
        </w:rPr>
      </w:pPr>
      <w:r w:rsidRPr="00AE3F0D">
        <w:rPr>
          <w:rFonts w:ascii="Century Gothic" w:hAnsi="Century Gothic" w:cs="Arial"/>
          <w:sz w:val="24"/>
          <w:szCs w:val="24"/>
        </w:rPr>
        <w:t xml:space="preserve"> </w:t>
      </w:r>
      <w:r w:rsidR="000F54A0" w:rsidRPr="00AE3F0D">
        <w:rPr>
          <w:rFonts w:ascii="Century Gothic" w:hAnsi="Century Gothic" w:cs="Arial"/>
          <w:sz w:val="24"/>
          <w:szCs w:val="24"/>
        </w:rPr>
        <w:t>The preferred bidder will submit the following:</w:t>
      </w:r>
    </w:p>
    <w:p w14:paraId="74B3AB9F" w14:textId="77777777" w:rsidR="00704C19" w:rsidRPr="00704C19" w:rsidRDefault="00704C19" w:rsidP="00704C19">
      <w:pPr>
        <w:pStyle w:val="ListParagraph"/>
        <w:keepNext/>
        <w:keepLines/>
        <w:numPr>
          <w:ilvl w:val="0"/>
          <w:numId w:val="19"/>
        </w:numPr>
        <w:spacing w:before="40" w:after="120"/>
        <w:contextualSpacing w:val="0"/>
        <w:outlineLvl w:val="1"/>
        <w:rPr>
          <w:rFonts w:ascii="Century Gothic" w:hAnsi="Century Gothic" w:cstheme="majorBidi"/>
          <w:vanish/>
          <w:sz w:val="24"/>
          <w:szCs w:val="24"/>
          <w:lang w:val="en-US"/>
        </w:rPr>
      </w:pPr>
    </w:p>
    <w:p w14:paraId="4749611A" w14:textId="77777777" w:rsidR="00704C19" w:rsidRPr="00704C19" w:rsidRDefault="00704C19" w:rsidP="00704C19">
      <w:pPr>
        <w:pStyle w:val="ListParagraph"/>
        <w:keepNext/>
        <w:keepLines/>
        <w:numPr>
          <w:ilvl w:val="0"/>
          <w:numId w:val="19"/>
        </w:numPr>
        <w:spacing w:before="40" w:after="120"/>
        <w:contextualSpacing w:val="0"/>
        <w:outlineLvl w:val="1"/>
        <w:rPr>
          <w:rFonts w:ascii="Century Gothic" w:hAnsi="Century Gothic" w:cstheme="majorBidi"/>
          <w:vanish/>
          <w:sz w:val="24"/>
          <w:szCs w:val="24"/>
          <w:lang w:val="en-US"/>
        </w:rPr>
      </w:pPr>
    </w:p>
    <w:p w14:paraId="7153E798" w14:textId="77777777" w:rsidR="00704C19" w:rsidRPr="00704C19" w:rsidRDefault="00704C19" w:rsidP="00704C19">
      <w:pPr>
        <w:pStyle w:val="ListParagraph"/>
        <w:keepNext/>
        <w:keepLines/>
        <w:numPr>
          <w:ilvl w:val="0"/>
          <w:numId w:val="19"/>
        </w:numPr>
        <w:spacing w:before="40" w:after="120"/>
        <w:contextualSpacing w:val="0"/>
        <w:outlineLvl w:val="1"/>
        <w:rPr>
          <w:rFonts w:ascii="Century Gothic" w:hAnsi="Century Gothic" w:cstheme="majorBidi"/>
          <w:vanish/>
          <w:sz w:val="24"/>
          <w:szCs w:val="24"/>
          <w:lang w:val="en-US"/>
        </w:rPr>
      </w:pPr>
    </w:p>
    <w:p w14:paraId="09402B5F" w14:textId="77777777" w:rsidR="00704C19" w:rsidRPr="00704C19" w:rsidRDefault="00704C19" w:rsidP="00704C19">
      <w:pPr>
        <w:pStyle w:val="ListParagraph"/>
        <w:keepNext/>
        <w:keepLines/>
        <w:numPr>
          <w:ilvl w:val="0"/>
          <w:numId w:val="19"/>
        </w:numPr>
        <w:spacing w:before="40" w:after="120"/>
        <w:contextualSpacing w:val="0"/>
        <w:outlineLvl w:val="1"/>
        <w:rPr>
          <w:rFonts w:ascii="Century Gothic" w:hAnsi="Century Gothic" w:cstheme="majorBidi"/>
          <w:vanish/>
          <w:sz w:val="24"/>
          <w:szCs w:val="24"/>
          <w:lang w:val="en-US"/>
        </w:rPr>
      </w:pPr>
    </w:p>
    <w:p w14:paraId="2B4E74D1" w14:textId="77777777" w:rsidR="00704C19" w:rsidRPr="00704C19" w:rsidRDefault="00704C19" w:rsidP="00704C19">
      <w:pPr>
        <w:pStyle w:val="ListParagraph"/>
        <w:keepNext/>
        <w:keepLines/>
        <w:numPr>
          <w:ilvl w:val="0"/>
          <w:numId w:val="19"/>
        </w:numPr>
        <w:spacing w:before="40" w:after="120"/>
        <w:contextualSpacing w:val="0"/>
        <w:outlineLvl w:val="1"/>
        <w:rPr>
          <w:rFonts w:ascii="Century Gothic" w:hAnsi="Century Gothic" w:cstheme="majorBidi"/>
          <w:vanish/>
          <w:sz w:val="24"/>
          <w:szCs w:val="24"/>
          <w:lang w:val="en-US"/>
        </w:rPr>
      </w:pPr>
    </w:p>
    <w:p w14:paraId="7EF7B957" w14:textId="77777777" w:rsidR="00704C19" w:rsidRPr="00704C19" w:rsidRDefault="00704C19" w:rsidP="00704C19">
      <w:pPr>
        <w:pStyle w:val="ListParagraph"/>
        <w:keepNext/>
        <w:keepLines/>
        <w:numPr>
          <w:ilvl w:val="0"/>
          <w:numId w:val="19"/>
        </w:numPr>
        <w:spacing w:before="40" w:after="120"/>
        <w:contextualSpacing w:val="0"/>
        <w:outlineLvl w:val="1"/>
        <w:rPr>
          <w:rFonts w:ascii="Century Gothic" w:hAnsi="Century Gothic" w:cstheme="majorBidi"/>
          <w:vanish/>
          <w:sz w:val="24"/>
          <w:szCs w:val="24"/>
          <w:lang w:val="en-US"/>
        </w:rPr>
      </w:pPr>
    </w:p>
    <w:p w14:paraId="0605B079" w14:textId="7BE44353" w:rsidR="003C60C3" w:rsidRPr="003C60C3" w:rsidRDefault="003C60C3" w:rsidP="00E93ADC">
      <w:pPr>
        <w:pStyle w:val="Heading2"/>
        <w:numPr>
          <w:ilvl w:val="1"/>
          <w:numId w:val="19"/>
        </w:numPr>
        <w:spacing w:line="360" w:lineRule="auto"/>
        <w:ind w:left="0" w:hanging="426"/>
        <w:rPr>
          <w:rFonts w:ascii="Century Gothic" w:eastAsiaTheme="minorHAnsi" w:hAnsi="Century Gothic"/>
          <w:b w:val="0"/>
          <w:lang w:val="en-US"/>
        </w:rPr>
      </w:pPr>
      <w:r w:rsidRPr="003C60C3">
        <w:rPr>
          <w:rFonts w:ascii="Century Gothic" w:eastAsiaTheme="minorHAnsi" w:hAnsi="Century Gothic"/>
          <w:b w:val="0"/>
          <w:lang w:val="en-US"/>
        </w:rPr>
        <w:t>Inception report: this report to be produced within two weeks of signing of the contract. The report shall describe approach, preliminary information gathering, constraints encounted, preliminary findings and a detailed project work plan. The service provider should proceed with his/her work once the inception report is approved by the department.</w:t>
      </w:r>
    </w:p>
    <w:p w14:paraId="57B15F71" w14:textId="77777777" w:rsidR="00704C19" w:rsidRPr="00704C19" w:rsidRDefault="00704C19" w:rsidP="003A346A">
      <w:pPr>
        <w:pStyle w:val="ListParagraph"/>
        <w:keepNext/>
        <w:keepLines/>
        <w:numPr>
          <w:ilvl w:val="1"/>
          <w:numId w:val="2"/>
        </w:numPr>
        <w:spacing w:before="40" w:after="120" w:line="360" w:lineRule="auto"/>
        <w:ind w:left="0" w:hanging="426"/>
        <w:contextualSpacing w:val="0"/>
        <w:jc w:val="both"/>
        <w:outlineLvl w:val="1"/>
        <w:rPr>
          <w:rFonts w:ascii="Century Gothic" w:hAnsi="Century Gothic" w:cs="Arial"/>
          <w:vanish/>
          <w:sz w:val="24"/>
          <w:szCs w:val="24"/>
          <w:lang w:val="en-US"/>
        </w:rPr>
      </w:pPr>
    </w:p>
    <w:p w14:paraId="234FC43C" w14:textId="6B23CE61" w:rsidR="003C60C3" w:rsidRDefault="003C60C3" w:rsidP="003A346A">
      <w:pPr>
        <w:pStyle w:val="Heading2"/>
        <w:numPr>
          <w:ilvl w:val="1"/>
          <w:numId w:val="2"/>
        </w:numPr>
        <w:spacing w:line="360" w:lineRule="auto"/>
        <w:ind w:left="0" w:hanging="426"/>
        <w:jc w:val="both"/>
        <w:rPr>
          <w:rFonts w:ascii="Century Gothic" w:eastAsiaTheme="minorHAnsi" w:hAnsi="Century Gothic" w:cs="Arial"/>
          <w:b w:val="0"/>
          <w:lang w:val="en-US"/>
        </w:rPr>
      </w:pPr>
      <w:r w:rsidRPr="007F29A2">
        <w:rPr>
          <w:rFonts w:ascii="Century Gothic" w:eastAsiaTheme="minorHAnsi" w:hAnsi="Century Gothic" w:cs="Arial"/>
          <w:b w:val="0"/>
          <w:lang w:val="en-US"/>
        </w:rPr>
        <w:t>Status quo report: this report shall describe the finding of the technical work undertaken, including the state of affairs in South Africa, among others. This report should also explain the methodologies used to compute the social, economic, health and environmental impacts, and justification of its use against other existing methodologies.</w:t>
      </w:r>
    </w:p>
    <w:p w14:paraId="46280711" w14:textId="21B53AE7" w:rsidR="003C60C3" w:rsidRDefault="003C60C3"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F29A2">
        <w:rPr>
          <w:rFonts w:ascii="Century Gothic" w:eastAsiaTheme="minorHAnsi" w:hAnsi="Century Gothic" w:cs="Arial"/>
          <w:b w:val="0"/>
          <w:lang w:val="en-US"/>
        </w:rPr>
        <w:t xml:space="preserve">Draft and </w:t>
      </w:r>
      <w:r w:rsidR="000B0EC6">
        <w:rPr>
          <w:rFonts w:ascii="Century Gothic" w:eastAsiaTheme="minorHAnsi" w:hAnsi="Century Gothic" w:cs="Arial"/>
          <w:b w:val="0"/>
          <w:lang w:val="en-US"/>
        </w:rPr>
        <w:t>Freight</w:t>
      </w:r>
      <w:r w:rsidR="000B0EC6" w:rsidRPr="007F29A2">
        <w:rPr>
          <w:rFonts w:ascii="Century Gothic" w:eastAsiaTheme="minorHAnsi" w:hAnsi="Century Gothic" w:cs="Arial"/>
          <w:b w:val="0"/>
          <w:lang w:val="en-US"/>
        </w:rPr>
        <w:t xml:space="preserve"> </w:t>
      </w:r>
      <w:r w:rsidRPr="007F29A2">
        <w:rPr>
          <w:rFonts w:ascii="Century Gothic" w:eastAsiaTheme="minorHAnsi" w:hAnsi="Century Gothic" w:cs="Arial"/>
          <w:b w:val="0"/>
          <w:lang w:val="en-US"/>
        </w:rPr>
        <w:t>Road to Rail</w:t>
      </w:r>
      <w:r w:rsidR="000B0EC6">
        <w:rPr>
          <w:rFonts w:ascii="Century Gothic" w:eastAsiaTheme="minorHAnsi" w:hAnsi="Century Gothic" w:cs="Arial"/>
          <w:b w:val="0"/>
          <w:lang w:val="en-US"/>
        </w:rPr>
        <w:t xml:space="preserve"> </w:t>
      </w:r>
      <w:r w:rsidRPr="007F29A2">
        <w:rPr>
          <w:rFonts w:ascii="Century Gothic" w:eastAsiaTheme="minorHAnsi" w:hAnsi="Century Gothic" w:cs="Arial"/>
          <w:b w:val="0"/>
          <w:lang w:val="en-US"/>
        </w:rPr>
        <w:t>Migration Plan; this shall present the activities undertaken, findings based on the technical report and interventions thereof. This report shall be submitted no later than two months before the end project plan.</w:t>
      </w:r>
    </w:p>
    <w:p w14:paraId="1485A0D5" w14:textId="77777777" w:rsidR="00704C19" w:rsidRDefault="003C60C3"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F29A2">
        <w:rPr>
          <w:rFonts w:ascii="Century Gothic" w:eastAsiaTheme="minorHAnsi" w:hAnsi="Century Gothic" w:cs="Arial"/>
          <w:b w:val="0"/>
          <w:lang w:val="en-US"/>
        </w:rPr>
        <w:t>Stakeholder consultation: the service provider will provide a substantial, well detailed Stakeholders Consultation Plan as well as documenting stakeholder inputs into a report (Stakeholders Consultation Report). This is a very critical part of the process because all the cargo to move to rail will come out of these interaction with all the relevant stakeholders.</w:t>
      </w:r>
    </w:p>
    <w:p w14:paraId="2EB7F57A" w14:textId="77777777" w:rsidR="00704C19" w:rsidRDefault="003C60C3" w:rsidP="003A346A">
      <w:pPr>
        <w:pStyle w:val="Heading2"/>
        <w:numPr>
          <w:ilvl w:val="1"/>
          <w:numId w:val="2"/>
        </w:numPr>
        <w:spacing w:line="360" w:lineRule="auto"/>
        <w:ind w:left="0" w:hanging="709"/>
        <w:jc w:val="both"/>
        <w:rPr>
          <w:rFonts w:ascii="Century Gothic" w:eastAsiaTheme="minorHAnsi" w:hAnsi="Century Gothic" w:cs="Arial"/>
          <w:b w:val="0"/>
          <w:lang w:val="en-US"/>
        </w:rPr>
      </w:pPr>
      <w:r w:rsidRPr="00704C19">
        <w:rPr>
          <w:rFonts w:ascii="Century Gothic" w:eastAsiaTheme="minorHAnsi" w:hAnsi="Century Gothic" w:cs="Arial"/>
          <w:b w:val="0"/>
          <w:lang w:val="en-US"/>
        </w:rPr>
        <w:lastRenderedPageBreak/>
        <w:t>Final draft implementation plan report: With all the specifications as outlined in these TOR’s, incorporating all inputs received during the stakeholder consultation process and the steering committee on the draft report. The report should be submitted within 2 weeks after the deadline of receiving comments on the draft plan. The report shall contain a sufficiently detailed description of the different options to support an informed decision on the proposed implementation plan. The detailed analysis underpinning the recommendations should be presented in annexures to the main report, as these should be industry proposals towards the migration of their respective commodities.</w:t>
      </w:r>
    </w:p>
    <w:p w14:paraId="18791BB0" w14:textId="77777777" w:rsidR="00704C19" w:rsidRDefault="003C60C3" w:rsidP="003A346A">
      <w:pPr>
        <w:pStyle w:val="Heading2"/>
        <w:numPr>
          <w:ilvl w:val="1"/>
          <w:numId w:val="2"/>
        </w:numPr>
        <w:spacing w:line="360" w:lineRule="auto"/>
        <w:ind w:left="0" w:hanging="709"/>
        <w:jc w:val="both"/>
        <w:rPr>
          <w:rFonts w:ascii="Century Gothic" w:eastAsiaTheme="minorHAnsi" w:hAnsi="Century Gothic" w:cs="Arial"/>
          <w:b w:val="0"/>
          <w:lang w:val="en-US"/>
        </w:rPr>
      </w:pPr>
      <w:r w:rsidRPr="00704C19">
        <w:rPr>
          <w:rFonts w:ascii="Century Gothic" w:eastAsiaTheme="minorHAnsi" w:hAnsi="Century Gothic" w:cs="Arial"/>
          <w:b w:val="0"/>
          <w:lang w:val="en-US"/>
        </w:rPr>
        <w:t>Three progress reports spread between Inception report, Status quo report, draft plan report and final plan.</w:t>
      </w:r>
    </w:p>
    <w:p w14:paraId="46B41CAB" w14:textId="7927FDAF" w:rsidR="003C60C3" w:rsidRPr="00704C19" w:rsidRDefault="003C60C3" w:rsidP="003A346A">
      <w:pPr>
        <w:pStyle w:val="Heading2"/>
        <w:numPr>
          <w:ilvl w:val="1"/>
          <w:numId w:val="2"/>
        </w:numPr>
        <w:spacing w:line="360" w:lineRule="auto"/>
        <w:ind w:left="0" w:hanging="709"/>
        <w:jc w:val="both"/>
        <w:rPr>
          <w:rFonts w:ascii="Century Gothic" w:eastAsiaTheme="minorHAnsi" w:hAnsi="Century Gothic" w:cs="Arial"/>
          <w:b w:val="0"/>
          <w:lang w:val="en-US"/>
        </w:rPr>
      </w:pPr>
      <w:r w:rsidRPr="00704C19">
        <w:rPr>
          <w:rFonts w:ascii="Century Gothic" w:eastAsiaTheme="minorHAnsi" w:hAnsi="Century Gothic" w:cs="Arial"/>
          <w:b w:val="0"/>
          <w:lang w:val="en-US"/>
        </w:rPr>
        <w:t>Minutes of every meeting conducted towards this project.</w:t>
      </w:r>
    </w:p>
    <w:p w14:paraId="5CBBC474" w14:textId="77777777" w:rsidR="00CA042E" w:rsidRPr="00CA042E" w:rsidRDefault="00CA042E" w:rsidP="00CA042E">
      <w:pPr>
        <w:rPr>
          <w:lang w:val="en-US"/>
        </w:rPr>
      </w:pPr>
    </w:p>
    <w:p w14:paraId="7468E158" w14:textId="61E023BC" w:rsidR="00C32D9D" w:rsidRPr="00CA042E" w:rsidRDefault="000F54A0" w:rsidP="00E93ADC">
      <w:pPr>
        <w:pStyle w:val="Heading1"/>
        <w:numPr>
          <w:ilvl w:val="0"/>
          <w:numId w:val="2"/>
        </w:numPr>
        <w:spacing w:line="360" w:lineRule="auto"/>
        <w:ind w:left="0" w:hanging="567"/>
        <w:jc w:val="both"/>
        <w:rPr>
          <w:rFonts w:ascii="Century Gothic" w:hAnsi="Century Gothic" w:cs="Arial"/>
          <w:sz w:val="24"/>
          <w:szCs w:val="24"/>
        </w:rPr>
      </w:pPr>
      <w:r w:rsidRPr="00AE3F0D">
        <w:rPr>
          <w:rFonts w:ascii="Century Gothic" w:hAnsi="Century Gothic" w:cs="Arial"/>
          <w:sz w:val="24"/>
          <w:szCs w:val="24"/>
        </w:rPr>
        <w:t>PROJECT PROPOSAL</w:t>
      </w:r>
    </w:p>
    <w:p w14:paraId="7834CC3C" w14:textId="77777777" w:rsidR="00704C19" w:rsidRDefault="00130560" w:rsidP="003A346A">
      <w:pPr>
        <w:pStyle w:val="Heading2"/>
        <w:numPr>
          <w:ilvl w:val="1"/>
          <w:numId w:val="2"/>
        </w:numPr>
        <w:spacing w:line="360" w:lineRule="auto"/>
        <w:ind w:left="0" w:hanging="567"/>
        <w:jc w:val="both"/>
        <w:rPr>
          <w:rFonts w:ascii="Century Gothic" w:eastAsiaTheme="minorHAnsi" w:hAnsi="Century Gothic" w:cs="Arial"/>
          <w:b w:val="0"/>
          <w:lang w:val="en-US"/>
        </w:rPr>
      </w:pPr>
      <w:bookmarkStart w:id="1" w:name="_Toc41930681"/>
      <w:r w:rsidRPr="00AE3F0D">
        <w:rPr>
          <w:rFonts w:ascii="Century Gothic" w:eastAsiaTheme="minorHAnsi" w:hAnsi="Century Gothic" w:cs="Arial"/>
          <w:b w:val="0"/>
          <w:lang w:val="en-US"/>
        </w:rPr>
        <w:t>The project proposal should address at least the following:</w:t>
      </w:r>
    </w:p>
    <w:p w14:paraId="708B8A93" w14:textId="77777777" w:rsidR="00704C19" w:rsidRDefault="00130560"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A proposed project methodology, clearly outlining separate components of the project in phases, enumeration time frames, responsible project team members and service provider personnel, budget and costing;</w:t>
      </w:r>
    </w:p>
    <w:p w14:paraId="234F6B6F" w14:textId="77777777" w:rsidR="00704C19" w:rsidRDefault="00130560"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A detailed project programme with all envisaged and planne</w:t>
      </w:r>
      <w:r w:rsidR="005D0DE5" w:rsidRPr="00704C19">
        <w:rPr>
          <w:rFonts w:ascii="Century Gothic" w:eastAsiaTheme="minorHAnsi" w:hAnsi="Century Gothic" w:cs="Arial"/>
          <w:b w:val="0"/>
          <w:lang w:val="en-US"/>
        </w:rPr>
        <w:t>d</w:t>
      </w:r>
      <w:r w:rsidRPr="00704C19">
        <w:rPr>
          <w:rFonts w:ascii="Century Gothic" w:eastAsiaTheme="minorHAnsi" w:hAnsi="Century Gothic" w:cs="Arial"/>
          <w:b w:val="0"/>
          <w:lang w:val="en-US"/>
        </w:rPr>
        <w:t xml:space="preserve"> meetings;</w:t>
      </w:r>
    </w:p>
    <w:p w14:paraId="1ECC753D" w14:textId="77777777" w:rsidR="00704C19" w:rsidRDefault="00130560"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An outline of proposed stakeholder consultation process;</w:t>
      </w:r>
    </w:p>
    <w:p w14:paraId="6F98844F" w14:textId="77777777" w:rsidR="00704C19" w:rsidRDefault="00130560"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Composition of the project team, taking into account issues like BEE and skills development requirements, and expertise of project team members; and</w:t>
      </w:r>
    </w:p>
    <w:p w14:paraId="682DF6AF" w14:textId="77777777" w:rsidR="00704C19" w:rsidRDefault="00130560"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 xml:space="preserve">Cost of the entire project and indicate costs for the different elements/phases of the project – i.e. professional and disbursement fees. (All inclusive) </w:t>
      </w:r>
    </w:p>
    <w:p w14:paraId="369C80BB" w14:textId="0D0DBC11" w:rsidR="00130560" w:rsidRPr="00704C19" w:rsidRDefault="00704C19" w:rsidP="003A346A">
      <w:pPr>
        <w:pStyle w:val="Heading2"/>
        <w:numPr>
          <w:ilvl w:val="1"/>
          <w:numId w:val="2"/>
        </w:numPr>
        <w:spacing w:line="360" w:lineRule="auto"/>
        <w:ind w:left="0" w:hanging="567"/>
        <w:jc w:val="both"/>
        <w:rPr>
          <w:rFonts w:ascii="Century Gothic" w:eastAsiaTheme="minorHAnsi" w:hAnsi="Century Gothic" w:cs="Arial"/>
          <w:b w:val="0"/>
          <w:lang w:val="en-US"/>
        </w:rPr>
      </w:pPr>
      <w:r>
        <w:rPr>
          <w:rFonts w:ascii="Century Gothic" w:eastAsiaTheme="minorHAnsi" w:hAnsi="Century Gothic" w:cs="Arial"/>
          <w:b w:val="0"/>
          <w:lang w:val="en-US"/>
        </w:rPr>
        <w:t>S</w:t>
      </w:r>
      <w:r w:rsidR="00130560" w:rsidRPr="00704C19">
        <w:rPr>
          <w:rFonts w:ascii="Century Gothic" w:eastAsiaTheme="minorHAnsi" w:hAnsi="Century Gothic" w:cs="Arial"/>
          <w:b w:val="0"/>
          <w:lang w:val="en-US"/>
        </w:rPr>
        <w:t>kills tra</w:t>
      </w:r>
      <w:r w:rsidR="00CA042E" w:rsidRPr="00704C19">
        <w:rPr>
          <w:rFonts w:ascii="Century Gothic" w:eastAsiaTheme="minorHAnsi" w:hAnsi="Century Gothic" w:cs="Arial"/>
          <w:b w:val="0"/>
          <w:lang w:val="en-US"/>
        </w:rPr>
        <w:t>nsfer proposal for identified Do</w:t>
      </w:r>
      <w:r w:rsidR="00130560" w:rsidRPr="00704C19">
        <w:rPr>
          <w:rFonts w:ascii="Century Gothic" w:eastAsiaTheme="minorHAnsi" w:hAnsi="Century Gothic" w:cs="Arial"/>
          <w:b w:val="0"/>
          <w:lang w:val="en-US"/>
        </w:rPr>
        <w:t>T staff</w:t>
      </w:r>
      <w:r w:rsidR="00CA042E" w:rsidRPr="00704C19">
        <w:rPr>
          <w:rFonts w:ascii="Century Gothic" w:eastAsiaTheme="minorHAnsi" w:hAnsi="Century Gothic" w:cs="Arial"/>
          <w:b w:val="0"/>
          <w:lang w:val="en-US"/>
        </w:rPr>
        <w:t>.</w:t>
      </w:r>
    </w:p>
    <w:bookmarkEnd w:id="1"/>
    <w:p w14:paraId="2D036685" w14:textId="77777777" w:rsidR="00130560" w:rsidRPr="00AE3F0D" w:rsidRDefault="00130560" w:rsidP="00AE3F0D">
      <w:pPr>
        <w:spacing w:line="360" w:lineRule="auto"/>
        <w:jc w:val="both"/>
        <w:rPr>
          <w:rFonts w:ascii="Century Gothic" w:hAnsi="Century Gothic" w:cs="Arial"/>
          <w:sz w:val="24"/>
          <w:szCs w:val="24"/>
          <w:lang w:val="en-US"/>
        </w:rPr>
      </w:pPr>
    </w:p>
    <w:p w14:paraId="7680B4F6" w14:textId="77777777" w:rsidR="00130560" w:rsidRPr="00AE3F0D" w:rsidRDefault="00B520AD" w:rsidP="003A346A">
      <w:pPr>
        <w:pStyle w:val="Heading1"/>
        <w:numPr>
          <w:ilvl w:val="0"/>
          <w:numId w:val="2"/>
        </w:numPr>
        <w:spacing w:line="360" w:lineRule="auto"/>
        <w:ind w:left="0" w:hanging="567"/>
        <w:jc w:val="both"/>
        <w:rPr>
          <w:rFonts w:ascii="Century Gothic" w:eastAsiaTheme="minorHAnsi" w:hAnsi="Century Gothic" w:cs="Arial"/>
          <w:sz w:val="24"/>
          <w:szCs w:val="24"/>
        </w:rPr>
      </w:pPr>
      <w:bookmarkStart w:id="2" w:name="_Toc41930686"/>
      <w:r w:rsidRPr="00AE3F0D">
        <w:rPr>
          <w:rFonts w:ascii="Century Gothic" w:eastAsiaTheme="minorHAnsi" w:hAnsi="Century Gothic" w:cs="Arial"/>
          <w:sz w:val="24"/>
          <w:szCs w:val="24"/>
        </w:rPr>
        <w:lastRenderedPageBreak/>
        <w:t>STRUCTURE OF THE PROJECT PROPOSAL</w:t>
      </w:r>
    </w:p>
    <w:p w14:paraId="123642E3" w14:textId="77777777" w:rsidR="00704C19" w:rsidRDefault="00B520AD"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AE3F0D">
        <w:rPr>
          <w:rFonts w:ascii="Century Gothic" w:eastAsiaTheme="minorHAnsi" w:hAnsi="Century Gothic" w:cs="Arial"/>
          <w:b w:val="0"/>
          <w:lang w:val="en-US"/>
        </w:rPr>
        <w:t>The successful bidder is expected to submit a proposal detailing the following aspects:</w:t>
      </w:r>
    </w:p>
    <w:p w14:paraId="39D7912A" w14:textId="77777777" w:rsidR="00704C19" w:rsidRDefault="00B520AD"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Company profile, including an illustration of experience in similar or comparable projects,</w:t>
      </w:r>
    </w:p>
    <w:p w14:paraId="1325D076" w14:textId="77777777" w:rsidR="00704C19" w:rsidRDefault="00B520AD"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Project Manager,</w:t>
      </w:r>
    </w:p>
    <w:p w14:paraId="3929C42B" w14:textId="77777777" w:rsidR="00704C19" w:rsidRDefault="00B520AD" w:rsidP="003A346A">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The name, rate per day and number of days to be spent on managing the project,</w:t>
      </w:r>
    </w:p>
    <w:p w14:paraId="0C348ADC" w14:textId="77777777" w:rsid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A detailed Curriculum Vitae (CV) of the project manager,</w:t>
      </w:r>
    </w:p>
    <w:p w14:paraId="2589A0D3" w14:textId="77777777" w:rsid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The names of team members involved, rate per day, number of days to be spent on the project and the role of each member in the project and their detailed CVs highlighting their relevant experience,</w:t>
      </w:r>
    </w:p>
    <w:p w14:paraId="6CCD4C81" w14:textId="77777777" w:rsid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The methodology to be used in computing the impact of transport energy consumption on SA corridors, indicating the likely data sources,</w:t>
      </w:r>
    </w:p>
    <w:p w14:paraId="4020CF5A" w14:textId="77777777" w:rsid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The scope of the solution to the problem statement,</w:t>
      </w:r>
    </w:p>
    <w:p w14:paraId="530FA71A" w14:textId="77777777" w:rsid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Risk factors associated with the successful deliverables of this project and proposed mitigation interventions,</w:t>
      </w:r>
    </w:p>
    <w:p w14:paraId="09440D04" w14:textId="77777777" w:rsid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Project Plan outlining the core activities, timeframes, milestones and progress report mechanisms,</w:t>
      </w:r>
    </w:p>
    <w:p w14:paraId="71BD8664" w14:textId="77777777" w:rsid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 xml:space="preserve">An account of skills transfer initiatives in the past that accommodated the historically disadvantaged, </w:t>
      </w:r>
    </w:p>
    <w:p w14:paraId="2D6C886C" w14:textId="77777777" w:rsid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Detailed skills transfer plan, stating types of training to be undertaken, the person to conduct the skill transfer, to at least two DoT employees, and two previously disadvantaged Transport Logistics Graduates for the duration of this project.</w:t>
      </w:r>
    </w:p>
    <w:p w14:paraId="2E34EAC1" w14:textId="37BA6024" w:rsidR="00B520AD" w:rsidRPr="00704C19" w:rsidRDefault="00B520AD" w:rsidP="00177FC8">
      <w:pPr>
        <w:pStyle w:val="Heading2"/>
        <w:numPr>
          <w:ilvl w:val="1"/>
          <w:numId w:val="2"/>
        </w:numPr>
        <w:spacing w:line="360" w:lineRule="auto"/>
        <w:ind w:left="0" w:hanging="567"/>
        <w:jc w:val="both"/>
        <w:rPr>
          <w:rFonts w:ascii="Century Gothic" w:eastAsiaTheme="minorHAnsi" w:hAnsi="Century Gothic" w:cs="Arial"/>
          <w:b w:val="0"/>
          <w:lang w:val="en-US"/>
        </w:rPr>
      </w:pPr>
      <w:r w:rsidRPr="00704C19">
        <w:rPr>
          <w:rFonts w:ascii="Century Gothic" w:eastAsiaTheme="minorHAnsi" w:hAnsi="Century Gothic" w:cs="Arial"/>
          <w:b w:val="0"/>
          <w:lang w:val="en-US"/>
        </w:rPr>
        <w:t xml:space="preserve">Ceiling price: VAT inclusive (denominated in ZAR), cost breakdown w.r.t professional fees, administration costs, travelling costs, </w:t>
      </w:r>
      <w:r w:rsidR="008F6504" w:rsidRPr="00704C19">
        <w:rPr>
          <w:rFonts w:ascii="Century Gothic" w:eastAsiaTheme="minorHAnsi" w:hAnsi="Century Gothic" w:cs="Arial"/>
          <w:b w:val="0"/>
          <w:lang w:val="en-US"/>
        </w:rPr>
        <w:t>etc.</w:t>
      </w:r>
    </w:p>
    <w:bookmarkEnd w:id="2"/>
    <w:p w14:paraId="1726B8A4" w14:textId="42C132E1" w:rsidR="00E5192A" w:rsidRPr="00AE3F0D" w:rsidRDefault="00852F59" w:rsidP="00177FC8">
      <w:pPr>
        <w:pStyle w:val="Heading1"/>
        <w:numPr>
          <w:ilvl w:val="0"/>
          <w:numId w:val="2"/>
        </w:numPr>
        <w:spacing w:line="360" w:lineRule="auto"/>
        <w:ind w:left="0" w:hanging="567"/>
        <w:jc w:val="both"/>
        <w:rPr>
          <w:rFonts w:ascii="Century Gothic" w:eastAsiaTheme="minorHAnsi" w:hAnsi="Century Gothic" w:cs="Arial"/>
          <w:sz w:val="24"/>
          <w:szCs w:val="24"/>
        </w:rPr>
      </w:pPr>
      <w:r w:rsidRPr="00AE3F0D">
        <w:rPr>
          <w:rFonts w:ascii="Century Gothic" w:eastAsiaTheme="minorHAnsi" w:hAnsi="Century Gothic" w:cs="Arial"/>
          <w:sz w:val="24"/>
          <w:szCs w:val="24"/>
        </w:rPr>
        <w:lastRenderedPageBreak/>
        <w:t>PROJECT DETAILS</w:t>
      </w:r>
    </w:p>
    <w:p w14:paraId="0B3CCF71" w14:textId="6B32C9E5" w:rsidR="00852F59" w:rsidRPr="00CA042E" w:rsidRDefault="00852F59" w:rsidP="00177FC8">
      <w:pPr>
        <w:pStyle w:val="Heading2"/>
        <w:numPr>
          <w:ilvl w:val="1"/>
          <w:numId w:val="2"/>
        </w:numPr>
        <w:spacing w:line="360" w:lineRule="auto"/>
        <w:ind w:left="142" w:hanging="709"/>
        <w:jc w:val="both"/>
        <w:rPr>
          <w:rFonts w:ascii="Century Gothic" w:eastAsiaTheme="minorHAnsi" w:hAnsi="Century Gothic" w:cs="Arial"/>
          <w:b w:val="0"/>
          <w:lang w:val="en-US"/>
        </w:rPr>
      </w:pPr>
      <w:r w:rsidRPr="00AE3F0D">
        <w:rPr>
          <w:rFonts w:ascii="Century Gothic" w:eastAsiaTheme="minorHAnsi" w:hAnsi="Century Gothic" w:cs="Arial"/>
          <w:b w:val="0"/>
          <w:lang w:val="en-US"/>
        </w:rPr>
        <w:t>Project Duration</w:t>
      </w:r>
    </w:p>
    <w:p w14:paraId="71FDDA2D" w14:textId="5A9B8D48" w:rsidR="00736700" w:rsidRPr="00037009" w:rsidRDefault="00852F59" w:rsidP="00177FC8">
      <w:pPr>
        <w:pStyle w:val="Heading3"/>
        <w:numPr>
          <w:ilvl w:val="2"/>
          <w:numId w:val="2"/>
        </w:numPr>
        <w:spacing w:line="360" w:lineRule="auto"/>
        <w:ind w:left="142" w:hanging="709"/>
        <w:jc w:val="both"/>
        <w:rPr>
          <w:rFonts w:ascii="Century Gothic" w:eastAsiaTheme="minorHAnsi" w:hAnsi="Century Gothic" w:cs="Arial"/>
          <w:b w:val="0"/>
          <w:sz w:val="24"/>
          <w:szCs w:val="24"/>
        </w:rPr>
      </w:pPr>
      <w:r w:rsidRPr="00037009">
        <w:rPr>
          <w:rFonts w:ascii="Century Gothic" w:eastAsiaTheme="minorHAnsi" w:hAnsi="Century Gothic" w:cs="Arial"/>
          <w:b w:val="0"/>
          <w:sz w:val="24"/>
          <w:szCs w:val="24"/>
        </w:rPr>
        <w:t xml:space="preserve">The project is planned to take a period of </w:t>
      </w:r>
      <w:r w:rsidR="009B3A67">
        <w:rPr>
          <w:rFonts w:ascii="Century Gothic" w:eastAsiaTheme="minorHAnsi" w:hAnsi="Century Gothic" w:cs="Arial"/>
          <w:b w:val="0"/>
          <w:sz w:val="24"/>
          <w:szCs w:val="24"/>
        </w:rPr>
        <w:t>twelve (12</w:t>
      </w:r>
      <w:r w:rsidRPr="00037009">
        <w:rPr>
          <w:rFonts w:ascii="Century Gothic" w:eastAsiaTheme="minorHAnsi" w:hAnsi="Century Gothic" w:cs="Arial"/>
          <w:b w:val="0"/>
          <w:sz w:val="24"/>
          <w:szCs w:val="24"/>
        </w:rPr>
        <w:t>) months from the signing of the project contract.</w:t>
      </w:r>
    </w:p>
    <w:p w14:paraId="4C9E16E1" w14:textId="77777777" w:rsidR="00704C19" w:rsidRDefault="00852F59" w:rsidP="00177FC8">
      <w:pPr>
        <w:pStyle w:val="Heading2"/>
        <w:numPr>
          <w:ilvl w:val="1"/>
          <w:numId w:val="2"/>
        </w:numPr>
        <w:spacing w:line="360" w:lineRule="auto"/>
        <w:ind w:left="142" w:hanging="709"/>
        <w:jc w:val="both"/>
        <w:rPr>
          <w:rFonts w:ascii="Century Gothic" w:eastAsiaTheme="minorHAnsi" w:hAnsi="Century Gothic" w:cs="Arial"/>
          <w:b w:val="0"/>
          <w:lang w:val="en-US"/>
        </w:rPr>
      </w:pPr>
      <w:r w:rsidRPr="00AE3F0D">
        <w:rPr>
          <w:rFonts w:ascii="Century Gothic" w:eastAsiaTheme="minorHAnsi" w:hAnsi="Century Gothic" w:cs="Arial"/>
          <w:b w:val="0"/>
          <w:lang w:val="en-US"/>
        </w:rPr>
        <w:t>Governance</w:t>
      </w:r>
    </w:p>
    <w:p w14:paraId="3B836BC0" w14:textId="7BCCF156" w:rsidR="00C731B2" w:rsidRPr="00C731B2" w:rsidRDefault="00852F59" w:rsidP="00177FC8">
      <w:pPr>
        <w:pStyle w:val="Heading2"/>
        <w:numPr>
          <w:ilvl w:val="1"/>
          <w:numId w:val="2"/>
        </w:numPr>
        <w:spacing w:line="360" w:lineRule="auto"/>
        <w:ind w:left="142" w:hanging="709"/>
        <w:jc w:val="both"/>
        <w:rPr>
          <w:rFonts w:ascii="Century Gothic" w:eastAsiaTheme="minorHAnsi" w:hAnsi="Century Gothic" w:cs="Arial"/>
          <w:b w:val="0"/>
          <w:lang w:val="en-US"/>
        </w:rPr>
      </w:pPr>
      <w:r w:rsidRPr="00704C19">
        <w:rPr>
          <w:rFonts w:ascii="Century Gothic" w:eastAsiaTheme="minorHAnsi" w:hAnsi="Century Gothic" w:cs="Arial"/>
          <w:b w:val="0"/>
        </w:rPr>
        <w:t>The project team shall comprise of the team specified by the prospect</w:t>
      </w:r>
      <w:r w:rsidR="00CE6175">
        <w:rPr>
          <w:rFonts w:ascii="Century Gothic" w:eastAsiaTheme="minorHAnsi" w:hAnsi="Century Gothic" w:cs="Arial"/>
          <w:b w:val="0"/>
        </w:rPr>
        <w:t>ive bidder and the identified Do</w:t>
      </w:r>
      <w:r w:rsidRPr="00704C19">
        <w:rPr>
          <w:rFonts w:ascii="Century Gothic" w:eastAsiaTheme="minorHAnsi" w:hAnsi="Century Gothic" w:cs="Arial"/>
          <w:b w:val="0"/>
        </w:rPr>
        <w:t xml:space="preserve">T officials.  The project team will be responsible for the management of </w:t>
      </w:r>
      <w:r w:rsidR="00CE6175">
        <w:rPr>
          <w:rFonts w:ascii="Century Gothic" w:eastAsiaTheme="minorHAnsi" w:hAnsi="Century Gothic" w:cs="Arial"/>
          <w:b w:val="0"/>
        </w:rPr>
        <w:t>the project and headed by the Do</w:t>
      </w:r>
      <w:r w:rsidRPr="00704C19">
        <w:rPr>
          <w:rFonts w:ascii="Century Gothic" w:eastAsiaTheme="minorHAnsi" w:hAnsi="Century Gothic" w:cs="Arial"/>
          <w:b w:val="0"/>
        </w:rPr>
        <w:t>T.</w:t>
      </w:r>
    </w:p>
    <w:p w14:paraId="563F7320" w14:textId="77777777" w:rsidR="00C731B2" w:rsidRPr="00C731B2" w:rsidRDefault="00852F59" w:rsidP="00177FC8">
      <w:pPr>
        <w:pStyle w:val="Heading2"/>
        <w:numPr>
          <w:ilvl w:val="1"/>
          <w:numId w:val="2"/>
        </w:numPr>
        <w:spacing w:line="360" w:lineRule="auto"/>
        <w:ind w:left="142" w:hanging="709"/>
        <w:jc w:val="both"/>
        <w:rPr>
          <w:rFonts w:ascii="Century Gothic" w:eastAsiaTheme="minorHAnsi" w:hAnsi="Century Gothic" w:cs="Arial"/>
          <w:b w:val="0"/>
          <w:lang w:val="en-US"/>
        </w:rPr>
      </w:pPr>
      <w:r w:rsidRPr="00C731B2">
        <w:rPr>
          <w:rFonts w:ascii="Century Gothic" w:eastAsiaTheme="minorHAnsi" w:hAnsi="Century Gothic" w:cs="Arial"/>
          <w:b w:val="0"/>
        </w:rPr>
        <w:t>The project steering committee will be chaired by the Branch: Integrated Transport Planning, Freight Logistics Chief Director, and composed of all identified stakeholders (internal and external).</w:t>
      </w:r>
    </w:p>
    <w:p w14:paraId="248EF77F" w14:textId="77777777" w:rsidR="00C731B2" w:rsidRPr="00C731B2" w:rsidRDefault="00852F59" w:rsidP="00177FC8">
      <w:pPr>
        <w:pStyle w:val="Heading2"/>
        <w:numPr>
          <w:ilvl w:val="1"/>
          <w:numId w:val="2"/>
        </w:numPr>
        <w:spacing w:line="360" w:lineRule="auto"/>
        <w:ind w:left="142" w:hanging="709"/>
        <w:jc w:val="both"/>
        <w:rPr>
          <w:rFonts w:ascii="Century Gothic" w:eastAsiaTheme="minorHAnsi" w:hAnsi="Century Gothic" w:cs="Arial"/>
          <w:b w:val="0"/>
          <w:lang w:val="en-US"/>
        </w:rPr>
      </w:pPr>
      <w:r w:rsidRPr="00C731B2">
        <w:rPr>
          <w:rFonts w:ascii="Century Gothic" w:eastAsiaTheme="minorHAnsi" w:hAnsi="Century Gothic" w:cs="Arial"/>
          <w:b w:val="0"/>
        </w:rPr>
        <w:t>Prospective Bidder would be expected to make a presentation to existing structures as and when required.</w:t>
      </w:r>
    </w:p>
    <w:p w14:paraId="0CF3826C" w14:textId="13C7933F" w:rsidR="00852F59" w:rsidRPr="00C731B2" w:rsidRDefault="00E93ADC" w:rsidP="00E93ADC">
      <w:pPr>
        <w:pStyle w:val="Heading2"/>
        <w:numPr>
          <w:ilvl w:val="1"/>
          <w:numId w:val="2"/>
        </w:numPr>
        <w:spacing w:line="360" w:lineRule="auto"/>
        <w:ind w:left="0" w:hanging="567"/>
        <w:jc w:val="both"/>
        <w:rPr>
          <w:rFonts w:ascii="Century Gothic" w:eastAsiaTheme="minorHAnsi" w:hAnsi="Century Gothic" w:cs="Arial"/>
          <w:b w:val="0"/>
          <w:lang w:val="en-US"/>
        </w:rPr>
      </w:pPr>
      <w:r>
        <w:rPr>
          <w:rFonts w:ascii="Century Gothic" w:hAnsi="Century Gothic" w:cs="Arial"/>
        </w:rPr>
        <w:t xml:space="preserve"> </w:t>
      </w:r>
      <w:r w:rsidR="00AA2CBC" w:rsidRPr="00C731B2">
        <w:rPr>
          <w:rFonts w:ascii="Century Gothic" w:eastAsia="Arial Unicode MS" w:hAnsi="Century Gothic" w:cs="Arial"/>
          <w:b w:val="0"/>
        </w:rPr>
        <w:t>All prospective Bidders are required to familiarise themselves with the various   applicable legislation, policies, strategies, reports and technical manuals, etc. These are to be read in addition to the terms of reference, as it will help a prospective Bidder to understand and prepare the Bid Proposal</w:t>
      </w:r>
      <w:r w:rsidR="008F6504" w:rsidRPr="00C731B2">
        <w:rPr>
          <w:rFonts w:ascii="Century Gothic" w:eastAsia="Arial Unicode MS" w:hAnsi="Century Gothic" w:cs="Arial"/>
          <w:b w:val="0"/>
        </w:rPr>
        <w:t>.</w:t>
      </w:r>
    </w:p>
    <w:p w14:paraId="2DB68B4B" w14:textId="77777777" w:rsidR="00AA2CBC" w:rsidRPr="00AE3F0D" w:rsidRDefault="00AA2CBC" w:rsidP="00AE3F0D">
      <w:pPr>
        <w:spacing w:line="360" w:lineRule="auto"/>
        <w:ind w:hanging="567"/>
        <w:jc w:val="both"/>
        <w:rPr>
          <w:rFonts w:ascii="Century Gothic" w:hAnsi="Century Gothic" w:cs="Arial"/>
          <w:sz w:val="24"/>
          <w:szCs w:val="24"/>
          <w:lang w:val="en-US"/>
        </w:rPr>
      </w:pPr>
    </w:p>
    <w:p w14:paraId="669AADDC" w14:textId="77777777" w:rsidR="00A13694" w:rsidRPr="00AE3F0D" w:rsidRDefault="00A13694" w:rsidP="00AE3F0D">
      <w:pPr>
        <w:spacing w:line="360" w:lineRule="auto"/>
        <w:ind w:hanging="567"/>
        <w:jc w:val="both"/>
        <w:rPr>
          <w:rFonts w:ascii="Century Gothic" w:hAnsi="Century Gothic" w:cs="Arial"/>
          <w:sz w:val="24"/>
          <w:szCs w:val="24"/>
          <w:lang w:val="en-US"/>
        </w:rPr>
      </w:pPr>
    </w:p>
    <w:p w14:paraId="570CC91B" w14:textId="77777777" w:rsidR="00A13694" w:rsidRPr="00AE3F0D" w:rsidRDefault="00A13694" w:rsidP="00AE3F0D">
      <w:pPr>
        <w:spacing w:line="360" w:lineRule="auto"/>
        <w:ind w:hanging="567"/>
        <w:jc w:val="both"/>
        <w:rPr>
          <w:rFonts w:ascii="Century Gothic" w:hAnsi="Century Gothic" w:cs="Arial"/>
          <w:sz w:val="24"/>
          <w:szCs w:val="24"/>
          <w:lang w:val="en-US"/>
        </w:rPr>
      </w:pPr>
    </w:p>
    <w:p w14:paraId="208BF823" w14:textId="77777777" w:rsidR="00A13694" w:rsidRPr="00AE3F0D" w:rsidRDefault="00A13694" w:rsidP="00AE3F0D">
      <w:pPr>
        <w:spacing w:line="360" w:lineRule="auto"/>
        <w:ind w:hanging="567"/>
        <w:jc w:val="both"/>
        <w:rPr>
          <w:rFonts w:ascii="Century Gothic" w:hAnsi="Century Gothic" w:cs="Arial"/>
          <w:sz w:val="24"/>
          <w:szCs w:val="24"/>
          <w:lang w:val="en-US"/>
        </w:rPr>
      </w:pPr>
    </w:p>
    <w:p w14:paraId="34BB1CB3" w14:textId="77777777" w:rsidR="00A13694" w:rsidRPr="00AE3F0D" w:rsidRDefault="00A13694" w:rsidP="00AE3F0D">
      <w:pPr>
        <w:spacing w:line="360" w:lineRule="auto"/>
        <w:ind w:hanging="567"/>
        <w:jc w:val="both"/>
        <w:rPr>
          <w:rFonts w:ascii="Century Gothic" w:hAnsi="Century Gothic" w:cs="Arial"/>
          <w:sz w:val="24"/>
          <w:szCs w:val="24"/>
          <w:lang w:val="en-US"/>
        </w:rPr>
      </w:pPr>
    </w:p>
    <w:p w14:paraId="7A779100"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bookmarkStart w:id="3" w:name="_Toc57631934"/>
    </w:p>
    <w:p w14:paraId="761DDF47"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p>
    <w:p w14:paraId="1FB0C638"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p>
    <w:p w14:paraId="32640D83"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p>
    <w:p w14:paraId="6844FDCA"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p>
    <w:p w14:paraId="70CBBEB0"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p>
    <w:p w14:paraId="099FB5B7"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p>
    <w:p w14:paraId="6E1A578C"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p>
    <w:p w14:paraId="4BCA0137" w14:textId="77777777" w:rsidR="00A13694" w:rsidRPr="00AE3F0D" w:rsidRDefault="00A13694" w:rsidP="00AE3F0D">
      <w:pPr>
        <w:pStyle w:val="ListParagraph"/>
        <w:keepNext/>
        <w:keepLines/>
        <w:numPr>
          <w:ilvl w:val="0"/>
          <w:numId w:val="7"/>
        </w:numPr>
        <w:spacing w:before="480" w:after="0" w:line="360" w:lineRule="auto"/>
        <w:jc w:val="both"/>
        <w:outlineLvl w:val="0"/>
        <w:rPr>
          <w:rFonts w:ascii="Century Gothic" w:eastAsia="Arial Unicode MS" w:hAnsi="Century Gothic" w:cs="Arial"/>
          <w:b/>
          <w:bCs/>
          <w:vanish/>
          <w:sz w:val="24"/>
          <w:szCs w:val="24"/>
          <w:lang w:val="en-GB"/>
        </w:rPr>
      </w:pPr>
    </w:p>
    <w:p w14:paraId="4AB7D42D" w14:textId="77777777" w:rsidR="00A13694" w:rsidRPr="00AE3F0D" w:rsidRDefault="00AA2CBC" w:rsidP="00AE3F0D">
      <w:pPr>
        <w:pStyle w:val="ListParagraph"/>
        <w:keepNext/>
        <w:keepLines/>
        <w:numPr>
          <w:ilvl w:val="0"/>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b/>
          <w:bCs/>
          <w:sz w:val="24"/>
          <w:szCs w:val="24"/>
          <w:lang w:val="en-GB"/>
        </w:rPr>
        <w:t>SECURITY AND CONFIDENTIALITY OF INFORMATION</w:t>
      </w:r>
      <w:bookmarkEnd w:id="3"/>
    </w:p>
    <w:p w14:paraId="4C526A5C" w14:textId="77777777" w:rsidR="00A13694" w:rsidRPr="00AE3F0D" w:rsidRDefault="00A13694" w:rsidP="00AE3F0D">
      <w:pPr>
        <w:pStyle w:val="ListParagraph"/>
        <w:keepNext/>
        <w:keepLines/>
        <w:spacing w:before="480" w:after="0" w:line="360" w:lineRule="auto"/>
        <w:ind w:left="0"/>
        <w:jc w:val="both"/>
        <w:outlineLvl w:val="0"/>
        <w:rPr>
          <w:rFonts w:ascii="Century Gothic" w:eastAsia="Arial Unicode MS" w:hAnsi="Century Gothic" w:cs="Arial"/>
          <w:b/>
          <w:bCs/>
          <w:sz w:val="24"/>
          <w:szCs w:val="24"/>
          <w:lang w:val="en-GB"/>
        </w:rPr>
      </w:pPr>
    </w:p>
    <w:p w14:paraId="65186C7A" w14:textId="77777777" w:rsidR="00A13694" w:rsidRPr="00AE3F0D" w:rsidRDefault="00AA2CBC" w:rsidP="00AE3F0D">
      <w:pPr>
        <w:pStyle w:val="ListParagraph"/>
        <w:keepNext/>
        <w:keepLines/>
        <w:numPr>
          <w:ilvl w:val="1"/>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No material or information derived from the provision of the services under the Contract may be used for any purposes other than those of the Department, except where authorized in writing to do so. All information will be held strictly confidential. The successful Service Provider may be required to sign a Confidentiality Agreement with the Department.</w:t>
      </w:r>
      <w:bookmarkStart w:id="4" w:name="_Toc57631935"/>
    </w:p>
    <w:p w14:paraId="18D17883" w14:textId="77777777" w:rsidR="00A13694" w:rsidRPr="00AE3F0D" w:rsidRDefault="00A13694" w:rsidP="00AE3F0D">
      <w:pPr>
        <w:pStyle w:val="ListParagraph"/>
        <w:keepNext/>
        <w:keepLines/>
        <w:spacing w:before="480" w:after="0" w:line="360" w:lineRule="auto"/>
        <w:ind w:left="0"/>
        <w:jc w:val="both"/>
        <w:outlineLvl w:val="0"/>
        <w:rPr>
          <w:rFonts w:ascii="Century Gothic" w:eastAsia="Arial Unicode MS" w:hAnsi="Century Gothic" w:cs="Arial"/>
          <w:b/>
          <w:bCs/>
          <w:sz w:val="24"/>
          <w:szCs w:val="24"/>
          <w:lang w:val="en-GB"/>
        </w:rPr>
      </w:pPr>
    </w:p>
    <w:p w14:paraId="3B8808ED" w14:textId="75066CD8" w:rsidR="00AA2CBC" w:rsidRPr="00AE3F0D" w:rsidRDefault="00AA2CBC" w:rsidP="00AE3F0D">
      <w:pPr>
        <w:pStyle w:val="ListParagraph"/>
        <w:keepNext/>
        <w:keepLines/>
        <w:numPr>
          <w:ilvl w:val="0"/>
          <w:numId w:val="7"/>
        </w:numPr>
        <w:spacing w:before="480" w:after="0" w:line="360" w:lineRule="auto"/>
        <w:ind w:left="-142" w:hanging="425"/>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b/>
          <w:bCs/>
          <w:sz w:val="24"/>
          <w:szCs w:val="24"/>
          <w:lang w:val="en-GB"/>
        </w:rPr>
        <w:tab/>
        <w:t>TERMS AND CONDITIONS</w:t>
      </w:r>
      <w:bookmarkEnd w:id="4"/>
    </w:p>
    <w:p w14:paraId="5D21E627" w14:textId="77777777" w:rsidR="00A13694" w:rsidRPr="00AE3F0D" w:rsidRDefault="00A13694" w:rsidP="00AE3F0D">
      <w:pPr>
        <w:pStyle w:val="ListParagraph"/>
        <w:keepNext/>
        <w:keepLines/>
        <w:spacing w:before="480" w:after="0" w:line="360" w:lineRule="auto"/>
        <w:ind w:left="-142"/>
        <w:jc w:val="both"/>
        <w:outlineLvl w:val="0"/>
        <w:rPr>
          <w:rFonts w:ascii="Century Gothic" w:eastAsia="Arial Unicode MS" w:hAnsi="Century Gothic" w:cs="Arial"/>
          <w:b/>
          <w:bCs/>
          <w:sz w:val="24"/>
          <w:szCs w:val="24"/>
          <w:lang w:val="en-GB"/>
        </w:rPr>
      </w:pPr>
    </w:p>
    <w:p w14:paraId="49F1B39F" w14:textId="77777777" w:rsidR="00A13694" w:rsidRPr="00AE3F0D" w:rsidRDefault="00AA2CBC" w:rsidP="00AE3F0D">
      <w:pPr>
        <w:pStyle w:val="ListParagraph"/>
        <w:keepNext/>
        <w:keepLines/>
        <w:numPr>
          <w:ilvl w:val="1"/>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 xml:space="preserve">The Department reserves the right to amend, modify or withdraw this Terms of Reference (TOR) document or amend, modify or terminate any of the procedures or requirements set out herein at any time and from time to time, without prior notice except where required by law, and without liability to compensate or reimburse any Service Provider. </w:t>
      </w:r>
    </w:p>
    <w:p w14:paraId="76F73F45" w14:textId="77777777" w:rsidR="00A13694" w:rsidRPr="00AE3F0D" w:rsidRDefault="00A13694" w:rsidP="00AE3F0D">
      <w:pPr>
        <w:pStyle w:val="ListParagraph"/>
        <w:keepNext/>
        <w:keepLines/>
        <w:spacing w:before="480" w:after="0" w:line="360" w:lineRule="auto"/>
        <w:ind w:left="0" w:hanging="567"/>
        <w:jc w:val="both"/>
        <w:outlineLvl w:val="0"/>
        <w:rPr>
          <w:rFonts w:ascii="Century Gothic" w:eastAsia="Arial Unicode MS" w:hAnsi="Century Gothic" w:cs="Arial"/>
          <w:b/>
          <w:bCs/>
          <w:sz w:val="24"/>
          <w:szCs w:val="24"/>
          <w:lang w:val="en-GB"/>
        </w:rPr>
      </w:pPr>
    </w:p>
    <w:p w14:paraId="62089A0F" w14:textId="77777777" w:rsidR="00A13694" w:rsidRPr="00AE3F0D" w:rsidRDefault="00AA2CBC" w:rsidP="00AE3F0D">
      <w:pPr>
        <w:pStyle w:val="ListParagraph"/>
        <w:keepNext/>
        <w:keepLines/>
        <w:numPr>
          <w:ilvl w:val="1"/>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Neither the Department, nor any of its respective officers, or employees may make any representation or warranty, expressed or implied in this TOR document, and nothing contained herein is, or shall be relied upon as, a promise or representation, whether as to the past or the future.</w:t>
      </w:r>
    </w:p>
    <w:p w14:paraId="68E78315" w14:textId="77777777" w:rsidR="00A13694" w:rsidRPr="00AE3F0D" w:rsidRDefault="00A13694" w:rsidP="00AE3F0D">
      <w:pPr>
        <w:pStyle w:val="ListParagraph"/>
        <w:spacing w:line="360" w:lineRule="auto"/>
        <w:ind w:left="0" w:hanging="567"/>
        <w:rPr>
          <w:rFonts w:ascii="Century Gothic" w:eastAsia="Arial Unicode MS" w:hAnsi="Century Gothic" w:cs="Arial"/>
          <w:sz w:val="24"/>
          <w:szCs w:val="24"/>
          <w:lang w:val="en-GB"/>
        </w:rPr>
      </w:pPr>
    </w:p>
    <w:p w14:paraId="06846DEB" w14:textId="77777777" w:rsidR="00A13694" w:rsidRPr="00AE3F0D" w:rsidRDefault="00AA2CBC" w:rsidP="00AE3F0D">
      <w:pPr>
        <w:pStyle w:val="ListParagraph"/>
        <w:keepNext/>
        <w:keepLines/>
        <w:numPr>
          <w:ilvl w:val="1"/>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costs of preparing proposals and of negotiating the Contract will not be reimbursed.</w:t>
      </w:r>
    </w:p>
    <w:p w14:paraId="4CD8381C" w14:textId="77777777" w:rsidR="00A13694" w:rsidRPr="00AE3F0D" w:rsidRDefault="00A13694" w:rsidP="00AE3F0D">
      <w:pPr>
        <w:pStyle w:val="ListParagraph"/>
        <w:spacing w:line="360" w:lineRule="auto"/>
        <w:ind w:left="0" w:hanging="567"/>
        <w:rPr>
          <w:rFonts w:ascii="Century Gothic" w:eastAsia="Arial Unicode MS" w:hAnsi="Century Gothic" w:cs="Arial"/>
          <w:sz w:val="24"/>
          <w:szCs w:val="24"/>
          <w:lang w:val="en-GB"/>
        </w:rPr>
      </w:pPr>
    </w:p>
    <w:p w14:paraId="0813E355" w14:textId="77777777" w:rsidR="00A13694" w:rsidRPr="00AE3F0D" w:rsidRDefault="00AA2CBC" w:rsidP="00AE3F0D">
      <w:pPr>
        <w:pStyle w:val="ListParagraph"/>
        <w:keepNext/>
        <w:keepLines/>
        <w:numPr>
          <w:ilvl w:val="1"/>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Department also reserves the right to call interviews with short-listed Service Providers before final selection, and to negotiate price with the Preferred Service Providers.</w:t>
      </w:r>
    </w:p>
    <w:p w14:paraId="1D9C7AB0" w14:textId="77777777" w:rsidR="00A13694" w:rsidRPr="00AE3F0D" w:rsidRDefault="00A13694" w:rsidP="00AE3F0D">
      <w:pPr>
        <w:pStyle w:val="ListParagraph"/>
        <w:spacing w:line="360" w:lineRule="auto"/>
        <w:rPr>
          <w:rFonts w:ascii="Century Gothic" w:eastAsia="Arial Unicode MS" w:hAnsi="Century Gothic" w:cs="Arial"/>
          <w:sz w:val="24"/>
          <w:szCs w:val="24"/>
          <w:lang w:val="en-GB"/>
        </w:rPr>
      </w:pPr>
    </w:p>
    <w:p w14:paraId="57564E7D" w14:textId="77777777" w:rsidR="00A13694" w:rsidRPr="00AE3F0D" w:rsidRDefault="00AA2CBC" w:rsidP="00AE3F0D">
      <w:pPr>
        <w:pStyle w:val="ListParagraph"/>
        <w:keepNext/>
        <w:keepLines/>
        <w:numPr>
          <w:ilvl w:val="1"/>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lastRenderedPageBreak/>
        <w:t xml:space="preserve">Firms may not contact the Department on any matter pertaining to their bid from the </w:t>
      </w:r>
      <w:r w:rsidRPr="00AE3F0D">
        <w:rPr>
          <w:rFonts w:ascii="Century Gothic" w:eastAsia="Arial Unicode MS" w:hAnsi="Century Gothic" w:cs="Arial"/>
          <w:sz w:val="24"/>
          <w:szCs w:val="24"/>
          <w:lang w:val="en-GB"/>
        </w:rPr>
        <w:tab/>
        <w:t>time when bids are submitted to the time the Contract is awarded. Any effort by a Service Provider to influence bid evaluation, bid comparisons or award decisions in any manner, may result in rejection of the bid concerned.</w:t>
      </w:r>
    </w:p>
    <w:p w14:paraId="2417B021" w14:textId="77777777" w:rsidR="00A13694" w:rsidRPr="00AE3F0D" w:rsidRDefault="00A13694" w:rsidP="00AE3F0D">
      <w:pPr>
        <w:pStyle w:val="ListParagraph"/>
        <w:spacing w:line="360" w:lineRule="auto"/>
        <w:rPr>
          <w:rFonts w:ascii="Century Gothic" w:eastAsia="Arial Unicode MS" w:hAnsi="Century Gothic" w:cs="Arial"/>
          <w:sz w:val="24"/>
          <w:szCs w:val="24"/>
          <w:lang w:val="en-GB"/>
        </w:rPr>
      </w:pPr>
    </w:p>
    <w:p w14:paraId="3B1F5294" w14:textId="77777777" w:rsidR="00A13694" w:rsidRPr="00AE3F0D" w:rsidRDefault="00AA2CBC" w:rsidP="00AE3F0D">
      <w:pPr>
        <w:pStyle w:val="ListParagraph"/>
        <w:keepNext/>
        <w:keepLines/>
        <w:numPr>
          <w:ilvl w:val="1"/>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Bid submission requirements must be completed in sections and appendices provided in the bid document.</w:t>
      </w:r>
    </w:p>
    <w:p w14:paraId="5F93A0D0" w14:textId="77777777" w:rsidR="00A13694" w:rsidRPr="00AE3F0D" w:rsidRDefault="00A13694" w:rsidP="00AE3F0D">
      <w:pPr>
        <w:pStyle w:val="ListParagraph"/>
        <w:spacing w:line="360" w:lineRule="auto"/>
        <w:rPr>
          <w:rFonts w:ascii="Century Gothic" w:eastAsia="Arial Unicode MS" w:hAnsi="Century Gothic" w:cs="Arial"/>
          <w:b/>
          <w:sz w:val="24"/>
          <w:szCs w:val="24"/>
          <w:lang w:val="en-GB"/>
        </w:rPr>
      </w:pPr>
    </w:p>
    <w:p w14:paraId="540CBD4B" w14:textId="5FB626C1" w:rsidR="00A13694" w:rsidRPr="006E3110" w:rsidRDefault="006E3110" w:rsidP="00AE3F0D">
      <w:pPr>
        <w:pStyle w:val="ListParagraph"/>
        <w:keepNext/>
        <w:keepLines/>
        <w:numPr>
          <w:ilvl w:val="1"/>
          <w:numId w:val="7"/>
        </w:numPr>
        <w:spacing w:before="480" w:after="0" w:line="360" w:lineRule="auto"/>
        <w:ind w:left="0" w:hanging="567"/>
        <w:jc w:val="both"/>
        <w:outlineLvl w:val="0"/>
        <w:rPr>
          <w:rFonts w:ascii="Century Gothic" w:eastAsia="Arial Unicode MS" w:hAnsi="Century Gothic" w:cs="Arial"/>
          <w:b/>
          <w:bCs/>
          <w:sz w:val="24"/>
          <w:szCs w:val="24"/>
          <w:lang w:val="en-GB"/>
        </w:rPr>
      </w:pPr>
      <w:r w:rsidRPr="006E3110">
        <w:rPr>
          <w:rFonts w:ascii="Century Gothic" w:eastAsia="Arial Unicode MS" w:hAnsi="Century Gothic" w:cs="Arial"/>
          <w:b/>
          <w:sz w:val="24"/>
          <w:szCs w:val="24"/>
          <w:lang w:val="en-GB"/>
        </w:rPr>
        <w:t>FURTHER REQUIREMENTS</w:t>
      </w:r>
    </w:p>
    <w:p w14:paraId="6DA46A98" w14:textId="77777777" w:rsidR="00A13694" w:rsidRPr="00AE3F0D" w:rsidRDefault="00A13694" w:rsidP="00AE3F0D">
      <w:pPr>
        <w:pStyle w:val="ListParagraph"/>
        <w:spacing w:line="360" w:lineRule="auto"/>
        <w:rPr>
          <w:rFonts w:ascii="Century Gothic" w:eastAsia="Arial Unicode MS" w:hAnsi="Century Gothic" w:cs="Arial"/>
          <w:sz w:val="24"/>
          <w:szCs w:val="24"/>
          <w:lang w:val="en-GB"/>
        </w:rPr>
      </w:pPr>
    </w:p>
    <w:p w14:paraId="2B366983" w14:textId="77777777" w:rsidR="006E3110" w:rsidRDefault="00AA2CBC" w:rsidP="006E3110">
      <w:pPr>
        <w:pStyle w:val="ListParagraph"/>
        <w:keepNext/>
        <w:keepLines/>
        <w:numPr>
          <w:ilvl w:val="2"/>
          <w:numId w:val="7"/>
        </w:numPr>
        <w:spacing w:before="480" w:after="0" w:line="360" w:lineRule="auto"/>
        <w:ind w:left="142"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individuals proposed for professional work on the project shall remain on the project unless the Department grants prior permission to change the team composition. Such permission will not be withheld unreasonably.</w:t>
      </w:r>
    </w:p>
    <w:p w14:paraId="08916D4F" w14:textId="77777777" w:rsidR="008F6504" w:rsidRPr="008F6504" w:rsidRDefault="00AA2CBC" w:rsidP="008F6504">
      <w:pPr>
        <w:pStyle w:val="ListParagraph"/>
        <w:keepNext/>
        <w:keepLines/>
        <w:numPr>
          <w:ilvl w:val="2"/>
          <w:numId w:val="7"/>
        </w:numPr>
        <w:spacing w:before="480" w:after="0" w:line="360" w:lineRule="auto"/>
        <w:ind w:left="142" w:hanging="993"/>
        <w:jc w:val="both"/>
        <w:outlineLvl w:val="0"/>
        <w:rPr>
          <w:rFonts w:ascii="Century Gothic" w:eastAsia="Arial Unicode MS" w:hAnsi="Century Gothic" w:cs="Arial"/>
          <w:b/>
          <w:bCs/>
          <w:sz w:val="24"/>
          <w:szCs w:val="24"/>
          <w:lang w:val="en-GB"/>
        </w:rPr>
      </w:pPr>
      <w:r w:rsidRPr="006E3110">
        <w:rPr>
          <w:rFonts w:ascii="Century Gothic" w:eastAsia="Arial Unicode MS" w:hAnsi="Century Gothic" w:cs="Arial"/>
          <w:sz w:val="24"/>
          <w:szCs w:val="24"/>
          <w:lang w:val="en-GB"/>
        </w:rPr>
        <w:t>No material or information derived from the provision of the services under the Contract may be used for any purposes other than those of the Department, except where authorized in writing to do so. All information will be held strictly confidential. The successful service provider may be required to sign a Confidentiality Agreement with the Department.</w:t>
      </w:r>
    </w:p>
    <w:p w14:paraId="528E1D4C" w14:textId="77777777" w:rsidR="008F6504" w:rsidRPr="008F6504" w:rsidRDefault="00AA2CBC" w:rsidP="008F6504">
      <w:pPr>
        <w:pStyle w:val="ListParagraph"/>
        <w:keepNext/>
        <w:keepLines/>
        <w:numPr>
          <w:ilvl w:val="2"/>
          <w:numId w:val="7"/>
        </w:numPr>
        <w:spacing w:before="480" w:after="0" w:line="360" w:lineRule="auto"/>
        <w:ind w:left="142" w:hanging="993"/>
        <w:jc w:val="both"/>
        <w:outlineLvl w:val="0"/>
        <w:rPr>
          <w:rFonts w:ascii="Century Gothic" w:eastAsia="Arial Unicode MS" w:hAnsi="Century Gothic" w:cs="Arial"/>
          <w:b/>
          <w:bCs/>
          <w:sz w:val="24"/>
          <w:szCs w:val="24"/>
          <w:lang w:val="en-GB"/>
        </w:rPr>
      </w:pPr>
      <w:r w:rsidRPr="008F6504">
        <w:rPr>
          <w:rFonts w:ascii="Century Gothic" w:eastAsia="Arial Unicode MS" w:hAnsi="Century Gothic" w:cs="Arial"/>
          <w:sz w:val="24"/>
          <w:szCs w:val="24"/>
          <w:lang w:val="en-GB"/>
        </w:rPr>
        <w:t>Copyright of all documents and electronic aids and software programs prepared or developed in terms of the appointment, shall vest in the Department.</w:t>
      </w:r>
    </w:p>
    <w:p w14:paraId="0B7CAFF5" w14:textId="77777777" w:rsidR="008F6504" w:rsidRPr="008F6504" w:rsidRDefault="00AA2CBC" w:rsidP="008F6504">
      <w:pPr>
        <w:pStyle w:val="ListParagraph"/>
        <w:keepNext/>
        <w:keepLines/>
        <w:numPr>
          <w:ilvl w:val="2"/>
          <w:numId w:val="7"/>
        </w:numPr>
        <w:spacing w:before="480" w:after="0" w:line="360" w:lineRule="auto"/>
        <w:ind w:left="142" w:hanging="993"/>
        <w:jc w:val="both"/>
        <w:outlineLvl w:val="0"/>
        <w:rPr>
          <w:rFonts w:ascii="Century Gothic" w:eastAsia="Arial Unicode MS" w:hAnsi="Century Gothic" w:cs="Arial"/>
          <w:b/>
          <w:bCs/>
          <w:sz w:val="24"/>
          <w:szCs w:val="24"/>
          <w:lang w:val="en-GB"/>
        </w:rPr>
      </w:pPr>
      <w:r w:rsidRPr="008F6504">
        <w:rPr>
          <w:rFonts w:ascii="Century Gothic" w:eastAsia="Arial Unicode MS" w:hAnsi="Century Gothic" w:cs="Arial"/>
          <w:sz w:val="24"/>
          <w:szCs w:val="24"/>
          <w:lang w:val="en-GB"/>
        </w:rPr>
        <w:t xml:space="preserve">Any Briefing Notes which may be issued by the Department to the successful service providers should be considered as part of this ToR. </w:t>
      </w:r>
    </w:p>
    <w:p w14:paraId="04860745" w14:textId="497705A6" w:rsidR="00A13694" w:rsidRPr="008F6504" w:rsidRDefault="00AA2CBC" w:rsidP="008F6504">
      <w:pPr>
        <w:pStyle w:val="ListParagraph"/>
        <w:keepNext/>
        <w:keepLines/>
        <w:numPr>
          <w:ilvl w:val="2"/>
          <w:numId w:val="7"/>
        </w:numPr>
        <w:spacing w:before="480" w:after="0" w:line="360" w:lineRule="auto"/>
        <w:ind w:left="142" w:hanging="993"/>
        <w:jc w:val="both"/>
        <w:outlineLvl w:val="0"/>
        <w:rPr>
          <w:rFonts w:ascii="Century Gothic" w:eastAsia="Arial Unicode MS" w:hAnsi="Century Gothic" w:cs="Arial"/>
          <w:b/>
          <w:bCs/>
          <w:sz w:val="24"/>
          <w:szCs w:val="24"/>
          <w:lang w:val="en-GB"/>
        </w:rPr>
      </w:pPr>
      <w:r w:rsidRPr="008F6504">
        <w:rPr>
          <w:rFonts w:ascii="Century Gothic" w:eastAsia="Arial Unicode MS" w:hAnsi="Century Gothic" w:cs="Arial"/>
          <w:sz w:val="24"/>
          <w:szCs w:val="24"/>
          <w:lang w:val="en-GB"/>
        </w:rPr>
        <w:t xml:space="preserve">In the event that negotiations between the Department and the successful service providers fail with regard to the conclusion of a Contract, the Department reserves its right not to appoint the successful service providers without incurring any liability to compensate or reimburse the successful service providers. </w:t>
      </w:r>
    </w:p>
    <w:p w14:paraId="16DBAD40" w14:textId="77777777" w:rsidR="00A13694" w:rsidRPr="00AE3F0D" w:rsidRDefault="00A13694" w:rsidP="00AE3F0D">
      <w:pPr>
        <w:pStyle w:val="ListParagraph"/>
        <w:spacing w:line="360" w:lineRule="auto"/>
        <w:rPr>
          <w:rFonts w:ascii="Century Gothic" w:eastAsia="Arial Unicode MS" w:hAnsi="Century Gothic" w:cs="Arial"/>
          <w:sz w:val="24"/>
          <w:szCs w:val="24"/>
          <w:lang w:val="en-GB"/>
        </w:rPr>
      </w:pPr>
    </w:p>
    <w:p w14:paraId="673EB6C5" w14:textId="77777777" w:rsidR="00A13694" w:rsidRPr="00AE3F0D" w:rsidRDefault="00AA2CBC" w:rsidP="00177FC8">
      <w:pPr>
        <w:pStyle w:val="ListParagraph"/>
        <w:keepNext/>
        <w:keepLines/>
        <w:numPr>
          <w:ilvl w:val="2"/>
          <w:numId w:val="7"/>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lastRenderedPageBreak/>
        <w:t>The Department of Transport reserves the right to cancel the Contract forthwith and to terminate the service of the successful service providers with thirty (30) days’ notice, and to do so if the successful service providers becomes unable for any reason whatsoever to implement any of the terms of the Contract due to causes within his/her control, or delay without proper cause. In such an event, the successful service providers shall, when called to do so, hand over to the Department all documents and papers which are related to the project.</w:t>
      </w:r>
    </w:p>
    <w:p w14:paraId="6C6C16F9" w14:textId="77777777" w:rsidR="00A13694" w:rsidRPr="00AE3F0D" w:rsidRDefault="00A13694" w:rsidP="00AE3F0D">
      <w:pPr>
        <w:pStyle w:val="ListParagraph"/>
        <w:spacing w:line="360" w:lineRule="auto"/>
        <w:rPr>
          <w:rFonts w:ascii="Century Gothic" w:eastAsia="Arial Unicode MS" w:hAnsi="Century Gothic" w:cs="Arial"/>
          <w:sz w:val="24"/>
          <w:szCs w:val="24"/>
          <w:lang w:val="en-GB"/>
        </w:rPr>
      </w:pPr>
    </w:p>
    <w:p w14:paraId="4B355A07" w14:textId="77777777" w:rsidR="00A13694" w:rsidRPr="00AE3F0D" w:rsidRDefault="00AA2CBC" w:rsidP="00D91CDD">
      <w:pPr>
        <w:pStyle w:val="ListParagraph"/>
        <w:keepNext/>
        <w:keepLines/>
        <w:numPr>
          <w:ilvl w:val="1"/>
          <w:numId w:val="7"/>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Department will also have the right to:</w:t>
      </w:r>
    </w:p>
    <w:p w14:paraId="1637328D" w14:textId="77777777" w:rsidR="00A13694" w:rsidRPr="00AE3F0D" w:rsidRDefault="00A13694" w:rsidP="00AE3F0D">
      <w:pPr>
        <w:pStyle w:val="ListParagraph"/>
        <w:spacing w:line="360" w:lineRule="auto"/>
        <w:rPr>
          <w:rFonts w:ascii="Century Gothic" w:eastAsia="Arial Unicode MS" w:hAnsi="Century Gothic" w:cs="Arial"/>
          <w:sz w:val="24"/>
          <w:szCs w:val="24"/>
          <w:lang w:val="en-GB"/>
        </w:rPr>
      </w:pPr>
    </w:p>
    <w:p w14:paraId="1C050471" w14:textId="7118E446" w:rsidR="00AA2CBC" w:rsidRPr="00AE3F0D" w:rsidRDefault="00AA2CBC" w:rsidP="00177FC8">
      <w:pPr>
        <w:pStyle w:val="ListParagraph"/>
        <w:keepNext/>
        <w:keepLines/>
        <w:numPr>
          <w:ilvl w:val="2"/>
          <w:numId w:val="7"/>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Discontinue the services of the successful service providers at any stage during the project without any obligation to allow the successful service providers to execute the remainder of the project, and to;</w:t>
      </w:r>
    </w:p>
    <w:p w14:paraId="0E5F468A" w14:textId="77777777" w:rsidR="00A13694" w:rsidRPr="00AE3F0D" w:rsidRDefault="00A13694" w:rsidP="008F6504">
      <w:pPr>
        <w:pStyle w:val="ListParagraph"/>
        <w:keepNext/>
        <w:keepLines/>
        <w:spacing w:before="480" w:after="0" w:line="360" w:lineRule="auto"/>
        <w:ind w:left="426"/>
        <w:jc w:val="both"/>
        <w:outlineLvl w:val="0"/>
        <w:rPr>
          <w:rFonts w:ascii="Century Gothic" w:eastAsia="Arial Unicode MS" w:hAnsi="Century Gothic" w:cs="Arial"/>
          <w:b/>
          <w:bCs/>
          <w:sz w:val="24"/>
          <w:szCs w:val="24"/>
          <w:lang w:val="en-GB"/>
        </w:rPr>
      </w:pPr>
    </w:p>
    <w:p w14:paraId="0788193A" w14:textId="6DC88DDC" w:rsidR="00AA2CBC" w:rsidRPr="00AE3F0D" w:rsidRDefault="00AA2CBC" w:rsidP="00177FC8">
      <w:pPr>
        <w:pStyle w:val="ListParagraph"/>
        <w:keepNext/>
        <w:keepLines/>
        <w:numPr>
          <w:ilvl w:val="2"/>
          <w:numId w:val="7"/>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Appoint a new service provider to execute the remainder of the project, should the Department not be satisfied with the executing of any part of the project by the</w:t>
      </w:r>
      <w:r w:rsidRPr="00AE3F0D">
        <w:rPr>
          <w:rFonts w:ascii="Century Gothic" w:eastAsia="Times New Roman" w:hAnsi="Century Gothic" w:cs="Arial"/>
          <w:sz w:val="24"/>
          <w:szCs w:val="24"/>
          <w:lang w:val="en-GB"/>
        </w:rPr>
        <w:t xml:space="preserve"> successful service providers.</w:t>
      </w:r>
    </w:p>
    <w:p w14:paraId="15BF66B4" w14:textId="77777777" w:rsidR="00A13694" w:rsidRPr="00AE3F0D" w:rsidRDefault="00A13694" w:rsidP="00177FC8">
      <w:pPr>
        <w:pStyle w:val="ListParagraph"/>
        <w:spacing w:line="360" w:lineRule="auto"/>
        <w:ind w:left="284" w:hanging="851"/>
        <w:rPr>
          <w:rFonts w:ascii="Century Gothic" w:eastAsia="Arial Unicode MS" w:hAnsi="Century Gothic" w:cs="Arial"/>
          <w:b/>
          <w:bCs/>
          <w:sz w:val="24"/>
          <w:szCs w:val="24"/>
          <w:lang w:val="en-GB"/>
        </w:rPr>
      </w:pPr>
    </w:p>
    <w:p w14:paraId="2BEFCBEF" w14:textId="0BED7ED9" w:rsidR="00AA2CBC" w:rsidRPr="00AE3F0D" w:rsidRDefault="00AA2CBC" w:rsidP="00177FC8">
      <w:pPr>
        <w:pStyle w:val="ListParagraph"/>
        <w:keepNext/>
        <w:keepLines/>
        <w:numPr>
          <w:ilvl w:val="2"/>
          <w:numId w:val="7"/>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 xml:space="preserve">Should the Contract be cancelled in terms of paragraph </w:t>
      </w:r>
      <w:r w:rsidR="00CA042E" w:rsidRPr="00CA042E">
        <w:rPr>
          <w:rFonts w:ascii="Century Gothic" w:eastAsia="Arial Unicode MS" w:hAnsi="Century Gothic" w:cs="Arial"/>
          <w:sz w:val="24"/>
          <w:szCs w:val="24"/>
          <w:lang w:val="en-GB"/>
        </w:rPr>
        <w:t>11.13</w:t>
      </w:r>
      <w:r w:rsidRPr="00CA042E">
        <w:rPr>
          <w:rFonts w:ascii="Century Gothic" w:eastAsia="Arial Unicode MS" w:hAnsi="Century Gothic" w:cs="Arial"/>
          <w:sz w:val="24"/>
          <w:szCs w:val="24"/>
          <w:lang w:val="en-GB"/>
        </w:rPr>
        <w:t xml:space="preserve"> </w:t>
      </w:r>
      <w:r w:rsidRPr="00AE3F0D">
        <w:rPr>
          <w:rFonts w:ascii="Century Gothic" w:eastAsia="Arial Unicode MS" w:hAnsi="Century Gothic" w:cs="Arial"/>
          <w:sz w:val="24"/>
          <w:szCs w:val="24"/>
          <w:lang w:val="en-GB"/>
        </w:rPr>
        <w:t>above, the quantum of remuneration due to the successful service providers for services rendered prior to the date of the termination of the Agreement shall be determined between the Department and the successful service providers.</w:t>
      </w:r>
    </w:p>
    <w:p w14:paraId="588DB9A1" w14:textId="77777777" w:rsidR="00A13694" w:rsidRPr="00AE3F0D" w:rsidRDefault="00A13694" w:rsidP="00177FC8">
      <w:pPr>
        <w:pStyle w:val="ListParagraph"/>
        <w:spacing w:line="360" w:lineRule="auto"/>
        <w:ind w:left="284" w:hanging="851"/>
        <w:rPr>
          <w:rFonts w:ascii="Century Gothic" w:eastAsia="Arial Unicode MS" w:hAnsi="Century Gothic" w:cs="Arial"/>
          <w:b/>
          <w:bCs/>
          <w:sz w:val="24"/>
          <w:szCs w:val="24"/>
          <w:lang w:val="en-GB"/>
        </w:rPr>
      </w:pPr>
    </w:p>
    <w:p w14:paraId="327D4D33" w14:textId="6EEF5DD1" w:rsidR="00AA2CBC" w:rsidRPr="00AE3F0D" w:rsidRDefault="00AA2CBC" w:rsidP="00177FC8">
      <w:pPr>
        <w:pStyle w:val="ListParagraph"/>
        <w:keepNext/>
        <w:keepLines/>
        <w:numPr>
          <w:ilvl w:val="2"/>
          <w:numId w:val="7"/>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A proposal submitted by a company, close corporation or other legal person must be accompanied by a resolution or agreement of the directors or members and be signed by a duly authorized person.</w:t>
      </w:r>
    </w:p>
    <w:p w14:paraId="266B8008" w14:textId="77777777" w:rsidR="00A13694" w:rsidRPr="00AE3F0D" w:rsidRDefault="00A13694" w:rsidP="00177FC8">
      <w:pPr>
        <w:pStyle w:val="ListParagraph"/>
        <w:spacing w:line="360" w:lineRule="auto"/>
        <w:ind w:left="284" w:hanging="851"/>
        <w:rPr>
          <w:rFonts w:ascii="Century Gothic" w:eastAsia="Arial Unicode MS" w:hAnsi="Century Gothic" w:cs="Arial"/>
          <w:b/>
          <w:bCs/>
          <w:sz w:val="24"/>
          <w:szCs w:val="24"/>
          <w:lang w:val="en-GB"/>
        </w:rPr>
      </w:pPr>
    </w:p>
    <w:p w14:paraId="1178F0FE" w14:textId="0D4C2BE8" w:rsidR="00AA2CBC" w:rsidRPr="00AE3F0D" w:rsidRDefault="00AA2CBC" w:rsidP="00E93ADC">
      <w:pPr>
        <w:pStyle w:val="ListParagraph"/>
        <w:keepNext/>
        <w:keepLines/>
        <w:numPr>
          <w:ilvl w:val="2"/>
          <w:numId w:val="7"/>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lastRenderedPageBreak/>
        <w:t>A proposal submitted by a partnership must be accompanied by a written partnership agreement.</w:t>
      </w:r>
    </w:p>
    <w:p w14:paraId="4769266E" w14:textId="77777777" w:rsidR="00113627" w:rsidRPr="00AE3F0D" w:rsidRDefault="00113627" w:rsidP="008F6504">
      <w:pPr>
        <w:pStyle w:val="ListParagraph"/>
        <w:spacing w:line="276" w:lineRule="auto"/>
        <w:rPr>
          <w:rFonts w:ascii="Century Gothic" w:eastAsia="Arial Unicode MS" w:hAnsi="Century Gothic" w:cs="Arial"/>
          <w:b/>
          <w:bCs/>
          <w:sz w:val="24"/>
          <w:szCs w:val="24"/>
          <w:lang w:val="en-GB"/>
        </w:rPr>
      </w:pPr>
    </w:p>
    <w:p w14:paraId="18A2280D" w14:textId="3159C8E6" w:rsidR="00AA2CBC" w:rsidRPr="008F6504" w:rsidRDefault="00AA2CBC" w:rsidP="00D91CDD">
      <w:pPr>
        <w:pStyle w:val="ListParagraph"/>
        <w:keepNext/>
        <w:keepLines/>
        <w:numPr>
          <w:ilvl w:val="2"/>
          <w:numId w:val="7"/>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A proposal submitted by a Consortium or Joint Venture of two or more parties must be accompanied by a signed memorandum of understanding between the parties to such Consortium or Joint venture indicating:</w:t>
      </w:r>
    </w:p>
    <w:p w14:paraId="3218DBE5" w14:textId="77777777" w:rsidR="008F6504" w:rsidRPr="008F6504" w:rsidRDefault="008F6504" w:rsidP="008F6504">
      <w:pPr>
        <w:pStyle w:val="ListParagraph"/>
        <w:spacing w:line="276" w:lineRule="auto"/>
        <w:rPr>
          <w:rFonts w:ascii="Century Gothic" w:eastAsia="Arial Unicode MS" w:hAnsi="Century Gothic" w:cs="Arial"/>
          <w:b/>
          <w:bCs/>
          <w:sz w:val="24"/>
          <w:szCs w:val="24"/>
          <w:lang w:val="en-GB"/>
        </w:rPr>
      </w:pPr>
    </w:p>
    <w:p w14:paraId="3CF89055" w14:textId="77777777" w:rsidR="008F6504" w:rsidRPr="00AE3F0D" w:rsidRDefault="008F6504" w:rsidP="00E93ADC">
      <w:pPr>
        <w:pStyle w:val="ListParagraph"/>
        <w:keepNext/>
        <w:keepLines/>
        <w:numPr>
          <w:ilvl w:val="3"/>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conditions under which the Consortium or Joint Venture will function;</w:t>
      </w:r>
    </w:p>
    <w:p w14:paraId="26C5EF43" w14:textId="77777777" w:rsidR="008F6504" w:rsidRPr="00AE3F0D" w:rsidRDefault="008F6504" w:rsidP="00E93ADC">
      <w:pPr>
        <w:pStyle w:val="ListParagraph"/>
        <w:keepNext/>
        <w:keepLines/>
        <w:numPr>
          <w:ilvl w:val="3"/>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its period of duration;</w:t>
      </w:r>
    </w:p>
    <w:p w14:paraId="1278A3C7" w14:textId="77777777" w:rsidR="008F6504" w:rsidRPr="00AE3F0D" w:rsidRDefault="008F6504" w:rsidP="00E93ADC">
      <w:pPr>
        <w:pStyle w:val="ListParagraph"/>
        <w:keepNext/>
        <w:keepLines/>
        <w:numPr>
          <w:ilvl w:val="3"/>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persons authorized to represent it;</w:t>
      </w:r>
    </w:p>
    <w:p w14:paraId="392FB2E1" w14:textId="77777777" w:rsidR="008F6504" w:rsidRPr="00AE3F0D" w:rsidRDefault="008F6504" w:rsidP="00E93ADC">
      <w:pPr>
        <w:pStyle w:val="ListParagraph"/>
        <w:keepNext/>
        <w:keepLines/>
        <w:numPr>
          <w:ilvl w:val="3"/>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participation of the several parties forming the Consortium or Joint venture;</w:t>
      </w:r>
    </w:p>
    <w:p w14:paraId="75EE344E" w14:textId="77777777" w:rsidR="008F6504" w:rsidRPr="00AE3F0D" w:rsidRDefault="008F6504" w:rsidP="008F6504">
      <w:pPr>
        <w:pStyle w:val="ListParagraph"/>
        <w:keepNext/>
        <w:keepLines/>
        <w:numPr>
          <w:ilvl w:val="3"/>
          <w:numId w:val="7"/>
        </w:numPr>
        <w:spacing w:before="480" w:after="0" w:line="276"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benefits that will accrue to each party;</w:t>
      </w:r>
    </w:p>
    <w:p w14:paraId="4E599AFB" w14:textId="77777777" w:rsidR="008F6504" w:rsidRPr="00AE3F0D" w:rsidRDefault="008F6504" w:rsidP="00E93ADC">
      <w:pPr>
        <w:pStyle w:val="ListParagraph"/>
        <w:keepNext/>
        <w:keepLines/>
        <w:numPr>
          <w:ilvl w:val="3"/>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Any other information necessary to permit a full appraisal of its functioning.</w:t>
      </w:r>
    </w:p>
    <w:p w14:paraId="5E9B78C2" w14:textId="77777777" w:rsidR="008F6504" w:rsidRPr="00AE3F0D" w:rsidRDefault="008F6504" w:rsidP="00E93ADC">
      <w:pPr>
        <w:pStyle w:val="ListParagraph"/>
        <w:keepNext/>
        <w:keepLines/>
        <w:numPr>
          <w:ilvl w:val="3"/>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successful service providers may be required to enter into a Service Level Agreement (SLA) prior to appointment.</w:t>
      </w:r>
    </w:p>
    <w:p w14:paraId="0D7481B2" w14:textId="77777777" w:rsidR="008F6504" w:rsidRPr="00AE3F0D" w:rsidRDefault="008F6504" w:rsidP="00E93ADC">
      <w:pPr>
        <w:pStyle w:val="ListParagraph"/>
        <w:keepNext/>
        <w:keepLines/>
        <w:numPr>
          <w:ilvl w:val="3"/>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The Department is not bound to deal with any of the proposals submitted. To this effect the DOT reserves the right to call for best and final offers from short-listed service providers before final selection.</w:t>
      </w:r>
    </w:p>
    <w:p w14:paraId="6E62A81B" w14:textId="5000C0F0" w:rsidR="00113627" w:rsidRPr="00177FC8" w:rsidRDefault="008F6504" w:rsidP="00E93ADC">
      <w:pPr>
        <w:pStyle w:val="ListParagraph"/>
        <w:keepNext/>
        <w:keepLines/>
        <w:numPr>
          <w:ilvl w:val="3"/>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sz w:val="24"/>
          <w:szCs w:val="24"/>
          <w:lang w:val="en-GB"/>
        </w:rPr>
        <w:t>Firms may ask for clarification on this ToR or any of its Annexures up to close of business forty-eight (48) hours before the deadline for the submission of bids. Any request for clarification must be submitted by email to the Bid Office. Copies of questions and answers will be emailed to all firms that register at the briefing session, without revealing the identity of the source of the questions.</w:t>
      </w:r>
    </w:p>
    <w:p w14:paraId="46F64680" w14:textId="77777777" w:rsidR="00113627" w:rsidRPr="00AE3F0D" w:rsidRDefault="00113627" w:rsidP="00AE3F0D">
      <w:pPr>
        <w:pStyle w:val="ListParagraph"/>
        <w:keepNext/>
        <w:keepLines/>
        <w:spacing w:before="480" w:after="0" w:line="360" w:lineRule="auto"/>
        <w:ind w:left="1080"/>
        <w:jc w:val="both"/>
        <w:outlineLvl w:val="0"/>
        <w:rPr>
          <w:rFonts w:ascii="Century Gothic" w:eastAsia="Arial Unicode MS" w:hAnsi="Century Gothic" w:cs="Arial"/>
          <w:b/>
          <w:bCs/>
          <w:sz w:val="24"/>
          <w:szCs w:val="24"/>
          <w:lang w:val="en-GB"/>
        </w:rPr>
      </w:pPr>
    </w:p>
    <w:p w14:paraId="48BE26F9" w14:textId="6BF9F39D" w:rsidR="00AA2CBC" w:rsidRPr="00AE3F0D" w:rsidRDefault="00AA2CBC" w:rsidP="008F6504">
      <w:pPr>
        <w:pStyle w:val="ListParagraph"/>
        <w:keepNext/>
        <w:keepLines/>
        <w:numPr>
          <w:ilvl w:val="1"/>
          <w:numId w:val="7"/>
        </w:numPr>
        <w:spacing w:before="480" w:after="0" w:line="360" w:lineRule="auto"/>
        <w:ind w:left="567" w:hanging="1134"/>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b/>
          <w:sz w:val="24"/>
          <w:szCs w:val="24"/>
          <w:lang w:val="en-GB"/>
        </w:rPr>
        <w:t xml:space="preserve">ALL BIDDERS MUST BE REGISTERED ON THE CENTRAL SUPPLIER DATABASE AT NATIONAL TREASURY. </w:t>
      </w:r>
    </w:p>
    <w:p w14:paraId="41E9FC7E" w14:textId="77777777" w:rsidR="00AA2CBC" w:rsidRPr="00AE3F0D" w:rsidRDefault="00AA2CBC" w:rsidP="008F6504">
      <w:pPr>
        <w:spacing w:after="0" w:line="360" w:lineRule="auto"/>
        <w:ind w:left="567"/>
        <w:jc w:val="both"/>
        <w:rPr>
          <w:rFonts w:ascii="Century Gothic" w:eastAsia="Times New Roman" w:hAnsi="Century Gothic" w:cs="Arial"/>
          <w:sz w:val="24"/>
          <w:szCs w:val="24"/>
          <w:lang w:val="en-GB"/>
        </w:rPr>
      </w:pPr>
      <w:r w:rsidRPr="00AE3F0D">
        <w:rPr>
          <w:rFonts w:ascii="Century Gothic" w:eastAsia="Times New Roman" w:hAnsi="Century Gothic" w:cs="Arial"/>
          <w:sz w:val="24"/>
          <w:szCs w:val="24"/>
          <w:lang w:val="en-GB"/>
        </w:rPr>
        <w:t xml:space="preserve">More information in this regard is available on </w:t>
      </w:r>
      <w:hyperlink r:id="rId11" w:history="1">
        <w:r w:rsidRPr="00AE3F0D">
          <w:rPr>
            <w:rFonts w:ascii="Century Gothic" w:eastAsia="Times New Roman" w:hAnsi="Century Gothic" w:cs="Arial"/>
            <w:color w:val="0563C1"/>
            <w:sz w:val="24"/>
            <w:szCs w:val="24"/>
            <w:u w:val="single"/>
            <w:lang w:val="en-GB"/>
          </w:rPr>
          <w:t>www.ocpo.treasury.gov.za</w:t>
        </w:r>
      </w:hyperlink>
      <w:r w:rsidRPr="00AE3F0D">
        <w:rPr>
          <w:rFonts w:ascii="Century Gothic" w:eastAsia="Times New Roman" w:hAnsi="Century Gothic" w:cs="Arial"/>
          <w:sz w:val="24"/>
          <w:szCs w:val="24"/>
          <w:lang w:val="en-GB"/>
        </w:rPr>
        <w:t xml:space="preserve">. </w:t>
      </w:r>
    </w:p>
    <w:p w14:paraId="4888460A" w14:textId="77777777" w:rsidR="00AA2CBC" w:rsidRPr="00AE3F0D" w:rsidRDefault="00AA2CBC" w:rsidP="008F6504">
      <w:pPr>
        <w:spacing w:after="0" w:line="360" w:lineRule="auto"/>
        <w:ind w:left="1440" w:hanging="425"/>
        <w:jc w:val="both"/>
        <w:rPr>
          <w:rFonts w:ascii="Century Gothic" w:eastAsia="Times New Roman" w:hAnsi="Century Gothic" w:cs="Arial"/>
          <w:sz w:val="24"/>
          <w:szCs w:val="24"/>
          <w:lang w:val="en-GB"/>
        </w:rPr>
      </w:pPr>
    </w:p>
    <w:p w14:paraId="2EF3C66D" w14:textId="77777777" w:rsidR="00AA2CBC" w:rsidRPr="00AE3F0D" w:rsidRDefault="00AA2CBC" w:rsidP="00E93ADC">
      <w:pPr>
        <w:spacing w:after="0" w:line="360" w:lineRule="auto"/>
        <w:ind w:left="567"/>
        <w:jc w:val="both"/>
        <w:rPr>
          <w:rFonts w:ascii="Century Gothic" w:eastAsia="Times New Roman" w:hAnsi="Century Gothic" w:cs="Arial"/>
          <w:sz w:val="24"/>
          <w:szCs w:val="24"/>
          <w:lang w:val="en-GB"/>
        </w:rPr>
      </w:pPr>
      <w:r w:rsidRPr="00AE3F0D">
        <w:rPr>
          <w:rFonts w:ascii="Century Gothic" w:eastAsia="Times New Roman" w:hAnsi="Century Gothic" w:cs="Arial"/>
          <w:sz w:val="24"/>
          <w:szCs w:val="24"/>
          <w:lang w:val="en-GB"/>
        </w:rPr>
        <w:lastRenderedPageBreak/>
        <w:t xml:space="preserve">Proof of registration must be submitted together with the technical proposal. </w:t>
      </w:r>
    </w:p>
    <w:p w14:paraId="59100070" w14:textId="77777777" w:rsidR="00AA2CBC" w:rsidRPr="00AE3F0D" w:rsidRDefault="00AA2CBC" w:rsidP="008F6504">
      <w:pPr>
        <w:spacing w:after="0" w:line="360" w:lineRule="auto"/>
        <w:ind w:left="705" w:hanging="705"/>
        <w:jc w:val="both"/>
        <w:rPr>
          <w:rFonts w:ascii="Century Gothic" w:eastAsia="Times New Roman" w:hAnsi="Century Gothic" w:cs="Arial"/>
          <w:sz w:val="24"/>
          <w:szCs w:val="24"/>
          <w:lang w:val="en-GB"/>
        </w:rPr>
      </w:pPr>
    </w:p>
    <w:p w14:paraId="0B875684"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6C0EAA0F"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31A2515A"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161A79F5"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01A18431"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6DD8B1DE"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20CBE684"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2E3F0E09"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57450421"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0DAC6E5E"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09510EAC" w14:textId="77777777" w:rsidR="00113627" w:rsidRPr="00AE3F0D" w:rsidRDefault="00113627" w:rsidP="008F6504">
      <w:pPr>
        <w:pStyle w:val="ListParagraph"/>
        <w:numPr>
          <w:ilvl w:val="0"/>
          <w:numId w:val="8"/>
        </w:numPr>
        <w:spacing w:after="0" w:line="360" w:lineRule="auto"/>
        <w:jc w:val="both"/>
        <w:rPr>
          <w:rFonts w:ascii="Century Gothic" w:eastAsia="Arial Unicode MS" w:hAnsi="Century Gothic" w:cs="Arial"/>
          <w:vanish/>
          <w:sz w:val="24"/>
          <w:szCs w:val="24"/>
          <w:lang w:val="en-GB"/>
        </w:rPr>
      </w:pPr>
    </w:p>
    <w:p w14:paraId="476C49EE"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29971F0A"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66ABF274"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0FC8B248"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4B8FD6AA"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56A833C1"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7294EFD3"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55FA7326"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6A20124E"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09C0482F"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322FDD17"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789B9826"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2EA0B7C1"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760F6307"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712BDD10" w14:textId="77777777" w:rsidR="00113627" w:rsidRPr="00AE3F0D" w:rsidRDefault="00113627" w:rsidP="008F6504">
      <w:pPr>
        <w:pStyle w:val="ListParagraph"/>
        <w:numPr>
          <w:ilvl w:val="1"/>
          <w:numId w:val="8"/>
        </w:numPr>
        <w:spacing w:after="0" w:line="360" w:lineRule="auto"/>
        <w:jc w:val="both"/>
        <w:rPr>
          <w:rFonts w:ascii="Century Gothic" w:eastAsia="Arial Unicode MS" w:hAnsi="Century Gothic" w:cs="Arial"/>
          <w:vanish/>
          <w:sz w:val="24"/>
          <w:szCs w:val="24"/>
          <w:lang w:val="en-GB"/>
        </w:rPr>
      </w:pPr>
    </w:p>
    <w:p w14:paraId="55EDB568" w14:textId="47570A1D" w:rsidR="00AA2CBC" w:rsidRPr="00AE3F0D" w:rsidRDefault="00AA2CBC" w:rsidP="00E93ADC">
      <w:pPr>
        <w:pStyle w:val="ListParagraph"/>
        <w:numPr>
          <w:ilvl w:val="1"/>
          <w:numId w:val="8"/>
        </w:numPr>
        <w:spacing w:after="0" w:line="360" w:lineRule="auto"/>
        <w:ind w:left="567" w:hanging="1134"/>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 xml:space="preserve">Bidders may provide any additional information deemed important for the DOT to consider. </w:t>
      </w:r>
    </w:p>
    <w:p w14:paraId="31701051" w14:textId="589127B7" w:rsidR="00AA2CBC" w:rsidRPr="00AE3F0D" w:rsidRDefault="00AA2CBC" w:rsidP="00E93ADC">
      <w:pPr>
        <w:pStyle w:val="ListParagraph"/>
        <w:numPr>
          <w:ilvl w:val="1"/>
          <w:numId w:val="8"/>
        </w:numPr>
        <w:spacing w:after="0" w:line="360" w:lineRule="auto"/>
        <w:ind w:left="567" w:hanging="1134"/>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Prospective Bidders must at all times comply with the Department’s Supply Chain rules and processes with regard to all projects and payments.</w:t>
      </w:r>
    </w:p>
    <w:p w14:paraId="497BCD66" w14:textId="47AF62E4" w:rsidR="00D63B07" w:rsidRDefault="00AA2CBC" w:rsidP="008F6504">
      <w:pPr>
        <w:keepNext/>
        <w:keepLines/>
        <w:numPr>
          <w:ilvl w:val="0"/>
          <w:numId w:val="1"/>
        </w:numPr>
        <w:spacing w:before="480" w:after="0" w:line="360" w:lineRule="auto"/>
        <w:ind w:left="284" w:hanging="851"/>
        <w:jc w:val="both"/>
        <w:outlineLvl w:val="0"/>
        <w:rPr>
          <w:rFonts w:ascii="Century Gothic" w:eastAsia="Arial Unicode MS" w:hAnsi="Century Gothic" w:cs="Arial"/>
          <w:b/>
          <w:bCs/>
          <w:sz w:val="24"/>
          <w:szCs w:val="24"/>
          <w:lang w:val="en-GB"/>
        </w:rPr>
      </w:pPr>
      <w:bookmarkStart w:id="5" w:name="_Toc57631936"/>
      <w:r w:rsidRPr="00AE3F0D">
        <w:rPr>
          <w:rFonts w:ascii="Century Gothic" w:eastAsia="Arial Unicode MS" w:hAnsi="Century Gothic" w:cs="Arial"/>
          <w:b/>
          <w:bCs/>
          <w:sz w:val="24"/>
          <w:szCs w:val="24"/>
          <w:lang w:val="en-GB"/>
        </w:rPr>
        <w:t>PAYMENT</w:t>
      </w:r>
      <w:bookmarkEnd w:id="5"/>
    </w:p>
    <w:p w14:paraId="2E71A82F" w14:textId="77777777" w:rsidR="008F6504" w:rsidRPr="008F6504" w:rsidRDefault="008F6504" w:rsidP="008F6504">
      <w:pPr>
        <w:keepNext/>
        <w:keepLines/>
        <w:spacing w:after="0" w:line="360" w:lineRule="auto"/>
        <w:ind w:left="284"/>
        <w:jc w:val="both"/>
        <w:outlineLvl w:val="0"/>
        <w:rPr>
          <w:rFonts w:ascii="Century Gothic" w:eastAsia="Arial Unicode MS" w:hAnsi="Century Gothic" w:cs="Arial"/>
          <w:b/>
          <w:bCs/>
          <w:sz w:val="24"/>
          <w:szCs w:val="24"/>
          <w:lang w:val="en-GB"/>
        </w:rPr>
      </w:pPr>
    </w:p>
    <w:p w14:paraId="2F33F573"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1E4D7194"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6DD7EA5C"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296ED157"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0FE2F57B"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68D7BE2D"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359A3B88"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5BE5B7D4"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6248F87D"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393B3479"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7E8032EF"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00DF879B" w14:textId="77777777" w:rsidR="00D63B07" w:rsidRPr="00AE3F0D" w:rsidRDefault="00D63B07" w:rsidP="00AE3F0D">
      <w:pPr>
        <w:pStyle w:val="ListParagraph"/>
        <w:keepNext/>
        <w:keepLines/>
        <w:numPr>
          <w:ilvl w:val="0"/>
          <w:numId w:val="9"/>
        </w:numPr>
        <w:spacing w:before="480" w:after="0" w:line="360" w:lineRule="auto"/>
        <w:jc w:val="both"/>
        <w:outlineLvl w:val="0"/>
        <w:rPr>
          <w:rFonts w:ascii="Century Gothic" w:eastAsia="Arial Unicode MS" w:hAnsi="Century Gothic" w:cs="Arial"/>
          <w:b/>
          <w:vanish/>
          <w:sz w:val="24"/>
          <w:szCs w:val="24"/>
          <w:lang w:val="en-GB"/>
        </w:rPr>
      </w:pPr>
    </w:p>
    <w:p w14:paraId="71226C68" w14:textId="172EFE54" w:rsidR="00AA2CBC" w:rsidRPr="00AE3F0D" w:rsidRDefault="00AA2CBC" w:rsidP="008F6504">
      <w:pPr>
        <w:pStyle w:val="ListParagraph"/>
        <w:keepNext/>
        <w:keepLines/>
        <w:numPr>
          <w:ilvl w:val="1"/>
          <w:numId w:val="9"/>
        </w:numPr>
        <w:spacing w:before="480" w:after="0" w:line="360" w:lineRule="auto"/>
        <w:ind w:left="284" w:hanging="851"/>
        <w:jc w:val="both"/>
        <w:outlineLvl w:val="0"/>
        <w:rPr>
          <w:rFonts w:ascii="Century Gothic" w:eastAsia="Arial Unicode MS" w:hAnsi="Century Gothic" w:cs="Arial"/>
          <w:b/>
          <w:bCs/>
          <w:sz w:val="24"/>
          <w:szCs w:val="24"/>
          <w:lang w:val="en-GB"/>
        </w:rPr>
      </w:pPr>
      <w:r w:rsidRPr="00AE3F0D">
        <w:rPr>
          <w:rFonts w:ascii="Century Gothic" w:eastAsia="Arial Unicode MS" w:hAnsi="Century Gothic" w:cs="Arial"/>
          <w:b/>
          <w:sz w:val="24"/>
          <w:szCs w:val="24"/>
          <w:lang w:val="en-GB"/>
        </w:rPr>
        <w:t>Invoicing:</w:t>
      </w:r>
      <w:r w:rsidRPr="00AE3F0D">
        <w:rPr>
          <w:rFonts w:ascii="Century Gothic" w:eastAsia="Arial Unicode MS" w:hAnsi="Century Gothic" w:cs="Arial"/>
          <w:sz w:val="24"/>
          <w:szCs w:val="24"/>
          <w:lang w:val="en-GB"/>
        </w:rPr>
        <w:t xml:space="preserve">  </w:t>
      </w:r>
    </w:p>
    <w:p w14:paraId="71BC4ECE" w14:textId="77777777" w:rsidR="00D63B07" w:rsidRPr="00AE3F0D" w:rsidRDefault="00AA2CBC" w:rsidP="008F6504">
      <w:pPr>
        <w:spacing w:after="0" w:line="360" w:lineRule="auto"/>
        <w:ind w:left="284"/>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The Contractor’s Project Manager shall at the end of each deliverable submit a consolidated invoice, certified as correct by the Contractor’s Project Manager, showing the actual work performed, hours worked, and manpower inputs for the task and associated costs accompanied by all supporting documents.</w:t>
      </w:r>
    </w:p>
    <w:p w14:paraId="00D55A67" w14:textId="77777777" w:rsidR="00D63B07" w:rsidRPr="00AE3F0D" w:rsidRDefault="00D63B07" w:rsidP="008F6504">
      <w:pPr>
        <w:spacing w:after="0" w:line="360" w:lineRule="auto"/>
        <w:ind w:left="284"/>
        <w:jc w:val="both"/>
        <w:rPr>
          <w:rFonts w:ascii="Century Gothic" w:eastAsia="Arial Unicode MS" w:hAnsi="Century Gothic" w:cs="Arial"/>
          <w:sz w:val="24"/>
          <w:szCs w:val="24"/>
          <w:lang w:val="en-GB"/>
        </w:rPr>
      </w:pPr>
    </w:p>
    <w:p w14:paraId="0968A80F"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282E24E0"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526A46BD"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79F87AF6"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20E6F264"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7485A1C1"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756942A7"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3C6D08EF"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1D797699"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1B201719"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09D83A3C"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4C5D970B" w14:textId="77777777" w:rsidR="00D63B07" w:rsidRPr="00AE3F0D" w:rsidRDefault="00D63B07" w:rsidP="008F6504">
      <w:pPr>
        <w:pStyle w:val="ListParagraph"/>
        <w:numPr>
          <w:ilvl w:val="0"/>
          <w:numId w:val="10"/>
        </w:numPr>
        <w:spacing w:after="0" w:line="360" w:lineRule="auto"/>
        <w:jc w:val="both"/>
        <w:rPr>
          <w:rFonts w:ascii="Century Gothic" w:eastAsia="Arial Unicode MS" w:hAnsi="Century Gothic" w:cs="Arial"/>
          <w:b/>
          <w:vanish/>
          <w:sz w:val="24"/>
          <w:szCs w:val="24"/>
          <w:lang w:val="en-GB"/>
        </w:rPr>
      </w:pPr>
    </w:p>
    <w:p w14:paraId="4D9AB168" w14:textId="77777777" w:rsidR="00D63B07" w:rsidRPr="00AE3F0D" w:rsidRDefault="00D63B07" w:rsidP="008F6504">
      <w:pPr>
        <w:pStyle w:val="ListParagraph"/>
        <w:numPr>
          <w:ilvl w:val="1"/>
          <w:numId w:val="10"/>
        </w:numPr>
        <w:spacing w:after="0" w:line="360" w:lineRule="auto"/>
        <w:jc w:val="both"/>
        <w:rPr>
          <w:rFonts w:ascii="Century Gothic" w:eastAsia="Arial Unicode MS" w:hAnsi="Century Gothic" w:cs="Arial"/>
          <w:b/>
          <w:vanish/>
          <w:sz w:val="24"/>
          <w:szCs w:val="24"/>
          <w:lang w:val="en-GB"/>
        </w:rPr>
      </w:pPr>
    </w:p>
    <w:p w14:paraId="4F03F840" w14:textId="3D785D29" w:rsidR="00AA2CBC" w:rsidRPr="00AE3F0D" w:rsidRDefault="00AA2CBC" w:rsidP="008F6504">
      <w:pPr>
        <w:pStyle w:val="ListParagraph"/>
        <w:numPr>
          <w:ilvl w:val="1"/>
          <w:numId w:val="10"/>
        </w:numPr>
        <w:spacing w:after="0" w:line="360" w:lineRule="auto"/>
        <w:ind w:left="284" w:hanging="851"/>
        <w:jc w:val="both"/>
        <w:rPr>
          <w:rFonts w:ascii="Century Gothic" w:eastAsia="Arial Unicode MS" w:hAnsi="Century Gothic" w:cs="Arial"/>
          <w:sz w:val="24"/>
          <w:szCs w:val="24"/>
          <w:lang w:val="en-GB"/>
        </w:rPr>
      </w:pPr>
      <w:r w:rsidRPr="00AE3F0D">
        <w:rPr>
          <w:rFonts w:ascii="Century Gothic" w:eastAsia="Arial Unicode MS" w:hAnsi="Century Gothic" w:cs="Arial"/>
          <w:b/>
          <w:sz w:val="24"/>
          <w:szCs w:val="24"/>
          <w:lang w:val="en-GB"/>
        </w:rPr>
        <w:t>Detailed Pricing:</w:t>
      </w:r>
      <w:r w:rsidRPr="00AE3F0D">
        <w:rPr>
          <w:rFonts w:ascii="Century Gothic" w:eastAsia="Arial Unicode MS" w:hAnsi="Century Gothic" w:cs="Arial"/>
          <w:sz w:val="24"/>
          <w:szCs w:val="24"/>
          <w:lang w:val="en-GB"/>
        </w:rPr>
        <w:t xml:space="preserve">  </w:t>
      </w:r>
    </w:p>
    <w:p w14:paraId="031B2008" w14:textId="70C0A708" w:rsidR="00D63B07" w:rsidRPr="00AE3F0D" w:rsidRDefault="00D63B07" w:rsidP="008F6504">
      <w:pPr>
        <w:spacing w:after="120" w:line="360" w:lineRule="auto"/>
        <w:ind w:left="284" w:hanging="851"/>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 xml:space="preserve">             </w:t>
      </w:r>
      <w:r w:rsidR="00AA2CBC" w:rsidRPr="00AE3F0D">
        <w:rPr>
          <w:rFonts w:ascii="Century Gothic" w:eastAsia="Arial Unicode MS" w:hAnsi="Century Gothic" w:cs="Arial"/>
          <w:sz w:val="24"/>
          <w:szCs w:val="24"/>
          <w:lang w:val="en-GB"/>
        </w:rPr>
        <w:t>Service Providers must complete the required SBD Pricing documents and ensure that Prices are:</w:t>
      </w:r>
    </w:p>
    <w:p w14:paraId="1DA34FC4" w14:textId="77777777" w:rsidR="00D63B07" w:rsidRPr="00AE3F0D" w:rsidRDefault="00AA2CBC" w:rsidP="008F6504">
      <w:pPr>
        <w:pStyle w:val="ListParagraph"/>
        <w:numPr>
          <w:ilvl w:val="2"/>
          <w:numId w:val="10"/>
        </w:numPr>
        <w:spacing w:after="120" w:line="360" w:lineRule="auto"/>
        <w:ind w:left="426" w:hanging="852"/>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Firm and inclusive of all costs, including disbursements;</w:t>
      </w:r>
    </w:p>
    <w:p w14:paraId="2163D2C1" w14:textId="77777777" w:rsidR="00D63B07" w:rsidRPr="00AE3F0D" w:rsidRDefault="00AA2CBC" w:rsidP="008F6504">
      <w:pPr>
        <w:pStyle w:val="ListParagraph"/>
        <w:numPr>
          <w:ilvl w:val="2"/>
          <w:numId w:val="10"/>
        </w:numPr>
        <w:spacing w:after="120" w:line="360" w:lineRule="auto"/>
        <w:ind w:left="426" w:hanging="852"/>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inclusive of VAT, if applicable;</w:t>
      </w:r>
    </w:p>
    <w:p w14:paraId="2A7A2E3C" w14:textId="77777777" w:rsidR="00D63B07" w:rsidRPr="00AE3F0D" w:rsidRDefault="00AA2CBC" w:rsidP="008F6504">
      <w:pPr>
        <w:pStyle w:val="ListParagraph"/>
        <w:numPr>
          <w:ilvl w:val="2"/>
          <w:numId w:val="10"/>
        </w:numPr>
        <w:spacing w:after="120" w:line="360" w:lineRule="auto"/>
        <w:ind w:left="426" w:hanging="852"/>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Correctly calculated and identical to the financial proposal;</w:t>
      </w:r>
    </w:p>
    <w:p w14:paraId="3598950E" w14:textId="77777777" w:rsidR="00D63B07" w:rsidRPr="00AE3F0D" w:rsidRDefault="00AA2CBC" w:rsidP="008F6504">
      <w:pPr>
        <w:pStyle w:val="ListParagraph"/>
        <w:numPr>
          <w:ilvl w:val="2"/>
          <w:numId w:val="10"/>
        </w:numPr>
        <w:spacing w:after="120" w:line="360" w:lineRule="auto"/>
        <w:ind w:left="426" w:hanging="852"/>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Pricing should be detailed, with proper cost breakdown, in line with milestones.</w:t>
      </w:r>
    </w:p>
    <w:p w14:paraId="663C8920" w14:textId="399B09BC" w:rsidR="00AA2CBC" w:rsidRPr="00AE3F0D" w:rsidRDefault="00AA2CBC" w:rsidP="00AE3F0D">
      <w:pPr>
        <w:pStyle w:val="ListParagraph"/>
        <w:numPr>
          <w:ilvl w:val="2"/>
          <w:numId w:val="10"/>
        </w:numPr>
        <w:spacing w:after="120" w:line="360" w:lineRule="auto"/>
        <w:ind w:left="426" w:hanging="852"/>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The Department uses a two-envelope system.</w:t>
      </w:r>
    </w:p>
    <w:p w14:paraId="1FB496FF" w14:textId="77777777" w:rsidR="00D63B07" w:rsidRPr="00AE3F0D" w:rsidRDefault="00AA2CBC" w:rsidP="00AE3F0D">
      <w:pPr>
        <w:spacing w:after="0" w:line="360" w:lineRule="auto"/>
        <w:ind w:left="142" w:firstLine="414"/>
        <w:contextualSpacing/>
        <w:jc w:val="both"/>
        <w:rPr>
          <w:rFonts w:ascii="Century Gothic" w:eastAsia="Times New Roman" w:hAnsi="Century Gothic" w:cs="Arial"/>
          <w:sz w:val="24"/>
          <w:szCs w:val="24"/>
          <w:lang w:val="en-GB"/>
        </w:rPr>
      </w:pPr>
      <w:r w:rsidRPr="00AE3F0D">
        <w:rPr>
          <w:rFonts w:ascii="Century Gothic" w:eastAsia="Times New Roman" w:hAnsi="Century Gothic" w:cs="Arial"/>
          <w:b/>
          <w:sz w:val="24"/>
          <w:szCs w:val="24"/>
          <w:lang w:val="en-GB"/>
        </w:rPr>
        <w:t>NO PRICES MUST REFLECT IN THE TECHNICAL PROPOSAL.</w:t>
      </w:r>
      <w:r w:rsidRPr="00AE3F0D">
        <w:rPr>
          <w:rFonts w:ascii="Century Gothic" w:eastAsia="Times New Roman" w:hAnsi="Century Gothic" w:cs="Arial"/>
          <w:sz w:val="24"/>
          <w:szCs w:val="24"/>
          <w:lang w:val="en-GB"/>
        </w:rPr>
        <w:t xml:space="preserve"> </w:t>
      </w:r>
    </w:p>
    <w:p w14:paraId="2D6C4B5B" w14:textId="77777777" w:rsidR="00D63B07" w:rsidRDefault="00D63B07" w:rsidP="00AE3F0D">
      <w:pPr>
        <w:spacing w:after="0" w:line="360" w:lineRule="auto"/>
        <w:ind w:left="142" w:firstLine="414"/>
        <w:contextualSpacing/>
        <w:jc w:val="both"/>
        <w:rPr>
          <w:rFonts w:ascii="Century Gothic" w:eastAsia="Times New Roman" w:hAnsi="Century Gothic" w:cs="Arial"/>
          <w:sz w:val="24"/>
          <w:szCs w:val="24"/>
          <w:lang w:val="en-GB"/>
        </w:rPr>
      </w:pPr>
    </w:p>
    <w:p w14:paraId="3B0E7D56" w14:textId="77777777" w:rsidR="00D91CDD" w:rsidRDefault="00D91CDD" w:rsidP="00AE3F0D">
      <w:pPr>
        <w:spacing w:after="0" w:line="360" w:lineRule="auto"/>
        <w:ind w:left="142" w:firstLine="414"/>
        <w:contextualSpacing/>
        <w:jc w:val="both"/>
        <w:rPr>
          <w:rFonts w:ascii="Century Gothic" w:eastAsia="Times New Roman" w:hAnsi="Century Gothic" w:cs="Arial"/>
          <w:sz w:val="24"/>
          <w:szCs w:val="24"/>
          <w:lang w:val="en-GB"/>
        </w:rPr>
      </w:pPr>
    </w:p>
    <w:p w14:paraId="35EB32AC" w14:textId="77777777" w:rsidR="00D91CDD" w:rsidRPr="00AE3F0D" w:rsidRDefault="00D91CDD" w:rsidP="00AE3F0D">
      <w:pPr>
        <w:spacing w:after="0" w:line="360" w:lineRule="auto"/>
        <w:ind w:left="142" w:firstLine="414"/>
        <w:contextualSpacing/>
        <w:jc w:val="both"/>
        <w:rPr>
          <w:rFonts w:ascii="Century Gothic" w:eastAsia="Times New Roman" w:hAnsi="Century Gothic" w:cs="Arial"/>
          <w:sz w:val="24"/>
          <w:szCs w:val="24"/>
          <w:lang w:val="en-GB"/>
        </w:rPr>
      </w:pPr>
    </w:p>
    <w:p w14:paraId="6668526F"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725B2BA1"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27AC3B91"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69246B22"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65EA339C"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54069263"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5226B9FF"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317DAEAC"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27EE8364"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413B1B76"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7C117492"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7B189D82" w14:textId="77777777" w:rsidR="00D63B07" w:rsidRPr="00AE3F0D" w:rsidRDefault="00D63B07" w:rsidP="00AE3F0D">
      <w:pPr>
        <w:pStyle w:val="ListParagraph"/>
        <w:numPr>
          <w:ilvl w:val="0"/>
          <w:numId w:val="11"/>
        </w:numPr>
        <w:spacing w:after="0" w:line="360" w:lineRule="auto"/>
        <w:jc w:val="both"/>
        <w:rPr>
          <w:rFonts w:ascii="Century Gothic" w:eastAsia="Arial Unicode MS" w:hAnsi="Century Gothic" w:cs="Arial"/>
          <w:b/>
          <w:vanish/>
          <w:sz w:val="24"/>
          <w:szCs w:val="24"/>
          <w:lang w:val="en-GB"/>
        </w:rPr>
      </w:pPr>
    </w:p>
    <w:p w14:paraId="3C237066" w14:textId="77777777" w:rsidR="00D63B07" w:rsidRPr="00AE3F0D" w:rsidRDefault="00D63B07" w:rsidP="00AE3F0D">
      <w:pPr>
        <w:pStyle w:val="ListParagraph"/>
        <w:numPr>
          <w:ilvl w:val="1"/>
          <w:numId w:val="11"/>
        </w:numPr>
        <w:spacing w:after="0" w:line="360" w:lineRule="auto"/>
        <w:jc w:val="both"/>
        <w:rPr>
          <w:rFonts w:ascii="Century Gothic" w:eastAsia="Arial Unicode MS" w:hAnsi="Century Gothic" w:cs="Arial"/>
          <w:b/>
          <w:vanish/>
          <w:sz w:val="24"/>
          <w:szCs w:val="24"/>
          <w:lang w:val="en-GB"/>
        </w:rPr>
      </w:pPr>
    </w:p>
    <w:p w14:paraId="100B0E7E" w14:textId="77777777" w:rsidR="00D63B07" w:rsidRPr="00AE3F0D" w:rsidRDefault="00D63B07" w:rsidP="00AE3F0D">
      <w:pPr>
        <w:pStyle w:val="ListParagraph"/>
        <w:numPr>
          <w:ilvl w:val="1"/>
          <w:numId w:val="11"/>
        </w:numPr>
        <w:spacing w:after="0" w:line="360" w:lineRule="auto"/>
        <w:jc w:val="both"/>
        <w:rPr>
          <w:rFonts w:ascii="Century Gothic" w:eastAsia="Arial Unicode MS" w:hAnsi="Century Gothic" w:cs="Arial"/>
          <w:b/>
          <w:vanish/>
          <w:sz w:val="24"/>
          <w:szCs w:val="24"/>
          <w:lang w:val="en-GB"/>
        </w:rPr>
      </w:pPr>
    </w:p>
    <w:p w14:paraId="018FF143" w14:textId="369BBF6A" w:rsidR="00AA2CBC" w:rsidRPr="00AE3F0D" w:rsidRDefault="00AA2CBC" w:rsidP="008F6504">
      <w:pPr>
        <w:pStyle w:val="ListParagraph"/>
        <w:numPr>
          <w:ilvl w:val="1"/>
          <w:numId w:val="11"/>
        </w:numPr>
        <w:spacing w:after="0" w:line="360" w:lineRule="auto"/>
        <w:ind w:left="284" w:hanging="851"/>
        <w:jc w:val="both"/>
        <w:rPr>
          <w:rFonts w:ascii="Century Gothic" w:eastAsia="Times New Roman" w:hAnsi="Century Gothic" w:cs="Arial"/>
          <w:sz w:val="24"/>
          <w:szCs w:val="24"/>
          <w:lang w:val="en-GB"/>
        </w:rPr>
      </w:pPr>
      <w:r w:rsidRPr="00AE3F0D">
        <w:rPr>
          <w:rFonts w:ascii="Century Gothic" w:eastAsia="Arial Unicode MS" w:hAnsi="Century Gothic" w:cs="Arial"/>
          <w:b/>
          <w:sz w:val="24"/>
          <w:szCs w:val="24"/>
          <w:lang w:val="en-GB"/>
        </w:rPr>
        <w:t>Fees:</w:t>
      </w:r>
    </w:p>
    <w:p w14:paraId="244A7E9F" w14:textId="04D9B005" w:rsidR="00D63B07" w:rsidRPr="00AE3F0D" w:rsidRDefault="00AA2CBC" w:rsidP="008F6504">
      <w:pPr>
        <w:spacing w:after="0" w:line="360" w:lineRule="auto"/>
        <w:ind w:left="284"/>
        <w:jc w:val="both"/>
        <w:rPr>
          <w:rFonts w:ascii="Century Gothic" w:eastAsia="Calibri" w:hAnsi="Century Gothic" w:cs="Arial"/>
          <w:b/>
          <w:sz w:val="24"/>
          <w:szCs w:val="24"/>
          <w:lang w:val="en-GB"/>
        </w:rPr>
      </w:pPr>
      <w:r w:rsidRPr="00AE3F0D">
        <w:rPr>
          <w:rFonts w:ascii="Century Gothic" w:eastAsia="Times New Roman" w:hAnsi="Century Gothic" w:cs="Arial"/>
          <w:sz w:val="24"/>
          <w:szCs w:val="24"/>
          <w:lang w:val="en-GB"/>
        </w:rPr>
        <w:t>Domestic hotel accommodation may not exceed the maximum allowable rates referred to in the domestic accommodation rate grid set out in National Treasury Cost Containment Directives. (</w:t>
      </w:r>
      <w:r w:rsidR="00AE3F0D" w:rsidRPr="00AE3F0D">
        <w:rPr>
          <w:rFonts w:ascii="Century Gothic" w:eastAsia="Times New Roman" w:hAnsi="Century Gothic" w:cs="Arial"/>
          <w:sz w:val="24"/>
          <w:szCs w:val="24"/>
          <w:lang w:val="en-GB"/>
        </w:rPr>
        <w:t>Incl</w:t>
      </w:r>
      <w:r w:rsidRPr="00AE3F0D">
        <w:rPr>
          <w:rFonts w:ascii="Century Gothic" w:eastAsia="Times New Roman" w:hAnsi="Century Gothic" w:cs="Arial"/>
          <w:sz w:val="24"/>
          <w:szCs w:val="24"/>
          <w:lang w:val="en-GB"/>
        </w:rPr>
        <w:t xml:space="preserve"> dinner, breakfast and parking), air travel must be restricted to economy class and claims per kilometre may not exceed the rates approved by the Automobile Association of South Africa.</w:t>
      </w:r>
    </w:p>
    <w:p w14:paraId="5353E81D" w14:textId="65CD8D77" w:rsidR="00AA2CBC" w:rsidRPr="00AE3F0D" w:rsidRDefault="00AA2CBC" w:rsidP="008F6504">
      <w:pPr>
        <w:pStyle w:val="ListParagraph"/>
        <w:numPr>
          <w:ilvl w:val="1"/>
          <w:numId w:val="11"/>
        </w:numPr>
        <w:spacing w:after="0" w:line="360" w:lineRule="auto"/>
        <w:ind w:left="284" w:hanging="851"/>
        <w:jc w:val="both"/>
        <w:rPr>
          <w:rFonts w:ascii="Century Gothic" w:eastAsia="Calibri" w:hAnsi="Century Gothic" w:cs="Arial"/>
          <w:b/>
          <w:sz w:val="24"/>
          <w:szCs w:val="24"/>
          <w:lang w:val="en-GB"/>
        </w:rPr>
      </w:pPr>
      <w:r w:rsidRPr="00AE3F0D">
        <w:rPr>
          <w:rFonts w:ascii="Century Gothic" w:eastAsia="Arial Unicode MS" w:hAnsi="Century Gothic" w:cs="Arial"/>
          <w:b/>
          <w:sz w:val="24"/>
          <w:szCs w:val="24"/>
          <w:lang w:val="en-GB"/>
        </w:rPr>
        <w:t>Rates:</w:t>
      </w:r>
      <w:r w:rsidRPr="00AE3F0D">
        <w:rPr>
          <w:rFonts w:ascii="Century Gothic" w:eastAsia="Arial Unicode MS" w:hAnsi="Century Gothic" w:cs="Arial"/>
          <w:sz w:val="24"/>
          <w:szCs w:val="24"/>
          <w:lang w:val="en-GB"/>
        </w:rPr>
        <w:t xml:space="preserve"> </w:t>
      </w:r>
    </w:p>
    <w:p w14:paraId="4B5A3CB0" w14:textId="1C072021" w:rsidR="0063028C" w:rsidRPr="00AE3F0D" w:rsidRDefault="00AA2CBC" w:rsidP="008F6504">
      <w:pPr>
        <w:spacing w:after="120" w:line="360" w:lineRule="auto"/>
        <w:ind w:left="284"/>
        <w:jc w:val="both"/>
        <w:rPr>
          <w:rFonts w:ascii="Century Gothic" w:eastAsia="Calibri" w:hAnsi="Century Gothic" w:cs="Arial"/>
          <w:sz w:val="24"/>
          <w:szCs w:val="24"/>
          <w:lang w:val="en-GB"/>
        </w:rPr>
      </w:pPr>
      <w:r w:rsidRPr="00AE3F0D">
        <w:rPr>
          <w:rFonts w:ascii="Century Gothic" w:eastAsia="Calibri" w:hAnsi="Century Gothic" w:cs="Arial"/>
          <w:sz w:val="24"/>
          <w:szCs w:val="24"/>
          <w:lang w:val="en-GB"/>
        </w:rPr>
        <w:t>According to the 23 October 2013 Cabinet Resolution as defined in the National Treasury Instruction 01 of 2013/14: Cost Containment Measures sub-paragraph 4.2; the Consultants (or Service Provider) will only be remunerated on the following rates regime:</w:t>
      </w:r>
    </w:p>
    <w:p w14:paraId="725469C0" w14:textId="77777777" w:rsidR="0063028C" w:rsidRPr="00AE3F0D" w:rsidRDefault="00AA2CBC" w:rsidP="008F6504">
      <w:pPr>
        <w:pStyle w:val="ListParagraph"/>
        <w:numPr>
          <w:ilvl w:val="2"/>
          <w:numId w:val="11"/>
        </w:numPr>
        <w:spacing w:after="120" w:line="360" w:lineRule="auto"/>
        <w:ind w:left="284" w:hanging="851"/>
        <w:jc w:val="both"/>
        <w:rPr>
          <w:rFonts w:ascii="Century Gothic" w:eastAsia="Calibri" w:hAnsi="Century Gothic" w:cs="Arial"/>
          <w:bCs/>
          <w:sz w:val="24"/>
          <w:szCs w:val="24"/>
          <w:lang w:val="en-GB"/>
        </w:rPr>
      </w:pPr>
      <w:r w:rsidRPr="00AE3F0D">
        <w:rPr>
          <w:rFonts w:ascii="Century Gothic" w:eastAsia="Arial Unicode MS" w:hAnsi="Century Gothic" w:cs="Arial"/>
          <w:sz w:val="24"/>
          <w:szCs w:val="24"/>
          <w:lang w:val="en-GB"/>
        </w:rPr>
        <w:t>The “Guidelines for fees” issued by the South African Institute of Chartered Accountants (SAICA);</w:t>
      </w:r>
    </w:p>
    <w:p w14:paraId="2A51058C" w14:textId="2A48CD7B" w:rsidR="0063028C" w:rsidRPr="00AE3F0D" w:rsidRDefault="00AA2CBC" w:rsidP="008F6504">
      <w:pPr>
        <w:pStyle w:val="ListParagraph"/>
        <w:numPr>
          <w:ilvl w:val="2"/>
          <w:numId w:val="11"/>
        </w:numPr>
        <w:spacing w:after="120" w:line="360" w:lineRule="auto"/>
        <w:ind w:left="284" w:hanging="851"/>
        <w:jc w:val="both"/>
        <w:rPr>
          <w:rFonts w:ascii="Century Gothic" w:eastAsia="Calibri" w:hAnsi="Century Gothic" w:cs="Arial"/>
          <w:bCs/>
          <w:sz w:val="24"/>
          <w:szCs w:val="24"/>
          <w:lang w:val="en-GB"/>
        </w:rPr>
      </w:pPr>
      <w:r w:rsidRPr="00AE3F0D">
        <w:rPr>
          <w:rFonts w:ascii="Century Gothic" w:eastAsia="Arial Unicode MS" w:hAnsi="Century Gothic" w:cs="Arial"/>
          <w:sz w:val="24"/>
          <w:szCs w:val="24"/>
          <w:lang w:val="en-GB"/>
        </w:rPr>
        <w:t>The “Guide on Hourly Fee Rates for Consultants”, by the Department of Public Service and Administration (DPSA); or</w:t>
      </w:r>
    </w:p>
    <w:p w14:paraId="74A99F4B" w14:textId="4C605620" w:rsidR="0063028C" w:rsidRPr="00AE3F0D" w:rsidRDefault="00AA2CBC" w:rsidP="008F6504">
      <w:pPr>
        <w:pStyle w:val="ListParagraph"/>
        <w:numPr>
          <w:ilvl w:val="2"/>
          <w:numId w:val="11"/>
        </w:numPr>
        <w:spacing w:after="120" w:line="360" w:lineRule="auto"/>
        <w:ind w:left="284" w:hanging="851"/>
        <w:jc w:val="both"/>
        <w:rPr>
          <w:rFonts w:ascii="Century Gothic" w:eastAsia="Calibri" w:hAnsi="Century Gothic" w:cs="Arial"/>
          <w:bCs/>
          <w:sz w:val="24"/>
          <w:szCs w:val="24"/>
          <w:lang w:val="en-GB"/>
        </w:rPr>
      </w:pPr>
      <w:r w:rsidRPr="00AE3F0D">
        <w:rPr>
          <w:rFonts w:ascii="Century Gothic" w:eastAsia="Arial Unicode MS" w:hAnsi="Century Gothic" w:cs="Arial"/>
          <w:sz w:val="24"/>
          <w:szCs w:val="24"/>
          <w:lang w:val="en-GB"/>
        </w:rPr>
        <w:t xml:space="preserve">Based on the body regulating the profession of the Consultant.   </w:t>
      </w:r>
    </w:p>
    <w:p w14:paraId="22091565" w14:textId="07D4B2A9" w:rsidR="00CE6175" w:rsidRPr="00CE6175" w:rsidRDefault="00AA2CBC" w:rsidP="00CE6175">
      <w:pPr>
        <w:pStyle w:val="ListParagraph"/>
        <w:numPr>
          <w:ilvl w:val="2"/>
          <w:numId w:val="11"/>
        </w:numPr>
        <w:spacing w:after="120" w:line="360" w:lineRule="auto"/>
        <w:ind w:left="284" w:hanging="851"/>
        <w:jc w:val="both"/>
        <w:rPr>
          <w:rFonts w:ascii="Century Gothic" w:eastAsia="Calibri" w:hAnsi="Century Gothic" w:cs="Arial"/>
          <w:bCs/>
          <w:sz w:val="24"/>
          <w:szCs w:val="24"/>
          <w:lang w:val="en-GB"/>
        </w:rPr>
      </w:pPr>
      <w:r w:rsidRPr="00AE3F0D">
        <w:rPr>
          <w:rFonts w:ascii="Century Gothic" w:eastAsia="Arial Unicode MS" w:hAnsi="Century Gothic" w:cs="Arial"/>
          <w:b/>
          <w:sz w:val="24"/>
          <w:szCs w:val="24"/>
          <w:lang w:val="en-GB"/>
        </w:rPr>
        <w:t xml:space="preserve">NOTE: </w:t>
      </w:r>
      <w:r w:rsidRPr="00AE3F0D">
        <w:rPr>
          <w:rFonts w:ascii="Century Gothic" w:eastAsia="Arial Unicode MS" w:hAnsi="Century Gothic" w:cs="Arial"/>
          <w:sz w:val="24"/>
          <w:szCs w:val="24"/>
          <w:lang w:val="en-GB"/>
        </w:rPr>
        <w:t>There is provision to make monthly payments or as agreed upon in the approved Inception Report. However, payments can only be made for actual services rendered and not “planned services”. Therefore, during the finalisation of the Inception Report at the beginning of the project, both Parties will need to agree on the monthly deliverables and payment schedule; and the successful service provider shall be expected to indicate the planned monthly staffing resources based on the activity schedule and project cash flows.</w:t>
      </w:r>
    </w:p>
    <w:p w14:paraId="05D6AF73" w14:textId="77777777" w:rsidR="00CE6175" w:rsidRPr="00CE6175" w:rsidRDefault="00CE6175" w:rsidP="00CE6175">
      <w:pPr>
        <w:pStyle w:val="ListParagraph"/>
        <w:spacing w:after="120" w:line="360" w:lineRule="auto"/>
        <w:ind w:left="284"/>
        <w:jc w:val="both"/>
        <w:rPr>
          <w:rFonts w:ascii="Century Gothic" w:eastAsia="Calibri" w:hAnsi="Century Gothic" w:cs="Arial"/>
          <w:bCs/>
          <w:sz w:val="24"/>
          <w:szCs w:val="24"/>
          <w:lang w:val="en-GB"/>
        </w:rPr>
      </w:pPr>
    </w:p>
    <w:p w14:paraId="03E47F09" w14:textId="77777777" w:rsidR="0063028C" w:rsidRPr="00AE3F0D" w:rsidRDefault="00AA2CBC" w:rsidP="00CE6175">
      <w:pPr>
        <w:pStyle w:val="ListParagraph"/>
        <w:numPr>
          <w:ilvl w:val="1"/>
          <w:numId w:val="11"/>
        </w:numPr>
        <w:spacing w:after="120" w:line="360" w:lineRule="auto"/>
        <w:ind w:left="142" w:hanging="709"/>
        <w:jc w:val="both"/>
        <w:rPr>
          <w:rFonts w:ascii="Century Gothic" w:eastAsia="Calibri" w:hAnsi="Century Gothic" w:cs="Arial"/>
          <w:bCs/>
          <w:sz w:val="24"/>
          <w:szCs w:val="24"/>
          <w:lang w:val="en-GB"/>
        </w:rPr>
      </w:pPr>
      <w:r w:rsidRPr="00AE3F0D">
        <w:rPr>
          <w:rFonts w:ascii="Century Gothic" w:eastAsia="Arial Unicode MS" w:hAnsi="Century Gothic" w:cs="Arial"/>
          <w:b/>
          <w:sz w:val="24"/>
          <w:szCs w:val="24"/>
          <w:lang w:val="en-GB"/>
        </w:rPr>
        <w:t>Payment Information</w:t>
      </w:r>
    </w:p>
    <w:p w14:paraId="6CFD1B72" w14:textId="12B2E24F" w:rsidR="00AA2CBC" w:rsidRPr="00AE3F0D" w:rsidRDefault="00AA2CBC" w:rsidP="00CE6175">
      <w:pPr>
        <w:pStyle w:val="ListParagraph"/>
        <w:numPr>
          <w:ilvl w:val="2"/>
          <w:numId w:val="11"/>
        </w:numPr>
        <w:spacing w:after="120" w:line="360" w:lineRule="auto"/>
        <w:ind w:left="284" w:hanging="851"/>
        <w:jc w:val="both"/>
        <w:rPr>
          <w:rFonts w:ascii="Century Gothic" w:eastAsia="Calibri" w:hAnsi="Century Gothic" w:cs="Arial"/>
          <w:bCs/>
          <w:sz w:val="24"/>
          <w:szCs w:val="24"/>
          <w:lang w:val="en-GB"/>
        </w:rPr>
      </w:pPr>
      <w:r w:rsidRPr="00AE3F0D">
        <w:rPr>
          <w:rFonts w:ascii="Century Gothic" w:eastAsia="Arial Unicode MS" w:hAnsi="Century Gothic" w:cs="Arial"/>
          <w:sz w:val="24"/>
          <w:szCs w:val="24"/>
          <w:lang w:val="en-GB"/>
        </w:rPr>
        <w:t>An invoice only becomes due and payable</w:t>
      </w:r>
      <w:r w:rsidR="005D0DE5" w:rsidRPr="00AE3F0D">
        <w:rPr>
          <w:rFonts w:ascii="Century Gothic" w:eastAsia="Arial Unicode MS" w:hAnsi="Century Gothic" w:cs="Arial"/>
          <w:sz w:val="24"/>
          <w:szCs w:val="24"/>
          <w:lang w:val="en-GB"/>
        </w:rPr>
        <w:t xml:space="preserve"> within 30 day, provided (a) and (b)</w:t>
      </w:r>
      <w:r w:rsidRPr="00AE3F0D">
        <w:rPr>
          <w:rFonts w:ascii="Century Gothic" w:eastAsia="Arial Unicode MS" w:hAnsi="Century Gothic" w:cs="Arial"/>
          <w:sz w:val="24"/>
          <w:szCs w:val="24"/>
          <w:lang w:val="en-GB"/>
        </w:rPr>
        <w:t>:</w:t>
      </w:r>
    </w:p>
    <w:p w14:paraId="4512D255" w14:textId="73A0A3DF" w:rsidR="00AA2CBC" w:rsidRPr="00AE3F0D" w:rsidRDefault="00AA2CBC" w:rsidP="00E93ADC">
      <w:pPr>
        <w:pStyle w:val="ListParagraph"/>
        <w:numPr>
          <w:ilvl w:val="0"/>
          <w:numId w:val="12"/>
        </w:numPr>
        <w:spacing w:after="120" w:line="360" w:lineRule="auto"/>
        <w:ind w:left="284" w:hanging="568"/>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When the Project Manager signs-off on the specific deliverable and submits the invoice for payment; and</w:t>
      </w:r>
    </w:p>
    <w:p w14:paraId="0D914F78" w14:textId="77777777" w:rsidR="0063028C" w:rsidRPr="00AE3F0D" w:rsidRDefault="00AA2CBC" w:rsidP="00E93ADC">
      <w:pPr>
        <w:pStyle w:val="ListParagraph"/>
        <w:numPr>
          <w:ilvl w:val="0"/>
          <w:numId w:val="12"/>
        </w:numPr>
        <w:spacing w:after="0" w:line="360" w:lineRule="auto"/>
        <w:ind w:left="284" w:hanging="568"/>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lastRenderedPageBreak/>
        <w:t>When the invoice is correct with regards to calculations, information contained, banking details and supporting documents.</w:t>
      </w:r>
    </w:p>
    <w:p w14:paraId="37D19ADD" w14:textId="77777777" w:rsidR="0063028C" w:rsidRPr="00AE3F0D" w:rsidRDefault="0063028C" w:rsidP="00CE6175">
      <w:pPr>
        <w:pStyle w:val="ListParagraph"/>
        <w:numPr>
          <w:ilvl w:val="2"/>
          <w:numId w:val="1"/>
        </w:numPr>
        <w:spacing w:after="0" w:line="360" w:lineRule="auto"/>
        <w:jc w:val="both"/>
        <w:rPr>
          <w:rFonts w:ascii="Century Gothic" w:eastAsia="Arial Unicode MS" w:hAnsi="Century Gothic" w:cs="Arial"/>
          <w:vanish/>
          <w:sz w:val="24"/>
          <w:szCs w:val="24"/>
          <w:lang w:val="en-GB"/>
        </w:rPr>
      </w:pPr>
    </w:p>
    <w:p w14:paraId="28B7BAB1" w14:textId="77777777" w:rsidR="0063028C" w:rsidRPr="00AE3F0D" w:rsidRDefault="00AA2CBC" w:rsidP="00CE6175">
      <w:pPr>
        <w:pStyle w:val="ListParagraph"/>
        <w:numPr>
          <w:ilvl w:val="2"/>
          <w:numId w:val="1"/>
        </w:numPr>
        <w:spacing w:after="0" w:line="360" w:lineRule="auto"/>
        <w:ind w:left="153"/>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It is important to ensure that invoices are correctly submitted and reference the project name, DOT number and Order Number.</w:t>
      </w:r>
    </w:p>
    <w:p w14:paraId="44460D08" w14:textId="4941EA3F" w:rsidR="00177FC8" w:rsidRPr="00D91CDD" w:rsidRDefault="00AA2CBC" w:rsidP="00AE3F0D">
      <w:pPr>
        <w:pStyle w:val="ListParagraph"/>
        <w:numPr>
          <w:ilvl w:val="2"/>
          <w:numId w:val="1"/>
        </w:numPr>
        <w:spacing w:after="0" w:line="360" w:lineRule="auto"/>
        <w:ind w:left="142" w:hanging="709"/>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Non-compliance will delay the payment process.</w:t>
      </w:r>
    </w:p>
    <w:p w14:paraId="4E6EC179" w14:textId="77777777" w:rsidR="00177FC8" w:rsidRPr="00AE3F0D" w:rsidRDefault="00177FC8" w:rsidP="00AE3F0D">
      <w:pPr>
        <w:spacing w:after="0" w:line="360" w:lineRule="auto"/>
        <w:jc w:val="both"/>
        <w:rPr>
          <w:rFonts w:ascii="Century Gothic" w:eastAsia="Arial Unicode MS" w:hAnsi="Century Gothic" w:cs="Arial"/>
          <w:sz w:val="24"/>
          <w:szCs w:val="24"/>
          <w:lang w:val="en-GB"/>
        </w:rPr>
      </w:pPr>
    </w:p>
    <w:p w14:paraId="0BBF0117" w14:textId="77777777" w:rsidR="0063028C" w:rsidRPr="00AE3F0D" w:rsidRDefault="00AA2CBC" w:rsidP="00AE3F0D">
      <w:pPr>
        <w:pStyle w:val="ListParagraph"/>
        <w:numPr>
          <w:ilvl w:val="1"/>
          <w:numId w:val="1"/>
        </w:numPr>
        <w:spacing w:after="0" w:line="360" w:lineRule="auto"/>
        <w:ind w:left="142" w:hanging="709"/>
        <w:jc w:val="both"/>
        <w:rPr>
          <w:rFonts w:ascii="Century Gothic" w:eastAsia="Arial Unicode MS" w:hAnsi="Century Gothic" w:cs="Arial"/>
          <w:sz w:val="24"/>
          <w:szCs w:val="24"/>
          <w:lang w:val="en-GB"/>
        </w:rPr>
      </w:pPr>
      <w:r w:rsidRPr="00AE3F0D">
        <w:rPr>
          <w:rFonts w:ascii="Century Gothic" w:eastAsia="Arial Unicode MS" w:hAnsi="Century Gothic" w:cs="Arial"/>
          <w:b/>
          <w:sz w:val="24"/>
          <w:szCs w:val="24"/>
          <w:lang w:val="en-GB"/>
        </w:rPr>
        <w:t>Penalties</w:t>
      </w:r>
    </w:p>
    <w:p w14:paraId="512D3A02" w14:textId="77777777" w:rsidR="0063028C" w:rsidRPr="00AE3F0D" w:rsidRDefault="00AA2CBC" w:rsidP="00D91CDD">
      <w:pPr>
        <w:pStyle w:val="ListParagraph"/>
        <w:numPr>
          <w:ilvl w:val="2"/>
          <w:numId w:val="1"/>
        </w:numPr>
        <w:spacing w:after="0" w:line="360" w:lineRule="auto"/>
        <w:ind w:left="142" w:hanging="709"/>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Poor performance will result in penalties that include withholding of a minimum 30% of the total invoice of each affected phase / milestone until it is fixed before the final product is submitted. In the case where the performance has not been improved to the satisfaction of the Department and the final product is handed over, the original amount held back will not be paid over to the Service Provider under any circumstances. On the other hand, an improved quality and/or performance, at the satisfaction of the Department, will require the outstanding part of the held back invoice to be paid to the Service Provider in full but with no additional interest.</w:t>
      </w:r>
    </w:p>
    <w:p w14:paraId="0D717993" w14:textId="77777777" w:rsidR="0063028C" w:rsidRPr="00AE3F0D" w:rsidRDefault="00AA2CBC" w:rsidP="00E93ADC">
      <w:pPr>
        <w:pStyle w:val="ListParagraph"/>
        <w:numPr>
          <w:ilvl w:val="2"/>
          <w:numId w:val="1"/>
        </w:numPr>
        <w:spacing w:after="0" w:line="360" w:lineRule="auto"/>
        <w:ind w:left="142" w:hanging="851"/>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 xml:space="preserve">The project milestones/phases are expected to be adhered to. Any deviation must be approved by the Department prior to any commencement of the changes. Failure to do so will result in a 5% non-payment of that particular and/or affected phase(s).  </w:t>
      </w:r>
    </w:p>
    <w:p w14:paraId="2978D80A" w14:textId="74D8C23D" w:rsidR="00852F59" w:rsidRPr="00AE3F0D" w:rsidRDefault="00AA2CBC" w:rsidP="00E93ADC">
      <w:pPr>
        <w:pStyle w:val="ListParagraph"/>
        <w:numPr>
          <w:ilvl w:val="2"/>
          <w:numId w:val="1"/>
        </w:numPr>
        <w:spacing w:after="0" w:line="360" w:lineRule="auto"/>
        <w:ind w:left="142" w:hanging="709"/>
        <w:jc w:val="both"/>
        <w:rPr>
          <w:rFonts w:ascii="Century Gothic" w:eastAsia="Arial Unicode MS" w:hAnsi="Century Gothic" w:cs="Arial"/>
          <w:sz w:val="24"/>
          <w:szCs w:val="24"/>
          <w:lang w:val="en-GB"/>
        </w:rPr>
      </w:pPr>
      <w:r w:rsidRPr="00AE3F0D">
        <w:rPr>
          <w:rFonts w:ascii="Century Gothic" w:eastAsia="Arial Unicode MS" w:hAnsi="Century Gothic" w:cs="Arial"/>
          <w:sz w:val="24"/>
          <w:szCs w:val="24"/>
          <w:lang w:val="en-GB"/>
        </w:rPr>
        <w:t>Notwithstanding item 12.6.2 above, failure to meet the deadline as stipulated in this TOR will result in 30% of the total outstanding payments for the project as whole not being paid over to the Service Provider if the poor performance is attributed to the Service Provider unless there is undisputed evidence that the fault lies with the Department.”</w:t>
      </w:r>
    </w:p>
    <w:p w14:paraId="799FFF6A" w14:textId="77777777" w:rsidR="0063028C" w:rsidRPr="00AE3F0D" w:rsidRDefault="0063028C" w:rsidP="00AE3F0D">
      <w:pPr>
        <w:pStyle w:val="ListParagraph"/>
        <w:keepNext/>
        <w:keepLines/>
        <w:numPr>
          <w:ilvl w:val="0"/>
          <w:numId w:val="2"/>
        </w:numPr>
        <w:spacing w:before="240" w:after="240" w:line="360" w:lineRule="auto"/>
        <w:contextualSpacing w:val="0"/>
        <w:jc w:val="both"/>
        <w:outlineLvl w:val="0"/>
        <w:rPr>
          <w:rFonts w:ascii="Century Gothic" w:eastAsiaTheme="majorEastAsia" w:hAnsi="Century Gothic" w:cs="Arial"/>
          <w:b/>
          <w:vanish/>
          <w:sz w:val="24"/>
          <w:szCs w:val="24"/>
        </w:rPr>
      </w:pPr>
    </w:p>
    <w:p w14:paraId="1A5428A0" w14:textId="77777777" w:rsidR="0063028C" w:rsidRPr="00AE3F0D" w:rsidRDefault="0063028C" w:rsidP="00AE3F0D">
      <w:pPr>
        <w:pStyle w:val="ListParagraph"/>
        <w:keepNext/>
        <w:keepLines/>
        <w:numPr>
          <w:ilvl w:val="0"/>
          <w:numId w:val="2"/>
        </w:numPr>
        <w:spacing w:before="240" w:after="240" w:line="360" w:lineRule="auto"/>
        <w:contextualSpacing w:val="0"/>
        <w:jc w:val="both"/>
        <w:outlineLvl w:val="0"/>
        <w:rPr>
          <w:rFonts w:ascii="Century Gothic" w:eastAsiaTheme="majorEastAsia" w:hAnsi="Century Gothic" w:cs="Arial"/>
          <w:b/>
          <w:vanish/>
          <w:sz w:val="24"/>
          <w:szCs w:val="24"/>
        </w:rPr>
      </w:pPr>
    </w:p>
    <w:p w14:paraId="129A1A43" w14:textId="77777777" w:rsidR="0063028C" w:rsidRPr="00AE3F0D" w:rsidRDefault="0063028C" w:rsidP="00AE3F0D">
      <w:pPr>
        <w:pStyle w:val="ListParagraph"/>
        <w:keepNext/>
        <w:keepLines/>
        <w:numPr>
          <w:ilvl w:val="0"/>
          <w:numId w:val="2"/>
        </w:numPr>
        <w:spacing w:before="240" w:after="240" w:line="360" w:lineRule="auto"/>
        <w:contextualSpacing w:val="0"/>
        <w:jc w:val="both"/>
        <w:outlineLvl w:val="0"/>
        <w:rPr>
          <w:rFonts w:ascii="Century Gothic" w:eastAsiaTheme="majorEastAsia" w:hAnsi="Century Gothic" w:cs="Arial"/>
          <w:b/>
          <w:vanish/>
          <w:sz w:val="24"/>
          <w:szCs w:val="24"/>
        </w:rPr>
      </w:pPr>
    </w:p>
    <w:p w14:paraId="1C04B035" w14:textId="29A74F4E" w:rsidR="009275D0" w:rsidRPr="00AE3F0D" w:rsidRDefault="00361D33" w:rsidP="00177FC8">
      <w:pPr>
        <w:pStyle w:val="Heading1"/>
        <w:numPr>
          <w:ilvl w:val="0"/>
          <w:numId w:val="2"/>
        </w:numPr>
        <w:spacing w:line="360" w:lineRule="auto"/>
        <w:ind w:left="0" w:hanging="567"/>
        <w:jc w:val="both"/>
        <w:rPr>
          <w:rFonts w:ascii="Century Gothic" w:hAnsi="Century Gothic" w:cs="Arial"/>
          <w:sz w:val="24"/>
          <w:szCs w:val="24"/>
        </w:rPr>
      </w:pPr>
      <w:r w:rsidRPr="00AE3F0D">
        <w:rPr>
          <w:rFonts w:ascii="Century Gothic" w:hAnsi="Century Gothic" w:cs="Arial"/>
          <w:sz w:val="24"/>
          <w:szCs w:val="24"/>
        </w:rPr>
        <w:t>PROJECT REQUIREMENT</w:t>
      </w:r>
    </w:p>
    <w:p w14:paraId="7AE89A0C" w14:textId="77777777" w:rsidR="00AB4F63" w:rsidRPr="00AE3F0D" w:rsidRDefault="00AB4F63" w:rsidP="00177FC8">
      <w:pPr>
        <w:pStyle w:val="Heading2"/>
        <w:numPr>
          <w:ilvl w:val="1"/>
          <w:numId w:val="2"/>
        </w:numPr>
        <w:tabs>
          <w:tab w:val="left" w:pos="0"/>
        </w:tabs>
        <w:spacing w:line="360" w:lineRule="auto"/>
        <w:ind w:left="284" w:hanging="851"/>
        <w:jc w:val="both"/>
        <w:rPr>
          <w:rFonts w:ascii="Century Gothic" w:eastAsiaTheme="minorHAnsi" w:hAnsi="Century Gothic" w:cs="Arial"/>
          <w:b w:val="0"/>
          <w:lang w:val="en-US"/>
        </w:rPr>
      </w:pPr>
      <w:r w:rsidRPr="00AE3F0D">
        <w:rPr>
          <w:rFonts w:ascii="Century Gothic" w:eastAsiaTheme="minorHAnsi" w:hAnsi="Century Gothic" w:cs="Arial"/>
          <w:b w:val="0"/>
          <w:lang w:val="en-US"/>
        </w:rPr>
        <w:t xml:space="preserve">Eligibility </w:t>
      </w:r>
    </w:p>
    <w:p w14:paraId="2603D3FD" w14:textId="77777777" w:rsidR="00C731B2" w:rsidRDefault="00AB4F63" w:rsidP="00177FC8">
      <w:pPr>
        <w:pStyle w:val="Heading3"/>
        <w:numPr>
          <w:ilvl w:val="2"/>
          <w:numId w:val="2"/>
        </w:numPr>
        <w:tabs>
          <w:tab w:val="left" w:pos="0"/>
        </w:tabs>
        <w:spacing w:line="360" w:lineRule="auto"/>
        <w:ind w:left="284" w:hanging="851"/>
        <w:jc w:val="both"/>
        <w:rPr>
          <w:rFonts w:ascii="Century Gothic" w:eastAsiaTheme="minorHAnsi" w:hAnsi="Century Gothic" w:cs="Arial"/>
          <w:b w:val="0"/>
          <w:sz w:val="24"/>
          <w:szCs w:val="24"/>
        </w:rPr>
      </w:pPr>
      <w:r w:rsidRPr="00AE3F0D">
        <w:rPr>
          <w:rFonts w:ascii="Century Gothic" w:eastAsiaTheme="minorHAnsi" w:hAnsi="Century Gothic" w:cs="Arial"/>
          <w:b w:val="0"/>
          <w:sz w:val="24"/>
          <w:szCs w:val="24"/>
        </w:rPr>
        <w:t>The service provider must have experience in conducting projects of this nature and should have a good track record in the freight logistics environment:</w:t>
      </w:r>
    </w:p>
    <w:p w14:paraId="122D9C1B" w14:textId="77777777" w:rsidR="00C731B2" w:rsidRDefault="00AB4F63" w:rsidP="00177FC8">
      <w:pPr>
        <w:pStyle w:val="Heading3"/>
        <w:numPr>
          <w:ilvl w:val="2"/>
          <w:numId w:val="2"/>
        </w:numPr>
        <w:tabs>
          <w:tab w:val="left" w:pos="0"/>
        </w:tabs>
        <w:spacing w:line="360" w:lineRule="auto"/>
        <w:ind w:left="284" w:hanging="851"/>
        <w:jc w:val="both"/>
        <w:rPr>
          <w:rFonts w:ascii="Century Gothic" w:eastAsiaTheme="minorHAnsi" w:hAnsi="Century Gothic" w:cs="Arial"/>
          <w:b w:val="0"/>
          <w:sz w:val="24"/>
          <w:szCs w:val="24"/>
        </w:rPr>
      </w:pPr>
      <w:r w:rsidRPr="00C731B2">
        <w:rPr>
          <w:rFonts w:ascii="Century Gothic" w:hAnsi="Century Gothic"/>
          <w:b w:val="0"/>
          <w:sz w:val="24"/>
          <w:szCs w:val="24"/>
        </w:rPr>
        <w:t>Expertise in drafting feasible implementation plan.</w:t>
      </w:r>
    </w:p>
    <w:p w14:paraId="36D975FC" w14:textId="77777777" w:rsidR="00C731B2" w:rsidRDefault="00AB4F63" w:rsidP="00177FC8">
      <w:pPr>
        <w:pStyle w:val="Heading3"/>
        <w:numPr>
          <w:ilvl w:val="2"/>
          <w:numId w:val="2"/>
        </w:numPr>
        <w:tabs>
          <w:tab w:val="left" w:pos="0"/>
        </w:tabs>
        <w:spacing w:line="360" w:lineRule="auto"/>
        <w:ind w:left="284" w:hanging="851"/>
        <w:jc w:val="both"/>
        <w:rPr>
          <w:rFonts w:ascii="Century Gothic" w:eastAsiaTheme="minorHAnsi" w:hAnsi="Century Gothic" w:cs="Arial"/>
          <w:b w:val="0"/>
          <w:sz w:val="24"/>
          <w:szCs w:val="24"/>
        </w:rPr>
      </w:pPr>
      <w:r w:rsidRPr="00C731B2">
        <w:rPr>
          <w:rFonts w:ascii="Century Gothic" w:hAnsi="Century Gothic" w:cs="Arial"/>
          <w:b w:val="0"/>
          <w:sz w:val="24"/>
          <w:szCs w:val="24"/>
        </w:rPr>
        <w:t>Transport Logistics/Transport Economics expertise/Freight Logistics</w:t>
      </w:r>
    </w:p>
    <w:p w14:paraId="79A8374A" w14:textId="77777777" w:rsidR="00C731B2" w:rsidRDefault="00AB4F63" w:rsidP="00177FC8">
      <w:pPr>
        <w:pStyle w:val="Heading3"/>
        <w:numPr>
          <w:ilvl w:val="2"/>
          <w:numId w:val="2"/>
        </w:numPr>
        <w:tabs>
          <w:tab w:val="left" w:pos="0"/>
        </w:tabs>
        <w:spacing w:line="360" w:lineRule="auto"/>
        <w:ind w:left="284" w:hanging="851"/>
        <w:jc w:val="both"/>
        <w:rPr>
          <w:rFonts w:ascii="Century Gothic" w:eastAsiaTheme="minorHAnsi" w:hAnsi="Century Gothic" w:cs="Arial"/>
          <w:b w:val="0"/>
          <w:sz w:val="24"/>
          <w:szCs w:val="24"/>
        </w:rPr>
      </w:pPr>
      <w:r w:rsidRPr="00C731B2">
        <w:rPr>
          <w:rFonts w:ascii="Century Gothic" w:hAnsi="Century Gothic" w:cs="Arial"/>
          <w:b w:val="0"/>
          <w:sz w:val="24"/>
          <w:szCs w:val="24"/>
        </w:rPr>
        <w:t>Project Management</w:t>
      </w:r>
    </w:p>
    <w:p w14:paraId="11AA0FAD" w14:textId="77777777" w:rsidR="00C731B2" w:rsidRDefault="00AB4F63" w:rsidP="00177FC8">
      <w:pPr>
        <w:pStyle w:val="Heading3"/>
        <w:numPr>
          <w:ilvl w:val="2"/>
          <w:numId w:val="2"/>
        </w:numPr>
        <w:tabs>
          <w:tab w:val="left" w:pos="0"/>
        </w:tabs>
        <w:spacing w:line="360" w:lineRule="auto"/>
        <w:ind w:left="284" w:hanging="851"/>
        <w:jc w:val="both"/>
        <w:rPr>
          <w:rFonts w:ascii="Century Gothic" w:eastAsiaTheme="minorHAnsi" w:hAnsi="Century Gothic" w:cs="Arial"/>
          <w:b w:val="0"/>
          <w:sz w:val="24"/>
          <w:szCs w:val="24"/>
        </w:rPr>
      </w:pPr>
      <w:r w:rsidRPr="00C731B2">
        <w:rPr>
          <w:rFonts w:ascii="Century Gothic" w:hAnsi="Century Gothic" w:cs="Arial"/>
          <w:b w:val="0"/>
          <w:sz w:val="24"/>
          <w:szCs w:val="24"/>
        </w:rPr>
        <w:t>Report writing</w:t>
      </w:r>
    </w:p>
    <w:p w14:paraId="3FA64973" w14:textId="77777777" w:rsidR="00C731B2" w:rsidRDefault="00AB4F63" w:rsidP="00177FC8">
      <w:pPr>
        <w:pStyle w:val="Heading3"/>
        <w:numPr>
          <w:ilvl w:val="2"/>
          <w:numId w:val="2"/>
        </w:numPr>
        <w:tabs>
          <w:tab w:val="left" w:pos="0"/>
        </w:tabs>
        <w:spacing w:line="360" w:lineRule="auto"/>
        <w:ind w:left="284" w:hanging="851"/>
        <w:jc w:val="both"/>
        <w:rPr>
          <w:rFonts w:ascii="Century Gothic" w:eastAsiaTheme="minorHAnsi" w:hAnsi="Century Gothic" w:cs="Arial"/>
          <w:b w:val="0"/>
          <w:sz w:val="24"/>
          <w:szCs w:val="24"/>
        </w:rPr>
      </w:pPr>
      <w:r w:rsidRPr="00C731B2">
        <w:rPr>
          <w:rFonts w:ascii="Century Gothic" w:hAnsi="Century Gothic" w:cs="Arial"/>
          <w:b w:val="0"/>
          <w:sz w:val="24"/>
          <w:szCs w:val="24"/>
        </w:rPr>
        <w:t>Skills transfer and mentoring</w:t>
      </w:r>
    </w:p>
    <w:p w14:paraId="1F294E32" w14:textId="695CA16F" w:rsidR="00380ED1" w:rsidRPr="00C731B2" w:rsidRDefault="00AB4F63" w:rsidP="00177FC8">
      <w:pPr>
        <w:pStyle w:val="Heading3"/>
        <w:numPr>
          <w:ilvl w:val="2"/>
          <w:numId w:val="2"/>
        </w:numPr>
        <w:tabs>
          <w:tab w:val="left" w:pos="0"/>
        </w:tabs>
        <w:spacing w:line="360" w:lineRule="auto"/>
        <w:ind w:left="284" w:hanging="851"/>
        <w:jc w:val="both"/>
        <w:rPr>
          <w:rFonts w:ascii="Century Gothic" w:eastAsiaTheme="minorHAnsi" w:hAnsi="Century Gothic" w:cs="Arial"/>
          <w:b w:val="0"/>
          <w:sz w:val="24"/>
          <w:szCs w:val="24"/>
        </w:rPr>
      </w:pPr>
      <w:r w:rsidRPr="00C731B2">
        <w:rPr>
          <w:rFonts w:ascii="Century Gothic" w:eastAsiaTheme="minorHAnsi" w:hAnsi="Century Gothic" w:cs="Arial"/>
          <w:b w:val="0"/>
          <w:sz w:val="24"/>
          <w:szCs w:val="24"/>
        </w:rPr>
        <w:t>The CVs of key staff members to be used for this project as well as brief summary of previous experience of similar projects should be attached to the bidding documents.</w:t>
      </w:r>
    </w:p>
    <w:p w14:paraId="0EA991D5" w14:textId="77777777" w:rsidR="0061289E" w:rsidRPr="00AE3F0D" w:rsidRDefault="0061289E" w:rsidP="00AE3F0D">
      <w:pPr>
        <w:spacing w:line="360" w:lineRule="auto"/>
        <w:rPr>
          <w:rFonts w:ascii="Century Gothic" w:hAnsi="Century Gothic"/>
        </w:rPr>
      </w:pPr>
    </w:p>
    <w:p w14:paraId="1A4C5EAA" w14:textId="77777777" w:rsidR="00380ED1" w:rsidRPr="00CA042E" w:rsidRDefault="00F90BAB" w:rsidP="00177FC8">
      <w:pPr>
        <w:pStyle w:val="Heading1"/>
        <w:numPr>
          <w:ilvl w:val="0"/>
          <w:numId w:val="2"/>
        </w:numPr>
        <w:spacing w:line="360" w:lineRule="auto"/>
        <w:ind w:left="0" w:hanging="567"/>
        <w:rPr>
          <w:rFonts w:ascii="Century Gothic" w:eastAsia="Arial Unicode MS" w:hAnsi="Century Gothic" w:cs="Arial"/>
          <w:sz w:val="22"/>
          <w:szCs w:val="22"/>
        </w:rPr>
      </w:pPr>
      <w:r w:rsidRPr="00CA042E">
        <w:rPr>
          <w:rFonts w:ascii="Century Gothic" w:eastAsia="Arial Unicode MS" w:hAnsi="Century Gothic" w:cs="Arial"/>
          <w:sz w:val="22"/>
          <w:szCs w:val="22"/>
        </w:rPr>
        <w:t>MANDATORY REQUIREMENTS</w:t>
      </w:r>
    </w:p>
    <w:p w14:paraId="7496175C"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6EBFA8EC"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734A6E6B"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4EFCE932"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0D7FD9DA"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1CB2E20F"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638EFB73"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70C43963"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058CBD33"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3BCF7D71"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48B7C271"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63489E72"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5925EFC4"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1252AE6D" w14:textId="77777777" w:rsidR="00AE3F0D" w:rsidRPr="00CA042E" w:rsidRDefault="00AE3F0D" w:rsidP="00AE3F0D">
      <w:pPr>
        <w:pStyle w:val="ListParagraph"/>
        <w:numPr>
          <w:ilvl w:val="0"/>
          <w:numId w:val="3"/>
        </w:numPr>
        <w:spacing w:after="0" w:line="360" w:lineRule="auto"/>
        <w:contextualSpacing w:val="0"/>
        <w:jc w:val="both"/>
        <w:rPr>
          <w:rFonts w:ascii="Century Gothic" w:eastAsia="Arial Unicode MS" w:hAnsi="Century Gothic" w:cs="Arial"/>
          <w:vanish/>
          <w:lang w:val="en-GB"/>
        </w:rPr>
      </w:pPr>
    </w:p>
    <w:p w14:paraId="59EBE4B9" w14:textId="1F6C21A0" w:rsidR="00F90BAB" w:rsidRPr="00CA042E" w:rsidRDefault="00F90BAB" w:rsidP="00AE3F0D">
      <w:pPr>
        <w:pStyle w:val="NoSpacing"/>
        <w:numPr>
          <w:ilvl w:val="1"/>
          <w:numId w:val="3"/>
        </w:numPr>
        <w:spacing w:line="360" w:lineRule="auto"/>
        <w:ind w:left="153"/>
        <w:jc w:val="both"/>
        <w:rPr>
          <w:rFonts w:ascii="Century Gothic" w:eastAsia="Arial Unicode MS" w:hAnsi="Century Gothic" w:cs="Arial"/>
          <w:sz w:val="22"/>
          <w:szCs w:val="22"/>
        </w:rPr>
      </w:pPr>
      <w:r w:rsidRPr="00CA042E">
        <w:rPr>
          <w:rFonts w:ascii="Century Gothic" w:eastAsia="Arial Unicode MS" w:hAnsi="Century Gothic" w:cs="Arial"/>
          <w:sz w:val="22"/>
          <w:szCs w:val="22"/>
        </w:rPr>
        <w:t>Bidders must comply with the requirements and submit all required document(s) indicated hereunder with the bid documents at the closing date and time of bid. This phase is not scored and bidders who fail to comply with all the mandatory criteria will be disqualified.</w:t>
      </w:r>
    </w:p>
    <w:p w14:paraId="49B26B3E" w14:textId="77777777" w:rsidR="00380ED1" w:rsidRPr="00CA042E" w:rsidRDefault="00380ED1" w:rsidP="00AE3F0D">
      <w:pPr>
        <w:pStyle w:val="NoSpacing"/>
        <w:spacing w:line="360" w:lineRule="auto"/>
        <w:ind w:left="142" w:hanging="709"/>
        <w:jc w:val="both"/>
        <w:rPr>
          <w:rFonts w:ascii="Century Gothic" w:eastAsia="Arial Unicode MS" w:hAnsi="Century Gothic" w:cs="Arial"/>
          <w:sz w:val="22"/>
          <w:szCs w:val="22"/>
        </w:rPr>
      </w:pPr>
    </w:p>
    <w:p w14:paraId="5CC901CA" w14:textId="77777777" w:rsidR="00F90BAB" w:rsidRPr="00CA042E" w:rsidRDefault="00F90BAB" w:rsidP="00AE3F0D">
      <w:pPr>
        <w:pStyle w:val="NoSpacing"/>
        <w:numPr>
          <w:ilvl w:val="1"/>
          <w:numId w:val="3"/>
        </w:numPr>
        <w:spacing w:line="360" w:lineRule="auto"/>
        <w:ind w:left="142" w:hanging="709"/>
        <w:jc w:val="both"/>
        <w:rPr>
          <w:rFonts w:ascii="Century Gothic" w:eastAsia="Arial Unicode MS" w:hAnsi="Century Gothic" w:cs="Arial"/>
          <w:sz w:val="22"/>
          <w:szCs w:val="22"/>
        </w:rPr>
      </w:pPr>
      <w:r w:rsidRPr="00CA042E">
        <w:rPr>
          <w:rFonts w:ascii="Century Gothic" w:eastAsia="Arial Unicode MS" w:hAnsi="Century Gothic" w:cs="Arial"/>
          <w:sz w:val="22"/>
          <w:szCs w:val="22"/>
        </w:rPr>
        <w:t xml:space="preserve">Bidders are required to be registered on the Central Supplier Database and the Department of Transport shall verify the bidder’s tax compliance status through the Central Supplier Database. </w:t>
      </w:r>
    </w:p>
    <w:p w14:paraId="26567B2D" w14:textId="77777777" w:rsidR="00380ED1" w:rsidRPr="00CA042E" w:rsidRDefault="00380ED1" w:rsidP="00AE3F0D">
      <w:pPr>
        <w:pStyle w:val="NoSpacing"/>
        <w:spacing w:line="360" w:lineRule="auto"/>
        <w:ind w:left="142" w:hanging="709"/>
        <w:jc w:val="both"/>
        <w:rPr>
          <w:rFonts w:ascii="Century Gothic" w:eastAsia="Arial Unicode MS" w:hAnsi="Century Gothic" w:cs="Arial"/>
          <w:sz w:val="22"/>
          <w:szCs w:val="22"/>
        </w:rPr>
      </w:pPr>
    </w:p>
    <w:p w14:paraId="5EC02A30" w14:textId="77777777" w:rsidR="00F90BAB" w:rsidRPr="00CA042E" w:rsidRDefault="00F90BAB" w:rsidP="00AE3F0D">
      <w:pPr>
        <w:pStyle w:val="NoSpacing"/>
        <w:numPr>
          <w:ilvl w:val="1"/>
          <w:numId w:val="3"/>
        </w:numPr>
        <w:spacing w:line="360" w:lineRule="auto"/>
        <w:ind w:left="142" w:hanging="709"/>
        <w:jc w:val="both"/>
        <w:rPr>
          <w:rFonts w:ascii="Century Gothic" w:eastAsia="Arial Unicode MS" w:hAnsi="Century Gothic" w:cs="Arial"/>
          <w:sz w:val="22"/>
          <w:szCs w:val="22"/>
        </w:rPr>
      </w:pPr>
      <w:r w:rsidRPr="00CA042E">
        <w:rPr>
          <w:rFonts w:ascii="Century Gothic" w:eastAsia="Arial Unicode MS" w:hAnsi="Century Gothic" w:cs="Arial"/>
          <w:sz w:val="22"/>
          <w:szCs w:val="22"/>
        </w:rPr>
        <w:t xml:space="preserve">Where Consortia / Joint Ventures / Sub-contractors are involved; each party must be registered on the Central Supplier Database and their tax compliance status will be verified through the Central Supplier Database. It is therefore a condition of this bid that the tax matters of the bidder be in order at any point in time from the closing date of the bid. </w:t>
      </w:r>
    </w:p>
    <w:p w14:paraId="0D1F6029" w14:textId="77777777" w:rsidR="0061289E" w:rsidRPr="00CA042E" w:rsidRDefault="0061289E" w:rsidP="00AE3F0D">
      <w:pPr>
        <w:pStyle w:val="ListParagraph"/>
        <w:spacing w:line="360" w:lineRule="auto"/>
        <w:rPr>
          <w:rFonts w:ascii="Century Gothic" w:eastAsia="Arial Unicode MS" w:hAnsi="Century Gothic" w:cs="Arial"/>
        </w:rPr>
      </w:pPr>
    </w:p>
    <w:p w14:paraId="07B8CDE1" w14:textId="77777777" w:rsidR="00F90BAB" w:rsidRPr="00CA042E" w:rsidRDefault="00F90BAB" w:rsidP="00AE3F0D">
      <w:pPr>
        <w:pStyle w:val="NoSpacing"/>
        <w:numPr>
          <w:ilvl w:val="1"/>
          <w:numId w:val="3"/>
        </w:numPr>
        <w:spacing w:line="360" w:lineRule="auto"/>
        <w:ind w:left="142" w:hanging="709"/>
        <w:jc w:val="both"/>
        <w:rPr>
          <w:rFonts w:ascii="Century Gothic" w:eastAsia="Arial Unicode MS" w:hAnsi="Century Gothic" w:cs="Arial"/>
          <w:sz w:val="22"/>
          <w:szCs w:val="22"/>
        </w:rPr>
      </w:pPr>
      <w:r w:rsidRPr="00CA042E">
        <w:rPr>
          <w:rFonts w:ascii="Century Gothic" w:eastAsia="Arial Unicode MS" w:hAnsi="Century Gothic" w:cs="Arial"/>
          <w:sz w:val="22"/>
          <w:szCs w:val="22"/>
        </w:rPr>
        <w:t>This bid will only be awarded to a bidder(s) whose tax status on Central Supplier Database is compliant. Compliance should remain valid for the duration of the contract.</w:t>
      </w:r>
    </w:p>
    <w:p w14:paraId="57BEE111" w14:textId="77777777" w:rsidR="00F90BAB" w:rsidRPr="00CA042E" w:rsidRDefault="00F90BAB" w:rsidP="00AE3F0D">
      <w:pPr>
        <w:spacing w:line="360" w:lineRule="auto"/>
        <w:rPr>
          <w:rFonts w:ascii="Century Gothic" w:hAnsi="Century Gothic"/>
        </w:rPr>
      </w:pPr>
    </w:p>
    <w:p w14:paraId="69ADF7A6" w14:textId="77777777" w:rsidR="002A7DD0" w:rsidRPr="00CA042E" w:rsidRDefault="002A7DD0" w:rsidP="00813BD9">
      <w:pPr>
        <w:pStyle w:val="Heading1"/>
        <w:numPr>
          <w:ilvl w:val="0"/>
          <w:numId w:val="2"/>
        </w:numPr>
        <w:spacing w:line="360" w:lineRule="auto"/>
        <w:ind w:left="142" w:hanging="709"/>
        <w:jc w:val="both"/>
        <w:rPr>
          <w:rFonts w:ascii="Century Gothic" w:hAnsi="Century Gothic" w:cs="Arial"/>
          <w:sz w:val="22"/>
          <w:szCs w:val="22"/>
        </w:rPr>
      </w:pPr>
      <w:r w:rsidRPr="00CA042E">
        <w:rPr>
          <w:rFonts w:ascii="Century Gothic" w:hAnsi="Century Gothic" w:cs="Arial"/>
          <w:sz w:val="22"/>
          <w:szCs w:val="22"/>
        </w:rPr>
        <w:t>BID EVALUATION:</w:t>
      </w:r>
    </w:p>
    <w:p w14:paraId="44FB6B1A" w14:textId="234AAAAB" w:rsidR="0061289E" w:rsidRPr="00C731B2" w:rsidRDefault="002A7DD0" w:rsidP="00813BD9">
      <w:pPr>
        <w:pStyle w:val="Heading2"/>
        <w:numPr>
          <w:ilvl w:val="1"/>
          <w:numId w:val="2"/>
        </w:numPr>
        <w:spacing w:line="360" w:lineRule="auto"/>
        <w:ind w:left="142" w:hanging="709"/>
        <w:jc w:val="both"/>
        <w:rPr>
          <w:rFonts w:ascii="Century Gothic" w:eastAsiaTheme="minorHAnsi" w:hAnsi="Century Gothic" w:cs="Arial"/>
          <w:b w:val="0"/>
          <w:sz w:val="22"/>
          <w:szCs w:val="22"/>
          <w:lang w:val="en-US"/>
        </w:rPr>
      </w:pPr>
      <w:r w:rsidRPr="00CA042E">
        <w:rPr>
          <w:rFonts w:ascii="Century Gothic" w:eastAsiaTheme="minorHAnsi" w:hAnsi="Century Gothic" w:cs="Arial"/>
          <w:b w:val="0"/>
          <w:sz w:val="22"/>
          <w:szCs w:val="22"/>
          <w:lang w:val="en-US"/>
        </w:rPr>
        <w:t>The decision of the Department’s Bid Adjudication Committee will be final.</w:t>
      </w:r>
    </w:p>
    <w:p w14:paraId="7C48A5D9" w14:textId="77777777" w:rsidR="002A7DD0" w:rsidRPr="00CA042E" w:rsidRDefault="002A7DD0" w:rsidP="00813BD9">
      <w:pPr>
        <w:pStyle w:val="Heading2"/>
        <w:numPr>
          <w:ilvl w:val="1"/>
          <w:numId w:val="2"/>
        </w:numPr>
        <w:spacing w:line="360" w:lineRule="auto"/>
        <w:ind w:left="142" w:hanging="709"/>
        <w:jc w:val="both"/>
        <w:rPr>
          <w:rFonts w:ascii="Century Gothic" w:eastAsiaTheme="minorHAnsi" w:hAnsi="Century Gothic" w:cs="Arial"/>
          <w:b w:val="0"/>
          <w:sz w:val="22"/>
          <w:szCs w:val="22"/>
          <w:lang w:val="en-US"/>
        </w:rPr>
      </w:pPr>
      <w:r w:rsidRPr="00CA042E">
        <w:rPr>
          <w:rFonts w:ascii="Century Gothic" w:eastAsiaTheme="minorHAnsi" w:hAnsi="Century Gothic" w:cs="Arial"/>
          <w:b w:val="0"/>
          <w:sz w:val="22"/>
          <w:szCs w:val="22"/>
          <w:lang w:val="en-US"/>
        </w:rPr>
        <w:t>Any bidder which fails to submit any element of the bid submission requirements set out in terms of this TOR may, at the discretion of the evaluation panel, be rejected as unsuitable for evaluation and will therefore not be further considered.</w:t>
      </w:r>
    </w:p>
    <w:p w14:paraId="0A0F7B22" w14:textId="77777777" w:rsidR="00F90BAB" w:rsidRPr="00CA042E" w:rsidRDefault="00F90BAB" w:rsidP="00AE3F0D">
      <w:pPr>
        <w:spacing w:line="360" w:lineRule="auto"/>
        <w:rPr>
          <w:rFonts w:ascii="Century Gothic" w:hAnsi="Century Gothic"/>
          <w:lang w:val="en-US"/>
        </w:rPr>
      </w:pPr>
    </w:p>
    <w:p w14:paraId="0EF3803A" w14:textId="77777777" w:rsidR="002A7DD0" w:rsidRPr="00CA042E" w:rsidRDefault="002A7DD0" w:rsidP="00813BD9">
      <w:pPr>
        <w:pStyle w:val="Heading1"/>
        <w:numPr>
          <w:ilvl w:val="0"/>
          <w:numId w:val="2"/>
        </w:numPr>
        <w:spacing w:line="360" w:lineRule="auto"/>
        <w:ind w:left="142" w:hanging="709"/>
        <w:jc w:val="both"/>
        <w:rPr>
          <w:rFonts w:ascii="Century Gothic" w:hAnsi="Century Gothic" w:cs="Arial"/>
          <w:sz w:val="22"/>
          <w:szCs w:val="22"/>
        </w:rPr>
      </w:pPr>
      <w:r w:rsidRPr="00CA042E">
        <w:rPr>
          <w:rFonts w:ascii="Century Gothic" w:hAnsi="Century Gothic" w:cs="Arial"/>
          <w:sz w:val="22"/>
          <w:szCs w:val="22"/>
        </w:rPr>
        <w:t>EVALUATION CRITERIA</w:t>
      </w:r>
    </w:p>
    <w:p w14:paraId="0405C70B"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776C9734"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1CBDA3AA"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5226003C"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3F91E5D7"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27A55937"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2A5ACD68"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6929DDDB"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22C014D4"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18B9334B"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30E9CD1F"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00368EDD"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2A330484"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14EB2A0F"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0BF62553"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6515ACCA" w14:textId="77777777" w:rsidR="00AE3F0D" w:rsidRPr="00CA042E" w:rsidRDefault="00AE3F0D" w:rsidP="00813BD9">
      <w:pPr>
        <w:pStyle w:val="ListParagraph"/>
        <w:numPr>
          <w:ilvl w:val="0"/>
          <w:numId w:val="5"/>
        </w:numPr>
        <w:spacing w:line="360" w:lineRule="auto"/>
        <w:ind w:left="142" w:hanging="709"/>
        <w:jc w:val="both"/>
        <w:rPr>
          <w:rFonts w:ascii="Century Gothic" w:eastAsia="Arial Unicode MS" w:hAnsi="Century Gothic" w:cs="Arial"/>
          <w:vanish/>
        </w:rPr>
      </w:pPr>
    </w:p>
    <w:p w14:paraId="0897B1D1" w14:textId="7D028783" w:rsidR="0061289E" w:rsidRPr="00CA042E" w:rsidRDefault="00F90BAB" w:rsidP="00813BD9">
      <w:pPr>
        <w:pStyle w:val="ListParagraph"/>
        <w:numPr>
          <w:ilvl w:val="1"/>
          <w:numId w:val="5"/>
        </w:numPr>
        <w:spacing w:line="360" w:lineRule="auto"/>
        <w:ind w:left="142" w:hanging="709"/>
        <w:jc w:val="both"/>
        <w:rPr>
          <w:rFonts w:ascii="Century Gothic" w:eastAsia="Arial Unicode MS" w:hAnsi="Century Gothic" w:cs="Arial"/>
        </w:rPr>
      </w:pPr>
      <w:r w:rsidRPr="00CA042E">
        <w:rPr>
          <w:rFonts w:ascii="Century Gothic" w:eastAsia="Arial Unicode MS" w:hAnsi="Century Gothic" w:cs="Arial"/>
        </w:rPr>
        <w:t xml:space="preserve">Only bidders who have complied with mandatory requirements will be evaluated for functionality. </w:t>
      </w:r>
    </w:p>
    <w:p w14:paraId="3E8D56AC" w14:textId="77777777" w:rsidR="0061289E" w:rsidRPr="00CA042E" w:rsidRDefault="0061289E" w:rsidP="00813BD9">
      <w:pPr>
        <w:pStyle w:val="ListParagraph"/>
        <w:spacing w:line="360" w:lineRule="auto"/>
        <w:ind w:left="142" w:hanging="709"/>
        <w:jc w:val="both"/>
        <w:rPr>
          <w:rFonts w:ascii="Century Gothic" w:eastAsia="Arial Unicode MS" w:hAnsi="Century Gothic" w:cs="Arial"/>
        </w:rPr>
      </w:pPr>
    </w:p>
    <w:p w14:paraId="4F42E3B8" w14:textId="77777777" w:rsidR="0061289E" w:rsidRPr="00CA042E" w:rsidRDefault="0061289E" w:rsidP="00813BD9">
      <w:pPr>
        <w:pStyle w:val="ListParagraph"/>
        <w:numPr>
          <w:ilvl w:val="1"/>
          <w:numId w:val="5"/>
        </w:numPr>
        <w:spacing w:line="360" w:lineRule="auto"/>
        <w:ind w:left="142" w:hanging="709"/>
        <w:jc w:val="both"/>
        <w:rPr>
          <w:rFonts w:ascii="Century Gothic" w:eastAsia="Arial Unicode MS" w:hAnsi="Century Gothic" w:cs="Arial"/>
        </w:rPr>
      </w:pPr>
      <w:r w:rsidRPr="00CA042E">
        <w:rPr>
          <w:rFonts w:ascii="Century Gothic" w:eastAsia="Arial Unicode MS" w:hAnsi="Century Gothic" w:cs="Arial"/>
        </w:rPr>
        <w:t>Bidders must submit supportive documentation for all functional requirements as indicated hereunder as part of their bid documents.</w:t>
      </w:r>
    </w:p>
    <w:p w14:paraId="5426DE83" w14:textId="77777777" w:rsidR="0061289E" w:rsidRPr="00CA042E" w:rsidRDefault="0061289E" w:rsidP="00813BD9">
      <w:pPr>
        <w:pStyle w:val="ListParagraph"/>
        <w:spacing w:line="360" w:lineRule="auto"/>
        <w:ind w:left="142" w:hanging="709"/>
        <w:rPr>
          <w:rFonts w:ascii="Century Gothic" w:eastAsia="Arial Unicode MS" w:hAnsi="Century Gothic" w:cs="Arial"/>
        </w:rPr>
      </w:pPr>
    </w:p>
    <w:p w14:paraId="72332B2B" w14:textId="77777777" w:rsidR="0061289E" w:rsidRPr="00CA042E" w:rsidRDefault="0061289E" w:rsidP="00813BD9">
      <w:pPr>
        <w:pStyle w:val="ListParagraph"/>
        <w:numPr>
          <w:ilvl w:val="1"/>
          <w:numId w:val="5"/>
        </w:numPr>
        <w:spacing w:line="360" w:lineRule="auto"/>
        <w:ind w:left="142" w:hanging="709"/>
        <w:jc w:val="both"/>
        <w:rPr>
          <w:rFonts w:ascii="Century Gothic" w:eastAsia="Arial Unicode MS" w:hAnsi="Century Gothic" w:cs="Arial"/>
        </w:rPr>
      </w:pPr>
      <w:r w:rsidRPr="00CA042E">
        <w:rPr>
          <w:rFonts w:ascii="Century Gothic" w:eastAsia="Arial Unicode MS" w:hAnsi="Century Gothic" w:cs="Arial"/>
        </w:rPr>
        <w:t>The Bid Evaluation Committee (BEC) responsible for scoring the respective bids will evaluate and score all bids based on their submissions and the information provided.</w:t>
      </w:r>
    </w:p>
    <w:p w14:paraId="300BF9D2" w14:textId="77777777" w:rsidR="0061289E" w:rsidRPr="00CA042E" w:rsidRDefault="0061289E" w:rsidP="00AE3F0D">
      <w:pPr>
        <w:pStyle w:val="ListParagraph"/>
        <w:spacing w:line="360" w:lineRule="auto"/>
        <w:ind w:left="142" w:hanging="709"/>
        <w:rPr>
          <w:rFonts w:ascii="Century Gothic" w:eastAsia="Arial Unicode MS" w:hAnsi="Century Gothic" w:cs="Arial"/>
        </w:rPr>
      </w:pPr>
    </w:p>
    <w:p w14:paraId="65E8525C" w14:textId="43BCF3CB" w:rsidR="00AE3F0D" w:rsidRDefault="0061289E" w:rsidP="0057583F">
      <w:pPr>
        <w:pStyle w:val="ListParagraph"/>
        <w:numPr>
          <w:ilvl w:val="1"/>
          <w:numId w:val="5"/>
        </w:numPr>
        <w:spacing w:line="360" w:lineRule="auto"/>
        <w:ind w:left="142" w:hanging="709"/>
        <w:jc w:val="both"/>
        <w:rPr>
          <w:rFonts w:ascii="Century Gothic" w:eastAsia="Arial Unicode MS" w:hAnsi="Century Gothic" w:cs="Arial"/>
        </w:rPr>
      </w:pPr>
      <w:r w:rsidRPr="00CA042E">
        <w:rPr>
          <w:rFonts w:ascii="Century Gothic" w:eastAsia="Arial Unicode MS" w:hAnsi="Century Gothic" w:cs="Arial"/>
        </w:rPr>
        <w:t>Proposals will be evaluated on functionality and the prospective service provider will be expected to obtain 70 points or more on functionality. The bids which do not score at least an average minimum of 70 points for functionality will not be considered, irrespective of the bid price.</w:t>
      </w:r>
    </w:p>
    <w:p w14:paraId="5F3C4AA1" w14:textId="77777777" w:rsidR="00813BD9" w:rsidRPr="00813BD9" w:rsidRDefault="00813BD9" w:rsidP="00813BD9">
      <w:pPr>
        <w:pStyle w:val="ListParagraph"/>
        <w:rPr>
          <w:rFonts w:ascii="Century Gothic" w:eastAsia="Arial Unicode MS" w:hAnsi="Century Gothic" w:cs="Arial"/>
        </w:rPr>
      </w:pPr>
    </w:p>
    <w:p w14:paraId="50E0E84A" w14:textId="77777777" w:rsidR="00813BD9" w:rsidRDefault="00813BD9" w:rsidP="00813BD9">
      <w:pPr>
        <w:spacing w:line="360" w:lineRule="auto"/>
        <w:jc w:val="both"/>
        <w:rPr>
          <w:rFonts w:ascii="Century Gothic" w:eastAsia="Arial Unicode MS" w:hAnsi="Century Gothic" w:cs="Arial"/>
        </w:rPr>
      </w:pPr>
    </w:p>
    <w:p w14:paraId="1C6588D7" w14:textId="77777777" w:rsidR="00813BD9" w:rsidRPr="00813BD9" w:rsidRDefault="00813BD9" w:rsidP="00813BD9">
      <w:pPr>
        <w:spacing w:line="360" w:lineRule="auto"/>
        <w:jc w:val="both"/>
        <w:rPr>
          <w:rFonts w:ascii="Century Gothic" w:eastAsia="Arial Unicode MS" w:hAnsi="Century Gothic" w:cs="Arial"/>
        </w:rPr>
      </w:pPr>
    </w:p>
    <w:p w14:paraId="1CAC779A" w14:textId="77777777" w:rsidR="00AE3F0D" w:rsidRPr="00CA042E" w:rsidRDefault="00AE3F0D" w:rsidP="00AE3F0D">
      <w:pPr>
        <w:pStyle w:val="ListParagraph"/>
        <w:spacing w:line="360" w:lineRule="auto"/>
        <w:jc w:val="both"/>
        <w:rPr>
          <w:rFonts w:ascii="Century Gothic" w:eastAsia="Arial Unicode MS" w:hAnsi="Century Gothic" w:cs="Arial"/>
        </w:rPr>
      </w:pPr>
    </w:p>
    <w:p w14:paraId="00F3397A" w14:textId="77777777" w:rsidR="0061289E" w:rsidRPr="00CA042E" w:rsidRDefault="0061289E" w:rsidP="00AE3F0D">
      <w:pPr>
        <w:pStyle w:val="ListParagraph"/>
        <w:spacing w:line="360" w:lineRule="auto"/>
        <w:ind w:left="709" w:hanging="578"/>
        <w:jc w:val="both"/>
        <w:rPr>
          <w:rFonts w:ascii="Century Gothic" w:eastAsia="Arial Unicode MS" w:hAnsi="Century Gothic" w:cs="Arial"/>
        </w:rPr>
      </w:pPr>
      <w:r w:rsidRPr="00CA042E">
        <w:rPr>
          <w:rFonts w:ascii="Century Gothic" w:eastAsia="Arial Unicode MS" w:hAnsi="Century Gothic" w:cs="Arial"/>
        </w:rPr>
        <w:lastRenderedPageBreak/>
        <w:t>The points, according to which the Bids will be scored, are broken down as follows:</w:t>
      </w:r>
    </w:p>
    <w:p w14:paraId="0DF0A9AE" w14:textId="77777777" w:rsidR="0061289E" w:rsidRPr="00CA042E" w:rsidRDefault="0061289E" w:rsidP="00AE3F0D">
      <w:pPr>
        <w:pStyle w:val="ListParagraph"/>
        <w:spacing w:line="360" w:lineRule="auto"/>
        <w:ind w:left="709" w:hanging="578"/>
        <w:jc w:val="both"/>
        <w:rPr>
          <w:rFonts w:ascii="Century Gothic" w:eastAsia="Arial Unicode MS" w:hAnsi="Century Gothic" w:cs="Arial"/>
        </w:rPr>
      </w:pPr>
    </w:p>
    <w:p w14:paraId="64AA4011" w14:textId="77777777" w:rsidR="00F90BAB" w:rsidRPr="00CA042E" w:rsidRDefault="0061289E" w:rsidP="00AE3F0D">
      <w:pPr>
        <w:pStyle w:val="ListParagraph"/>
        <w:spacing w:line="360" w:lineRule="auto"/>
        <w:ind w:left="709" w:hanging="578"/>
        <w:jc w:val="both"/>
        <w:rPr>
          <w:rFonts w:ascii="Century Gothic" w:eastAsia="Arial Unicode MS" w:hAnsi="Century Gothic" w:cs="Arial"/>
        </w:rPr>
      </w:pPr>
      <w:r w:rsidRPr="00CA042E">
        <w:rPr>
          <w:rFonts w:ascii="Century Gothic" w:eastAsia="Arial Unicode MS" w:hAnsi="Century Gothic" w:cs="Arial"/>
        </w:rPr>
        <w:t xml:space="preserve"> Functionality: The following shall apply in this regard:  </w:t>
      </w:r>
    </w:p>
    <w:p w14:paraId="7268B8EE" w14:textId="77777777" w:rsidR="0061289E" w:rsidRPr="00CA042E" w:rsidRDefault="0061289E" w:rsidP="00A323A2">
      <w:pPr>
        <w:pStyle w:val="ListParagraph"/>
        <w:numPr>
          <w:ilvl w:val="0"/>
          <w:numId w:val="4"/>
        </w:numPr>
        <w:spacing w:line="360" w:lineRule="auto"/>
        <w:jc w:val="both"/>
        <w:rPr>
          <w:rFonts w:ascii="Century Gothic" w:eastAsia="Arial Unicode MS" w:hAnsi="Century Gothic" w:cs="Arial"/>
          <w:vanish/>
        </w:rPr>
      </w:pPr>
    </w:p>
    <w:p w14:paraId="368B886F" w14:textId="77777777" w:rsidR="0061289E" w:rsidRPr="00CA042E" w:rsidRDefault="0061289E" w:rsidP="00A323A2">
      <w:pPr>
        <w:pStyle w:val="ListParagraph"/>
        <w:numPr>
          <w:ilvl w:val="0"/>
          <w:numId w:val="4"/>
        </w:numPr>
        <w:spacing w:line="360" w:lineRule="auto"/>
        <w:jc w:val="both"/>
        <w:rPr>
          <w:rFonts w:ascii="Century Gothic" w:eastAsia="Arial Unicode MS" w:hAnsi="Century Gothic" w:cs="Arial"/>
          <w:vanish/>
        </w:rPr>
      </w:pPr>
    </w:p>
    <w:p w14:paraId="392CB6BE" w14:textId="77777777" w:rsidR="0061289E" w:rsidRPr="00813BD9" w:rsidRDefault="0061289E" w:rsidP="00813BD9">
      <w:pPr>
        <w:spacing w:after="0" w:line="240" w:lineRule="auto"/>
        <w:jc w:val="both"/>
        <w:rPr>
          <w:rFonts w:ascii="Arial" w:eastAsia="Calibri" w:hAnsi="Arial" w:cs="Arial"/>
          <w:bCs/>
        </w:rPr>
      </w:pPr>
    </w:p>
    <w:tbl>
      <w:tblPr>
        <w:tblpPr w:leftFromText="180" w:rightFromText="180" w:vertAnchor="text" w:tblpX="250"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720"/>
        <w:gridCol w:w="1133"/>
        <w:gridCol w:w="2268"/>
        <w:gridCol w:w="1526"/>
      </w:tblGrid>
      <w:tr w:rsidR="00CA042E" w:rsidRPr="00CA042E" w14:paraId="45E4F7D5" w14:textId="77777777" w:rsidTr="0057583F">
        <w:tc>
          <w:tcPr>
            <w:tcW w:w="704" w:type="dxa"/>
          </w:tcPr>
          <w:p w14:paraId="036B5E6F" w14:textId="77777777" w:rsidR="00F90BAB" w:rsidRPr="00CA042E" w:rsidRDefault="00F90BAB" w:rsidP="00EB11CC">
            <w:pPr>
              <w:spacing w:line="276" w:lineRule="auto"/>
              <w:jc w:val="both"/>
              <w:rPr>
                <w:rFonts w:ascii="Century Gothic" w:hAnsi="Century Gothic" w:cs="Arial"/>
                <w:b/>
                <w:bCs/>
              </w:rPr>
            </w:pPr>
            <w:r w:rsidRPr="00CA042E">
              <w:rPr>
                <w:rFonts w:ascii="Century Gothic" w:hAnsi="Century Gothic" w:cs="Arial"/>
                <w:b/>
                <w:bCs/>
              </w:rPr>
              <w:t>Item</w:t>
            </w:r>
          </w:p>
        </w:tc>
        <w:tc>
          <w:tcPr>
            <w:tcW w:w="3720" w:type="dxa"/>
          </w:tcPr>
          <w:p w14:paraId="49127FC5"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Cs/>
              </w:rPr>
              <w:t>Evaluation Criteria</w:t>
            </w:r>
          </w:p>
        </w:tc>
        <w:tc>
          <w:tcPr>
            <w:tcW w:w="1133" w:type="dxa"/>
          </w:tcPr>
          <w:p w14:paraId="65BC924A"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Cs/>
              </w:rPr>
              <w:t>Weight in %</w:t>
            </w:r>
          </w:p>
        </w:tc>
        <w:tc>
          <w:tcPr>
            <w:tcW w:w="2268" w:type="dxa"/>
          </w:tcPr>
          <w:p w14:paraId="0E45060A"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Cs/>
              </w:rPr>
              <w:t xml:space="preserve">Rating </w:t>
            </w:r>
          </w:p>
        </w:tc>
        <w:tc>
          <w:tcPr>
            <w:tcW w:w="1526" w:type="dxa"/>
          </w:tcPr>
          <w:p w14:paraId="0905695B"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Cs/>
              </w:rPr>
              <w:t xml:space="preserve">Points Scored </w:t>
            </w:r>
          </w:p>
          <w:p w14:paraId="2FA7729F"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
                <w:bCs/>
              </w:rPr>
              <w:t>(Weight X rate)</w:t>
            </w:r>
          </w:p>
        </w:tc>
      </w:tr>
      <w:tr w:rsidR="00CA042E" w:rsidRPr="00CA042E" w14:paraId="334D751E" w14:textId="77777777" w:rsidTr="00C731B2">
        <w:trPr>
          <w:trHeight w:val="5219"/>
        </w:trPr>
        <w:tc>
          <w:tcPr>
            <w:tcW w:w="704" w:type="dxa"/>
          </w:tcPr>
          <w:p w14:paraId="7C047773" w14:textId="77777777" w:rsidR="00F90BAB" w:rsidRPr="00CA042E" w:rsidRDefault="00F90BAB" w:rsidP="00EB11CC">
            <w:pPr>
              <w:pStyle w:val="ListParagraph"/>
              <w:ind w:hanging="720"/>
              <w:jc w:val="both"/>
              <w:rPr>
                <w:rFonts w:ascii="Arial" w:hAnsi="Arial" w:cs="Arial"/>
                <w:bCs/>
              </w:rPr>
            </w:pPr>
            <w:r w:rsidRPr="00CA042E">
              <w:rPr>
                <w:rFonts w:ascii="Arial" w:hAnsi="Arial" w:cs="Arial"/>
                <w:bCs/>
              </w:rPr>
              <w:t>1.</w:t>
            </w:r>
          </w:p>
        </w:tc>
        <w:tc>
          <w:tcPr>
            <w:tcW w:w="3720" w:type="dxa"/>
          </w:tcPr>
          <w:p w14:paraId="52676525" w14:textId="77777777" w:rsidR="00F90BAB" w:rsidRPr="00CA042E" w:rsidRDefault="00F90BAB" w:rsidP="00A323A2">
            <w:pPr>
              <w:spacing w:line="360" w:lineRule="auto"/>
              <w:jc w:val="both"/>
              <w:rPr>
                <w:rFonts w:ascii="Century Gothic" w:hAnsi="Century Gothic" w:cs="Arial"/>
                <w:sz w:val="24"/>
                <w:szCs w:val="24"/>
              </w:rPr>
            </w:pPr>
            <w:r w:rsidRPr="00CA042E">
              <w:rPr>
                <w:rFonts w:ascii="Century Gothic" w:hAnsi="Century Gothic" w:cs="Arial"/>
                <w:sz w:val="24"/>
                <w:szCs w:val="24"/>
              </w:rPr>
              <w:t>Knowledge and experience in the following: Transport Logistics, Road Freight, Rail Freight, Transport Management and Economics.</w:t>
            </w:r>
          </w:p>
          <w:p w14:paraId="63A02BB5" w14:textId="77777777" w:rsidR="00F90BAB" w:rsidRPr="00CA042E" w:rsidRDefault="00F90BAB" w:rsidP="00A323A2">
            <w:pPr>
              <w:spacing w:line="360" w:lineRule="auto"/>
              <w:jc w:val="both"/>
              <w:rPr>
                <w:rFonts w:ascii="Century Gothic" w:hAnsi="Century Gothic" w:cs="Arial"/>
                <w:sz w:val="24"/>
                <w:szCs w:val="24"/>
              </w:rPr>
            </w:pPr>
            <w:r w:rsidRPr="00CA042E">
              <w:rPr>
                <w:rFonts w:ascii="Century Gothic" w:hAnsi="Century Gothic" w:cs="Arial"/>
                <w:sz w:val="24"/>
                <w:szCs w:val="24"/>
              </w:rPr>
              <w:t>*knowledge and experience of the company and the individuals to comprise the project team</w:t>
            </w:r>
          </w:p>
          <w:p w14:paraId="12B9B4D8" w14:textId="77777777" w:rsidR="00F90BAB" w:rsidRPr="00CA042E" w:rsidRDefault="00F90BAB" w:rsidP="00F90BAB">
            <w:pPr>
              <w:spacing w:line="360" w:lineRule="auto"/>
              <w:jc w:val="both"/>
              <w:rPr>
                <w:rFonts w:ascii="Century Gothic" w:hAnsi="Century Gothic" w:cs="Arial"/>
                <w:sz w:val="24"/>
                <w:szCs w:val="24"/>
              </w:rPr>
            </w:pPr>
            <w:r w:rsidRPr="00CA042E">
              <w:rPr>
                <w:rFonts w:ascii="Century Gothic" w:hAnsi="Century Gothic" w:cs="Arial"/>
                <w:sz w:val="24"/>
                <w:szCs w:val="24"/>
              </w:rPr>
              <w:t>*references must be supplied</w:t>
            </w:r>
          </w:p>
          <w:p w14:paraId="795B8022" w14:textId="77777777" w:rsidR="00F90BAB" w:rsidRPr="00CA042E" w:rsidRDefault="00F90BAB" w:rsidP="00EB11CC">
            <w:pPr>
              <w:spacing w:line="276" w:lineRule="auto"/>
              <w:jc w:val="both"/>
              <w:rPr>
                <w:rFonts w:ascii="Arial" w:hAnsi="Arial" w:cs="Arial"/>
                <w:bCs/>
              </w:rPr>
            </w:pPr>
          </w:p>
        </w:tc>
        <w:tc>
          <w:tcPr>
            <w:tcW w:w="1133" w:type="dxa"/>
          </w:tcPr>
          <w:p w14:paraId="464F84FF" w14:textId="77777777" w:rsidR="00F90BAB" w:rsidRPr="00CA042E" w:rsidRDefault="00F90BAB" w:rsidP="00EB11CC">
            <w:pPr>
              <w:spacing w:line="276" w:lineRule="auto"/>
              <w:jc w:val="both"/>
              <w:rPr>
                <w:rFonts w:ascii="Arial" w:hAnsi="Arial" w:cs="Arial"/>
                <w:bCs/>
              </w:rPr>
            </w:pPr>
            <w:r w:rsidRPr="00CA042E">
              <w:rPr>
                <w:rFonts w:ascii="Arial" w:hAnsi="Arial" w:cs="Arial"/>
                <w:bCs/>
              </w:rPr>
              <w:t>30</w:t>
            </w:r>
          </w:p>
        </w:tc>
        <w:tc>
          <w:tcPr>
            <w:tcW w:w="2268" w:type="dxa"/>
          </w:tcPr>
          <w:p w14:paraId="73AE1329" w14:textId="77777777" w:rsidR="00773E6B" w:rsidRPr="00CA042E" w:rsidRDefault="00773E6B" w:rsidP="00773E6B">
            <w:pPr>
              <w:spacing w:line="276" w:lineRule="auto"/>
              <w:jc w:val="both"/>
              <w:rPr>
                <w:rFonts w:ascii="Century Gothic" w:hAnsi="Century Gothic" w:cs="Arial"/>
                <w:bCs/>
              </w:rPr>
            </w:pPr>
            <w:r w:rsidRPr="00CA042E">
              <w:rPr>
                <w:rFonts w:ascii="Century Gothic" w:hAnsi="Century Gothic" w:cs="Arial"/>
                <w:bCs/>
              </w:rPr>
              <w:t xml:space="preserve">Grade 12 (no qualification) = 1 </w:t>
            </w:r>
          </w:p>
          <w:p w14:paraId="7821F4A4" w14:textId="77777777" w:rsidR="00773E6B" w:rsidRPr="00CA042E" w:rsidRDefault="00773E6B" w:rsidP="00773E6B">
            <w:pPr>
              <w:spacing w:line="276" w:lineRule="auto"/>
              <w:jc w:val="both"/>
              <w:rPr>
                <w:rFonts w:ascii="Century Gothic" w:hAnsi="Century Gothic" w:cs="Arial"/>
                <w:bCs/>
              </w:rPr>
            </w:pPr>
            <w:r w:rsidRPr="00CA042E">
              <w:rPr>
                <w:rFonts w:ascii="Century Gothic" w:hAnsi="Century Gothic" w:cs="Arial"/>
                <w:bCs/>
              </w:rPr>
              <w:t>Diploma         = 2</w:t>
            </w:r>
          </w:p>
          <w:p w14:paraId="49B33562" w14:textId="77777777" w:rsidR="00773E6B" w:rsidRPr="00CA042E" w:rsidRDefault="00773E6B" w:rsidP="00773E6B">
            <w:pPr>
              <w:spacing w:line="276" w:lineRule="auto"/>
              <w:jc w:val="both"/>
              <w:rPr>
                <w:rFonts w:ascii="Century Gothic" w:hAnsi="Century Gothic" w:cs="Arial"/>
                <w:bCs/>
              </w:rPr>
            </w:pPr>
            <w:r w:rsidRPr="00CA042E">
              <w:rPr>
                <w:rFonts w:ascii="Century Gothic" w:hAnsi="Century Gothic" w:cs="Arial"/>
                <w:bCs/>
              </w:rPr>
              <w:t>Degree           = 3</w:t>
            </w:r>
          </w:p>
          <w:p w14:paraId="7B13C98A" w14:textId="77777777" w:rsidR="00773E6B" w:rsidRPr="00CA042E" w:rsidRDefault="00773E6B" w:rsidP="00773E6B">
            <w:pPr>
              <w:spacing w:line="276" w:lineRule="auto"/>
              <w:jc w:val="both"/>
              <w:rPr>
                <w:rFonts w:ascii="Century Gothic" w:hAnsi="Century Gothic" w:cs="Arial"/>
                <w:bCs/>
              </w:rPr>
            </w:pPr>
            <w:r w:rsidRPr="00CA042E">
              <w:rPr>
                <w:rFonts w:ascii="Century Gothic" w:hAnsi="Century Gothic" w:cs="Arial"/>
                <w:bCs/>
              </w:rPr>
              <w:t>Hons Degree = 4</w:t>
            </w:r>
          </w:p>
          <w:p w14:paraId="4127A446" w14:textId="77777777" w:rsidR="00F90BAB" w:rsidRPr="00CA042E" w:rsidRDefault="00773E6B" w:rsidP="00773E6B">
            <w:pPr>
              <w:spacing w:line="276" w:lineRule="auto"/>
              <w:rPr>
                <w:rFonts w:ascii="Century Gothic" w:hAnsi="Century Gothic" w:cs="Arial"/>
                <w:bCs/>
              </w:rPr>
            </w:pPr>
            <w:r w:rsidRPr="00CA042E">
              <w:rPr>
                <w:rFonts w:ascii="Century Gothic" w:hAnsi="Century Gothic" w:cs="Arial"/>
                <w:bCs/>
              </w:rPr>
              <w:t>Master’s degree and      higher = 5</w:t>
            </w:r>
          </w:p>
        </w:tc>
        <w:tc>
          <w:tcPr>
            <w:tcW w:w="1526" w:type="dxa"/>
          </w:tcPr>
          <w:p w14:paraId="28D5F60F" w14:textId="77777777" w:rsidR="00F90BAB" w:rsidRPr="00CA042E" w:rsidRDefault="00F90BAB" w:rsidP="00EB11CC">
            <w:pPr>
              <w:spacing w:line="276" w:lineRule="auto"/>
              <w:jc w:val="both"/>
              <w:rPr>
                <w:rFonts w:ascii="Arial" w:hAnsi="Arial" w:cs="Arial"/>
                <w:bCs/>
              </w:rPr>
            </w:pPr>
          </w:p>
        </w:tc>
      </w:tr>
      <w:tr w:rsidR="00CA042E" w:rsidRPr="00CA042E" w14:paraId="711A25A4" w14:textId="77777777" w:rsidTr="0057583F">
        <w:tc>
          <w:tcPr>
            <w:tcW w:w="704" w:type="dxa"/>
          </w:tcPr>
          <w:p w14:paraId="3D92C74E" w14:textId="77777777" w:rsidR="00F90BAB" w:rsidRPr="00CA042E" w:rsidRDefault="00F90BAB" w:rsidP="00EB11CC">
            <w:pPr>
              <w:spacing w:line="276" w:lineRule="auto"/>
              <w:jc w:val="both"/>
              <w:rPr>
                <w:rFonts w:ascii="Arial" w:hAnsi="Arial" w:cs="Arial"/>
                <w:bCs/>
              </w:rPr>
            </w:pPr>
            <w:r w:rsidRPr="00CA042E">
              <w:rPr>
                <w:rFonts w:ascii="Arial" w:hAnsi="Arial" w:cs="Arial"/>
                <w:bCs/>
              </w:rPr>
              <w:t>2.</w:t>
            </w:r>
          </w:p>
        </w:tc>
        <w:tc>
          <w:tcPr>
            <w:tcW w:w="3720" w:type="dxa"/>
          </w:tcPr>
          <w:p w14:paraId="42F4D925" w14:textId="77777777" w:rsidR="00F90BAB" w:rsidRPr="00CA042E" w:rsidRDefault="00F90BAB" w:rsidP="00A323A2">
            <w:pPr>
              <w:spacing w:line="360" w:lineRule="auto"/>
              <w:jc w:val="both"/>
              <w:rPr>
                <w:rFonts w:ascii="Century Gothic" w:hAnsi="Century Gothic" w:cs="Arial"/>
                <w:sz w:val="24"/>
                <w:szCs w:val="24"/>
              </w:rPr>
            </w:pPr>
            <w:r w:rsidRPr="00CA042E">
              <w:rPr>
                <w:rFonts w:ascii="Century Gothic" w:hAnsi="Century Gothic" w:cs="Arial"/>
                <w:sz w:val="24"/>
                <w:szCs w:val="24"/>
              </w:rPr>
              <w:t>Experience in research, report writing and international experience.</w:t>
            </w:r>
          </w:p>
          <w:p w14:paraId="463B4A2A" w14:textId="77777777" w:rsidR="00F90BAB" w:rsidRPr="00CA042E" w:rsidRDefault="00F90BAB" w:rsidP="00EB11CC">
            <w:pPr>
              <w:spacing w:line="276" w:lineRule="auto"/>
              <w:jc w:val="both"/>
              <w:rPr>
                <w:rFonts w:ascii="Arial" w:hAnsi="Arial" w:cs="Arial"/>
                <w:bCs/>
              </w:rPr>
            </w:pPr>
          </w:p>
        </w:tc>
        <w:tc>
          <w:tcPr>
            <w:tcW w:w="1133" w:type="dxa"/>
          </w:tcPr>
          <w:p w14:paraId="6B991269" w14:textId="77777777" w:rsidR="00F90BAB" w:rsidRPr="00CA042E" w:rsidRDefault="00F90BAB" w:rsidP="00EB11CC">
            <w:pPr>
              <w:spacing w:line="276" w:lineRule="auto"/>
              <w:jc w:val="both"/>
              <w:rPr>
                <w:rFonts w:ascii="Arial" w:hAnsi="Arial" w:cs="Arial"/>
                <w:bCs/>
              </w:rPr>
            </w:pPr>
            <w:r w:rsidRPr="00CA042E">
              <w:rPr>
                <w:rFonts w:ascii="Arial" w:hAnsi="Arial" w:cs="Arial"/>
                <w:bCs/>
              </w:rPr>
              <w:t>20</w:t>
            </w:r>
          </w:p>
        </w:tc>
        <w:tc>
          <w:tcPr>
            <w:tcW w:w="2268" w:type="dxa"/>
          </w:tcPr>
          <w:p w14:paraId="6A642839" w14:textId="77777777" w:rsidR="00F90BAB" w:rsidRPr="00CA042E" w:rsidRDefault="00F90BAB" w:rsidP="00EB11CC">
            <w:pPr>
              <w:spacing w:line="276" w:lineRule="auto"/>
              <w:rPr>
                <w:rFonts w:ascii="Century Gothic" w:hAnsi="Century Gothic" w:cs="Arial"/>
                <w:bCs/>
              </w:rPr>
            </w:pPr>
            <w:r w:rsidRPr="00CA042E">
              <w:rPr>
                <w:rFonts w:ascii="Century Gothic" w:hAnsi="Century Gothic" w:cs="Arial"/>
                <w:bCs/>
              </w:rPr>
              <w:t xml:space="preserve">No relevant experience/similar projects         = 1 </w:t>
            </w:r>
          </w:p>
          <w:p w14:paraId="1F680A12"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Cs/>
              </w:rPr>
              <w:t>2-  3 projects = 2</w:t>
            </w:r>
          </w:p>
          <w:p w14:paraId="75571593"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Cs/>
              </w:rPr>
              <w:t xml:space="preserve">3 - 4 projects = 3 </w:t>
            </w:r>
          </w:p>
          <w:p w14:paraId="28E39BB8"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Cs/>
              </w:rPr>
              <w:t>4 – 5 projects = 4</w:t>
            </w:r>
          </w:p>
          <w:p w14:paraId="3ED9AA4D" w14:textId="77777777" w:rsidR="00F90BAB" w:rsidRPr="00CA042E" w:rsidRDefault="00F90BAB" w:rsidP="00EB11CC">
            <w:pPr>
              <w:spacing w:line="276" w:lineRule="auto"/>
              <w:jc w:val="both"/>
              <w:rPr>
                <w:rFonts w:ascii="Century Gothic" w:hAnsi="Century Gothic" w:cs="Arial"/>
                <w:bCs/>
              </w:rPr>
            </w:pPr>
            <w:r w:rsidRPr="00CA042E">
              <w:rPr>
                <w:rFonts w:ascii="Century Gothic" w:hAnsi="Century Gothic" w:cs="Arial"/>
                <w:bCs/>
              </w:rPr>
              <w:t xml:space="preserve">6  and above = 5 </w:t>
            </w:r>
          </w:p>
        </w:tc>
        <w:tc>
          <w:tcPr>
            <w:tcW w:w="1526" w:type="dxa"/>
          </w:tcPr>
          <w:p w14:paraId="3F671840" w14:textId="77777777" w:rsidR="00F90BAB" w:rsidRPr="00CA042E" w:rsidRDefault="00F90BAB" w:rsidP="00EB11CC">
            <w:pPr>
              <w:spacing w:line="276" w:lineRule="auto"/>
              <w:jc w:val="both"/>
              <w:rPr>
                <w:rFonts w:ascii="Arial" w:hAnsi="Arial" w:cs="Arial"/>
                <w:bCs/>
              </w:rPr>
            </w:pPr>
          </w:p>
        </w:tc>
      </w:tr>
      <w:tr w:rsidR="00CA042E" w:rsidRPr="00CA042E" w14:paraId="2318FD23" w14:textId="77777777" w:rsidTr="0057583F">
        <w:tc>
          <w:tcPr>
            <w:tcW w:w="704" w:type="dxa"/>
          </w:tcPr>
          <w:p w14:paraId="1322EEFB" w14:textId="77777777" w:rsidR="00F90BAB" w:rsidRPr="00CA042E" w:rsidRDefault="00F90BAB" w:rsidP="00EB11CC">
            <w:pPr>
              <w:spacing w:line="276" w:lineRule="auto"/>
              <w:jc w:val="both"/>
              <w:rPr>
                <w:rFonts w:ascii="Arial" w:hAnsi="Arial" w:cs="Arial"/>
                <w:bCs/>
              </w:rPr>
            </w:pPr>
            <w:r w:rsidRPr="00CA042E">
              <w:rPr>
                <w:rFonts w:ascii="Arial" w:hAnsi="Arial" w:cs="Arial"/>
                <w:bCs/>
              </w:rPr>
              <w:t>3.</w:t>
            </w:r>
          </w:p>
        </w:tc>
        <w:tc>
          <w:tcPr>
            <w:tcW w:w="3720" w:type="dxa"/>
          </w:tcPr>
          <w:p w14:paraId="3E36C3F6" w14:textId="77777777" w:rsidR="00F90BAB" w:rsidRPr="00CA042E" w:rsidRDefault="00F90BAB" w:rsidP="00F90BAB">
            <w:pPr>
              <w:spacing w:line="360" w:lineRule="auto"/>
              <w:jc w:val="both"/>
              <w:rPr>
                <w:rFonts w:ascii="Century Gothic" w:hAnsi="Century Gothic" w:cs="Arial"/>
                <w:sz w:val="24"/>
                <w:szCs w:val="24"/>
              </w:rPr>
            </w:pPr>
            <w:r w:rsidRPr="00CA042E">
              <w:rPr>
                <w:rFonts w:ascii="Century Gothic" w:hAnsi="Century Gothic" w:cs="Arial"/>
                <w:sz w:val="24"/>
                <w:szCs w:val="24"/>
              </w:rPr>
              <w:t>Experience in stakeholder and project management, particularly in the Road Freight environment.</w:t>
            </w:r>
          </w:p>
          <w:p w14:paraId="560897B9" w14:textId="77777777" w:rsidR="00F90BAB" w:rsidRPr="00CA042E" w:rsidRDefault="00F90BAB" w:rsidP="00EB11CC">
            <w:pPr>
              <w:spacing w:line="276" w:lineRule="auto"/>
              <w:jc w:val="both"/>
              <w:rPr>
                <w:rFonts w:ascii="Arial" w:eastAsia="Calibri" w:hAnsi="Arial" w:cs="Arial"/>
                <w:lang w:val="en-US"/>
              </w:rPr>
            </w:pPr>
          </w:p>
        </w:tc>
        <w:tc>
          <w:tcPr>
            <w:tcW w:w="1133" w:type="dxa"/>
          </w:tcPr>
          <w:p w14:paraId="22B16881" w14:textId="1330E267" w:rsidR="00F90BAB" w:rsidRPr="00CA042E" w:rsidRDefault="0057583F" w:rsidP="00EB11CC">
            <w:pPr>
              <w:spacing w:line="276" w:lineRule="auto"/>
              <w:jc w:val="both"/>
              <w:rPr>
                <w:rFonts w:ascii="Arial" w:hAnsi="Arial" w:cs="Arial"/>
                <w:bCs/>
              </w:rPr>
            </w:pPr>
            <w:r w:rsidRPr="00CA042E">
              <w:rPr>
                <w:rFonts w:ascii="Arial" w:hAnsi="Arial" w:cs="Arial"/>
                <w:bCs/>
              </w:rPr>
              <w:lastRenderedPageBreak/>
              <w:t>3</w:t>
            </w:r>
            <w:r w:rsidR="00F90BAB" w:rsidRPr="00CA042E">
              <w:rPr>
                <w:rFonts w:ascii="Arial" w:hAnsi="Arial" w:cs="Arial"/>
                <w:bCs/>
              </w:rPr>
              <w:t>0</w:t>
            </w:r>
          </w:p>
        </w:tc>
        <w:tc>
          <w:tcPr>
            <w:tcW w:w="2268" w:type="dxa"/>
          </w:tcPr>
          <w:p w14:paraId="0B02DD9B" w14:textId="77777777" w:rsidR="00773E6B" w:rsidRPr="00CA042E" w:rsidRDefault="00773E6B" w:rsidP="00773E6B">
            <w:pPr>
              <w:spacing w:line="276" w:lineRule="auto"/>
              <w:rPr>
                <w:rFonts w:ascii="Century Gothic" w:hAnsi="Century Gothic" w:cs="Arial"/>
                <w:bCs/>
              </w:rPr>
            </w:pPr>
            <w:r w:rsidRPr="00CA042E">
              <w:rPr>
                <w:rFonts w:ascii="Century Gothic" w:hAnsi="Century Gothic" w:cs="Arial"/>
                <w:bCs/>
              </w:rPr>
              <w:t>Poor and not entirely aligned = 1</w:t>
            </w:r>
          </w:p>
          <w:p w14:paraId="07FC3464" w14:textId="77777777" w:rsidR="00773E6B" w:rsidRPr="00CA042E" w:rsidRDefault="00773E6B" w:rsidP="00773E6B">
            <w:pPr>
              <w:spacing w:line="276" w:lineRule="auto"/>
              <w:rPr>
                <w:rFonts w:ascii="Century Gothic" w:hAnsi="Century Gothic" w:cs="Arial"/>
                <w:bCs/>
              </w:rPr>
            </w:pPr>
            <w:r w:rsidRPr="00CA042E">
              <w:rPr>
                <w:rFonts w:ascii="Century Gothic" w:hAnsi="Century Gothic" w:cs="Arial"/>
                <w:bCs/>
              </w:rPr>
              <w:t>Not entirely aligned =2</w:t>
            </w:r>
          </w:p>
          <w:p w14:paraId="717292D4" w14:textId="77777777" w:rsidR="00773E6B" w:rsidRPr="00CA042E" w:rsidRDefault="00773E6B" w:rsidP="00773E6B">
            <w:pPr>
              <w:spacing w:line="276" w:lineRule="auto"/>
              <w:rPr>
                <w:rFonts w:ascii="Century Gothic" w:hAnsi="Century Gothic" w:cs="Arial"/>
                <w:bCs/>
              </w:rPr>
            </w:pPr>
            <w:r w:rsidRPr="00CA042E">
              <w:rPr>
                <w:rFonts w:ascii="Century Gothic" w:hAnsi="Century Gothic" w:cs="Arial"/>
                <w:bCs/>
              </w:rPr>
              <w:lastRenderedPageBreak/>
              <w:t>Good and realistic = 3</w:t>
            </w:r>
          </w:p>
          <w:p w14:paraId="5377B930" w14:textId="77777777" w:rsidR="00773E6B" w:rsidRPr="00CA042E" w:rsidRDefault="00773E6B" w:rsidP="00773E6B">
            <w:pPr>
              <w:spacing w:line="276" w:lineRule="auto"/>
              <w:rPr>
                <w:rFonts w:ascii="Century Gothic" w:hAnsi="Century Gothic" w:cs="Arial"/>
                <w:bCs/>
              </w:rPr>
            </w:pPr>
            <w:r w:rsidRPr="00CA042E">
              <w:rPr>
                <w:rFonts w:ascii="Century Gothic" w:hAnsi="Century Gothic" w:cs="Arial"/>
                <w:bCs/>
              </w:rPr>
              <w:t>Very Good and realistic          = 4</w:t>
            </w:r>
          </w:p>
          <w:p w14:paraId="33084F1D" w14:textId="77777777" w:rsidR="00773E6B" w:rsidRPr="00CA042E" w:rsidRDefault="00773E6B" w:rsidP="00773E6B">
            <w:pPr>
              <w:spacing w:line="276" w:lineRule="auto"/>
              <w:rPr>
                <w:rFonts w:ascii="Century Gothic" w:hAnsi="Century Gothic" w:cs="Arial"/>
                <w:bCs/>
              </w:rPr>
            </w:pPr>
            <w:r w:rsidRPr="00CA042E">
              <w:rPr>
                <w:rFonts w:ascii="Century Gothic" w:hAnsi="Century Gothic" w:cs="Arial"/>
                <w:bCs/>
              </w:rPr>
              <w:t xml:space="preserve">Excellent and exceeds set </w:t>
            </w:r>
          </w:p>
          <w:p w14:paraId="60CFDBDB" w14:textId="77777777" w:rsidR="00F90BAB" w:rsidRPr="00CA042E" w:rsidRDefault="00773E6B" w:rsidP="00773E6B">
            <w:pPr>
              <w:spacing w:line="276" w:lineRule="auto"/>
              <w:rPr>
                <w:rFonts w:ascii="Century Gothic" w:hAnsi="Century Gothic" w:cs="Arial"/>
                <w:bCs/>
              </w:rPr>
            </w:pPr>
            <w:r w:rsidRPr="00CA042E">
              <w:rPr>
                <w:rFonts w:ascii="Century Gothic" w:hAnsi="Century Gothic" w:cs="Arial"/>
                <w:bCs/>
              </w:rPr>
              <w:t>expectations = 5</w:t>
            </w:r>
          </w:p>
        </w:tc>
        <w:tc>
          <w:tcPr>
            <w:tcW w:w="1526" w:type="dxa"/>
          </w:tcPr>
          <w:p w14:paraId="213255F9" w14:textId="77777777" w:rsidR="00F90BAB" w:rsidRPr="00CA042E" w:rsidRDefault="00F90BAB" w:rsidP="00EB11CC">
            <w:pPr>
              <w:spacing w:line="276" w:lineRule="auto"/>
              <w:jc w:val="both"/>
              <w:rPr>
                <w:rFonts w:ascii="Arial" w:hAnsi="Arial" w:cs="Arial"/>
                <w:bCs/>
              </w:rPr>
            </w:pPr>
          </w:p>
        </w:tc>
      </w:tr>
      <w:tr w:rsidR="00CA042E" w:rsidRPr="00CA042E" w14:paraId="5CE7E42C" w14:textId="77777777" w:rsidTr="0057583F">
        <w:tc>
          <w:tcPr>
            <w:tcW w:w="704" w:type="dxa"/>
          </w:tcPr>
          <w:p w14:paraId="10B3ECBA" w14:textId="77777777" w:rsidR="00F90BAB" w:rsidRPr="00CA042E" w:rsidRDefault="00F90BAB" w:rsidP="00EB11CC">
            <w:pPr>
              <w:spacing w:line="276" w:lineRule="auto"/>
              <w:jc w:val="both"/>
              <w:rPr>
                <w:rFonts w:ascii="Arial" w:hAnsi="Arial" w:cs="Arial"/>
                <w:bCs/>
              </w:rPr>
            </w:pPr>
            <w:r w:rsidRPr="00CA042E">
              <w:rPr>
                <w:rFonts w:ascii="Arial" w:hAnsi="Arial" w:cs="Arial"/>
                <w:bCs/>
              </w:rPr>
              <w:t>4.</w:t>
            </w:r>
          </w:p>
        </w:tc>
        <w:tc>
          <w:tcPr>
            <w:tcW w:w="3720" w:type="dxa"/>
          </w:tcPr>
          <w:p w14:paraId="618D5A35" w14:textId="77777777" w:rsidR="00F90BAB" w:rsidRPr="00CA042E" w:rsidRDefault="00F90BAB" w:rsidP="00F90BAB">
            <w:pPr>
              <w:spacing w:line="360" w:lineRule="auto"/>
              <w:jc w:val="both"/>
              <w:rPr>
                <w:rFonts w:ascii="Century Gothic" w:hAnsi="Century Gothic" w:cs="Arial"/>
                <w:sz w:val="24"/>
                <w:szCs w:val="24"/>
              </w:rPr>
            </w:pPr>
            <w:r w:rsidRPr="00CA042E">
              <w:rPr>
                <w:rFonts w:ascii="Century Gothic" w:hAnsi="Century Gothic" w:cs="Arial"/>
                <w:sz w:val="24"/>
                <w:szCs w:val="24"/>
              </w:rPr>
              <w:t>Detailed skills transfer plan and relevant mentoring program for such a project.</w:t>
            </w:r>
          </w:p>
          <w:p w14:paraId="06CA9DC4" w14:textId="77777777" w:rsidR="00F90BAB" w:rsidRPr="00CA042E" w:rsidRDefault="00F90BAB" w:rsidP="00EB11CC">
            <w:pPr>
              <w:spacing w:line="276" w:lineRule="auto"/>
              <w:jc w:val="both"/>
              <w:rPr>
                <w:rFonts w:ascii="Arial" w:hAnsi="Arial" w:cs="Arial"/>
                <w:bCs/>
              </w:rPr>
            </w:pPr>
          </w:p>
        </w:tc>
        <w:tc>
          <w:tcPr>
            <w:tcW w:w="1133" w:type="dxa"/>
          </w:tcPr>
          <w:p w14:paraId="26131B02" w14:textId="6AB42C13" w:rsidR="00F90BAB" w:rsidRPr="00CA042E" w:rsidRDefault="0057583F" w:rsidP="00EB11CC">
            <w:pPr>
              <w:spacing w:line="276" w:lineRule="auto"/>
              <w:jc w:val="both"/>
              <w:rPr>
                <w:rFonts w:ascii="Arial" w:hAnsi="Arial" w:cs="Arial"/>
                <w:bCs/>
              </w:rPr>
            </w:pPr>
            <w:r w:rsidRPr="00CA042E">
              <w:rPr>
                <w:rFonts w:ascii="Arial" w:hAnsi="Arial" w:cs="Arial"/>
                <w:bCs/>
              </w:rPr>
              <w:t>2</w:t>
            </w:r>
            <w:r w:rsidR="00773E6B" w:rsidRPr="00CA042E">
              <w:rPr>
                <w:rFonts w:ascii="Arial" w:hAnsi="Arial" w:cs="Arial"/>
                <w:bCs/>
              </w:rPr>
              <w:t>0</w:t>
            </w:r>
          </w:p>
        </w:tc>
        <w:tc>
          <w:tcPr>
            <w:tcW w:w="2268" w:type="dxa"/>
          </w:tcPr>
          <w:p w14:paraId="1EEE0C8B" w14:textId="105402FD" w:rsidR="0057583F" w:rsidRPr="00CA042E" w:rsidRDefault="0057583F" w:rsidP="0057583F">
            <w:pPr>
              <w:spacing w:line="276" w:lineRule="auto"/>
              <w:rPr>
                <w:rFonts w:ascii="Century Gothic" w:hAnsi="Century Gothic" w:cs="Arial"/>
                <w:bCs/>
              </w:rPr>
            </w:pPr>
            <w:r w:rsidRPr="00CA042E">
              <w:rPr>
                <w:rFonts w:ascii="Century Gothic" w:hAnsi="Century Gothic" w:cs="Arial"/>
                <w:bCs/>
              </w:rPr>
              <w:t>Poor = 1</w:t>
            </w:r>
          </w:p>
          <w:p w14:paraId="2D63F176" w14:textId="4B033BFA" w:rsidR="0057583F" w:rsidRPr="00CA042E" w:rsidRDefault="00CA042E" w:rsidP="0057583F">
            <w:pPr>
              <w:spacing w:line="276" w:lineRule="auto"/>
              <w:rPr>
                <w:rFonts w:ascii="Century Gothic" w:hAnsi="Century Gothic" w:cs="Arial"/>
                <w:bCs/>
              </w:rPr>
            </w:pPr>
            <w:r w:rsidRPr="00CA042E">
              <w:rPr>
                <w:rFonts w:ascii="Century Gothic" w:hAnsi="Century Gothic" w:cs="Arial"/>
                <w:bCs/>
              </w:rPr>
              <w:t>Good</w:t>
            </w:r>
            <w:r w:rsidR="0057583F" w:rsidRPr="00CA042E">
              <w:rPr>
                <w:rFonts w:ascii="Century Gothic" w:hAnsi="Century Gothic" w:cs="Arial"/>
                <w:bCs/>
              </w:rPr>
              <w:t xml:space="preserve"> =2</w:t>
            </w:r>
          </w:p>
          <w:p w14:paraId="6E3301D9" w14:textId="47E0D938" w:rsidR="0057583F" w:rsidRPr="00CA042E" w:rsidRDefault="00CA042E" w:rsidP="0057583F">
            <w:pPr>
              <w:spacing w:line="276" w:lineRule="auto"/>
              <w:rPr>
                <w:rFonts w:ascii="Century Gothic" w:hAnsi="Century Gothic" w:cs="Arial"/>
                <w:bCs/>
              </w:rPr>
            </w:pPr>
            <w:r w:rsidRPr="00CA042E">
              <w:rPr>
                <w:rFonts w:ascii="Century Gothic" w:hAnsi="Century Gothic" w:cs="Arial"/>
                <w:bCs/>
              </w:rPr>
              <w:t>Very g</w:t>
            </w:r>
            <w:r w:rsidR="0057583F" w:rsidRPr="00CA042E">
              <w:rPr>
                <w:rFonts w:ascii="Century Gothic" w:hAnsi="Century Gothic" w:cs="Arial"/>
                <w:bCs/>
              </w:rPr>
              <w:t>ood and realistic = 3</w:t>
            </w:r>
          </w:p>
          <w:p w14:paraId="35DAD4B3" w14:textId="47DF84F0" w:rsidR="0057583F" w:rsidRPr="00CA042E" w:rsidRDefault="00CA042E" w:rsidP="0057583F">
            <w:pPr>
              <w:spacing w:line="276" w:lineRule="auto"/>
              <w:rPr>
                <w:rFonts w:ascii="Century Gothic" w:hAnsi="Century Gothic" w:cs="Arial"/>
                <w:bCs/>
              </w:rPr>
            </w:pPr>
            <w:r w:rsidRPr="00CA042E">
              <w:rPr>
                <w:rFonts w:ascii="Century Gothic" w:hAnsi="Century Gothic" w:cs="Arial"/>
                <w:bCs/>
              </w:rPr>
              <w:t>Excellent</w:t>
            </w:r>
            <w:r w:rsidR="0057583F" w:rsidRPr="00CA042E">
              <w:rPr>
                <w:rFonts w:ascii="Century Gothic" w:hAnsi="Century Gothic" w:cs="Arial"/>
                <w:bCs/>
              </w:rPr>
              <w:t>= 4</w:t>
            </w:r>
          </w:p>
          <w:p w14:paraId="271E9C0A" w14:textId="0961C5A5" w:rsidR="0057583F" w:rsidRPr="00CA042E" w:rsidRDefault="00CA042E" w:rsidP="0057583F">
            <w:pPr>
              <w:spacing w:line="276" w:lineRule="auto"/>
              <w:rPr>
                <w:rFonts w:ascii="Century Gothic" w:hAnsi="Century Gothic" w:cs="Arial"/>
                <w:bCs/>
              </w:rPr>
            </w:pPr>
            <w:r w:rsidRPr="00CA042E">
              <w:rPr>
                <w:rFonts w:ascii="Century Gothic" w:hAnsi="Century Gothic" w:cs="Arial"/>
                <w:bCs/>
              </w:rPr>
              <w:t>E</w:t>
            </w:r>
            <w:r w:rsidR="0057583F" w:rsidRPr="00CA042E">
              <w:rPr>
                <w:rFonts w:ascii="Century Gothic" w:hAnsi="Century Gothic" w:cs="Arial"/>
                <w:bCs/>
              </w:rPr>
              <w:t xml:space="preserve">xceeds set </w:t>
            </w:r>
          </w:p>
          <w:p w14:paraId="45FFD50C" w14:textId="5C54EA45" w:rsidR="00F90BAB" w:rsidRPr="00CA042E" w:rsidRDefault="0057583F" w:rsidP="0057583F">
            <w:pPr>
              <w:spacing w:line="276" w:lineRule="auto"/>
              <w:jc w:val="both"/>
              <w:rPr>
                <w:rFonts w:ascii="Arial" w:hAnsi="Arial" w:cs="Arial"/>
                <w:bCs/>
              </w:rPr>
            </w:pPr>
            <w:r w:rsidRPr="00CA042E">
              <w:rPr>
                <w:rFonts w:ascii="Century Gothic" w:hAnsi="Century Gothic" w:cs="Arial"/>
                <w:bCs/>
              </w:rPr>
              <w:t>expectations = 5</w:t>
            </w:r>
          </w:p>
        </w:tc>
        <w:tc>
          <w:tcPr>
            <w:tcW w:w="1526" w:type="dxa"/>
          </w:tcPr>
          <w:p w14:paraId="029D057B" w14:textId="77777777" w:rsidR="00F90BAB" w:rsidRPr="00CA042E" w:rsidRDefault="00F90BAB" w:rsidP="00EB11CC">
            <w:pPr>
              <w:spacing w:line="276" w:lineRule="auto"/>
              <w:jc w:val="both"/>
              <w:rPr>
                <w:rFonts w:ascii="Arial" w:hAnsi="Arial" w:cs="Arial"/>
                <w:bCs/>
              </w:rPr>
            </w:pPr>
          </w:p>
        </w:tc>
      </w:tr>
      <w:tr w:rsidR="00CA042E" w:rsidRPr="00CA042E" w14:paraId="4A2816EC" w14:textId="77777777" w:rsidTr="0057583F">
        <w:tc>
          <w:tcPr>
            <w:tcW w:w="4424" w:type="dxa"/>
            <w:gridSpan w:val="2"/>
          </w:tcPr>
          <w:p w14:paraId="4729576F" w14:textId="77777777" w:rsidR="00F90BAB" w:rsidRPr="00CA042E" w:rsidRDefault="00F90BAB" w:rsidP="00EB11CC">
            <w:pPr>
              <w:spacing w:line="276" w:lineRule="auto"/>
              <w:jc w:val="both"/>
              <w:rPr>
                <w:rFonts w:ascii="Century Gothic" w:hAnsi="Century Gothic" w:cs="Arial"/>
                <w:b/>
                <w:bCs/>
              </w:rPr>
            </w:pPr>
            <w:r w:rsidRPr="00CA042E">
              <w:rPr>
                <w:rFonts w:ascii="Century Gothic" w:hAnsi="Century Gothic" w:cs="Arial"/>
                <w:b/>
                <w:bCs/>
              </w:rPr>
              <w:t>Total</w:t>
            </w:r>
          </w:p>
        </w:tc>
        <w:tc>
          <w:tcPr>
            <w:tcW w:w="1133" w:type="dxa"/>
          </w:tcPr>
          <w:p w14:paraId="180C19F0" w14:textId="77777777" w:rsidR="00F90BAB" w:rsidRPr="00CA042E" w:rsidRDefault="00F90BAB" w:rsidP="00EB11CC">
            <w:pPr>
              <w:spacing w:line="276" w:lineRule="auto"/>
              <w:jc w:val="both"/>
              <w:rPr>
                <w:rFonts w:ascii="Century Gothic" w:hAnsi="Century Gothic" w:cs="Arial"/>
                <w:b/>
                <w:bCs/>
              </w:rPr>
            </w:pPr>
            <w:r w:rsidRPr="00CA042E">
              <w:rPr>
                <w:rFonts w:ascii="Century Gothic" w:hAnsi="Century Gothic" w:cs="Arial"/>
                <w:b/>
                <w:bCs/>
              </w:rPr>
              <w:t>100</w:t>
            </w:r>
          </w:p>
        </w:tc>
        <w:tc>
          <w:tcPr>
            <w:tcW w:w="2268" w:type="dxa"/>
          </w:tcPr>
          <w:p w14:paraId="234BD326" w14:textId="77777777" w:rsidR="00F90BAB" w:rsidRPr="00CA042E" w:rsidRDefault="00F90BAB" w:rsidP="00EB11CC">
            <w:pPr>
              <w:spacing w:line="276" w:lineRule="auto"/>
              <w:jc w:val="both"/>
              <w:rPr>
                <w:rFonts w:ascii="Century Gothic" w:hAnsi="Century Gothic" w:cs="Arial"/>
                <w:bCs/>
              </w:rPr>
            </w:pPr>
          </w:p>
        </w:tc>
        <w:tc>
          <w:tcPr>
            <w:tcW w:w="1526" w:type="dxa"/>
          </w:tcPr>
          <w:p w14:paraId="2EF00CCE" w14:textId="77777777" w:rsidR="00F90BAB" w:rsidRPr="00CA042E" w:rsidRDefault="00F90BAB" w:rsidP="00EB11CC">
            <w:pPr>
              <w:spacing w:line="276" w:lineRule="auto"/>
              <w:jc w:val="both"/>
              <w:rPr>
                <w:rFonts w:ascii="Century Gothic" w:hAnsi="Century Gothic" w:cs="Arial"/>
                <w:bCs/>
              </w:rPr>
            </w:pPr>
          </w:p>
        </w:tc>
      </w:tr>
      <w:tr w:rsidR="00CA042E" w:rsidRPr="00CA042E" w14:paraId="60E3EA6D" w14:textId="77777777" w:rsidTr="0057583F">
        <w:tc>
          <w:tcPr>
            <w:tcW w:w="9351" w:type="dxa"/>
            <w:gridSpan w:val="5"/>
          </w:tcPr>
          <w:p w14:paraId="7F043EA3" w14:textId="35FEED42" w:rsidR="00F90BAB" w:rsidRPr="00CA042E" w:rsidRDefault="00A323A2" w:rsidP="00EB11CC">
            <w:pPr>
              <w:spacing w:line="276" w:lineRule="auto"/>
              <w:jc w:val="both"/>
              <w:rPr>
                <w:rFonts w:ascii="Century Gothic" w:hAnsi="Century Gothic" w:cs="Arial"/>
                <w:bCs/>
              </w:rPr>
            </w:pPr>
            <w:r w:rsidRPr="00CA042E">
              <w:rPr>
                <w:rFonts w:ascii="Century Gothic" w:hAnsi="Century Gothic" w:cs="Arial"/>
                <w:bCs/>
              </w:rPr>
              <w:t>Maximum possible score = 1</w:t>
            </w:r>
            <w:r w:rsidR="00F90BAB" w:rsidRPr="00CA042E">
              <w:rPr>
                <w:rFonts w:ascii="Century Gothic" w:hAnsi="Century Gothic" w:cs="Arial"/>
                <w:bCs/>
              </w:rPr>
              <w:t>00</w:t>
            </w:r>
          </w:p>
        </w:tc>
      </w:tr>
    </w:tbl>
    <w:p w14:paraId="365AE7E1" w14:textId="1ABB4380" w:rsidR="0070425F" w:rsidRPr="00CA042E" w:rsidRDefault="00CA042E" w:rsidP="00CA042E">
      <w:pPr>
        <w:autoSpaceDE w:val="0"/>
        <w:autoSpaceDN w:val="0"/>
        <w:adjustRightInd w:val="0"/>
        <w:spacing w:before="40" w:line="360" w:lineRule="auto"/>
        <w:jc w:val="both"/>
        <w:rPr>
          <w:rFonts w:ascii="Arial" w:eastAsia="Calibri" w:hAnsi="Arial" w:cs="Arial"/>
          <w:b/>
        </w:rPr>
      </w:pPr>
      <w:r>
        <w:rPr>
          <w:rFonts w:ascii="Arial" w:hAnsi="Arial" w:cs="Arial"/>
          <w:bCs/>
        </w:rPr>
        <w:t xml:space="preserve">      </w:t>
      </w:r>
      <w:r>
        <w:rPr>
          <w:rFonts w:ascii="Century Gothic" w:eastAsia="Calibri" w:hAnsi="Century Gothic" w:cs="Arial"/>
          <w:b/>
        </w:rPr>
        <w:t>Table 1</w:t>
      </w:r>
      <w:r w:rsidRPr="00CA042E">
        <w:rPr>
          <w:rFonts w:ascii="Century Gothic" w:eastAsia="Calibri" w:hAnsi="Century Gothic" w:cs="Arial"/>
          <w:b/>
        </w:rPr>
        <w:t>: P</w:t>
      </w:r>
      <w:r w:rsidRPr="00CA042E">
        <w:rPr>
          <w:rFonts w:ascii="Century Gothic" w:eastAsia="Arial Unicode MS" w:hAnsi="Century Gothic" w:cs="Arial"/>
          <w:b/>
        </w:rPr>
        <w:t>oints</w:t>
      </w:r>
      <w:r>
        <w:rPr>
          <w:rFonts w:ascii="Century Gothic" w:eastAsia="Arial Unicode MS" w:hAnsi="Century Gothic" w:cs="Arial"/>
          <w:b/>
        </w:rPr>
        <w:t xml:space="preserve"> </w:t>
      </w:r>
      <w:r w:rsidR="007F29A2">
        <w:rPr>
          <w:rFonts w:ascii="Century Gothic" w:eastAsia="Arial Unicode MS" w:hAnsi="Century Gothic" w:cs="Arial"/>
          <w:b/>
        </w:rPr>
        <w:t xml:space="preserve">for </w:t>
      </w:r>
      <w:r w:rsidR="007F29A2" w:rsidRPr="00CA042E">
        <w:rPr>
          <w:rFonts w:ascii="Century Gothic" w:eastAsia="Arial Unicode MS" w:hAnsi="Century Gothic" w:cs="Arial"/>
          <w:b/>
        </w:rPr>
        <w:t>Bid</w:t>
      </w:r>
      <w:r>
        <w:rPr>
          <w:rFonts w:ascii="Century Gothic" w:eastAsia="Arial Unicode MS" w:hAnsi="Century Gothic" w:cs="Arial"/>
          <w:b/>
        </w:rPr>
        <w:t xml:space="preserve"> Evaluation Criteria</w:t>
      </w:r>
    </w:p>
    <w:tbl>
      <w:tblPr>
        <w:tblStyle w:val="TableGrid"/>
        <w:tblW w:w="9187" w:type="dxa"/>
        <w:tblInd w:w="279" w:type="dxa"/>
        <w:tblLook w:val="04A0" w:firstRow="1" w:lastRow="0" w:firstColumn="1" w:lastColumn="0" w:noHBand="0" w:noVBand="1"/>
      </w:tblPr>
      <w:tblGrid>
        <w:gridCol w:w="9187"/>
      </w:tblGrid>
      <w:tr w:rsidR="00CA042E" w:rsidRPr="00CA042E" w14:paraId="48FCDB91" w14:textId="77777777" w:rsidTr="00946C79">
        <w:trPr>
          <w:trHeight w:val="1350"/>
        </w:trPr>
        <w:tc>
          <w:tcPr>
            <w:tcW w:w="9187" w:type="dxa"/>
          </w:tcPr>
          <w:p w14:paraId="587E663F" w14:textId="77777777" w:rsidR="0070425F" w:rsidRPr="00CA042E" w:rsidRDefault="0070425F" w:rsidP="0070425F">
            <w:pPr>
              <w:rPr>
                <w:rFonts w:ascii="Century Gothic" w:hAnsi="Century Gothic" w:cs="Arial"/>
                <w:b/>
                <w:bCs/>
              </w:rPr>
            </w:pPr>
            <w:r w:rsidRPr="00CA042E">
              <w:rPr>
                <w:rFonts w:ascii="Century Gothic" w:hAnsi="Century Gothic" w:cs="Arial"/>
                <w:b/>
                <w:bCs/>
              </w:rPr>
              <w:t>Score Values:</w:t>
            </w:r>
          </w:p>
          <w:p w14:paraId="042571FB" w14:textId="77777777" w:rsidR="0070425F" w:rsidRPr="00CA042E" w:rsidRDefault="0070425F" w:rsidP="0070425F">
            <w:pPr>
              <w:rPr>
                <w:rFonts w:ascii="Century Gothic" w:hAnsi="Century Gothic" w:cs="Arial"/>
              </w:rPr>
            </w:pPr>
            <w:r w:rsidRPr="00CA042E">
              <w:rPr>
                <w:rFonts w:ascii="Century Gothic" w:hAnsi="Century Gothic" w:cs="Arial"/>
              </w:rPr>
              <w:t>1</w:t>
            </w:r>
            <w:r w:rsidRPr="00CA042E">
              <w:rPr>
                <w:rFonts w:ascii="Century Gothic" w:hAnsi="Century Gothic" w:cs="Arial"/>
              </w:rPr>
              <w:tab/>
              <w:t>-</w:t>
            </w:r>
            <w:r w:rsidRPr="00CA042E">
              <w:rPr>
                <w:rFonts w:ascii="Century Gothic" w:hAnsi="Century Gothic" w:cs="Arial"/>
              </w:rPr>
              <w:tab/>
              <w:t>Poor</w:t>
            </w:r>
            <w:r w:rsidRPr="00CA042E">
              <w:rPr>
                <w:rFonts w:ascii="Century Gothic" w:hAnsi="Century Gothic" w:cs="Arial"/>
              </w:rPr>
              <w:tab/>
            </w:r>
            <w:r w:rsidRPr="00CA042E">
              <w:rPr>
                <w:rFonts w:ascii="Century Gothic" w:hAnsi="Century Gothic" w:cs="Arial"/>
              </w:rPr>
              <w:tab/>
            </w:r>
            <w:r w:rsidRPr="00CA042E">
              <w:rPr>
                <w:rFonts w:ascii="Century Gothic" w:hAnsi="Century Gothic" w:cs="Arial"/>
              </w:rPr>
              <w:tab/>
            </w:r>
            <w:r w:rsidRPr="00CA042E">
              <w:rPr>
                <w:rFonts w:ascii="Century Gothic" w:hAnsi="Century Gothic" w:cs="Arial"/>
              </w:rPr>
              <w:tab/>
              <w:t>4</w:t>
            </w:r>
            <w:r w:rsidRPr="00CA042E">
              <w:rPr>
                <w:rFonts w:ascii="Century Gothic" w:hAnsi="Century Gothic" w:cs="Arial"/>
              </w:rPr>
              <w:tab/>
              <w:t>-</w:t>
            </w:r>
            <w:r w:rsidRPr="00CA042E">
              <w:rPr>
                <w:rFonts w:ascii="Century Gothic" w:hAnsi="Century Gothic" w:cs="Arial"/>
              </w:rPr>
              <w:tab/>
              <w:t>Very Good</w:t>
            </w:r>
          </w:p>
          <w:p w14:paraId="2B925DA9" w14:textId="77777777" w:rsidR="0070425F" w:rsidRPr="00CA042E" w:rsidRDefault="0070425F" w:rsidP="0070425F">
            <w:pPr>
              <w:rPr>
                <w:rFonts w:ascii="Century Gothic" w:hAnsi="Century Gothic" w:cs="Arial"/>
              </w:rPr>
            </w:pPr>
            <w:r w:rsidRPr="00CA042E">
              <w:rPr>
                <w:rFonts w:ascii="Century Gothic" w:hAnsi="Century Gothic" w:cs="Arial"/>
              </w:rPr>
              <w:t>2</w:t>
            </w:r>
            <w:r w:rsidRPr="00CA042E">
              <w:rPr>
                <w:rFonts w:ascii="Century Gothic" w:hAnsi="Century Gothic" w:cs="Arial"/>
              </w:rPr>
              <w:tab/>
              <w:t>-</w:t>
            </w:r>
            <w:r w:rsidRPr="00CA042E">
              <w:rPr>
                <w:rFonts w:ascii="Century Gothic" w:hAnsi="Century Gothic" w:cs="Arial"/>
              </w:rPr>
              <w:tab/>
              <w:t>Acceptable</w:t>
            </w:r>
            <w:r w:rsidRPr="00CA042E">
              <w:rPr>
                <w:rFonts w:ascii="Century Gothic" w:hAnsi="Century Gothic" w:cs="Arial"/>
              </w:rPr>
              <w:tab/>
            </w:r>
            <w:r w:rsidRPr="00CA042E">
              <w:rPr>
                <w:rFonts w:ascii="Century Gothic" w:hAnsi="Century Gothic" w:cs="Arial"/>
              </w:rPr>
              <w:tab/>
            </w:r>
            <w:r w:rsidRPr="00CA042E">
              <w:rPr>
                <w:rFonts w:ascii="Century Gothic" w:hAnsi="Century Gothic" w:cs="Arial"/>
              </w:rPr>
              <w:tab/>
              <w:t>5</w:t>
            </w:r>
            <w:r w:rsidRPr="00CA042E">
              <w:rPr>
                <w:rFonts w:ascii="Century Gothic" w:hAnsi="Century Gothic" w:cs="Arial"/>
              </w:rPr>
              <w:tab/>
              <w:t>-</w:t>
            </w:r>
            <w:r w:rsidRPr="00CA042E">
              <w:rPr>
                <w:rFonts w:ascii="Century Gothic" w:hAnsi="Century Gothic" w:cs="Arial"/>
              </w:rPr>
              <w:tab/>
              <w:t>Excellent</w:t>
            </w:r>
          </w:p>
          <w:p w14:paraId="291FEE11" w14:textId="77777777" w:rsidR="0070425F" w:rsidRPr="00CA042E" w:rsidRDefault="0070425F" w:rsidP="00F90BAB">
            <w:pPr>
              <w:spacing w:line="276" w:lineRule="auto"/>
              <w:jc w:val="both"/>
              <w:rPr>
                <w:rFonts w:ascii="Arial" w:hAnsi="Arial" w:cs="Arial"/>
              </w:rPr>
            </w:pPr>
          </w:p>
        </w:tc>
      </w:tr>
    </w:tbl>
    <w:p w14:paraId="278017E7" w14:textId="77777777" w:rsidR="00F90BAB" w:rsidRPr="00CA042E" w:rsidRDefault="00F90BAB" w:rsidP="00773E6B">
      <w:pPr>
        <w:spacing w:line="276" w:lineRule="auto"/>
        <w:jc w:val="both"/>
        <w:rPr>
          <w:rFonts w:ascii="Arial" w:eastAsia="Arial Unicode MS" w:hAnsi="Arial" w:cs="Arial"/>
        </w:rPr>
      </w:pPr>
    </w:p>
    <w:p w14:paraId="7821C4AB" w14:textId="77777777" w:rsidR="0061289E" w:rsidRPr="00CA042E" w:rsidRDefault="0061289E" w:rsidP="00D01DF9">
      <w:pPr>
        <w:pStyle w:val="ListParagraph"/>
        <w:keepNext/>
        <w:keepLines/>
        <w:numPr>
          <w:ilvl w:val="1"/>
          <w:numId w:val="2"/>
        </w:numPr>
        <w:spacing w:before="40" w:after="120"/>
        <w:contextualSpacing w:val="0"/>
        <w:outlineLvl w:val="1"/>
        <w:rPr>
          <w:rFonts w:asciiTheme="majorHAnsi" w:eastAsia="Arial Unicode MS" w:hAnsiTheme="majorHAnsi" w:cstheme="majorBidi"/>
          <w:b/>
          <w:vanish/>
          <w:sz w:val="24"/>
          <w:szCs w:val="24"/>
        </w:rPr>
      </w:pPr>
    </w:p>
    <w:p w14:paraId="4282C676" w14:textId="77777777" w:rsidR="0061289E" w:rsidRPr="00CA042E" w:rsidRDefault="0061289E" w:rsidP="00D01DF9">
      <w:pPr>
        <w:pStyle w:val="ListParagraph"/>
        <w:keepNext/>
        <w:keepLines/>
        <w:numPr>
          <w:ilvl w:val="1"/>
          <w:numId w:val="2"/>
        </w:numPr>
        <w:spacing w:before="40" w:after="120"/>
        <w:contextualSpacing w:val="0"/>
        <w:outlineLvl w:val="1"/>
        <w:rPr>
          <w:rFonts w:asciiTheme="majorHAnsi" w:eastAsia="Arial Unicode MS" w:hAnsiTheme="majorHAnsi" w:cstheme="majorBidi"/>
          <w:b/>
          <w:vanish/>
          <w:sz w:val="24"/>
          <w:szCs w:val="24"/>
        </w:rPr>
      </w:pPr>
    </w:p>
    <w:p w14:paraId="2E047DE7" w14:textId="77777777" w:rsidR="0061289E" w:rsidRPr="00CA042E" w:rsidRDefault="0061289E" w:rsidP="00D01DF9">
      <w:pPr>
        <w:pStyle w:val="ListParagraph"/>
        <w:keepNext/>
        <w:keepLines/>
        <w:numPr>
          <w:ilvl w:val="1"/>
          <w:numId w:val="2"/>
        </w:numPr>
        <w:spacing w:before="40" w:after="120"/>
        <w:contextualSpacing w:val="0"/>
        <w:outlineLvl w:val="1"/>
        <w:rPr>
          <w:rFonts w:asciiTheme="majorHAnsi" w:eastAsia="Arial Unicode MS" w:hAnsiTheme="majorHAnsi" w:cstheme="majorBidi"/>
          <w:b/>
          <w:vanish/>
          <w:sz w:val="24"/>
          <w:szCs w:val="24"/>
        </w:rPr>
      </w:pPr>
    </w:p>
    <w:p w14:paraId="7D5EC302" w14:textId="77777777" w:rsidR="0061289E" w:rsidRPr="00CA042E" w:rsidRDefault="0061289E" w:rsidP="00D01DF9">
      <w:pPr>
        <w:pStyle w:val="ListParagraph"/>
        <w:keepNext/>
        <w:keepLines/>
        <w:numPr>
          <w:ilvl w:val="1"/>
          <w:numId w:val="2"/>
        </w:numPr>
        <w:spacing w:before="40" w:after="120"/>
        <w:contextualSpacing w:val="0"/>
        <w:outlineLvl w:val="1"/>
        <w:rPr>
          <w:rFonts w:asciiTheme="majorHAnsi" w:eastAsia="Arial Unicode MS" w:hAnsiTheme="majorHAnsi" w:cstheme="majorBidi"/>
          <w:b/>
          <w:vanish/>
          <w:sz w:val="24"/>
          <w:szCs w:val="24"/>
        </w:rPr>
      </w:pPr>
    </w:p>
    <w:p w14:paraId="5555B345" w14:textId="77777777" w:rsidR="00C731B2" w:rsidRDefault="00F90BAB" w:rsidP="00813BD9">
      <w:pPr>
        <w:pStyle w:val="Heading2"/>
        <w:numPr>
          <w:ilvl w:val="1"/>
          <w:numId w:val="2"/>
        </w:numPr>
        <w:spacing w:line="360" w:lineRule="auto"/>
        <w:ind w:left="0" w:hanging="567"/>
        <w:rPr>
          <w:rFonts w:ascii="Century Gothic" w:eastAsia="Arial Unicode MS" w:hAnsi="Century Gothic"/>
          <w:b w:val="0"/>
        </w:rPr>
      </w:pPr>
      <w:r w:rsidRPr="00CA042E">
        <w:rPr>
          <w:rFonts w:ascii="Century Gothic" w:eastAsia="Arial Unicode MS" w:hAnsi="Century Gothic"/>
          <w:b w:val="0"/>
        </w:rPr>
        <w:t>The value scored for each criterion will be multiplied with the specified weighting for the relevant criterion to obtain the marks scored for each criterion. These marks will be added and expressed as a fraction of the best possible score for all criteria.</w:t>
      </w:r>
    </w:p>
    <w:p w14:paraId="19358372" w14:textId="77777777" w:rsidR="00C731B2" w:rsidRDefault="00F90BAB" w:rsidP="00813BD9">
      <w:pPr>
        <w:pStyle w:val="Heading2"/>
        <w:numPr>
          <w:ilvl w:val="1"/>
          <w:numId w:val="2"/>
        </w:numPr>
        <w:spacing w:line="360" w:lineRule="auto"/>
        <w:ind w:left="142" w:hanging="709"/>
        <w:rPr>
          <w:rFonts w:ascii="Century Gothic" w:eastAsia="Arial Unicode MS" w:hAnsi="Century Gothic"/>
          <w:b w:val="0"/>
        </w:rPr>
      </w:pPr>
      <w:r w:rsidRPr="00C731B2">
        <w:rPr>
          <w:rFonts w:ascii="Century Gothic" w:eastAsia="Arial Unicode MS" w:hAnsi="Century Gothic"/>
          <w:b w:val="0"/>
        </w:rPr>
        <w:t>Functionality will be evaluated based on the supporting documentation supplied by the bidders in accordance with the functionality criteria and values below.</w:t>
      </w:r>
    </w:p>
    <w:p w14:paraId="4299E2CD" w14:textId="77777777" w:rsidR="00C731B2" w:rsidRDefault="00F90BAB" w:rsidP="00813BD9">
      <w:pPr>
        <w:pStyle w:val="Heading2"/>
        <w:numPr>
          <w:ilvl w:val="1"/>
          <w:numId w:val="2"/>
        </w:numPr>
        <w:spacing w:line="360" w:lineRule="auto"/>
        <w:ind w:left="0" w:hanging="567"/>
        <w:rPr>
          <w:rFonts w:ascii="Century Gothic" w:eastAsia="Arial Unicode MS" w:hAnsi="Century Gothic"/>
          <w:b w:val="0"/>
        </w:rPr>
      </w:pPr>
      <w:r w:rsidRPr="00C731B2">
        <w:rPr>
          <w:rFonts w:ascii="Century Gothic" w:eastAsia="Arial Unicode MS" w:hAnsi="Century Gothic"/>
          <w:b w:val="0"/>
          <w:sz w:val="22"/>
          <w:szCs w:val="22"/>
        </w:rPr>
        <w:t>Bidders are requested to ensure they become familiar with Table 1 and 2 below. Sufficient supporting information should be provided in your Bid Proposal.  Bidders are especially requested to propose details on capacity building on how skills transfer will be incorporated throughout the phases of the project.</w:t>
      </w:r>
    </w:p>
    <w:p w14:paraId="5517BA9B" w14:textId="77777777" w:rsidR="00C731B2" w:rsidRDefault="00F90BAB" w:rsidP="00813BD9">
      <w:pPr>
        <w:pStyle w:val="Heading2"/>
        <w:numPr>
          <w:ilvl w:val="1"/>
          <w:numId w:val="2"/>
        </w:numPr>
        <w:spacing w:line="360" w:lineRule="auto"/>
        <w:ind w:left="0" w:hanging="567"/>
        <w:rPr>
          <w:rFonts w:ascii="Century Gothic" w:eastAsia="Arial Unicode MS" w:hAnsi="Century Gothic"/>
          <w:b w:val="0"/>
        </w:rPr>
      </w:pPr>
      <w:r w:rsidRPr="00C731B2">
        <w:rPr>
          <w:rFonts w:ascii="Century Gothic" w:eastAsia="Arial Unicode MS" w:hAnsi="Century Gothic"/>
          <w:b w:val="0"/>
          <w:sz w:val="22"/>
          <w:szCs w:val="22"/>
        </w:rPr>
        <w:t>The Bids tha</w:t>
      </w:r>
      <w:r w:rsidR="00773E6B" w:rsidRPr="00C731B2">
        <w:rPr>
          <w:rFonts w:ascii="Century Gothic" w:eastAsia="Arial Unicode MS" w:hAnsi="Century Gothic"/>
          <w:b w:val="0"/>
          <w:sz w:val="22"/>
          <w:szCs w:val="22"/>
        </w:rPr>
        <w:t xml:space="preserve">t fail to achieve a minimum of 65 </w:t>
      </w:r>
      <w:r w:rsidRPr="00C731B2">
        <w:rPr>
          <w:rFonts w:ascii="Century Gothic" w:eastAsia="Arial Unicode MS" w:hAnsi="Century Gothic"/>
          <w:b w:val="0"/>
          <w:sz w:val="22"/>
          <w:szCs w:val="22"/>
        </w:rPr>
        <w:t>points out of 100 points for functionality will be disqualified. This means that such bids will not be evaluated on the Preference Points System stage.</w:t>
      </w:r>
    </w:p>
    <w:p w14:paraId="346F226A" w14:textId="77777777" w:rsidR="00813BD9" w:rsidRPr="00813BD9" w:rsidRDefault="00F90BAB" w:rsidP="00813BD9">
      <w:pPr>
        <w:pStyle w:val="Heading2"/>
        <w:numPr>
          <w:ilvl w:val="1"/>
          <w:numId w:val="2"/>
        </w:numPr>
        <w:spacing w:line="360" w:lineRule="auto"/>
        <w:ind w:left="0" w:hanging="567"/>
        <w:rPr>
          <w:rFonts w:ascii="Century Gothic" w:eastAsia="Arial Unicode MS" w:hAnsi="Century Gothic"/>
          <w:b w:val="0"/>
        </w:rPr>
      </w:pPr>
      <w:r w:rsidRPr="00C731B2">
        <w:rPr>
          <w:rFonts w:ascii="Century Gothic" w:eastAsia="Arial Unicode MS" w:hAnsi="Century Gothic" w:cs="Arial"/>
          <w:b w:val="0"/>
          <w:sz w:val="22"/>
          <w:szCs w:val="22"/>
        </w:rPr>
        <w:t>Second Stage – Evaluation in terms of 80/20 Preference Points System</w:t>
      </w:r>
    </w:p>
    <w:p w14:paraId="6B4574C1" w14:textId="268804BE" w:rsidR="00C731B2" w:rsidRPr="00813BD9" w:rsidRDefault="00F90BAB" w:rsidP="00813BD9">
      <w:pPr>
        <w:pStyle w:val="Heading2"/>
        <w:spacing w:line="360" w:lineRule="auto"/>
        <w:rPr>
          <w:rFonts w:ascii="Century Gothic" w:eastAsia="Arial Unicode MS" w:hAnsi="Century Gothic"/>
          <w:b w:val="0"/>
        </w:rPr>
      </w:pPr>
      <w:r w:rsidRPr="00813BD9">
        <w:rPr>
          <w:rFonts w:ascii="Century Gothic" w:eastAsia="Arial Unicode MS" w:hAnsi="Century Gothic" w:cs="Arial"/>
          <w:b w:val="0"/>
        </w:rPr>
        <w:t>Only bids that achieve the minimum qualifying score for functionality will be evaluated further in accordance with the 80/20 preference points system</w:t>
      </w:r>
      <w:r w:rsidRPr="00813BD9">
        <w:rPr>
          <w:rFonts w:ascii="Century Gothic" w:eastAsia="Arial Unicode MS" w:hAnsi="Century Gothic" w:cs="Arial"/>
        </w:rPr>
        <w:t>.</w:t>
      </w:r>
    </w:p>
    <w:p w14:paraId="583752CF"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47D22221"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7B2F386C"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27E890BE"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132BEB20"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57FE4017"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69CBAD71"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679BA83A"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4116E24F"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3913D870"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78C42CCF"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7B9D1222"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10CE2B56"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3DA136A5"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3BFB0F83"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6BD0BE75" w14:textId="77777777" w:rsidR="00813BD9" w:rsidRPr="00813BD9" w:rsidRDefault="00813BD9" w:rsidP="00813BD9">
      <w:pPr>
        <w:pStyle w:val="ListParagraph"/>
        <w:numPr>
          <w:ilvl w:val="0"/>
          <w:numId w:val="21"/>
        </w:numPr>
        <w:spacing w:line="360" w:lineRule="auto"/>
        <w:jc w:val="both"/>
        <w:rPr>
          <w:rFonts w:ascii="Century Gothic" w:eastAsia="Arial Unicode MS" w:hAnsi="Century Gothic"/>
          <w:vanish/>
        </w:rPr>
      </w:pPr>
    </w:p>
    <w:p w14:paraId="00D45BF0"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08CC56FE"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760F16AD"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7A55530F"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29971A47"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09D799A0"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74A353A9"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3BD14954"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2C7A06DC" w14:textId="77777777" w:rsidR="00813BD9" w:rsidRPr="00813BD9" w:rsidRDefault="00813BD9" w:rsidP="00813BD9">
      <w:pPr>
        <w:pStyle w:val="ListParagraph"/>
        <w:numPr>
          <w:ilvl w:val="1"/>
          <w:numId w:val="21"/>
        </w:numPr>
        <w:spacing w:line="360" w:lineRule="auto"/>
        <w:jc w:val="both"/>
        <w:rPr>
          <w:rFonts w:ascii="Century Gothic" w:eastAsia="Arial Unicode MS" w:hAnsi="Century Gothic"/>
          <w:vanish/>
        </w:rPr>
      </w:pPr>
    </w:p>
    <w:p w14:paraId="047AC74E" w14:textId="66F6FDF8" w:rsidR="00C731B2" w:rsidRPr="00C731B2" w:rsidRDefault="00F90BAB" w:rsidP="00813BD9">
      <w:pPr>
        <w:pStyle w:val="ListParagraph"/>
        <w:numPr>
          <w:ilvl w:val="1"/>
          <w:numId w:val="21"/>
        </w:numPr>
        <w:spacing w:line="360" w:lineRule="auto"/>
        <w:ind w:left="142" w:hanging="709"/>
        <w:jc w:val="both"/>
        <w:rPr>
          <w:rFonts w:ascii="Century Gothic" w:eastAsia="Arial Unicode MS" w:hAnsi="Century Gothic" w:cs="Arial"/>
        </w:rPr>
      </w:pPr>
      <w:r w:rsidRPr="00C731B2">
        <w:rPr>
          <w:rFonts w:ascii="Century Gothic" w:eastAsia="Arial Unicode MS" w:hAnsi="Century Gothic"/>
        </w:rPr>
        <w:t xml:space="preserve">Calculating of points for B-BBEE status level of </w:t>
      </w:r>
      <w:r w:rsidR="0070425F" w:rsidRPr="00C731B2">
        <w:rPr>
          <w:rFonts w:ascii="Century Gothic" w:eastAsia="Arial Unicode MS" w:hAnsi="Century Gothic"/>
        </w:rPr>
        <w:t>contribution.</w:t>
      </w:r>
    </w:p>
    <w:p w14:paraId="53D5B3F3" w14:textId="753C9DCD" w:rsidR="00F90BAB" w:rsidRDefault="00F90BAB" w:rsidP="00813BD9">
      <w:pPr>
        <w:pStyle w:val="ListParagraph"/>
        <w:numPr>
          <w:ilvl w:val="1"/>
          <w:numId w:val="21"/>
        </w:numPr>
        <w:spacing w:line="360" w:lineRule="auto"/>
        <w:ind w:left="142" w:hanging="709"/>
        <w:jc w:val="both"/>
        <w:rPr>
          <w:rFonts w:ascii="Century Gothic" w:eastAsia="Arial Unicode MS" w:hAnsi="Century Gothic" w:cs="Arial"/>
        </w:rPr>
      </w:pPr>
      <w:r w:rsidRPr="00C731B2">
        <w:rPr>
          <w:rFonts w:ascii="Century Gothic" w:eastAsia="Arial Unicode MS" w:hAnsi="Century Gothic" w:cs="Arial"/>
        </w:rPr>
        <w:t>Points will be awarded to a bidder for attaining the B-BBEE status level of contribution in accordance with the table below:</w:t>
      </w:r>
    </w:p>
    <w:p w14:paraId="07B9C349" w14:textId="77777777" w:rsidR="000767D8" w:rsidRDefault="000767D8" w:rsidP="000767D8">
      <w:pPr>
        <w:spacing w:line="360" w:lineRule="auto"/>
        <w:jc w:val="both"/>
        <w:rPr>
          <w:rFonts w:ascii="Century Gothic" w:eastAsia="Arial Unicode MS" w:hAnsi="Century Gothic" w:cs="Arial"/>
        </w:rPr>
      </w:pPr>
    </w:p>
    <w:p w14:paraId="60CF12A9" w14:textId="77777777" w:rsidR="000767D8" w:rsidRDefault="000767D8" w:rsidP="000767D8">
      <w:pPr>
        <w:spacing w:line="360" w:lineRule="auto"/>
        <w:jc w:val="both"/>
        <w:rPr>
          <w:rFonts w:ascii="Century Gothic" w:eastAsia="Arial Unicode MS" w:hAnsi="Century Gothic" w:cs="Arial"/>
        </w:rPr>
      </w:pPr>
    </w:p>
    <w:p w14:paraId="030BC5C6" w14:textId="77777777" w:rsidR="000767D8" w:rsidRDefault="000767D8" w:rsidP="000767D8">
      <w:pPr>
        <w:spacing w:line="360" w:lineRule="auto"/>
        <w:jc w:val="both"/>
        <w:rPr>
          <w:rFonts w:ascii="Century Gothic" w:eastAsia="Arial Unicode MS" w:hAnsi="Century Gothic" w:cs="Arial"/>
        </w:rPr>
      </w:pPr>
    </w:p>
    <w:p w14:paraId="75AEF160" w14:textId="77777777" w:rsidR="000767D8" w:rsidRDefault="000767D8" w:rsidP="000767D8">
      <w:pPr>
        <w:spacing w:line="360" w:lineRule="auto"/>
        <w:jc w:val="both"/>
        <w:rPr>
          <w:rFonts w:ascii="Century Gothic" w:eastAsia="Arial Unicode MS" w:hAnsi="Century Gothic" w:cs="Arial"/>
        </w:rPr>
      </w:pPr>
    </w:p>
    <w:p w14:paraId="536EF5C6" w14:textId="77777777" w:rsidR="000767D8" w:rsidRDefault="000767D8" w:rsidP="000767D8">
      <w:pPr>
        <w:spacing w:line="360" w:lineRule="auto"/>
        <w:jc w:val="both"/>
        <w:rPr>
          <w:rFonts w:ascii="Century Gothic" w:eastAsia="Arial Unicode MS" w:hAnsi="Century Gothic" w:cs="Arial"/>
        </w:rPr>
      </w:pPr>
    </w:p>
    <w:p w14:paraId="62D78E1C" w14:textId="77777777" w:rsidR="000767D8" w:rsidRDefault="000767D8" w:rsidP="000767D8">
      <w:pPr>
        <w:spacing w:line="360" w:lineRule="auto"/>
        <w:jc w:val="both"/>
        <w:rPr>
          <w:rFonts w:ascii="Century Gothic" w:eastAsia="Arial Unicode MS" w:hAnsi="Century Gothic" w:cs="Arial"/>
        </w:rPr>
      </w:pPr>
    </w:p>
    <w:p w14:paraId="0273B892" w14:textId="77777777" w:rsidR="000767D8" w:rsidRDefault="000767D8" w:rsidP="000767D8">
      <w:pPr>
        <w:spacing w:line="360" w:lineRule="auto"/>
        <w:jc w:val="both"/>
        <w:rPr>
          <w:rFonts w:ascii="Century Gothic" w:eastAsia="Arial Unicode MS" w:hAnsi="Century Gothic" w:cs="Arial"/>
        </w:rPr>
      </w:pPr>
    </w:p>
    <w:p w14:paraId="2C7C57D6" w14:textId="77777777" w:rsidR="000767D8" w:rsidRPr="000767D8" w:rsidRDefault="000767D8" w:rsidP="000767D8">
      <w:pPr>
        <w:spacing w:line="360" w:lineRule="auto"/>
        <w:jc w:val="both"/>
        <w:rPr>
          <w:rFonts w:ascii="Century Gothic" w:eastAsia="Arial Unicode MS" w:hAnsi="Century Gothic" w:cs="Arial"/>
        </w:rPr>
      </w:pPr>
    </w:p>
    <w:tbl>
      <w:tblPr>
        <w:tblW w:w="5693"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28" w:type="dxa"/>
        </w:tblCellMar>
        <w:tblLook w:val="00A0" w:firstRow="1" w:lastRow="0" w:firstColumn="1" w:lastColumn="0" w:noHBand="0" w:noVBand="0"/>
      </w:tblPr>
      <w:tblGrid>
        <w:gridCol w:w="3662"/>
        <w:gridCol w:w="2031"/>
      </w:tblGrid>
      <w:tr w:rsidR="00CA042E" w:rsidRPr="00CA042E" w14:paraId="1E910379" w14:textId="77777777" w:rsidTr="00C731B2">
        <w:trPr>
          <w:trHeight w:val="28"/>
        </w:trPr>
        <w:tc>
          <w:tcPr>
            <w:tcW w:w="3662" w:type="dxa"/>
            <w:shd w:val="clear" w:color="auto" w:fill="70AD47"/>
          </w:tcPr>
          <w:p w14:paraId="48655FA6" w14:textId="77777777" w:rsidR="00F90BAB" w:rsidRPr="00CA042E" w:rsidRDefault="00F90BAB" w:rsidP="00EB11CC">
            <w:pPr>
              <w:tabs>
                <w:tab w:val="left" w:pos="709"/>
                <w:tab w:val="left" w:pos="1418"/>
                <w:tab w:val="left" w:pos="2835"/>
                <w:tab w:val="left" w:pos="4678"/>
                <w:tab w:val="left" w:pos="5245"/>
                <w:tab w:val="left" w:pos="7655"/>
              </w:tabs>
              <w:spacing w:before="40"/>
              <w:jc w:val="center"/>
              <w:rPr>
                <w:rFonts w:ascii="Century Gothic" w:eastAsia="Calibri" w:hAnsi="Century Gothic" w:cs="Arial"/>
                <w:b/>
                <w:bCs/>
              </w:rPr>
            </w:pPr>
            <w:r w:rsidRPr="00CA042E">
              <w:rPr>
                <w:rFonts w:ascii="Century Gothic" w:eastAsia="Calibri" w:hAnsi="Century Gothic" w:cs="Arial"/>
                <w:b/>
                <w:bCs/>
              </w:rPr>
              <w:lastRenderedPageBreak/>
              <w:t>B-BBEE Status Level of Contributor</w:t>
            </w:r>
          </w:p>
        </w:tc>
        <w:tc>
          <w:tcPr>
            <w:tcW w:w="2031" w:type="dxa"/>
            <w:shd w:val="clear" w:color="auto" w:fill="70AD47"/>
          </w:tcPr>
          <w:p w14:paraId="74132C22" w14:textId="77777777" w:rsidR="00F90BAB" w:rsidRPr="00CA042E" w:rsidRDefault="00F90BAB" w:rsidP="00EB11CC">
            <w:pPr>
              <w:tabs>
                <w:tab w:val="left" w:pos="709"/>
                <w:tab w:val="left" w:pos="1418"/>
                <w:tab w:val="left" w:pos="2835"/>
                <w:tab w:val="left" w:pos="4678"/>
                <w:tab w:val="left" w:pos="5245"/>
                <w:tab w:val="left" w:pos="7655"/>
              </w:tabs>
              <w:spacing w:before="40"/>
              <w:jc w:val="center"/>
              <w:rPr>
                <w:rFonts w:ascii="Century Gothic" w:eastAsia="Calibri" w:hAnsi="Century Gothic" w:cs="Arial"/>
                <w:b/>
                <w:bCs/>
              </w:rPr>
            </w:pPr>
            <w:r w:rsidRPr="00CA042E">
              <w:rPr>
                <w:rFonts w:ascii="Century Gothic" w:eastAsia="Calibri" w:hAnsi="Century Gothic" w:cs="Arial"/>
                <w:b/>
                <w:bCs/>
              </w:rPr>
              <w:t>Number of Points</w:t>
            </w:r>
          </w:p>
        </w:tc>
      </w:tr>
      <w:tr w:rsidR="00CA042E" w:rsidRPr="00CA042E" w14:paraId="5E6A8E08" w14:textId="77777777" w:rsidTr="00C731B2">
        <w:trPr>
          <w:trHeight w:val="416"/>
        </w:trPr>
        <w:tc>
          <w:tcPr>
            <w:tcW w:w="3662" w:type="dxa"/>
          </w:tcPr>
          <w:p w14:paraId="3C3EFAD2"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1</w:t>
            </w:r>
          </w:p>
        </w:tc>
        <w:tc>
          <w:tcPr>
            <w:tcW w:w="2031" w:type="dxa"/>
          </w:tcPr>
          <w:p w14:paraId="5729172A"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20</w:t>
            </w:r>
          </w:p>
        </w:tc>
      </w:tr>
      <w:tr w:rsidR="00CA042E" w:rsidRPr="00CA042E" w14:paraId="086289CF" w14:textId="77777777" w:rsidTr="00C731B2">
        <w:trPr>
          <w:trHeight w:val="427"/>
        </w:trPr>
        <w:tc>
          <w:tcPr>
            <w:tcW w:w="3662" w:type="dxa"/>
          </w:tcPr>
          <w:p w14:paraId="38D7B8B3"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2</w:t>
            </w:r>
          </w:p>
        </w:tc>
        <w:tc>
          <w:tcPr>
            <w:tcW w:w="2031" w:type="dxa"/>
          </w:tcPr>
          <w:p w14:paraId="46D5852A"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18</w:t>
            </w:r>
          </w:p>
        </w:tc>
      </w:tr>
      <w:tr w:rsidR="00CA042E" w:rsidRPr="00CA042E" w14:paraId="525E776A" w14:textId="77777777" w:rsidTr="00C731B2">
        <w:trPr>
          <w:trHeight w:val="427"/>
        </w:trPr>
        <w:tc>
          <w:tcPr>
            <w:tcW w:w="3662" w:type="dxa"/>
          </w:tcPr>
          <w:p w14:paraId="474D6CBE"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3</w:t>
            </w:r>
          </w:p>
        </w:tc>
        <w:tc>
          <w:tcPr>
            <w:tcW w:w="2031" w:type="dxa"/>
          </w:tcPr>
          <w:p w14:paraId="005184C0"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14</w:t>
            </w:r>
          </w:p>
        </w:tc>
      </w:tr>
      <w:tr w:rsidR="00CA042E" w:rsidRPr="00CA042E" w14:paraId="38DB307B" w14:textId="77777777" w:rsidTr="00C731B2">
        <w:trPr>
          <w:trHeight w:val="427"/>
        </w:trPr>
        <w:tc>
          <w:tcPr>
            <w:tcW w:w="3662" w:type="dxa"/>
          </w:tcPr>
          <w:p w14:paraId="0D180A29"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4</w:t>
            </w:r>
          </w:p>
        </w:tc>
        <w:tc>
          <w:tcPr>
            <w:tcW w:w="2031" w:type="dxa"/>
          </w:tcPr>
          <w:p w14:paraId="6E4A70ED"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12</w:t>
            </w:r>
          </w:p>
        </w:tc>
      </w:tr>
      <w:tr w:rsidR="00CA042E" w:rsidRPr="00CA042E" w14:paraId="42946EC3" w14:textId="77777777" w:rsidTr="00C731B2">
        <w:trPr>
          <w:trHeight w:val="427"/>
        </w:trPr>
        <w:tc>
          <w:tcPr>
            <w:tcW w:w="3662" w:type="dxa"/>
          </w:tcPr>
          <w:p w14:paraId="4BDFA63D"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5</w:t>
            </w:r>
          </w:p>
        </w:tc>
        <w:tc>
          <w:tcPr>
            <w:tcW w:w="2031" w:type="dxa"/>
          </w:tcPr>
          <w:p w14:paraId="5DF95DE8"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8</w:t>
            </w:r>
          </w:p>
        </w:tc>
      </w:tr>
      <w:tr w:rsidR="00CA042E" w:rsidRPr="00CA042E" w14:paraId="56986BE3" w14:textId="77777777" w:rsidTr="00C731B2">
        <w:trPr>
          <w:trHeight w:val="441"/>
        </w:trPr>
        <w:tc>
          <w:tcPr>
            <w:tcW w:w="3662" w:type="dxa"/>
          </w:tcPr>
          <w:p w14:paraId="536A14BE"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6</w:t>
            </w:r>
          </w:p>
        </w:tc>
        <w:tc>
          <w:tcPr>
            <w:tcW w:w="2031" w:type="dxa"/>
          </w:tcPr>
          <w:p w14:paraId="27AA9810"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6</w:t>
            </w:r>
          </w:p>
        </w:tc>
      </w:tr>
      <w:tr w:rsidR="00CA042E" w:rsidRPr="00CA042E" w14:paraId="1179DA08" w14:textId="77777777" w:rsidTr="00C731B2">
        <w:trPr>
          <w:trHeight w:val="427"/>
        </w:trPr>
        <w:tc>
          <w:tcPr>
            <w:tcW w:w="3662" w:type="dxa"/>
          </w:tcPr>
          <w:p w14:paraId="306FC7A5"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7</w:t>
            </w:r>
          </w:p>
        </w:tc>
        <w:tc>
          <w:tcPr>
            <w:tcW w:w="2031" w:type="dxa"/>
          </w:tcPr>
          <w:p w14:paraId="4B4AD929"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4</w:t>
            </w:r>
          </w:p>
        </w:tc>
      </w:tr>
      <w:tr w:rsidR="00CA042E" w:rsidRPr="00CA042E" w14:paraId="43F78F4E" w14:textId="77777777" w:rsidTr="00C731B2">
        <w:trPr>
          <w:trHeight w:val="427"/>
        </w:trPr>
        <w:tc>
          <w:tcPr>
            <w:tcW w:w="3662" w:type="dxa"/>
          </w:tcPr>
          <w:p w14:paraId="0AAE1A1C"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8</w:t>
            </w:r>
          </w:p>
        </w:tc>
        <w:tc>
          <w:tcPr>
            <w:tcW w:w="2031" w:type="dxa"/>
          </w:tcPr>
          <w:p w14:paraId="542C564C"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2</w:t>
            </w:r>
          </w:p>
        </w:tc>
      </w:tr>
      <w:tr w:rsidR="00CA042E" w:rsidRPr="00CA042E" w14:paraId="103C8295" w14:textId="77777777" w:rsidTr="00C731B2">
        <w:trPr>
          <w:trHeight w:val="414"/>
        </w:trPr>
        <w:tc>
          <w:tcPr>
            <w:tcW w:w="3662" w:type="dxa"/>
          </w:tcPr>
          <w:p w14:paraId="0B417A2E" w14:textId="77777777" w:rsidR="00F90BAB" w:rsidRPr="00CA042E" w:rsidRDefault="00F90BAB" w:rsidP="00EB11CC">
            <w:pPr>
              <w:spacing w:before="40"/>
              <w:ind w:firstLine="433"/>
              <w:jc w:val="both"/>
              <w:rPr>
                <w:rFonts w:ascii="Century Gothic" w:eastAsia="Calibri" w:hAnsi="Century Gothic" w:cs="Arial"/>
                <w:b/>
                <w:bCs/>
              </w:rPr>
            </w:pPr>
            <w:r w:rsidRPr="00CA042E">
              <w:rPr>
                <w:rFonts w:ascii="Century Gothic" w:eastAsia="Calibri" w:hAnsi="Century Gothic" w:cs="Arial"/>
                <w:b/>
                <w:bCs/>
              </w:rPr>
              <w:t>Non-compliant contributor</w:t>
            </w:r>
          </w:p>
        </w:tc>
        <w:tc>
          <w:tcPr>
            <w:tcW w:w="2031" w:type="dxa"/>
          </w:tcPr>
          <w:p w14:paraId="69F8FE31" w14:textId="77777777" w:rsidR="00F90BAB" w:rsidRPr="00CA042E" w:rsidRDefault="00F90BAB" w:rsidP="00EB11CC">
            <w:pPr>
              <w:spacing w:before="40"/>
              <w:ind w:firstLine="24"/>
              <w:jc w:val="center"/>
              <w:rPr>
                <w:rFonts w:ascii="Century Gothic" w:eastAsia="Calibri" w:hAnsi="Century Gothic" w:cs="Arial"/>
                <w:b/>
                <w:bCs/>
              </w:rPr>
            </w:pPr>
            <w:r w:rsidRPr="00CA042E">
              <w:rPr>
                <w:rFonts w:ascii="Century Gothic" w:eastAsia="Calibri" w:hAnsi="Century Gothic" w:cs="Arial"/>
                <w:b/>
                <w:bCs/>
              </w:rPr>
              <w:t>0</w:t>
            </w:r>
          </w:p>
        </w:tc>
      </w:tr>
    </w:tbl>
    <w:p w14:paraId="47BCC906" w14:textId="77777777" w:rsidR="00C731B2" w:rsidRDefault="00F042C9" w:rsidP="00C731B2">
      <w:pPr>
        <w:autoSpaceDE w:val="0"/>
        <w:autoSpaceDN w:val="0"/>
        <w:adjustRightInd w:val="0"/>
        <w:spacing w:before="40" w:line="360" w:lineRule="auto"/>
        <w:jc w:val="both"/>
        <w:rPr>
          <w:rFonts w:ascii="Arial" w:eastAsia="Arial Unicode MS" w:hAnsi="Arial" w:cs="Arial"/>
          <w:b/>
        </w:rPr>
      </w:pPr>
      <w:r w:rsidRPr="00CA042E">
        <w:rPr>
          <w:rFonts w:ascii="Century Gothic" w:eastAsia="Calibri" w:hAnsi="Century Gothic" w:cs="Arial"/>
          <w:b/>
        </w:rPr>
        <w:tab/>
      </w:r>
      <w:r w:rsidRPr="00CA042E">
        <w:rPr>
          <w:rFonts w:ascii="Century Gothic" w:eastAsia="Calibri" w:hAnsi="Century Gothic" w:cs="Arial"/>
          <w:b/>
        </w:rPr>
        <w:tab/>
        <w:t>Table 2</w:t>
      </w:r>
      <w:r w:rsidR="00F90BAB" w:rsidRPr="00CA042E">
        <w:rPr>
          <w:rFonts w:ascii="Century Gothic" w:eastAsia="Calibri" w:hAnsi="Century Gothic" w:cs="Arial"/>
          <w:b/>
        </w:rPr>
        <w:t>: P</w:t>
      </w:r>
      <w:r w:rsidR="00F90BAB" w:rsidRPr="00CA042E">
        <w:rPr>
          <w:rFonts w:ascii="Century Gothic" w:eastAsia="Arial Unicode MS" w:hAnsi="Century Gothic" w:cs="Arial"/>
          <w:b/>
        </w:rPr>
        <w:t>oints for B-BBEE status level of contribution</w:t>
      </w:r>
      <w:r w:rsidR="00F90BAB" w:rsidRPr="00CA042E">
        <w:rPr>
          <w:rFonts w:ascii="Arial" w:eastAsia="Arial Unicode MS" w:hAnsi="Arial" w:cs="Arial"/>
          <w:b/>
        </w:rPr>
        <w:t xml:space="preserve">  </w:t>
      </w:r>
    </w:p>
    <w:p w14:paraId="326766DC"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491EA6DC"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2BB28AAB"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410A16DF"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440A1037"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5D35721D"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337EB72A"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4AE28A5C"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6B31DBF0"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1D4F887E"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5B5031D9"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2DB8E023"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23093A0E"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3B8A3896"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478D12D4"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5B1AF448" w14:textId="77777777" w:rsidR="00C731B2" w:rsidRPr="00C731B2" w:rsidRDefault="00C731B2" w:rsidP="00C731B2">
      <w:pPr>
        <w:pStyle w:val="ListParagraph"/>
        <w:numPr>
          <w:ilvl w:val="0"/>
          <w:numId w:val="22"/>
        </w:numPr>
        <w:autoSpaceDE w:val="0"/>
        <w:autoSpaceDN w:val="0"/>
        <w:adjustRightInd w:val="0"/>
        <w:spacing w:before="40" w:line="360" w:lineRule="auto"/>
        <w:jc w:val="both"/>
        <w:rPr>
          <w:rFonts w:ascii="Century Gothic" w:eastAsia="Arial Unicode MS" w:hAnsi="Century Gothic"/>
          <w:vanish/>
        </w:rPr>
      </w:pPr>
    </w:p>
    <w:p w14:paraId="723431AE"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079E5061"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0B043DA6"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555C3DB3"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7E384FF2"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68D1B4A4"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74D1B4F9"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4AC369F9"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3C01997B"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0DF97D1F" w14:textId="77777777" w:rsidR="00C731B2" w:rsidRPr="00C731B2" w:rsidRDefault="00C731B2" w:rsidP="00C731B2">
      <w:pPr>
        <w:pStyle w:val="ListParagraph"/>
        <w:numPr>
          <w:ilvl w:val="1"/>
          <w:numId w:val="22"/>
        </w:numPr>
        <w:autoSpaceDE w:val="0"/>
        <w:autoSpaceDN w:val="0"/>
        <w:adjustRightInd w:val="0"/>
        <w:spacing w:before="40" w:line="360" w:lineRule="auto"/>
        <w:jc w:val="both"/>
        <w:rPr>
          <w:rFonts w:ascii="Century Gothic" w:eastAsia="Arial Unicode MS" w:hAnsi="Century Gothic"/>
          <w:vanish/>
        </w:rPr>
      </w:pPr>
    </w:p>
    <w:p w14:paraId="5048B731" w14:textId="77777777" w:rsidR="00C731B2"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C731B2">
        <w:rPr>
          <w:rFonts w:ascii="Century Gothic" w:eastAsia="Arial Unicode MS" w:hAnsi="Century Gothic"/>
        </w:rPr>
        <w:t>Bidders are required to complete the preference claim form (SBD 6.1), and submit their original and valid B-BBEE status level verification certificate or a certified copy thereof or a sworn affidavit at the closing date and time of the bid in order to claim the B-BBEE status level point. The points scored by a bidder in respect of the level of B-BBEE contribution will be added to the points scored for price.</w:t>
      </w:r>
    </w:p>
    <w:p w14:paraId="38467552" w14:textId="77777777" w:rsidR="00C731B2" w:rsidRPr="00C731B2"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C731B2">
        <w:rPr>
          <w:rFonts w:ascii="Century Gothic" w:eastAsia="Arial Unicode MS" w:hAnsi="Century Gothic" w:cs="Arial"/>
        </w:rPr>
        <w:t>Only bidders who have completed and signed the declaration part of the preference claim form and who have submitted a B-BBEE Verification Certificate from a Verification Agency accredited by the South African Accreditation System (SANAS), or a Registered Auditor approved by the Independent Regulatory Board of Auditors (IRBA) or a sworn affidavit confirming annual turnover and level of black ownership in case of an EME and QSE together with the bid will be considered for preference points. A trust, consortium or joint venture (including unincorporated consortia and joint ventures) must submit a consolidated B-BBEE Status Level Verification Certificate for every separate member.</w:t>
      </w:r>
    </w:p>
    <w:p w14:paraId="75AFA2BB" w14:textId="77777777" w:rsidR="00003AD3" w:rsidRPr="00003AD3"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C731B2">
        <w:rPr>
          <w:rFonts w:ascii="Century Gothic" w:eastAsia="Arial Unicode MS" w:hAnsi="Century Gothic" w:cs="Arial"/>
        </w:rPr>
        <w:t>Failure on the part of the bidder to comply with paragraphs 6.11 and 6.12 above will be deemed that preference points for B-BBEE status level of contribution are not claimed and will therefore be allocated a zero (0).</w:t>
      </w:r>
    </w:p>
    <w:p w14:paraId="7AC417B4" w14:textId="77777777" w:rsidR="00003AD3" w:rsidRPr="00003AD3"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003AD3">
        <w:rPr>
          <w:rFonts w:ascii="Century Gothic" w:eastAsia="Arial Unicode MS" w:hAnsi="Century Gothic" w:cs="Arial"/>
        </w:rPr>
        <w:lastRenderedPageBreak/>
        <w:t>The Department of Transport may, before a bid is adjudicated or at any time, require a bidder to substantiate claims it has made with regard to preference.</w:t>
      </w:r>
    </w:p>
    <w:p w14:paraId="64555941" w14:textId="77777777" w:rsidR="00003AD3" w:rsidRPr="00003AD3"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003AD3">
        <w:rPr>
          <w:rFonts w:ascii="Century Gothic" w:eastAsia="Arial Unicode MS" w:hAnsi="Century Gothic" w:cs="Arial"/>
        </w:rPr>
        <w:t>The points scored will be rounded off to the nearest 2 decimals.</w:t>
      </w:r>
    </w:p>
    <w:p w14:paraId="477430BD" w14:textId="77777777" w:rsidR="00003AD3" w:rsidRPr="00003AD3"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003AD3">
        <w:rPr>
          <w:rFonts w:ascii="Century Gothic" w:eastAsia="Arial Unicode MS" w:hAnsi="Century Gothic" w:cs="Arial"/>
        </w:rPr>
        <w:t>In the event that two or more bids have scored equal total points, the contract will be awarded to the bidder scoring the highest number of preference points for B-BBEE.</w:t>
      </w:r>
    </w:p>
    <w:p w14:paraId="4EB88FB4" w14:textId="77777777" w:rsidR="00003AD3" w:rsidRPr="00003AD3"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003AD3">
        <w:rPr>
          <w:rFonts w:ascii="Century Gothic" w:eastAsia="Arial Unicode MS" w:hAnsi="Century Gothic" w:cs="Arial"/>
        </w:rPr>
        <w:t>However, when functionality is part of the evaluation process and two or more bidders have scored equal points including equal preference points for B-BBEE, the contract will be awarded to the bidder scoring the highest for functionality.</w:t>
      </w:r>
    </w:p>
    <w:p w14:paraId="51D4B25E" w14:textId="77777777" w:rsidR="00003AD3" w:rsidRPr="00003AD3"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003AD3">
        <w:rPr>
          <w:rFonts w:ascii="Century Gothic" w:eastAsia="Arial Unicode MS" w:hAnsi="Century Gothic" w:cs="Arial"/>
        </w:rPr>
        <w:t>Should two or more bids be equal in all respects; the award shall be decided by the drawing of lots.</w:t>
      </w:r>
    </w:p>
    <w:p w14:paraId="0F5D8A9C" w14:textId="77777777" w:rsidR="00813BD9" w:rsidRPr="00813BD9" w:rsidRDefault="00F90BAB" w:rsidP="00813BD9">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rPr>
      </w:pPr>
      <w:r w:rsidRPr="00003AD3">
        <w:rPr>
          <w:rFonts w:ascii="Century Gothic" w:eastAsia="Arial Unicode MS" w:hAnsi="Century Gothic" w:cs="Arial"/>
        </w:rPr>
        <w:t>A contract may, on reasonable and justifiable grounds, be awarded to a bid that did not score the highest number of points.</w:t>
      </w:r>
    </w:p>
    <w:p w14:paraId="67650261" w14:textId="77777777" w:rsidR="00813BD9" w:rsidRPr="00813BD9" w:rsidRDefault="00813BD9" w:rsidP="00813BD9">
      <w:pPr>
        <w:pStyle w:val="ListParagraph"/>
        <w:autoSpaceDE w:val="0"/>
        <w:autoSpaceDN w:val="0"/>
        <w:adjustRightInd w:val="0"/>
        <w:spacing w:before="40" w:line="360" w:lineRule="auto"/>
        <w:ind w:left="142"/>
        <w:jc w:val="both"/>
        <w:rPr>
          <w:rFonts w:ascii="Century Gothic" w:eastAsia="Arial Unicode MS" w:hAnsi="Century Gothic"/>
        </w:rPr>
      </w:pPr>
    </w:p>
    <w:p w14:paraId="177BFAC0" w14:textId="77777777" w:rsidR="00813BD9" w:rsidRPr="00813BD9" w:rsidRDefault="00773E6B" w:rsidP="00E93ADC">
      <w:pPr>
        <w:pStyle w:val="ListParagraph"/>
        <w:numPr>
          <w:ilvl w:val="0"/>
          <w:numId w:val="22"/>
        </w:numPr>
        <w:autoSpaceDE w:val="0"/>
        <w:autoSpaceDN w:val="0"/>
        <w:adjustRightInd w:val="0"/>
        <w:spacing w:before="40" w:line="360" w:lineRule="auto"/>
        <w:ind w:left="142" w:hanging="709"/>
        <w:jc w:val="both"/>
        <w:rPr>
          <w:rFonts w:ascii="Century Gothic" w:eastAsia="Arial Unicode MS" w:hAnsi="Century Gothic"/>
          <w:b/>
        </w:rPr>
      </w:pPr>
      <w:r w:rsidRPr="00813BD9">
        <w:rPr>
          <w:rFonts w:ascii="Century Gothic" w:hAnsi="Century Gothic"/>
          <w:b/>
          <w:sz w:val="24"/>
          <w:szCs w:val="24"/>
        </w:rPr>
        <w:t>RULES OF BIDDING AND BID SUBMISSION REQUIREMENTS</w:t>
      </w:r>
    </w:p>
    <w:p w14:paraId="25C78F8B" w14:textId="77777777" w:rsidR="00813BD9" w:rsidRPr="00813BD9" w:rsidRDefault="00773E6B" w:rsidP="00CE6175">
      <w:pPr>
        <w:pStyle w:val="ListParagraph"/>
        <w:numPr>
          <w:ilvl w:val="1"/>
          <w:numId w:val="22"/>
        </w:numPr>
        <w:autoSpaceDE w:val="0"/>
        <w:autoSpaceDN w:val="0"/>
        <w:adjustRightInd w:val="0"/>
        <w:spacing w:before="40" w:line="360" w:lineRule="auto"/>
        <w:ind w:left="142" w:hanging="709"/>
        <w:jc w:val="both"/>
        <w:rPr>
          <w:rFonts w:ascii="Century Gothic" w:eastAsia="Arial Unicode MS" w:hAnsi="Century Gothic"/>
          <w:b/>
        </w:rPr>
      </w:pPr>
      <w:r w:rsidRPr="00813BD9">
        <w:rPr>
          <w:rFonts w:ascii="Century Gothic" w:hAnsi="Century Gothic" w:cs="Arial"/>
          <w:lang w:val="en-US"/>
        </w:rPr>
        <w:t>Rules of bidding:</w:t>
      </w:r>
    </w:p>
    <w:p w14:paraId="34459100" w14:textId="77777777" w:rsidR="00CE6175" w:rsidRPr="00CE6175" w:rsidRDefault="00773E6B" w:rsidP="00CE6175">
      <w:pPr>
        <w:pStyle w:val="ListParagraph"/>
        <w:numPr>
          <w:ilvl w:val="2"/>
          <w:numId w:val="22"/>
        </w:numPr>
        <w:autoSpaceDE w:val="0"/>
        <w:autoSpaceDN w:val="0"/>
        <w:adjustRightInd w:val="0"/>
        <w:spacing w:before="40" w:line="360" w:lineRule="auto"/>
        <w:ind w:left="142" w:hanging="709"/>
        <w:jc w:val="both"/>
        <w:rPr>
          <w:rFonts w:ascii="Century Gothic" w:eastAsia="Arial Unicode MS" w:hAnsi="Century Gothic"/>
          <w:b/>
        </w:rPr>
      </w:pPr>
      <w:r w:rsidRPr="00813BD9">
        <w:rPr>
          <w:rFonts w:ascii="Century Gothic" w:hAnsi="Century Gothic" w:cs="Arial"/>
          <w:sz w:val="24"/>
          <w:szCs w:val="24"/>
        </w:rPr>
        <w:t>The individuals proposed for professional work on the project shall remain on the project unless the Department grants permission to change the proposal. Such permission will only be granted in exceptional circumstances.</w:t>
      </w:r>
    </w:p>
    <w:p w14:paraId="4FD69716" w14:textId="77777777" w:rsidR="00CE6175" w:rsidRPr="00CE6175" w:rsidRDefault="00773E6B" w:rsidP="00CE6175">
      <w:pPr>
        <w:pStyle w:val="ListParagraph"/>
        <w:numPr>
          <w:ilvl w:val="2"/>
          <w:numId w:val="22"/>
        </w:numPr>
        <w:autoSpaceDE w:val="0"/>
        <w:autoSpaceDN w:val="0"/>
        <w:adjustRightInd w:val="0"/>
        <w:spacing w:before="40" w:line="360" w:lineRule="auto"/>
        <w:ind w:left="142" w:hanging="709"/>
        <w:jc w:val="both"/>
        <w:rPr>
          <w:rFonts w:ascii="Century Gothic" w:eastAsia="Arial Unicode MS" w:hAnsi="Century Gothic"/>
          <w:b/>
        </w:rPr>
      </w:pPr>
      <w:r w:rsidRPr="00CE6175">
        <w:rPr>
          <w:rFonts w:ascii="Century Gothic" w:hAnsi="Century Gothic" w:cs="Arial"/>
          <w:sz w:val="24"/>
          <w:szCs w:val="24"/>
        </w:rPr>
        <w:t>No material or information derived from the provision of the services under the contract may be used for any purposes other than those of the Department, except where authorized in writing to do so. All information will be held strictly confidential. The successful service provider will be required to sign a confidentiality agreement with the Department.</w:t>
      </w:r>
    </w:p>
    <w:p w14:paraId="43ADA008" w14:textId="77777777" w:rsidR="00CE6175" w:rsidRPr="00CE6175" w:rsidRDefault="00773E6B" w:rsidP="00CE6175">
      <w:pPr>
        <w:pStyle w:val="ListParagraph"/>
        <w:numPr>
          <w:ilvl w:val="2"/>
          <w:numId w:val="22"/>
        </w:numPr>
        <w:autoSpaceDE w:val="0"/>
        <w:autoSpaceDN w:val="0"/>
        <w:adjustRightInd w:val="0"/>
        <w:spacing w:before="40" w:line="360" w:lineRule="auto"/>
        <w:ind w:left="142" w:hanging="709"/>
        <w:jc w:val="both"/>
        <w:rPr>
          <w:rFonts w:ascii="Century Gothic" w:eastAsia="Arial Unicode MS" w:hAnsi="Century Gothic"/>
          <w:b/>
        </w:rPr>
      </w:pPr>
      <w:r w:rsidRPr="00CE6175">
        <w:rPr>
          <w:rFonts w:ascii="Century Gothic" w:hAnsi="Century Gothic" w:cs="Arial"/>
          <w:sz w:val="24"/>
          <w:szCs w:val="24"/>
        </w:rPr>
        <w:t>Copyright of all documents and electronic aids, software programs prepared or developed in terms of the appointment, shall vest in the Department.</w:t>
      </w:r>
    </w:p>
    <w:p w14:paraId="57EC4DC5" w14:textId="77777777" w:rsidR="00CE6175" w:rsidRPr="00CE6175" w:rsidRDefault="00773E6B" w:rsidP="00CE6175">
      <w:pPr>
        <w:pStyle w:val="ListParagraph"/>
        <w:numPr>
          <w:ilvl w:val="2"/>
          <w:numId w:val="22"/>
        </w:numPr>
        <w:autoSpaceDE w:val="0"/>
        <w:autoSpaceDN w:val="0"/>
        <w:adjustRightInd w:val="0"/>
        <w:spacing w:before="40" w:line="360" w:lineRule="auto"/>
        <w:ind w:left="142" w:hanging="709"/>
        <w:jc w:val="both"/>
        <w:rPr>
          <w:rFonts w:ascii="Century Gothic" w:eastAsia="Arial Unicode MS" w:hAnsi="Century Gothic"/>
          <w:b/>
        </w:rPr>
      </w:pPr>
      <w:r w:rsidRPr="00CE6175">
        <w:rPr>
          <w:rFonts w:ascii="Century Gothic" w:hAnsi="Century Gothic" w:cs="Arial"/>
          <w:sz w:val="24"/>
          <w:szCs w:val="24"/>
        </w:rPr>
        <w:t xml:space="preserve">The Department reserves the right to amend, modify or withdraw this Terms of Reference (TOR) document or amend, modify or terminate any of the procedures or requirements set out herein at any time and from time to time, without prior notice except where required by law, and without liability to compensate or reimburse any bidder. </w:t>
      </w:r>
    </w:p>
    <w:p w14:paraId="16E39B58" w14:textId="77777777" w:rsidR="00CE6175" w:rsidRPr="00CE6175" w:rsidRDefault="00773E6B" w:rsidP="00CE6175">
      <w:pPr>
        <w:pStyle w:val="ListParagraph"/>
        <w:numPr>
          <w:ilvl w:val="2"/>
          <w:numId w:val="22"/>
        </w:numPr>
        <w:autoSpaceDE w:val="0"/>
        <w:autoSpaceDN w:val="0"/>
        <w:adjustRightInd w:val="0"/>
        <w:spacing w:before="40" w:line="360" w:lineRule="auto"/>
        <w:ind w:left="142" w:hanging="709"/>
        <w:jc w:val="both"/>
        <w:rPr>
          <w:rFonts w:ascii="Century Gothic" w:eastAsia="Arial Unicode MS" w:hAnsi="Century Gothic"/>
          <w:b/>
        </w:rPr>
      </w:pPr>
      <w:r w:rsidRPr="00CE6175">
        <w:rPr>
          <w:rFonts w:ascii="Century Gothic" w:hAnsi="Century Gothic" w:cs="Arial"/>
          <w:sz w:val="24"/>
          <w:szCs w:val="24"/>
        </w:rPr>
        <w:lastRenderedPageBreak/>
        <w:t xml:space="preserve">Any Briefing Notes which may be issued by the Department to the Preferred Bidders should be considered as part of this TOR. Furthermore, in the event that negotiations between the Department and the Preferred Bidder/s fail with regard to the conclusion of a Service Level Agreement, the Department reserves its right not to appoint the Preferred Bidder/s without incurring any liability to compensate or reimburse the Preferred Bidder/s. </w:t>
      </w:r>
    </w:p>
    <w:p w14:paraId="6DE0455E" w14:textId="34CB3DAF" w:rsidR="00003AD3" w:rsidRPr="00CE6175" w:rsidRDefault="00773E6B" w:rsidP="00CE6175">
      <w:pPr>
        <w:pStyle w:val="ListParagraph"/>
        <w:numPr>
          <w:ilvl w:val="2"/>
          <w:numId w:val="22"/>
        </w:numPr>
        <w:autoSpaceDE w:val="0"/>
        <w:autoSpaceDN w:val="0"/>
        <w:adjustRightInd w:val="0"/>
        <w:spacing w:before="40" w:line="360" w:lineRule="auto"/>
        <w:ind w:left="142" w:hanging="709"/>
        <w:jc w:val="both"/>
        <w:rPr>
          <w:rFonts w:ascii="Century Gothic" w:eastAsia="Arial Unicode MS" w:hAnsi="Century Gothic"/>
          <w:b/>
        </w:rPr>
      </w:pPr>
      <w:r w:rsidRPr="00CE6175">
        <w:rPr>
          <w:rFonts w:ascii="Century Gothic" w:hAnsi="Century Gothic" w:cs="Arial"/>
          <w:sz w:val="24"/>
          <w:szCs w:val="24"/>
        </w:rPr>
        <w:t>The Department of Transport reserves the right to cancel the contract forthwith and to terminate the service of the Successful Bidder with thirty (30) days’ notice, and to do so if the Successful Bidder becomes unable for any reason whatsoever to implement any of the terms of the contract due to causes (that the project expects should be) within his/her control, or delay without proper cause. In such an event, the Successful Bidder shall, when called to do so, hand over to the Department all documents and papers which are related to the assignment.</w:t>
      </w:r>
    </w:p>
    <w:p w14:paraId="00223427" w14:textId="4FD206E8" w:rsidR="00773E6B" w:rsidRPr="00003AD3" w:rsidRDefault="00773E6B" w:rsidP="00CE6175">
      <w:pPr>
        <w:pStyle w:val="Heading2"/>
        <w:numPr>
          <w:ilvl w:val="2"/>
          <w:numId w:val="22"/>
        </w:numPr>
        <w:spacing w:line="360" w:lineRule="auto"/>
        <w:ind w:left="284" w:hanging="851"/>
        <w:jc w:val="both"/>
        <w:rPr>
          <w:rFonts w:ascii="Century Gothic" w:eastAsiaTheme="minorHAnsi" w:hAnsi="Century Gothic" w:cs="Arial"/>
          <w:b w:val="0"/>
          <w:lang w:val="en-US"/>
        </w:rPr>
      </w:pPr>
      <w:r w:rsidRPr="00003AD3">
        <w:rPr>
          <w:rFonts w:ascii="Century Gothic" w:eastAsiaTheme="minorHAnsi" w:hAnsi="Century Gothic" w:cs="Arial"/>
          <w:b w:val="0"/>
        </w:rPr>
        <w:t>The Department of Transport will also have the right to;-</w:t>
      </w:r>
    </w:p>
    <w:p w14:paraId="79331AF9" w14:textId="77777777" w:rsidR="00AE3F0D" w:rsidRPr="00AE3F0D" w:rsidRDefault="00AE3F0D" w:rsidP="00CE6175">
      <w:pPr>
        <w:pStyle w:val="ListParagraph"/>
        <w:numPr>
          <w:ilvl w:val="0"/>
          <w:numId w:val="4"/>
        </w:numPr>
        <w:spacing w:line="360" w:lineRule="auto"/>
        <w:ind w:left="284" w:hanging="851"/>
        <w:rPr>
          <w:rFonts w:ascii="Century Gothic" w:hAnsi="Century Gothic" w:cs="Arial"/>
          <w:vanish/>
          <w:sz w:val="24"/>
          <w:szCs w:val="24"/>
        </w:rPr>
      </w:pPr>
    </w:p>
    <w:p w14:paraId="3D1A6517" w14:textId="77777777" w:rsidR="00AE3F0D" w:rsidRPr="00AE3F0D" w:rsidRDefault="00AE3F0D" w:rsidP="00CE6175">
      <w:pPr>
        <w:pStyle w:val="ListParagraph"/>
        <w:numPr>
          <w:ilvl w:val="0"/>
          <w:numId w:val="4"/>
        </w:numPr>
        <w:spacing w:line="360" w:lineRule="auto"/>
        <w:ind w:left="284" w:hanging="851"/>
        <w:rPr>
          <w:rFonts w:ascii="Century Gothic" w:hAnsi="Century Gothic" w:cs="Arial"/>
          <w:vanish/>
          <w:sz w:val="24"/>
          <w:szCs w:val="24"/>
        </w:rPr>
      </w:pPr>
    </w:p>
    <w:p w14:paraId="2D361177" w14:textId="77777777" w:rsidR="00AE3F0D" w:rsidRPr="00AE3F0D" w:rsidRDefault="00AE3F0D" w:rsidP="00CE6175">
      <w:pPr>
        <w:pStyle w:val="ListParagraph"/>
        <w:numPr>
          <w:ilvl w:val="0"/>
          <w:numId w:val="4"/>
        </w:numPr>
        <w:spacing w:line="360" w:lineRule="auto"/>
        <w:ind w:left="284" w:hanging="851"/>
        <w:rPr>
          <w:rFonts w:ascii="Century Gothic" w:hAnsi="Century Gothic" w:cs="Arial"/>
          <w:vanish/>
          <w:sz w:val="24"/>
          <w:szCs w:val="24"/>
        </w:rPr>
      </w:pPr>
    </w:p>
    <w:p w14:paraId="1B691923" w14:textId="77777777" w:rsidR="00AE3F0D" w:rsidRPr="00AE3F0D" w:rsidRDefault="00AE3F0D" w:rsidP="00CE6175">
      <w:pPr>
        <w:pStyle w:val="ListParagraph"/>
        <w:numPr>
          <w:ilvl w:val="0"/>
          <w:numId w:val="4"/>
        </w:numPr>
        <w:spacing w:line="360" w:lineRule="auto"/>
        <w:ind w:left="284" w:hanging="851"/>
        <w:rPr>
          <w:rFonts w:ascii="Century Gothic" w:hAnsi="Century Gothic" w:cs="Arial"/>
          <w:vanish/>
          <w:sz w:val="24"/>
          <w:szCs w:val="24"/>
        </w:rPr>
      </w:pPr>
    </w:p>
    <w:p w14:paraId="60CBF9F6" w14:textId="77777777" w:rsidR="00AE3F0D" w:rsidRPr="00AE3F0D" w:rsidRDefault="00AE3F0D" w:rsidP="00CE6175">
      <w:pPr>
        <w:pStyle w:val="ListParagraph"/>
        <w:numPr>
          <w:ilvl w:val="1"/>
          <w:numId w:val="4"/>
        </w:numPr>
        <w:spacing w:line="360" w:lineRule="auto"/>
        <w:ind w:left="284" w:hanging="851"/>
        <w:rPr>
          <w:rFonts w:ascii="Century Gothic" w:hAnsi="Century Gothic" w:cs="Arial"/>
          <w:vanish/>
          <w:sz w:val="24"/>
          <w:szCs w:val="24"/>
        </w:rPr>
      </w:pPr>
    </w:p>
    <w:p w14:paraId="3B18E120" w14:textId="77777777" w:rsidR="00AE3F0D" w:rsidRPr="00AE3F0D" w:rsidRDefault="00AE3F0D" w:rsidP="00CE6175">
      <w:pPr>
        <w:pStyle w:val="ListParagraph"/>
        <w:numPr>
          <w:ilvl w:val="2"/>
          <w:numId w:val="4"/>
        </w:numPr>
        <w:spacing w:line="360" w:lineRule="auto"/>
        <w:ind w:left="284" w:hanging="851"/>
        <w:rPr>
          <w:rFonts w:ascii="Century Gothic" w:hAnsi="Century Gothic" w:cs="Arial"/>
          <w:vanish/>
          <w:sz w:val="24"/>
          <w:szCs w:val="24"/>
        </w:rPr>
      </w:pPr>
    </w:p>
    <w:p w14:paraId="319A2D31" w14:textId="77777777" w:rsidR="00AE3F0D" w:rsidRPr="00AE3F0D" w:rsidRDefault="00AE3F0D" w:rsidP="00CE6175">
      <w:pPr>
        <w:pStyle w:val="ListParagraph"/>
        <w:numPr>
          <w:ilvl w:val="2"/>
          <w:numId w:val="4"/>
        </w:numPr>
        <w:spacing w:line="360" w:lineRule="auto"/>
        <w:ind w:left="284" w:hanging="851"/>
        <w:rPr>
          <w:rFonts w:ascii="Century Gothic" w:hAnsi="Century Gothic" w:cs="Arial"/>
          <w:vanish/>
          <w:sz w:val="24"/>
          <w:szCs w:val="24"/>
        </w:rPr>
      </w:pPr>
    </w:p>
    <w:p w14:paraId="44645CA9" w14:textId="77777777" w:rsidR="00AE3F0D" w:rsidRPr="00AE3F0D" w:rsidRDefault="00AE3F0D" w:rsidP="00CE6175">
      <w:pPr>
        <w:pStyle w:val="ListParagraph"/>
        <w:numPr>
          <w:ilvl w:val="2"/>
          <w:numId w:val="4"/>
        </w:numPr>
        <w:spacing w:line="360" w:lineRule="auto"/>
        <w:ind w:left="284" w:hanging="851"/>
        <w:rPr>
          <w:rFonts w:ascii="Century Gothic" w:hAnsi="Century Gothic" w:cs="Arial"/>
          <w:vanish/>
          <w:sz w:val="24"/>
          <w:szCs w:val="24"/>
        </w:rPr>
      </w:pPr>
    </w:p>
    <w:p w14:paraId="1362C411" w14:textId="77777777" w:rsidR="00AE3F0D" w:rsidRPr="00AE3F0D" w:rsidRDefault="00AE3F0D" w:rsidP="00CE6175">
      <w:pPr>
        <w:pStyle w:val="ListParagraph"/>
        <w:numPr>
          <w:ilvl w:val="2"/>
          <w:numId w:val="4"/>
        </w:numPr>
        <w:spacing w:line="360" w:lineRule="auto"/>
        <w:ind w:left="284" w:hanging="851"/>
        <w:rPr>
          <w:rFonts w:ascii="Century Gothic" w:hAnsi="Century Gothic" w:cs="Arial"/>
          <w:vanish/>
          <w:sz w:val="24"/>
          <w:szCs w:val="24"/>
        </w:rPr>
      </w:pPr>
    </w:p>
    <w:p w14:paraId="140FCAE9" w14:textId="77777777" w:rsidR="00AE3F0D" w:rsidRPr="00AE3F0D" w:rsidRDefault="00AE3F0D" w:rsidP="00CE6175">
      <w:pPr>
        <w:pStyle w:val="ListParagraph"/>
        <w:numPr>
          <w:ilvl w:val="2"/>
          <w:numId w:val="4"/>
        </w:numPr>
        <w:spacing w:line="360" w:lineRule="auto"/>
        <w:ind w:left="284" w:hanging="851"/>
        <w:rPr>
          <w:rFonts w:ascii="Century Gothic" w:hAnsi="Century Gothic" w:cs="Arial"/>
          <w:vanish/>
          <w:sz w:val="24"/>
          <w:szCs w:val="24"/>
        </w:rPr>
      </w:pPr>
    </w:p>
    <w:p w14:paraId="2B7075E7" w14:textId="77777777" w:rsidR="00AE3F0D" w:rsidRPr="00AE3F0D" w:rsidRDefault="00AE3F0D" w:rsidP="00CE6175">
      <w:pPr>
        <w:pStyle w:val="ListParagraph"/>
        <w:numPr>
          <w:ilvl w:val="2"/>
          <w:numId w:val="4"/>
        </w:numPr>
        <w:spacing w:line="360" w:lineRule="auto"/>
        <w:ind w:left="284" w:hanging="851"/>
        <w:rPr>
          <w:rFonts w:ascii="Century Gothic" w:hAnsi="Century Gothic" w:cs="Arial"/>
          <w:vanish/>
          <w:sz w:val="24"/>
          <w:szCs w:val="24"/>
        </w:rPr>
      </w:pPr>
    </w:p>
    <w:p w14:paraId="6EBCF5D3" w14:textId="77777777" w:rsidR="00AE3F0D" w:rsidRPr="00AE3F0D" w:rsidRDefault="00AE3F0D" w:rsidP="00CE6175">
      <w:pPr>
        <w:pStyle w:val="ListParagraph"/>
        <w:numPr>
          <w:ilvl w:val="2"/>
          <w:numId w:val="4"/>
        </w:numPr>
        <w:spacing w:line="360" w:lineRule="auto"/>
        <w:ind w:left="284" w:hanging="851"/>
        <w:rPr>
          <w:rFonts w:ascii="Century Gothic" w:hAnsi="Century Gothic" w:cs="Arial"/>
          <w:vanish/>
          <w:sz w:val="24"/>
          <w:szCs w:val="24"/>
        </w:rPr>
      </w:pPr>
    </w:p>
    <w:p w14:paraId="3B37762A" w14:textId="1467D758" w:rsidR="00773E6B" w:rsidRPr="00F042C9" w:rsidRDefault="00773E6B" w:rsidP="00CE6175">
      <w:pPr>
        <w:pStyle w:val="ListParagraph"/>
        <w:numPr>
          <w:ilvl w:val="3"/>
          <w:numId w:val="4"/>
        </w:numPr>
        <w:spacing w:line="360" w:lineRule="auto"/>
        <w:ind w:left="284" w:hanging="993"/>
      </w:pPr>
      <w:r w:rsidRPr="00F042C9">
        <w:rPr>
          <w:rFonts w:ascii="Century Gothic" w:hAnsi="Century Gothic" w:cs="Arial"/>
          <w:sz w:val="24"/>
          <w:szCs w:val="24"/>
        </w:rPr>
        <w:t>Discontinue the services of the Successful Bidder at any stage during the project without any obligation to allow the Successful Bidder to execute the remainder of the project, and to;-</w:t>
      </w:r>
    </w:p>
    <w:p w14:paraId="0EA3DB02" w14:textId="77777777" w:rsidR="00F042C9" w:rsidRPr="00F042C9" w:rsidRDefault="00F042C9" w:rsidP="00CE6175">
      <w:pPr>
        <w:pStyle w:val="ListParagraph"/>
        <w:spacing w:line="360" w:lineRule="auto"/>
        <w:ind w:left="284" w:hanging="851"/>
      </w:pPr>
    </w:p>
    <w:p w14:paraId="7A8BE141" w14:textId="77777777" w:rsidR="00F042C9" w:rsidRPr="00F042C9" w:rsidRDefault="00773E6B" w:rsidP="00CE6175">
      <w:pPr>
        <w:pStyle w:val="ListParagraph"/>
        <w:numPr>
          <w:ilvl w:val="3"/>
          <w:numId w:val="4"/>
        </w:numPr>
        <w:spacing w:line="360" w:lineRule="auto"/>
        <w:ind w:left="426" w:hanging="993"/>
      </w:pPr>
      <w:r w:rsidRPr="00F042C9">
        <w:rPr>
          <w:rFonts w:ascii="Century Gothic" w:hAnsi="Century Gothic" w:cs="Arial"/>
          <w:sz w:val="24"/>
          <w:szCs w:val="24"/>
        </w:rPr>
        <w:t>Appoint a new bidder to execute the remainder of the project, should the Department of Transport not be satisfied with the executing of any part of the project by the Successful Bidder.</w:t>
      </w:r>
    </w:p>
    <w:p w14:paraId="302821C2" w14:textId="77777777" w:rsidR="00F042C9" w:rsidRPr="00F042C9" w:rsidRDefault="00F042C9" w:rsidP="00CE6175">
      <w:pPr>
        <w:pStyle w:val="ListParagraph"/>
        <w:spacing w:line="360" w:lineRule="auto"/>
        <w:ind w:left="284" w:hanging="851"/>
      </w:pPr>
    </w:p>
    <w:p w14:paraId="40D1114C" w14:textId="47ED5DFB" w:rsidR="00773E6B" w:rsidRPr="00973095" w:rsidRDefault="00773E6B" w:rsidP="00CE6175">
      <w:pPr>
        <w:pStyle w:val="ListParagraph"/>
        <w:numPr>
          <w:ilvl w:val="3"/>
          <w:numId w:val="4"/>
        </w:numPr>
        <w:spacing w:line="360" w:lineRule="auto"/>
        <w:ind w:left="426" w:hanging="993"/>
      </w:pPr>
      <w:r w:rsidRPr="00F042C9">
        <w:rPr>
          <w:rFonts w:ascii="Century Gothic" w:hAnsi="Century Gothic" w:cs="Arial"/>
          <w:sz w:val="24"/>
          <w:szCs w:val="24"/>
        </w:rPr>
        <w:t xml:space="preserve">Should the contract be </w:t>
      </w:r>
      <w:r w:rsidR="00E525E4">
        <w:rPr>
          <w:rFonts w:ascii="Century Gothic" w:hAnsi="Century Gothic" w:cs="Arial"/>
          <w:sz w:val="24"/>
          <w:szCs w:val="24"/>
        </w:rPr>
        <w:t xml:space="preserve">cancelled in terms of paragraph </w:t>
      </w:r>
      <w:r w:rsidR="00CE6175">
        <w:rPr>
          <w:rFonts w:ascii="Century Gothic" w:hAnsi="Century Gothic" w:cs="Arial"/>
          <w:sz w:val="24"/>
          <w:szCs w:val="24"/>
        </w:rPr>
        <w:t>17</w:t>
      </w:r>
      <w:r w:rsidR="00E525E4">
        <w:rPr>
          <w:rFonts w:ascii="Century Gothic" w:hAnsi="Century Gothic" w:cs="Arial"/>
          <w:sz w:val="24"/>
          <w:szCs w:val="24"/>
        </w:rPr>
        <w:t xml:space="preserve">.1.6 </w:t>
      </w:r>
      <w:r w:rsidRPr="00F042C9">
        <w:rPr>
          <w:rFonts w:ascii="Century Gothic" w:hAnsi="Century Gothic" w:cs="Arial"/>
          <w:sz w:val="24"/>
          <w:szCs w:val="24"/>
        </w:rPr>
        <w:t>above, the quantum of remuneration due to the Successful Bidder for services rendered prior to the date of the termination of the Agreement shall be determined between the Department and the Successful Bidder.</w:t>
      </w:r>
    </w:p>
    <w:p w14:paraId="191A0D04" w14:textId="77777777" w:rsidR="00973095" w:rsidRDefault="00973095" w:rsidP="0057583F">
      <w:pPr>
        <w:pStyle w:val="ListParagraph"/>
        <w:spacing w:line="360" w:lineRule="auto"/>
      </w:pPr>
    </w:p>
    <w:p w14:paraId="7B1A7383" w14:textId="77777777" w:rsidR="00773E6B" w:rsidRPr="00973095" w:rsidRDefault="00773E6B" w:rsidP="0057583F">
      <w:pPr>
        <w:pStyle w:val="ListParagraph"/>
        <w:numPr>
          <w:ilvl w:val="3"/>
          <w:numId w:val="4"/>
        </w:numPr>
        <w:spacing w:line="360" w:lineRule="auto"/>
        <w:ind w:left="426" w:hanging="993"/>
      </w:pPr>
      <w:r w:rsidRPr="00973095">
        <w:rPr>
          <w:rFonts w:ascii="Century Gothic" w:hAnsi="Century Gothic" w:cs="Arial"/>
          <w:sz w:val="24"/>
          <w:szCs w:val="24"/>
        </w:rPr>
        <w:t xml:space="preserve">Neither the Department, nor any of its respective, officers, or employees may make any representation or warranty, expressed or implied in this </w:t>
      </w:r>
      <w:r w:rsidRPr="00973095">
        <w:rPr>
          <w:rFonts w:ascii="Century Gothic" w:hAnsi="Century Gothic" w:cs="Arial"/>
          <w:sz w:val="24"/>
          <w:szCs w:val="24"/>
        </w:rPr>
        <w:lastRenderedPageBreak/>
        <w:t>TOR document, and nothing contained herein is, or shall be relied upon as, a promise or representation, whether as to the past or the future.</w:t>
      </w:r>
    </w:p>
    <w:p w14:paraId="6B41AC68" w14:textId="77777777" w:rsidR="00973095" w:rsidRDefault="00973095" w:rsidP="0057583F">
      <w:pPr>
        <w:pStyle w:val="ListParagraph"/>
        <w:spacing w:line="360" w:lineRule="auto"/>
      </w:pPr>
    </w:p>
    <w:p w14:paraId="40CE608D" w14:textId="77777777" w:rsidR="00773E6B" w:rsidRPr="00973095" w:rsidRDefault="00773E6B" w:rsidP="0057583F">
      <w:pPr>
        <w:pStyle w:val="ListParagraph"/>
        <w:numPr>
          <w:ilvl w:val="3"/>
          <w:numId w:val="4"/>
        </w:numPr>
        <w:spacing w:line="360" w:lineRule="auto"/>
        <w:ind w:left="426" w:hanging="993"/>
      </w:pPr>
      <w:r w:rsidRPr="00973095">
        <w:rPr>
          <w:rFonts w:ascii="Century Gothic" w:hAnsi="Century Gothic" w:cs="Arial"/>
          <w:sz w:val="24"/>
          <w:szCs w:val="24"/>
        </w:rPr>
        <w:t>A proposal submitted by a company, close corporation or other legal person must be accompanied by a resolution or agreement of the directors or members and be signed by a duly authorized person.</w:t>
      </w:r>
    </w:p>
    <w:p w14:paraId="5114EC99" w14:textId="77777777" w:rsidR="00973095" w:rsidRDefault="00973095" w:rsidP="0057583F">
      <w:pPr>
        <w:pStyle w:val="ListParagraph"/>
        <w:spacing w:line="360" w:lineRule="auto"/>
      </w:pPr>
    </w:p>
    <w:p w14:paraId="485AD3B8" w14:textId="77777777" w:rsidR="00773E6B" w:rsidRPr="00973095" w:rsidRDefault="00773E6B" w:rsidP="0057583F">
      <w:pPr>
        <w:pStyle w:val="ListParagraph"/>
        <w:numPr>
          <w:ilvl w:val="3"/>
          <w:numId w:val="4"/>
        </w:numPr>
        <w:spacing w:line="360" w:lineRule="auto"/>
        <w:ind w:left="426" w:hanging="993"/>
      </w:pPr>
      <w:r w:rsidRPr="00973095">
        <w:rPr>
          <w:rFonts w:ascii="Century Gothic" w:hAnsi="Century Gothic" w:cs="Arial"/>
          <w:sz w:val="24"/>
          <w:szCs w:val="24"/>
        </w:rPr>
        <w:t>A Proposal  submitted  by  a  partnership  must be  accompanied  by a written partnership agreement</w:t>
      </w:r>
    </w:p>
    <w:p w14:paraId="3AC8B929" w14:textId="77777777" w:rsidR="00973095" w:rsidRDefault="00973095" w:rsidP="0057583F">
      <w:pPr>
        <w:pStyle w:val="ListParagraph"/>
        <w:spacing w:line="360" w:lineRule="auto"/>
      </w:pPr>
    </w:p>
    <w:p w14:paraId="5F791328" w14:textId="70E3D87E" w:rsidR="00773E6B" w:rsidRPr="00973095" w:rsidRDefault="00773E6B" w:rsidP="0057583F">
      <w:pPr>
        <w:pStyle w:val="ListParagraph"/>
        <w:numPr>
          <w:ilvl w:val="3"/>
          <w:numId w:val="4"/>
        </w:numPr>
        <w:spacing w:line="360" w:lineRule="auto"/>
        <w:ind w:left="426" w:hanging="993"/>
      </w:pPr>
      <w:r w:rsidRPr="00973095">
        <w:rPr>
          <w:rFonts w:ascii="Century Gothic" w:hAnsi="Century Gothic" w:cs="Arial"/>
          <w:sz w:val="24"/>
          <w:szCs w:val="24"/>
        </w:rPr>
        <w:t>A Proposal submitted by a consortium of two or more parties must be accompanied by a signed memorandum of understanding between the parties to such consortium indicating –</w:t>
      </w:r>
    </w:p>
    <w:p w14:paraId="5ADE8752" w14:textId="77777777" w:rsidR="00973095" w:rsidRDefault="00973095" w:rsidP="0057583F">
      <w:pPr>
        <w:pStyle w:val="ListParagraph"/>
        <w:spacing w:line="360" w:lineRule="auto"/>
      </w:pPr>
    </w:p>
    <w:p w14:paraId="42E0D327" w14:textId="4658CD60" w:rsidR="00773E6B" w:rsidRPr="00973095" w:rsidRDefault="00973095" w:rsidP="0057583F">
      <w:pPr>
        <w:pStyle w:val="ListParagraph"/>
        <w:numPr>
          <w:ilvl w:val="3"/>
          <w:numId w:val="4"/>
        </w:numPr>
        <w:spacing w:line="360" w:lineRule="auto"/>
        <w:ind w:left="426" w:hanging="993"/>
      </w:pPr>
      <w:r>
        <w:rPr>
          <w:rFonts w:ascii="Century Gothic" w:hAnsi="Century Gothic" w:cs="Arial"/>
          <w:sz w:val="24"/>
          <w:szCs w:val="24"/>
        </w:rPr>
        <w:t xml:space="preserve"> T</w:t>
      </w:r>
      <w:r w:rsidR="00773E6B" w:rsidRPr="00973095">
        <w:rPr>
          <w:rFonts w:ascii="Century Gothic" w:hAnsi="Century Gothic" w:cs="Arial"/>
          <w:sz w:val="24"/>
          <w:szCs w:val="24"/>
        </w:rPr>
        <w:t>he conditions under which the consortium will function;</w:t>
      </w:r>
    </w:p>
    <w:p w14:paraId="3F2086F8" w14:textId="77777777" w:rsidR="00973095" w:rsidRDefault="00973095" w:rsidP="0057583F">
      <w:pPr>
        <w:pStyle w:val="ListParagraph"/>
        <w:spacing w:line="360" w:lineRule="auto"/>
      </w:pPr>
    </w:p>
    <w:p w14:paraId="46114F0B" w14:textId="6BA04B72" w:rsidR="00773E6B" w:rsidRPr="00973095" w:rsidRDefault="00E525E4" w:rsidP="008F6504">
      <w:pPr>
        <w:pStyle w:val="ListParagraph"/>
        <w:numPr>
          <w:ilvl w:val="3"/>
          <w:numId w:val="4"/>
        </w:numPr>
        <w:spacing w:line="360" w:lineRule="auto"/>
        <w:ind w:left="567" w:hanging="1134"/>
      </w:pPr>
      <w:r>
        <w:rPr>
          <w:rFonts w:ascii="Century Gothic" w:hAnsi="Century Gothic" w:cs="Arial"/>
          <w:sz w:val="24"/>
          <w:szCs w:val="24"/>
        </w:rPr>
        <w:t xml:space="preserve"> I</w:t>
      </w:r>
      <w:r w:rsidR="00773E6B" w:rsidRPr="00973095">
        <w:rPr>
          <w:rFonts w:ascii="Century Gothic" w:hAnsi="Century Gothic" w:cs="Arial"/>
          <w:sz w:val="24"/>
          <w:szCs w:val="24"/>
        </w:rPr>
        <w:t>ts period of duration;</w:t>
      </w:r>
    </w:p>
    <w:p w14:paraId="671A9EE7" w14:textId="77777777" w:rsidR="00973095" w:rsidRDefault="00973095" w:rsidP="0057583F">
      <w:pPr>
        <w:pStyle w:val="ListParagraph"/>
        <w:spacing w:line="360" w:lineRule="auto"/>
      </w:pPr>
    </w:p>
    <w:p w14:paraId="2112249A" w14:textId="72DD2D9C" w:rsidR="00773E6B" w:rsidRPr="00973095" w:rsidRDefault="00E525E4" w:rsidP="008F6504">
      <w:pPr>
        <w:pStyle w:val="ListParagraph"/>
        <w:numPr>
          <w:ilvl w:val="3"/>
          <w:numId w:val="4"/>
        </w:numPr>
        <w:spacing w:line="360" w:lineRule="auto"/>
        <w:ind w:left="567" w:hanging="1134"/>
      </w:pPr>
      <w:r>
        <w:rPr>
          <w:rFonts w:ascii="Century Gothic" w:hAnsi="Century Gothic" w:cs="Arial"/>
          <w:sz w:val="24"/>
          <w:szCs w:val="24"/>
        </w:rPr>
        <w:t>T</w:t>
      </w:r>
      <w:r w:rsidR="00773E6B" w:rsidRPr="00973095">
        <w:rPr>
          <w:rFonts w:ascii="Century Gothic" w:hAnsi="Century Gothic" w:cs="Arial"/>
          <w:sz w:val="24"/>
          <w:szCs w:val="24"/>
        </w:rPr>
        <w:t>he persons authorized to represent it;</w:t>
      </w:r>
    </w:p>
    <w:p w14:paraId="107941DB" w14:textId="77777777" w:rsidR="00973095" w:rsidRDefault="00973095" w:rsidP="008F6504">
      <w:pPr>
        <w:pStyle w:val="ListParagraph"/>
        <w:spacing w:line="360" w:lineRule="auto"/>
        <w:ind w:left="142" w:hanging="709"/>
      </w:pPr>
    </w:p>
    <w:p w14:paraId="5012E5FC" w14:textId="05D70330" w:rsidR="00773E6B" w:rsidRPr="00973095" w:rsidRDefault="00E525E4" w:rsidP="008F6504">
      <w:pPr>
        <w:pStyle w:val="ListParagraph"/>
        <w:numPr>
          <w:ilvl w:val="3"/>
          <w:numId w:val="4"/>
        </w:numPr>
        <w:spacing w:line="360" w:lineRule="auto"/>
        <w:ind w:left="567" w:hanging="1134"/>
      </w:pPr>
      <w:r>
        <w:rPr>
          <w:rFonts w:ascii="Century Gothic" w:hAnsi="Century Gothic" w:cs="Arial"/>
          <w:sz w:val="24"/>
          <w:szCs w:val="24"/>
        </w:rPr>
        <w:t>T</w:t>
      </w:r>
      <w:r w:rsidR="00773E6B" w:rsidRPr="00973095">
        <w:rPr>
          <w:rFonts w:ascii="Century Gothic" w:hAnsi="Century Gothic" w:cs="Arial"/>
          <w:sz w:val="24"/>
          <w:szCs w:val="24"/>
        </w:rPr>
        <w:t>he participation of the several parties forming the consortium;</w:t>
      </w:r>
    </w:p>
    <w:p w14:paraId="5977C2BA" w14:textId="77777777" w:rsidR="00973095" w:rsidRDefault="00973095" w:rsidP="008F6504">
      <w:pPr>
        <w:pStyle w:val="ListParagraph"/>
        <w:spacing w:line="360" w:lineRule="auto"/>
        <w:ind w:left="142" w:hanging="709"/>
      </w:pPr>
    </w:p>
    <w:p w14:paraId="18585DA7" w14:textId="40860902" w:rsidR="00973095" w:rsidRPr="00973095" w:rsidRDefault="00E525E4" w:rsidP="008F6504">
      <w:pPr>
        <w:pStyle w:val="ListParagraph"/>
        <w:numPr>
          <w:ilvl w:val="3"/>
          <w:numId w:val="4"/>
        </w:numPr>
        <w:spacing w:line="360" w:lineRule="auto"/>
        <w:ind w:left="567" w:hanging="1134"/>
      </w:pPr>
      <w:r>
        <w:rPr>
          <w:rFonts w:ascii="Century Gothic" w:hAnsi="Century Gothic" w:cs="Arial"/>
          <w:sz w:val="24"/>
          <w:szCs w:val="24"/>
        </w:rPr>
        <w:t>T</w:t>
      </w:r>
      <w:r w:rsidR="00773E6B" w:rsidRPr="00973095">
        <w:rPr>
          <w:rFonts w:ascii="Century Gothic" w:hAnsi="Century Gothic" w:cs="Arial"/>
          <w:sz w:val="24"/>
          <w:szCs w:val="24"/>
        </w:rPr>
        <w:t>he benefits that will accrue to each party;</w:t>
      </w:r>
    </w:p>
    <w:p w14:paraId="522FE8CA" w14:textId="77777777" w:rsidR="00973095" w:rsidRPr="00973095" w:rsidRDefault="00973095" w:rsidP="0057583F">
      <w:pPr>
        <w:pStyle w:val="ListParagraph"/>
        <w:spacing w:line="360" w:lineRule="auto"/>
        <w:rPr>
          <w:rFonts w:ascii="Century Gothic" w:hAnsi="Century Gothic" w:cs="Arial"/>
          <w:sz w:val="24"/>
          <w:szCs w:val="24"/>
        </w:rPr>
      </w:pPr>
    </w:p>
    <w:p w14:paraId="2EFDE341" w14:textId="26A086DC" w:rsidR="00773E6B" w:rsidRPr="00973095" w:rsidRDefault="00E525E4" w:rsidP="008F6504">
      <w:pPr>
        <w:pStyle w:val="ListParagraph"/>
        <w:numPr>
          <w:ilvl w:val="3"/>
          <w:numId w:val="4"/>
        </w:numPr>
        <w:spacing w:line="360" w:lineRule="auto"/>
        <w:ind w:left="426" w:hanging="1135"/>
      </w:pPr>
      <w:r>
        <w:rPr>
          <w:rFonts w:ascii="Century Gothic" w:hAnsi="Century Gothic" w:cs="Arial"/>
          <w:sz w:val="24"/>
          <w:szCs w:val="24"/>
        </w:rPr>
        <w:t xml:space="preserve"> A</w:t>
      </w:r>
      <w:r w:rsidR="00773E6B" w:rsidRPr="00973095">
        <w:rPr>
          <w:rFonts w:ascii="Century Gothic" w:hAnsi="Century Gothic" w:cs="Arial"/>
          <w:sz w:val="24"/>
          <w:szCs w:val="24"/>
        </w:rPr>
        <w:t>ny other information necessary to permit a full appraisal of its functioning.</w:t>
      </w:r>
    </w:p>
    <w:p w14:paraId="029F2D0C" w14:textId="77777777" w:rsidR="00973095" w:rsidRDefault="00973095" w:rsidP="0057583F">
      <w:pPr>
        <w:pStyle w:val="ListParagraph"/>
        <w:spacing w:line="360" w:lineRule="auto"/>
      </w:pPr>
    </w:p>
    <w:p w14:paraId="5D04114D" w14:textId="3132BF34" w:rsidR="00773E6B" w:rsidRPr="00973095" w:rsidRDefault="00773E6B" w:rsidP="008F6504">
      <w:pPr>
        <w:pStyle w:val="ListParagraph"/>
        <w:numPr>
          <w:ilvl w:val="3"/>
          <w:numId w:val="4"/>
        </w:numPr>
        <w:spacing w:line="360" w:lineRule="auto"/>
        <w:ind w:left="426" w:hanging="1135"/>
      </w:pPr>
      <w:r w:rsidRPr="00973095">
        <w:rPr>
          <w:rFonts w:ascii="Century Gothic" w:hAnsi="Century Gothic" w:cs="Arial"/>
          <w:sz w:val="24"/>
          <w:szCs w:val="24"/>
        </w:rPr>
        <w:t>The costs of preparing proposals and of negotiating the contract will not be reimbursed.</w:t>
      </w:r>
    </w:p>
    <w:p w14:paraId="5DC52139" w14:textId="77777777" w:rsidR="00973095" w:rsidRDefault="00973095" w:rsidP="0057583F">
      <w:pPr>
        <w:pStyle w:val="ListParagraph"/>
        <w:spacing w:line="360" w:lineRule="auto"/>
      </w:pPr>
    </w:p>
    <w:p w14:paraId="0018928A" w14:textId="77777777" w:rsidR="00773E6B" w:rsidRPr="00973095" w:rsidRDefault="00773E6B" w:rsidP="008F6504">
      <w:pPr>
        <w:pStyle w:val="ListParagraph"/>
        <w:numPr>
          <w:ilvl w:val="3"/>
          <w:numId w:val="4"/>
        </w:numPr>
        <w:spacing w:line="360" w:lineRule="auto"/>
        <w:ind w:left="567" w:hanging="1134"/>
      </w:pPr>
      <w:r w:rsidRPr="00973095">
        <w:rPr>
          <w:rFonts w:ascii="Century Gothic" w:hAnsi="Century Gothic" w:cs="Arial"/>
          <w:sz w:val="24"/>
          <w:szCs w:val="24"/>
        </w:rPr>
        <w:t xml:space="preserve"> The Preferred Bidder will be required to enter into a Service Level Agreement (SLA) prior to appointment.</w:t>
      </w:r>
    </w:p>
    <w:p w14:paraId="62826929" w14:textId="77777777" w:rsidR="00973095" w:rsidRDefault="00973095" w:rsidP="0057583F">
      <w:pPr>
        <w:pStyle w:val="ListParagraph"/>
        <w:spacing w:line="360" w:lineRule="auto"/>
      </w:pPr>
    </w:p>
    <w:p w14:paraId="49BA6A42" w14:textId="25741DBE" w:rsidR="00773E6B" w:rsidRPr="00973095" w:rsidRDefault="00773E6B" w:rsidP="008F6504">
      <w:pPr>
        <w:pStyle w:val="ListParagraph"/>
        <w:numPr>
          <w:ilvl w:val="3"/>
          <w:numId w:val="4"/>
        </w:numPr>
        <w:spacing w:line="360" w:lineRule="auto"/>
        <w:ind w:left="426" w:hanging="1135"/>
      </w:pPr>
      <w:r w:rsidRPr="00973095">
        <w:rPr>
          <w:rFonts w:ascii="Century Gothic" w:hAnsi="Century Gothic" w:cs="Arial"/>
          <w:sz w:val="24"/>
          <w:szCs w:val="24"/>
        </w:rPr>
        <w:t>The Department is not bound to accept any of the proposals submitted and reserves the right to call for best and final offers from short-listed bidders before final selection. The Department also reserves the right to call interviews with short-listed bidders before final selection, and to negotiate price with the preferred bidders as well as to request bidders to form a consortium.</w:t>
      </w:r>
    </w:p>
    <w:p w14:paraId="471F7375" w14:textId="77777777" w:rsidR="00973095" w:rsidRDefault="00973095" w:rsidP="0057583F">
      <w:pPr>
        <w:pStyle w:val="ListParagraph"/>
        <w:spacing w:line="360" w:lineRule="auto"/>
      </w:pPr>
    </w:p>
    <w:p w14:paraId="0F8B53AD" w14:textId="77777777" w:rsidR="00773E6B" w:rsidRPr="00973095" w:rsidRDefault="00773E6B" w:rsidP="0057583F">
      <w:pPr>
        <w:pStyle w:val="ListParagraph"/>
        <w:numPr>
          <w:ilvl w:val="3"/>
          <w:numId w:val="4"/>
        </w:numPr>
        <w:spacing w:line="360" w:lineRule="auto"/>
        <w:ind w:left="426" w:hanging="1277"/>
      </w:pPr>
      <w:r w:rsidRPr="00973095">
        <w:rPr>
          <w:rFonts w:ascii="Century Gothic" w:hAnsi="Century Gothic" w:cs="Arial"/>
          <w:sz w:val="24"/>
          <w:szCs w:val="24"/>
        </w:rPr>
        <w:t xml:space="preserve"> Firms may ask for clarification on this TOR or any of its Annexures up to close of business forty-eight (48) hours before the deadline for the submission of bids. Any request for clarification must be submitted by email to the contract manager. Copies of questions and answers will be emailed to all firms that register at the briefing session, without revealing the identity of the source of the questions.</w:t>
      </w:r>
    </w:p>
    <w:p w14:paraId="0F1CBB22" w14:textId="77777777" w:rsidR="00973095" w:rsidRDefault="00973095" w:rsidP="0057583F">
      <w:pPr>
        <w:pStyle w:val="ListParagraph"/>
        <w:spacing w:line="360" w:lineRule="auto"/>
      </w:pPr>
    </w:p>
    <w:p w14:paraId="6F15D1F6" w14:textId="77777777" w:rsidR="00773E6B" w:rsidRPr="00973095" w:rsidRDefault="00773E6B" w:rsidP="0057583F">
      <w:pPr>
        <w:pStyle w:val="ListParagraph"/>
        <w:numPr>
          <w:ilvl w:val="3"/>
          <w:numId w:val="4"/>
        </w:numPr>
        <w:spacing w:line="360" w:lineRule="auto"/>
        <w:ind w:left="426" w:hanging="1276"/>
      </w:pPr>
      <w:r w:rsidRPr="00973095">
        <w:rPr>
          <w:rFonts w:ascii="Century Gothic" w:hAnsi="Century Gothic" w:cs="Arial"/>
          <w:sz w:val="24"/>
          <w:szCs w:val="24"/>
        </w:rPr>
        <w:t xml:space="preserve"> Firms may not contact the Department on any matter pertaining to their bid from the time when bids are submitted to the time the contract is awarded. Any effort by a bidder to influence bid evaluation, bid comparisons or award decisions in any manner, may result in rejection of the bid concerned.</w:t>
      </w:r>
    </w:p>
    <w:p w14:paraId="06A9B842" w14:textId="77777777" w:rsidR="00973095" w:rsidRDefault="00973095" w:rsidP="0057583F">
      <w:pPr>
        <w:pStyle w:val="ListParagraph"/>
        <w:spacing w:line="360" w:lineRule="auto"/>
      </w:pPr>
    </w:p>
    <w:p w14:paraId="3324BA76" w14:textId="77777777" w:rsidR="00773E6B" w:rsidRPr="00973095" w:rsidRDefault="00773E6B" w:rsidP="008F6504">
      <w:pPr>
        <w:pStyle w:val="ListParagraph"/>
        <w:numPr>
          <w:ilvl w:val="3"/>
          <w:numId w:val="4"/>
        </w:numPr>
        <w:spacing w:line="360" w:lineRule="auto"/>
        <w:ind w:left="426" w:hanging="1135"/>
      </w:pPr>
      <w:r w:rsidRPr="00973095">
        <w:rPr>
          <w:rFonts w:ascii="Century Gothic" w:hAnsi="Century Gothic" w:cs="Arial"/>
          <w:sz w:val="24"/>
          <w:szCs w:val="24"/>
        </w:rPr>
        <w:t xml:space="preserve"> Bid submission requirements must be completed in sections and appendices provided in the bid document.</w:t>
      </w:r>
    </w:p>
    <w:p w14:paraId="0773B891" w14:textId="77777777" w:rsidR="00973095" w:rsidRDefault="00973095" w:rsidP="0057583F">
      <w:pPr>
        <w:pStyle w:val="ListParagraph"/>
        <w:spacing w:line="360" w:lineRule="auto"/>
      </w:pPr>
    </w:p>
    <w:p w14:paraId="23121085" w14:textId="354B9A78" w:rsidR="00773E6B" w:rsidRPr="00973095" w:rsidRDefault="00773E6B" w:rsidP="0057583F">
      <w:pPr>
        <w:pStyle w:val="ListParagraph"/>
        <w:numPr>
          <w:ilvl w:val="3"/>
          <w:numId w:val="4"/>
        </w:numPr>
        <w:spacing w:line="360" w:lineRule="auto"/>
        <w:ind w:left="567" w:hanging="1134"/>
      </w:pPr>
      <w:r w:rsidRPr="00973095">
        <w:rPr>
          <w:rFonts w:ascii="Century Gothic" w:hAnsi="Century Gothic" w:cs="Arial"/>
          <w:sz w:val="24"/>
          <w:szCs w:val="24"/>
        </w:rPr>
        <w:t>You are welcome to provide us with any additional information you consider of importance for us to consider when evaluating your response to this tender.</w:t>
      </w:r>
    </w:p>
    <w:p w14:paraId="2F893838" w14:textId="77777777" w:rsidR="00973095" w:rsidRDefault="00973095" w:rsidP="0057583F">
      <w:pPr>
        <w:pStyle w:val="ListParagraph"/>
        <w:spacing w:line="360" w:lineRule="auto"/>
      </w:pPr>
    </w:p>
    <w:p w14:paraId="47D65BB6" w14:textId="3D086E53" w:rsidR="0061289E" w:rsidRPr="00AE3F0D" w:rsidRDefault="00773E6B" w:rsidP="0057583F">
      <w:pPr>
        <w:pStyle w:val="ListParagraph"/>
        <w:numPr>
          <w:ilvl w:val="3"/>
          <w:numId w:val="4"/>
        </w:numPr>
        <w:spacing w:line="360" w:lineRule="auto"/>
        <w:ind w:left="567" w:hanging="1134"/>
      </w:pPr>
      <w:r w:rsidRPr="00973095">
        <w:rPr>
          <w:rFonts w:ascii="Century Gothic" w:hAnsi="Century Gothic" w:cs="Arial"/>
          <w:sz w:val="24"/>
          <w:szCs w:val="24"/>
        </w:rPr>
        <w:t xml:space="preserve"> Prospective Bidders must at all times comply with the Department of Transport’s Supply Chain rules and processes with regard to all projects and payments.</w:t>
      </w:r>
    </w:p>
    <w:p w14:paraId="3F7FCE1F" w14:textId="77777777" w:rsidR="00CE6175" w:rsidRDefault="00CE6175" w:rsidP="00AA2CBC">
      <w:pPr>
        <w:jc w:val="both"/>
        <w:rPr>
          <w:rFonts w:ascii="Century Gothic" w:hAnsi="Century Gothic" w:cs="Arial"/>
          <w:sz w:val="24"/>
          <w:szCs w:val="24"/>
          <w:lang w:val="en-US"/>
        </w:rPr>
      </w:pPr>
    </w:p>
    <w:p w14:paraId="1861965B" w14:textId="77777777" w:rsidR="0057583F" w:rsidRPr="00E7598C" w:rsidRDefault="0057583F" w:rsidP="00AA2CBC">
      <w:pPr>
        <w:jc w:val="both"/>
        <w:rPr>
          <w:rFonts w:ascii="Century Gothic" w:hAnsi="Century Gothic" w:cs="Arial"/>
          <w:sz w:val="24"/>
          <w:szCs w:val="24"/>
          <w:lang w:val="en-US"/>
        </w:rPr>
      </w:pPr>
    </w:p>
    <w:p w14:paraId="4EA4B29A"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73C62D2B"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1ABE2A75"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2D1E2DE6"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469BE91E"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6376EA0A"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0E794B48"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4DE7A3BF"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6E4C5BFA"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58A8207E"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4AD73320"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42CE3E6F"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4D256B1B"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7836F687"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642EA8F6"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5339C06C"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7E183A6F" w14:textId="77777777" w:rsidR="00AE3F0D" w:rsidRPr="00AE3F0D" w:rsidRDefault="00AE3F0D"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vanish/>
          <w:sz w:val="24"/>
          <w:szCs w:val="24"/>
          <w:lang w:val="en-GB"/>
        </w:rPr>
      </w:pPr>
    </w:p>
    <w:p w14:paraId="7B933665" w14:textId="6997C2C7" w:rsidR="00773E6B" w:rsidRPr="00973095" w:rsidRDefault="00773E6B" w:rsidP="00973095">
      <w:pPr>
        <w:pStyle w:val="ListParagraph"/>
        <w:keepNext/>
        <w:keepLines/>
        <w:numPr>
          <w:ilvl w:val="0"/>
          <w:numId w:val="6"/>
        </w:numPr>
        <w:spacing w:before="480" w:after="0" w:line="276" w:lineRule="auto"/>
        <w:ind w:left="426" w:hanging="993"/>
        <w:jc w:val="both"/>
        <w:outlineLvl w:val="0"/>
        <w:rPr>
          <w:rFonts w:ascii="Century Gothic" w:eastAsia="Arial Unicode MS" w:hAnsi="Century Gothic" w:cs="Arial"/>
          <w:b/>
          <w:bCs/>
          <w:sz w:val="24"/>
          <w:szCs w:val="24"/>
          <w:lang w:val="en-GB"/>
        </w:rPr>
      </w:pPr>
      <w:r w:rsidRPr="00973095">
        <w:rPr>
          <w:rFonts w:ascii="Century Gothic" w:eastAsia="Arial Unicode MS" w:hAnsi="Century Gothic" w:cs="Arial"/>
          <w:b/>
          <w:bCs/>
          <w:sz w:val="24"/>
          <w:szCs w:val="24"/>
          <w:lang w:val="en-GB"/>
        </w:rPr>
        <w:t>CONTACT DETAILS</w:t>
      </w:r>
    </w:p>
    <w:p w14:paraId="599AC53D" w14:textId="77777777" w:rsidR="00773E6B" w:rsidRPr="00E7598C" w:rsidRDefault="00773E6B" w:rsidP="00773E6B">
      <w:pPr>
        <w:spacing w:after="0" w:line="276" w:lineRule="auto"/>
        <w:ind w:left="1440" w:hanging="1440"/>
        <w:jc w:val="both"/>
        <w:rPr>
          <w:rFonts w:ascii="Century Gothic" w:eastAsia="Arial Unicode MS" w:hAnsi="Century Gothic" w:cs="Arial"/>
          <w:sz w:val="24"/>
          <w:szCs w:val="24"/>
          <w:lang w:val="en-GB"/>
        </w:rPr>
      </w:pPr>
    </w:p>
    <w:p w14:paraId="218D9B71" w14:textId="77777777" w:rsidR="00773E6B" w:rsidRPr="00E7598C" w:rsidRDefault="00773E6B" w:rsidP="00973095">
      <w:pPr>
        <w:spacing w:after="0" w:line="276" w:lineRule="auto"/>
        <w:ind w:left="426" w:hanging="426"/>
        <w:jc w:val="both"/>
        <w:rPr>
          <w:rFonts w:ascii="Century Gothic" w:eastAsia="Arial Unicode MS" w:hAnsi="Century Gothic" w:cs="Arial"/>
          <w:b/>
          <w:sz w:val="24"/>
          <w:szCs w:val="24"/>
          <w:lang w:val="en-GB"/>
        </w:rPr>
      </w:pPr>
      <w:r w:rsidRPr="00E7598C">
        <w:rPr>
          <w:rFonts w:ascii="Century Gothic" w:eastAsia="Arial Unicode MS" w:hAnsi="Century Gothic" w:cs="Arial"/>
          <w:b/>
          <w:sz w:val="24"/>
          <w:szCs w:val="24"/>
          <w:lang w:val="en-GB"/>
        </w:rPr>
        <w:tab/>
        <w:t xml:space="preserve">The contact persons are: </w:t>
      </w:r>
    </w:p>
    <w:tbl>
      <w:tblPr>
        <w:tblpPr w:leftFromText="180" w:rightFromText="180" w:vertAnchor="text" w:horzAnchor="margin" w:tblpXSpec="right" w:tblpY="129"/>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4815"/>
        <w:gridCol w:w="3919"/>
      </w:tblGrid>
      <w:tr w:rsidR="00973095" w:rsidRPr="00E7598C" w14:paraId="71D60BA3" w14:textId="77777777" w:rsidTr="00E525E4">
        <w:trPr>
          <w:trHeight w:val="484"/>
        </w:trPr>
        <w:tc>
          <w:tcPr>
            <w:tcW w:w="8734" w:type="dxa"/>
            <w:gridSpan w:val="2"/>
            <w:shd w:val="clear" w:color="auto" w:fill="D9D9D9"/>
          </w:tcPr>
          <w:p w14:paraId="2D56B121" w14:textId="77777777" w:rsidR="00973095" w:rsidRPr="00E7598C" w:rsidRDefault="00973095" w:rsidP="00973095">
            <w:pPr>
              <w:spacing w:after="0" w:line="276" w:lineRule="auto"/>
              <w:ind w:left="-397" w:firstLine="397"/>
              <w:jc w:val="both"/>
              <w:rPr>
                <w:rFonts w:ascii="Century Gothic" w:eastAsia="Arial Unicode MS" w:hAnsi="Century Gothic" w:cs="Arial"/>
                <w:b/>
                <w:sz w:val="24"/>
                <w:szCs w:val="24"/>
                <w:lang w:val="en-GB"/>
              </w:rPr>
            </w:pPr>
            <w:r w:rsidRPr="00E7598C">
              <w:rPr>
                <w:rFonts w:ascii="Century Gothic" w:eastAsia="Arial Unicode MS" w:hAnsi="Century Gothic" w:cs="Arial"/>
                <w:b/>
                <w:sz w:val="24"/>
                <w:szCs w:val="24"/>
                <w:lang w:val="en-GB"/>
              </w:rPr>
              <w:t>ADMINISTRATIVE ENQUIRES MUST BE ADDRESSED TO:</w:t>
            </w:r>
          </w:p>
        </w:tc>
      </w:tr>
      <w:tr w:rsidR="00973095" w:rsidRPr="00E7598C" w14:paraId="3C2608BB" w14:textId="77777777" w:rsidTr="00E525E4">
        <w:trPr>
          <w:trHeight w:val="1354"/>
        </w:trPr>
        <w:tc>
          <w:tcPr>
            <w:tcW w:w="4815" w:type="dxa"/>
            <w:shd w:val="clear" w:color="auto" w:fill="auto"/>
          </w:tcPr>
          <w:p w14:paraId="3B896573" w14:textId="3CF40321" w:rsidR="00973095" w:rsidRPr="00E7598C" w:rsidRDefault="00973095" w:rsidP="00973095">
            <w:pPr>
              <w:spacing w:after="0" w:line="240" w:lineRule="auto"/>
              <w:ind w:left="720" w:hanging="561"/>
              <w:jc w:val="both"/>
              <w:rPr>
                <w:rFonts w:ascii="Century Gothic" w:eastAsia="Arial Unicode MS" w:hAnsi="Century Gothic" w:cs="Arial"/>
                <w:b/>
                <w:sz w:val="24"/>
                <w:szCs w:val="24"/>
                <w:lang w:val="en-GB"/>
              </w:rPr>
            </w:pPr>
            <w:r w:rsidRPr="00E7598C">
              <w:rPr>
                <w:rFonts w:ascii="Century Gothic" w:eastAsia="Arial Unicode MS" w:hAnsi="Century Gothic" w:cs="Arial"/>
                <w:b/>
                <w:sz w:val="24"/>
                <w:szCs w:val="24"/>
                <w:lang w:val="en-GB"/>
              </w:rPr>
              <w:t>M</w:t>
            </w:r>
            <w:r w:rsidR="00495528">
              <w:rPr>
                <w:rFonts w:ascii="Century Gothic" w:eastAsia="Arial Unicode MS" w:hAnsi="Century Gothic" w:cs="Arial"/>
                <w:b/>
                <w:sz w:val="24"/>
                <w:szCs w:val="24"/>
                <w:lang w:val="en-GB"/>
              </w:rPr>
              <w:t xml:space="preserve">rs Lindiwe </w:t>
            </w:r>
            <w:proofErr w:type="spellStart"/>
            <w:r w:rsidR="00495528">
              <w:rPr>
                <w:rFonts w:ascii="Century Gothic" w:eastAsia="Arial Unicode MS" w:hAnsi="Century Gothic" w:cs="Arial"/>
                <w:b/>
                <w:sz w:val="24"/>
                <w:szCs w:val="24"/>
                <w:lang w:val="en-GB"/>
              </w:rPr>
              <w:t>Nzimande</w:t>
            </w:r>
            <w:proofErr w:type="spellEnd"/>
          </w:p>
          <w:p w14:paraId="2105C2B9" w14:textId="77777777" w:rsidR="00973095" w:rsidRPr="00E7598C" w:rsidRDefault="00973095" w:rsidP="00973095">
            <w:pPr>
              <w:spacing w:after="0" w:line="240" w:lineRule="auto"/>
              <w:ind w:left="720" w:hanging="560"/>
              <w:jc w:val="both"/>
              <w:rPr>
                <w:rFonts w:ascii="Century Gothic" w:eastAsia="Arial Unicode MS" w:hAnsi="Century Gothic" w:cs="Arial"/>
                <w:sz w:val="24"/>
                <w:szCs w:val="24"/>
                <w:lang w:val="en-GB"/>
              </w:rPr>
            </w:pPr>
            <w:r w:rsidRPr="00E7598C">
              <w:rPr>
                <w:rFonts w:ascii="Century Gothic" w:eastAsia="Arial Unicode MS" w:hAnsi="Century Gothic" w:cs="Arial"/>
                <w:sz w:val="24"/>
                <w:szCs w:val="24"/>
                <w:lang w:val="en-GB"/>
              </w:rPr>
              <w:t xml:space="preserve">Supply Chain Management </w:t>
            </w:r>
          </w:p>
          <w:p w14:paraId="750BF3CB" w14:textId="4F19F27F" w:rsidR="00973095" w:rsidRPr="00E7598C" w:rsidRDefault="00973095" w:rsidP="00973095">
            <w:pPr>
              <w:spacing w:after="0" w:line="240" w:lineRule="auto"/>
              <w:ind w:left="720" w:hanging="560"/>
              <w:jc w:val="both"/>
              <w:rPr>
                <w:rFonts w:ascii="Century Gothic" w:eastAsia="Arial Unicode MS" w:hAnsi="Century Gothic" w:cs="Arial"/>
                <w:sz w:val="24"/>
                <w:szCs w:val="24"/>
                <w:lang w:val="en-GB"/>
              </w:rPr>
            </w:pPr>
            <w:r w:rsidRPr="00E7598C">
              <w:rPr>
                <w:rFonts w:ascii="Century Gothic" w:eastAsia="Arial Unicode MS" w:hAnsi="Century Gothic" w:cs="Arial"/>
                <w:sz w:val="24"/>
                <w:szCs w:val="24"/>
                <w:lang w:val="en-GB"/>
              </w:rPr>
              <w:t>Tel: (012) 309-</w:t>
            </w:r>
            <w:r w:rsidR="00495528">
              <w:rPr>
                <w:rFonts w:ascii="Century Gothic" w:eastAsia="Arial Unicode MS" w:hAnsi="Century Gothic" w:cs="Arial"/>
                <w:sz w:val="24"/>
                <w:szCs w:val="24"/>
                <w:lang w:val="en-GB"/>
              </w:rPr>
              <w:t>3255</w:t>
            </w:r>
          </w:p>
          <w:p w14:paraId="6694A29D" w14:textId="6DAF6636" w:rsidR="00973095" w:rsidRPr="00E7598C" w:rsidRDefault="00973095" w:rsidP="00973095">
            <w:pPr>
              <w:spacing w:after="0" w:line="240" w:lineRule="auto"/>
              <w:ind w:left="720" w:hanging="560"/>
              <w:jc w:val="both"/>
              <w:rPr>
                <w:rFonts w:ascii="Century Gothic" w:eastAsia="Arial Unicode MS" w:hAnsi="Century Gothic" w:cs="Arial"/>
                <w:sz w:val="24"/>
                <w:szCs w:val="24"/>
                <w:lang w:val="en-US"/>
              </w:rPr>
            </w:pPr>
            <w:r w:rsidRPr="00E7598C">
              <w:rPr>
                <w:rFonts w:ascii="Century Gothic" w:eastAsia="Arial Unicode MS" w:hAnsi="Century Gothic" w:cs="Arial"/>
                <w:sz w:val="24"/>
                <w:szCs w:val="24"/>
                <w:lang w:val="en-US"/>
              </w:rPr>
              <w:t>Email</w:t>
            </w:r>
            <w:r w:rsidR="00495528">
              <w:rPr>
                <w:rFonts w:ascii="Century Gothic" w:eastAsia="Arial Unicode MS" w:hAnsi="Century Gothic" w:cs="Arial"/>
                <w:sz w:val="24"/>
                <w:szCs w:val="24"/>
                <w:lang w:val="en-US"/>
              </w:rPr>
              <w:t>: NzimandeL@dot.gov.za</w:t>
            </w:r>
          </w:p>
        </w:tc>
        <w:tc>
          <w:tcPr>
            <w:tcW w:w="3918" w:type="dxa"/>
            <w:shd w:val="clear" w:color="auto" w:fill="auto"/>
          </w:tcPr>
          <w:p w14:paraId="6F2F4237" w14:textId="2DE8DD50" w:rsidR="00973095" w:rsidRPr="00E7598C" w:rsidRDefault="00973095" w:rsidP="00973095">
            <w:pPr>
              <w:spacing w:after="0" w:line="240" w:lineRule="auto"/>
              <w:ind w:firstLine="166"/>
              <w:jc w:val="both"/>
              <w:rPr>
                <w:rFonts w:ascii="Century Gothic" w:eastAsia="Arial Unicode MS" w:hAnsi="Century Gothic" w:cs="Arial"/>
                <w:b/>
                <w:sz w:val="24"/>
                <w:szCs w:val="24"/>
              </w:rPr>
            </w:pPr>
            <w:r w:rsidRPr="00E7598C">
              <w:rPr>
                <w:rFonts w:ascii="Century Gothic" w:eastAsia="Arial Unicode MS" w:hAnsi="Century Gothic" w:cs="Arial"/>
                <w:b/>
                <w:sz w:val="24"/>
                <w:szCs w:val="24"/>
              </w:rPr>
              <w:t xml:space="preserve">Mr </w:t>
            </w:r>
            <w:r w:rsidR="00495528">
              <w:rPr>
                <w:rFonts w:ascii="Century Gothic" w:eastAsia="Arial Unicode MS" w:hAnsi="Century Gothic" w:cs="Arial"/>
                <w:b/>
                <w:sz w:val="24"/>
                <w:szCs w:val="24"/>
              </w:rPr>
              <w:t>Thabo Skosana</w:t>
            </w:r>
          </w:p>
          <w:p w14:paraId="030C2860" w14:textId="77777777" w:rsidR="00973095" w:rsidRPr="00E7598C" w:rsidRDefault="00973095" w:rsidP="00973095">
            <w:pPr>
              <w:spacing w:after="0" w:line="240" w:lineRule="auto"/>
              <w:ind w:left="166" w:hanging="420"/>
              <w:jc w:val="both"/>
              <w:rPr>
                <w:rFonts w:ascii="Century Gothic" w:eastAsia="Arial Unicode MS" w:hAnsi="Century Gothic" w:cs="Arial"/>
                <w:sz w:val="24"/>
                <w:szCs w:val="24"/>
              </w:rPr>
            </w:pPr>
            <w:r w:rsidRPr="00E7598C">
              <w:rPr>
                <w:rFonts w:ascii="Century Gothic" w:eastAsia="Arial Unicode MS" w:hAnsi="Century Gothic" w:cs="Arial"/>
                <w:sz w:val="24"/>
                <w:szCs w:val="24"/>
              </w:rPr>
              <w:tab/>
              <w:t>Supply Chain Management</w:t>
            </w:r>
          </w:p>
          <w:p w14:paraId="0475B00A" w14:textId="562DD459" w:rsidR="00973095" w:rsidRPr="00E7598C" w:rsidRDefault="00973095" w:rsidP="00973095">
            <w:pPr>
              <w:spacing w:after="0" w:line="240" w:lineRule="auto"/>
              <w:ind w:left="166" w:hanging="420"/>
              <w:jc w:val="both"/>
              <w:rPr>
                <w:rFonts w:ascii="Century Gothic" w:eastAsia="Arial Unicode MS" w:hAnsi="Century Gothic" w:cs="Arial"/>
                <w:sz w:val="24"/>
                <w:szCs w:val="24"/>
              </w:rPr>
            </w:pPr>
            <w:r w:rsidRPr="00E7598C">
              <w:rPr>
                <w:rFonts w:ascii="Century Gothic" w:eastAsia="Arial Unicode MS" w:hAnsi="Century Gothic" w:cs="Arial"/>
                <w:sz w:val="24"/>
                <w:szCs w:val="24"/>
              </w:rPr>
              <w:tab/>
              <w:t>Tel: (012) 309-30</w:t>
            </w:r>
            <w:r w:rsidR="00495528">
              <w:rPr>
                <w:rFonts w:ascii="Century Gothic" w:eastAsia="Arial Unicode MS" w:hAnsi="Century Gothic" w:cs="Arial"/>
                <w:sz w:val="24"/>
                <w:szCs w:val="24"/>
              </w:rPr>
              <w:t>35</w:t>
            </w:r>
          </w:p>
          <w:p w14:paraId="31EF15DA" w14:textId="07138D06" w:rsidR="00973095" w:rsidRPr="00E7598C" w:rsidRDefault="00973095" w:rsidP="00973095">
            <w:pPr>
              <w:spacing w:after="0" w:line="240" w:lineRule="auto"/>
              <w:ind w:left="166" w:hanging="6"/>
              <w:jc w:val="both"/>
              <w:rPr>
                <w:rFonts w:ascii="Century Gothic" w:eastAsia="Arial Unicode MS" w:hAnsi="Century Gothic" w:cs="Arial"/>
                <w:sz w:val="24"/>
                <w:szCs w:val="24"/>
              </w:rPr>
            </w:pPr>
            <w:r w:rsidRPr="00E7598C">
              <w:rPr>
                <w:rFonts w:ascii="Century Gothic" w:eastAsia="Arial Unicode MS" w:hAnsi="Century Gothic" w:cs="Arial"/>
                <w:sz w:val="24"/>
                <w:szCs w:val="24"/>
                <w:lang w:val="en-US"/>
              </w:rPr>
              <w:t>Email:</w:t>
            </w:r>
            <w:r w:rsidR="00495528">
              <w:rPr>
                <w:rFonts w:ascii="Century Gothic" w:eastAsia="Arial Unicode MS" w:hAnsi="Century Gothic" w:cs="Arial"/>
                <w:sz w:val="24"/>
                <w:szCs w:val="24"/>
                <w:lang w:val="en-US"/>
              </w:rPr>
              <w:t xml:space="preserve"> SkosanaT@dot.gov.za</w:t>
            </w:r>
            <w:bookmarkStart w:id="6" w:name="_GoBack"/>
            <w:bookmarkEnd w:id="6"/>
          </w:p>
        </w:tc>
      </w:tr>
    </w:tbl>
    <w:p w14:paraId="5090EF34" w14:textId="77777777" w:rsidR="00773E6B" w:rsidRPr="00E7598C" w:rsidRDefault="00773E6B" w:rsidP="00773E6B">
      <w:pPr>
        <w:spacing w:after="0" w:line="276" w:lineRule="auto"/>
        <w:ind w:left="1440" w:hanging="1440"/>
        <w:jc w:val="both"/>
        <w:rPr>
          <w:rFonts w:ascii="Century Gothic" w:eastAsia="Arial Unicode MS" w:hAnsi="Century Gothic" w:cs="Arial"/>
          <w:sz w:val="24"/>
          <w:szCs w:val="24"/>
          <w:lang w:val="en-GB"/>
        </w:rPr>
      </w:pPr>
    </w:p>
    <w:p w14:paraId="47CCE355" w14:textId="77777777" w:rsidR="00773E6B" w:rsidRPr="00E7598C" w:rsidRDefault="00773E6B" w:rsidP="00773E6B">
      <w:pPr>
        <w:spacing w:after="0" w:line="276" w:lineRule="auto"/>
        <w:ind w:left="1440" w:hanging="1440"/>
        <w:jc w:val="both"/>
        <w:rPr>
          <w:rFonts w:ascii="Century Gothic" w:eastAsia="Arial Unicode MS" w:hAnsi="Century Gothic" w:cs="Arial"/>
          <w:sz w:val="24"/>
          <w:szCs w:val="24"/>
          <w:lang w:val="en-GB"/>
        </w:rPr>
      </w:pPr>
    </w:p>
    <w:p w14:paraId="1A3A0614" w14:textId="6012CB3A" w:rsidR="00773E6B" w:rsidRDefault="00773E6B" w:rsidP="00E525E4">
      <w:pPr>
        <w:pStyle w:val="ListParagraph"/>
        <w:numPr>
          <w:ilvl w:val="1"/>
          <w:numId w:val="6"/>
        </w:numPr>
        <w:spacing w:after="0" w:line="360" w:lineRule="auto"/>
        <w:ind w:left="426" w:hanging="1287"/>
        <w:jc w:val="both"/>
        <w:rPr>
          <w:rFonts w:ascii="Century Gothic" w:eastAsia="Arial Unicode MS" w:hAnsi="Century Gothic" w:cs="Arial"/>
          <w:sz w:val="24"/>
          <w:szCs w:val="24"/>
          <w:lang w:val="en-GB"/>
        </w:rPr>
      </w:pPr>
      <w:r w:rsidRPr="00973095">
        <w:rPr>
          <w:rFonts w:ascii="Century Gothic" w:eastAsia="Arial Unicode MS" w:hAnsi="Century Gothic" w:cs="Arial"/>
          <w:sz w:val="24"/>
          <w:szCs w:val="24"/>
          <w:lang w:val="en-GB"/>
        </w:rPr>
        <w:t xml:space="preserve">The Bid Evaluation Committee reserves the right to call bidders to complete any outstanding elements of the bids, make presentations of their bids, and/or present best and final offers, if required, at the bidders’ cost, prior to the finalisation of the evaluation process. </w:t>
      </w:r>
    </w:p>
    <w:p w14:paraId="1717D2F4" w14:textId="77777777" w:rsidR="00973095" w:rsidRDefault="00973095" w:rsidP="00E525E4">
      <w:pPr>
        <w:pStyle w:val="ListParagraph"/>
        <w:spacing w:after="0" w:line="360" w:lineRule="auto"/>
        <w:ind w:left="426"/>
        <w:jc w:val="both"/>
        <w:rPr>
          <w:rFonts w:ascii="Century Gothic" w:eastAsia="Arial Unicode MS" w:hAnsi="Century Gothic" w:cs="Arial"/>
          <w:sz w:val="24"/>
          <w:szCs w:val="24"/>
          <w:lang w:val="en-GB"/>
        </w:rPr>
      </w:pPr>
    </w:p>
    <w:p w14:paraId="2DC3F97F" w14:textId="7F1A76C7" w:rsidR="00773E6B" w:rsidRPr="00973095" w:rsidRDefault="00773E6B" w:rsidP="00E93ADC">
      <w:pPr>
        <w:pStyle w:val="ListParagraph"/>
        <w:numPr>
          <w:ilvl w:val="1"/>
          <w:numId w:val="6"/>
        </w:numPr>
        <w:spacing w:after="0" w:line="360" w:lineRule="auto"/>
        <w:ind w:left="426" w:hanging="1287"/>
        <w:jc w:val="both"/>
        <w:rPr>
          <w:rFonts w:ascii="Century Gothic" w:eastAsia="Arial Unicode MS" w:hAnsi="Century Gothic" w:cs="Arial"/>
          <w:sz w:val="24"/>
          <w:szCs w:val="24"/>
          <w:lang w:val="en-GB"/>
        </w:rPr>
      </w:pPr>
      <w:r w:rsidRPr="00973095">
        <w:rPr>
          <w:rFonts w:ascii="Century Gothic" w:eastAsia="Arial Unicode MS" w:hAnsi="Century Gothic" w:cs="Arial"/>
          <w:sz w:val="24"/>
          <w:szCs w:val="24"/>
          <w:lang w:val="en-GB"/>
        </w:rPr>
        <w:t>Any bidder which fails to submit any element of the bid submission requirements set out in terms of this ToR will be rejected as unsuitable for evaluation and will therefore not be further considered. The decision of the Department’s Bid Adjudication Committee will be final.</w:t>
      </w:r>
    </w:p>
    <w:tbl>
      <w:tblPr>
        <w:tblpPr w:leftFromText="180" w:rightFromText="180" w:vertAnchor="text" w:horzAnchor="margin" w:tblpXSpec="center" w:tblpY="21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746"/>
        <w:gridCol w:w="3435"/>
        <w:gridCol w:w="3437"/>
      </w:tblGrid>
      <w:tr w:rsidR="00773E6B" w:rsidRPr="00E7598C" w14:paraId="1428BA48" w14:textId="77777777" w:rsidTr="00E93ADC">
        <w:trPr>
          <w:trHeight w:val="448"/>
        </w:trPr>
        <w:tc>
          <w:tcPr>
            <w:tcW w:w="10618" w:type="dxa"/>
            <w:gridSpan w:val="3"/>
            <w:shd w:val="clear" w:color="auto" w:fill="D9D9D9"/>
          </w:tcPr>
          <w:p w14:paraId="52474B83" w14:textId="77777777" w:rsidR="00773E6B" w:rsidRPr="00E7598C" w:rsidRDefault="00773E6B" w:rsidP="00EB11CC">
            <w:pPr>
              <w:spacing w:after="0" w:line="276" w:lineRule="auto"/>
              <w:jc w:val="both"/>
              <w:rPr>
                <w:rFonts w:ascii="Century Gothic" w:eastAsia="Arial Unicode MS" w:hAnsi="Century Gothic" w:cs="Arial"/>
                <w:b/>
                <w:sz w:val="24"/>
                <w:szCs w:val="24"/>
                <w:lang w:val="en-GB"/>
              </w:rPr>
            </w:pPr>
            <w:r w:rsidRPr="00E7598C">
              <w:rPr>
                <w:rFonts w:ascii="Century Gothic" w:eastAsia="Arial Unicode MS" w:hAnsi="Century Gothic" w:cs="Arial"/>
                <w:b/>
                <w:sz w:val="24"/>
                <w:szCs w:val="24"/>
                <w:lang w:val="en-GB"/>
              </w:rPr>
              <w:t>TECHNICAL ENQUIRES:</w:t>
            </w:r>
          </w:p>
        </w:tc>
      </w:tr>
      <w:tr w:rsidR="00773E6B" w:rsidRPr="00E7598C" w14:paraId="1A4726DE" w14:textId="77777777" w:rsidTr="00E93ADC">
        <w:trPr>
          <w:trHeight w:val="587"/>
        </w:trPr>
        <w:tc>
          <w:tcPr>
            <w:tcW w:w="3746" w:type="dxa"/>
          </w:tcPr>
          <w:p w14:paraId="797F1FE3" w14:textId="77777777" w:rsidR="00773E6B" w:rsidRPr="00E525E4" w:rsidRDefault="00773E6B" w:rsidP="00E525E4">
            <w:pPr>
              <w:tabs>
                <w:tab w:val="center" w:pos="4513"/>
                <w:tab w:val="right" w:pos="9026"/>
              </w:tabs>
              <w:spacing w:after="0" w:line="360" w:lineRule="auto"/>
              <w:jc w:val="both"/>
              <w:rPr>
                <w:rFonts w:ascii="Century Gothic" w:eastAsia="Arial Unicode MS" w:hAnsi="Century Gothic" w:cs="Arial"/>
                <w:lang w:val="en-GB"/>
              </w:rPr>
            </w:pPr>
            <w:r w:rsidRPr="00E525E4">
              <w:rPr>
                <w:rFonts w:ascii="Century Gothic" w:eastAsia="Arial Unicode MS" w:hAnsi="Century Gothic" w:cs="Arial"/>
                <w:b/>
                <w:lang w:val="en-GB"/>
              </w:rPr>
              <w:t xml:space="preserve">Ms. </w:t>
            </w:r>
            <w:proofErr w:type="spellStart"/>
            <w:r w:rsidRPr="00E525E4">
              <w:rPr>
                <w:rFonts w:ascii="Century Gothic" w:eastAsia="Arial Unicode MS" w:hAnsi="Century Gothic" w:cs="Arial"/>
                <w:b/>
                <w:lang w:val="en-GB"/>
              </w:rPr>
              <w:t>Mihlali</w:t>
            </w:r>
            <w:proofErr w:type="spellEnd"/>
            <w:r w:rsidRPr="00E525E4">
              <w:rPr>
                <w:rFonts w:ascii="Century Gothic" w:eastAsia="Arial Unicode MS" w:hAnsi="Century Gothic" w:cs="Arial"/>
                <w:b/>
                <w:lang w:val="en-GB"/>
              </w:rPr>
              <w:t xml:space="preserve"> </w:t>
            </w:r>
            <w:proofErr w:type="spellStart"/>
            <w:r w:rsidRPr="00E525E4">
              <w:rPr>
                <w:rFonts w:ascii="Century Gothic" w:eastAsia="Arial Unicode MS" w:hAnsi="Century Gothic" w:cs="Arial"/>
                <w:b/>
                <w:lang w:val="en-GB"/>
              </w:rPr>
              <w:t>Gqada</w:t>
            </w:r>
            <w:proofErr w:type="spellEnd"/>
          </w:p>
          <w:p w14:paraId="1CF74F76" w14:textId="77777777" w:rsidR="00773E6B" w:rsidRPr="00E525E4" w:rsidRDefault="00773E6B" w:rsidP="00E525E4">
            <w:pPr>
              <w:tabs>
                <w:tab w:val="center" w:pos="4513"/>
                <w:tab w:val="right" w:pos="9026"/>
              </w:tabs>
              <w:spacing w:after="0" w:line="360" w:lineRule="auto"/>
              <w:jc w:val="both"/>
              <w:rPr>
                <w:rFonts w:ascii="Century Gothic" w:eastAsia="Arial Unicode MS" w:hAnsi="Century Gothic" w:cs="Arial"/>
                <w:lang w:val="en-GB"/>
              </w:rPr>
            </w:pPr>
            <w:r w:rsidRPr="00E525E4">
              <w:rPr>
                <w:rFonts w:ascii="Century Gothic" w:eastAsia="Arial Unicode MS" w:hAnsi="Century Gothic" w:cs="Arial"/>
                <w:lang w:val="en-GB"/>
              </w:rPr>
              <w:t>Tel (012) 309 3641</w:t>
            </w:r>
          </w:p>
          <w:p w14:paraId="56B02F6B" w14:textId="77777777" w:rsidR="00773E6B" w:rsidRPr="00E525E4" w:rsidRDefault="00773E6B" w:rsidP="00E525E4">
            <w:pPr>
              <w:tabs>
                <w:tab w:val="center" w:pos="4513"/>
                <w:tab w:val="right" w:pos="9026"/>
              </w:tabs>
              <w:spacing w:after="0" w:line="360" w:lineRule="auto"/>
              <w:jc w:val="both"/>
              <w:rPr>
                <w:rFonts w:ascii="Century Gothic" w:eastAsia="Arial Unicode MS" w:hAnsi="Century Gothic" w:cs="Arial"/>
                <w:b/>
                <w:lang w:val="en-GB"/>
              </w:rPr>
            </w:pPr>
            <w:r w:rsidRPr="00E525E4">
              <w:rPr>
                <w:rFonts w:ascii="Century Gothic" w:eastAsia="Arial Unicode MS" w:hAnsi="Century Gothic" w:cs="Arial"/>
                <w:lang w:val="en-GB"/>
              </w:rPr>
              <w:t>Email:</w:t>
            </w:r>
            <w:hyperlink r:id="rId12" w:history="1">
              <w:r w:rsidRPr="00E525E4">
                <w:rPr>
                  <w:rStyle w:val="Hyperlink"/>
                  <w:rFonts w:ascii="Century Gothic" w:eastAsia="Arial Unicode MS" w:hAnsi="Century Gothic" w:cs="Arial"/>
                  <w:lang w:val="en-GB"/>
                </w:rPr>
                <w:t>GqadaM@dot.gov.za</w:t>
              </w:r>
            </w:hyperlink>
            <w:r w:rsidRPr="00E525E4">
              <w:rPr>
                <w:rFonts w:ascii="Century Gothic" w:eastAsia="Arial Unicode MS" w:hAnsi="Century Gothic" w:cs="Arial"/>
                <w:lang w:val="en-GB"/>
              </w:rPr>
              <w:t xml:space="preserve">  </w:t>
            </w:r>
          </w:p>
        </w:tc>
        <w:tc>
          <w:tcPr>
            <w:tcW w:w="3435" w:type="dxa"/>
          </w:tcPr>
          <w:p w14:paraId="4017F5A3" w14:textId="77777777" w:rsidR="00773E6B" w:rsidRPr="00E525E4" w:rsidRDefault="00773E6B" w:rsidP="00E525E4">
            <w:pPr>
              <w:spacing w:after="0" w:line="360" w:lineRule="auto"/>
              <w:jc w:val="both"/>
              <w:rPr>
                <w:rFonts w:ascii="Century Gothic" w:eastAsia="Times New Roman" w:hAnsi="Century Gothic" w:cs="Arial"/>
                <w:b/>
              </w:rPr>
            </w:pPr>
            <w:r w:rsidRPr="00E525E4">
              <w:rPr>
                <w:rFonts w:ascii="Century Gothic" w:eastAsia="Times New Roman" w:hAnsi="Century Gothic" w:cs="Arial"/>
                <w:b/>
              </w:rPr>
              <w:t>Ms. Anita Buda</w:t>
            </w:r>
          </w:p>
          <w:p w14:paraId="723738EA" w14:textId="77777777" w:rsidR="00773E6B" w:rsidRPr="00E525E4" w:rsidRDefault="00773E6B" w:rsidP="00E525E4">
            <w:pPr>
              <w:spacing w:after="0" w:line="360" w:lineRule="auto"/>
              <w:jc w:val="both"/>
              <w:rPr>
                <w:rFonts w:ascii="Century Gothic" w:eastAsia="Times New Roman" w:hAnsi="Century Gothic" w:cs="Arial"/>
              </w:rPr>
            </w:pPr>
            <w:r w:rsidRPr="00E525E4">
              <w:rPr>
                <w:rFonts w:ascii="Century Gothic" w:eastAsia="Times New Roman" w:hAnsi="Century Gothic" w:cs="Arial"/>
              </w:rPr>
              <w:t>Tel: (012) 309-3769</w:t>
            </w:r>
          </w:p>
          <w:p w14:paraId="4B8F6CE2" w14:textId="77777777" w:rsidR="00773E6B" w:rsidRPr="00E525E4" w:rsidRDefault="00773E6B" w:rsidP="00E525E4">
            <w:pPr>
              <w:tabs>
                <w:tab w:val="center" w:pos="4513"/>
                <w:tab w:val="right" w:pos="9026"/>
              </w:tabs>
              <w:spacing w:after="0" w:line="360" w:lineRule="auto"/>
              <w:jc w:val="both"/>
              <w:rPr>
                <w:rFonts w:ascii="Century Gothic" w:eastAsia="Arial Unicode MS" w:hAnsi="Century Gothic" w:cs="Arial"/>
                <w:b/>
                <w:lang w:val="en-GB"/>
              </w:rPr>
            </w:pPr>
            <w:r w:rsidRPr="00E525E4">
              <w:rPr>
                <w:rFonts w:ascii="Century Gothic" w:eastAsia="Times New Roman" w:hAnsi="Century Gothic" w:cs="Arial"/>
              </w:rPr>
              <w:t>Email:</w:t>
            </w:r>
            <w:hyperlink r:id="rId13" w:history="1">
              <w:r w:rsidRPr="00E525E4">
                <w:rPr>
                  <w:rStyle w:val="Hyperlink"/>
                  <w:rFonts w:ascii="Century Gothic" w:eastAsia="Times New Roman" w:hAnsi="Century Gothic" w:cs="Arial"/>
                  <w:lang w:val="en-GB"/>
                </w:rPr>
                <w:t>BudaA@dot.gov.za</w:t>
              </w:r>
            </w:hyperlink>
          </w:p>
        </w:tc>
        <w:tc>
          <w:tcPr>
            <w:tcW w:w="3437" w:type="dxa"/>
            <w:shd w:val="clear" w:color="auto" w:fill="auto"/>
          </w:tcPr>
          <w:p w14:paraId="5850E7F3" w14:textId="77777777" w:rsidR="00773E6B" w:rsidRPr="00E525E4" w:rsidRDefault="00773E6B" w:rsidP="00E525E4">
            <w:pPr>
              <w:spacing w:after="0" w:line="360" w:lineRule="auto"/>
              <w:jc w:val="both"/>
              <w:rPr>
                <w:rFonts w:ascii="Century Gothic" w:eastAsia="Times New Roman" w:hAnsi="Century Gothic" w:cs="Arial"/>
                <w:b/>
              </w:rPr>
            </w:pPr>
            <w:r w:rsidRPr="00E525E4">
              <w:rPr>
                <w:rFonts w:ascii="Century Gothic" w:eastAsia="Times New Roman" w:hAnsi="Century Gothic" w:cs="Arial"/>
                <w:b/>
              </w:rPr>
              <w:t>Mr Clement Manyungwana</w:t>
            </w:r>
          </w:p>
          <w:p w14:paraId="32DF4AEA" w14:textId="77777777" w:rsidR="00773E6B" w:rsidRPr="00E525E4" w:rsidRDefault="00773E6B" w:rsidP="00E525E4">
            <w:pPr>
              <w:spacing w:after="0" w:line="360" w:lineRule="auto"/>
              <w:jc w:val="both"/>
              <w:rPr>
                <w:rFonts w:ascii="Century Gothic" w:eastAsia="Times New Roman" w:hAnsi="Century Gothic" w:cs="Arial"/>
              </w:rPr>
            </w:pPr>
            <w:r w:rsidRPr="00E525E4">
              <w:rPr>
                <w:rFonts w:ascii="Century Gothic" w:eastAsia="Times New Roman" w:hAnsi="Century Gothic" w:cs="Arial"/>
              </w:rPr>
              <w:t>Tel: (012) 309-3405</w:t>
            </w:r>
          </w:p>
          <w:p w14:paraId="3B49D397" w14:textId="77777777" w:rsidR="00773E6B" w:rsidRPr="00E525E4" w:rsidRDefault="00773E6B" w:rsidP="00E525E4">
            <w:pPr>
              <w:tabs>
                <w:tab w:val="center" w:pos="4513"/>
                <w:tab w:val="right" w:pos="9026"/>
              </w:tabs>
              <w:spacing w:after="0" w:line="360" w:lineRule="auto"/>
              <w:jc w:val="both"/>
              <w:rPr>
                <w:rFonts w:ascii="Century Gothic" w:eastAsia="Arial Unicode MS" w:hAnsi="Century Gothic" w:cs="Arial"/>
                <w:b/>
                <w:lang w:val="en-GB"/>
              </w:rPr>
            </w:pPr>
            <w:r w:rsidRPr="00E525E4">
              <w:rPr>
                <w:rFonts w:ascii="Century Gothic" w:eastAsia="Times New Roman" w:hAnsi="Century Gothic" w:cs="Arial"/>
              </w:rPr>
              <w:t>Email: ManyungC@dot.gov.za</w:t>
            </w:r>
            <w:r w:rsidRPr="00E525E4">
              <w:rPr>
                <w:rFonts w:ascii="Century Gothic" w:eastAsia="Arial Unicode MS" w:hAnsi="Century Gothic" w:cs="Arial"/>
                <w:b/>
                <w:lang w:val="en-GB"/>
              </w:rPr>
              <w:t xml:space="preserve"> </w:t>
            </w:r>
          </w:p>
        </w:tc>
      </w:tr>
    </w:tbl>
    <w:p w14:paraId="36AAD26A" w14:textId="77777777" w:rsidR="00773E6B" w:rsidRPr="00E7598C" w:rsidRDefault="00773E6B" w:rsidP="00773E6B">
      <w:pPr>
        <w:spacing w:after="0" w:line="276" w:lineRule="auto"/>
        <w:ind w:left="1440" w:hanging="1440"/>
        <w:jc w:val="both"/>
        <w:rPr>
          <w:rFonts w:ascii="Century Gothic" w:eastAsia="Arial Unicode MS" w:hAnsi="Century Gothic" w:cs="Arial"/>
          <w:sz w:val="24"/>
          <w:szCs w:val="24"/>
          <w:lang w:val="en-GB"/>
        </w:rPr>
      </w:pPr>
    </w:p>
    <w:p w14:paraId="5256F616" w14:textId="77777777" w:rsidR="001179C2" w:rsidRPr="00E7598C" w:rsidRDefault="001179C2" w:rsidP="00AA2CBC">
      <w:pPr>
        <w:jc w:val="both"/>
        <w:rPr>
          <w:rFonts w:ascii="Century Gothic" w:hAnsi="Century Gothic" w:cs="Arial"/>
          <w:sz w:val="24"/>
          <w:szCs w:val="24"/>
          <w:lang w:val="en-US"/>
        </w:rPr>
      </w:pPr>
    </w:p>
    <w:sectPr w:rsidR="001179C2" w:rsidRPr="00E7598C" w:rsidSect="00E525E4">
      <w:headerReference w:type="default" r:id="rId14"/>
      <w:footerReference w:type="default" r:id="rId15"/>
      <w:pgSz w:w="11906" w:h="16838"/>
      <w:pgMar w:top="1440" w:right="1440" w:bottom="1440"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1ECCA" w14:textId="77777777" w:rsidR="00E33422" w:rsidRDefault="00E33422" w:rsidP="008A0C2C">
      <w:pPr>
        <w:spacing w:after="0" w:line="240" w:lineRule="auto"/>
      </w:pPr>
      <w:r>
        <w:separator/>
      </w:r>
    </w:p>
  </w:endnote>
  <w:endnote w:type="continuationSeparator" w:id="0">
    <w:p w14:paraId="7BA315BD" w14:textId="77777777" w:rsidR="00E33422" w:rsidRDefault="00E33422" w:rsidP="008A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813700"/>
      <w:docPartObj>
        <w:docPartGallery w:val="Page Numbers (Bottom of Page)"/>
        <w:docPartUnique/>
      </w:docPartObj>
    </w:sdtPr>
    <w:sdtEndPr>
      <w:rPr>
        <w:noProof/>
      </w:rPr>
    </w:sdtEndPr>
    <w:sdtContent>
      <w:p w14:paraId="1D9B328E" w14:textId="01D06982" w:rsidR="00F261DC" w:rsidRDefault="00F261DC">
        <w:pPr>
          <w:pStyle w:val="Footer"/>
          <w:jc w:val="center"/>
        </w:pPr>
        <w:r>
          <w:fldChar w:fldCharType="begin"/>
        </w:r>
        <w:r>
          <w:instrText xml:space="preserve"> PAGE   \* MERGEFORMAT </w:instrText>
        </w:r>
        <w:r>
          <w:fldChar w:fldCharType="separate"/>
        </w:r>
        <w:r w:rsidR="009B3A67">
          <w:rPr>
            <w:noProof/>
          </w:rPr>
          <w:t>12</w:t>
        </w:r>
        <w:r>
          <w:rPr>
            <w:noProof/>
          </w:rPr>
          <w:fldChar w:fldCharType="end"/>
        </w:r>
      </w:p>
    </w:sdtContent>
  </w:sdt>
  <w:p w14:paraId="65EF461A" w14:textId="77777777" w:rsidR="00F261DC" w:rsidRDefault="00F2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0028F" w14:textId="77777777" w:rsidR="00E33422" w:rsidRDefault="00E33422" w:rsidP="008A0C2C">
      <w:pPr>
        <w:spacing w:after="0" w:line="240" w:lineRule="auto"/>
      </w:pPr>
      <w:r>
        <w:separator/>
      </w:r>
    </w:p>
  </w:footnote>
  <w:footnote w:type="continuationSeparator" w:id="0">
    <w:p w14:paraId="354DF79F" w14:textId="77777777" w:rsidR="00E33422" w:rsidRDefault="00E33422" w:rsidP="008A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98DC" w14:textId="322060CD" w:rsidR="00177E62" w:rsidRPr="00BF3C5C" w:rsidRDefault="00177E62">
    <w:pPr>
      <w:pStyle w:val="Header"/>
      <w:rPr>
        <w:rFonts w:ascii="Century Gothic" w:hAnsi="Century Gothic"/>
        <w:b/>
        <w:sz w:val="20"/>
        <w:szCs w:val="20"/>
      </w:rPr>
    </w:pPr>
    <w:r w:rsidRPr="00BF3C5C">
      <w:rPr>
        <w:rFonts w:ascii="Century Gothic" w:hAnsi="Century Gothic"/>
        <w:b/>
        <w:sz w:val="20"/>
        <w:szCs w:val="20"/>
      </w:rPr>
      <w:t>TERMS OF REFERENCE FO</w:t>
    </w:r>
    <w:r w:rsidR="00E7598C" w:rsidRPr="00BF3C5C">
      <w:rPr>
        <w:rFonts w:ascii="Century Gothic" w:hAnsi="Century Gothic"/>
        <w:b/>
        <w:sz w:val="20"/>
        <w:szCs w:val="20"/>
      </w:rPr>
      <w:t xml:space="preserve">R THE DEVELOPMENT OF THE </w:t>
    </w:r>
    <w:r w:rsidR="00BF3C5C" w:rsidRPr="00BF3C5C">
      <w:rPr>
        <w:rFonts w:ascii="Century Gothic" w:hAnsi="Century Gothic"/>
        <w:b/>
        <w:sz w:val="20"/>
        <w:szCs w:val="20"/>
      </w:rPr>
      <w:t>FREIGHT</w:t>
    </w:r>
    <w:r w:rsidR="00AE3F0D">
      <w:rPr>
        <w:rFonts w:ascii="Century Gothic" w:hAnsi="Century Gothic"/>
        <w:b/>
        <w:sz w:val="20"/>
        <w:szCs w:val="20"/>
      </w:rPr>
      <w:t xml:space="preserve"> </w:t>
    </w:r>
    <w:r w:rsidR="00E7598C" w:rsidRPr="00BF3C5C">
      <w:rPr>
        <w:rFonts w:ascii="Century Gothic" w:hAnsi="Century Gothic"/>
        <w:b/>
        <w:sz w:val="20"/>
        <w:szCs w:val="20"/>
      </w:rPr>
      <w:t>ROAD TO RAIL MIGRATION PLAN</w:t>
    </w:r>
  </w:p>
  <w:p w14:paraId="23F7220A" w14:textId="77777777" w:rsidR="00E7598C" w:rsidRPr="00BF3C5C" w:rsidRDefault="00E7598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7E96"/>
    <w:multiLevelType w:val="multilevel"/>
    <w:tmpl w:val="8528BA3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12E100BA"/>
    <w:multiLevelType w:val="multilevel"/>
    <w:tmpl w:val="1C09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E802AA"/>
    <w:multiLevelType w:val="multilevel"/>
    <w:tmpl w:val="A30A638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Century Gothic" w:hAnsi="Century Gothic"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A1595"/>
    <w:multiLevelType w:val="multilevel"/>
    <w:tmpl w:val="0FFA5B3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1FA77256"/>
    <w:multiLevelType w:val="multilevel"/>
    <w:tmpl w:val="1398F3A0"/>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2E68E0"/>
    <w:multiLevelType w:val="multilevel"/>
    <w:tmpl w:val="1C09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937090"/>
    <w:multiLevelType w:val="multilevel"/>
    <w:tmpl w:val="6928C00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2F91136A"/>
    <w:multiLevelType w:val="multilevel"/>
    <w:tmpl w:val="1C09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CC4CCA"/>
    <w:multiLevelType w:val="multilevel"/>
    <w:tmpl w:val="F404BF7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2A75001"/>
    <w:multiLevelType w:val="multilevel"/>
    <w:tmpl w:val="1C09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A1307C"/>
    <w:multiLevelType w:val="multilevel"/>
    <w:tmpl w:val="F404BF76"/>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2A47D1"/>
    <w:multiLevelType w:val="multilevel"/>
    <w:tmpl w:val="284A2BD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50713396"/>
    <w:multiLevelType w:val="hybridMultilevel"/>
    <w:tmpl w:val="036A3AFC"/>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3" w15:restartNumberingAfterBreak="0">
    <w:nsid w:val="5B602FF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22592E"/>
    <w:multiLevelType w:val="multilevel"/>
    <w:tmpl w:val="2A86AB6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5C9E612F"/>
    <w:multiLevelType w:val="multilevel"/>
    <w:tmpl w:val="284A2BD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5CF61B03"/>
    <w:multiLevelType w:val="multilevel"/>
    <w:tmpl w:val="34C270BC"/>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6A85409C"/>
    <w:multiLevelType w:val="multilevel"/>
    <w:tmpl w:val="284A2BD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6C0677EC"/>
    <w:multiLevelType w:val="multilevel"/>
    <w:tmpl w:val="3D1268B2"/>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Century Gothic" w:hAnsi="Century Gothic"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8D61B1"/>
    <w:multiLevelType w:val="hybridMultilevel"/>
    <w:tmpl w:val="F9F864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0"/>
  </w:num>
  <w:num w:numId="3">
    <w:abstractNumId w:val="17"/>
  </w:num>
  <w:num w:numId="4">
    <w:abstractNumId w:val="18"/>
  </w:num>
  <w:num w:numId="5">
    <w:abstractNumId w:val="11"/>
  </w:num>
  <w:num w:numId="6">
    <w:abstractNumId w:val="15"/>
  </w:num>
  <w:num w:numId="7">
    <w:abstractNumId w:val="14"/>
  </w:num>
  <w:num w:numId="8">
    <w:abstractNumId w:val="3"/>
  </w:num>
  <w:num w:numId="9">
    <w:abstractNumId w:val="16"/>
  </w:num>
  <w:num w:numId="10">
    <w:abstractNumId w:val="0"/>
  </w:num>
  <w:num w:numId="11">
    <w:abstractNumId w:val="6"/>
  </w:num>
  <w:num w:numId="12">
    <w:abstractNumId w:val="1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9"/>
  </w:num>
  <w:num w:numId="16">
    <w:abstractNumId w:val="1"/>
  </w:num>
  <w:num w:numId="17">
    <w:abstractNumId w:val="7"/>
  </w:num>
  <w:num w:numId="18">
    <w:abstractNumId w:val="5"/>
  </w:num>
  <w:num w:numId="19">
    <w:abstractNumId w:val="9"/>
  </w:num>
  <w:num w:numId="20">
    <w:abstractNumId w:val="13"/>
  </w:num>
  <w:num w:numId="21">
    <w:abstractNumId w:val="8"/>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0"/>
    <w:rsid w:val="00003AD3"/>
    <w:rsid w:val="00004B45"/>
    <w:rsid w:val="000107CB"/>
    <w:rsid w:val="00024D1A"/>
    <w:rsid w:val="00024DAC"/>
    <w:rsid w:val="0003172F"/>
    <w:rsid w:val="0003269A"/>
    <w:rsid w:val="00037009"/>
    <w:rsid w:val="00051BF2"/>
    <w:rsid w:val="00056149"/>
    <w:rsid w:val="000651CD"/>
    <w:rsid w:val="000673A1"/>
    <w:rsid w:val="0007296D"/>
    <w:rsid w:val="00072A44"/>
    <w:rsid w:val="000767D8"/>
    <w:rsid w:val="000853CE"/>
    <w:rsid w:val="000866D2"/>
    <w:rsid w:val="00090626"/>
    <w:rsid w:val="00093174"/>
    <w:rsid w:val="000957A4"/>
    <w:rsid w:val="000B0EC6"/>
    <w:rsid w:val="000B2FD1"/>
    <w:rsid w:val="000B7599"/>
    <w:rsid w:val="000D0D61"/>
    <w:rsid w:val="000D5A2F"/>
    <w:rsid w:val="000E1752"/>
    <w:rsid w:val="000F4C4F"/>
    <w:rsid w:val="000F54A0"/>
    <w:rsid w:val="001128CB"/>
    <w:rsid w:val="00113627"/>
    <w:rsid w:val="001179C2"/>
    <w:rsid w:val="00117B38"/>
    <w:rsid w:val="00130560"/>
    <w:rsid w:val="00140C1A"/>
    <w:rsid w:val="00151770"/>
    <w:rsid w:val="00154DA9"/>
    <w:rsid w:val="0015652B"/>
    <w:rsid w:val="001639C3"/>
    <w:rsid w:val="0017180F"/>
    <w:rsid w:val="00177923"/>
    <w:rsid w:val="00177E62"/>
    <w:rsid w:val="00177FC8"/>
    <w:rsid w:val="00183024"/>
    <w:rsid w:val="0018447D"/>
    <w:rsid w:val="00186C25"/>
    <w:rsid w:val="00196A14"/>
    <w:rsid w:val="001A2099"/>
    <w:rsid w:val="001A6E10"/>
    <w:rsid w:val="001B3424"/>
    <w:rsid w:val="001B5361"/>
    <w:rsid w:val="001C73D8"/>
    <w:rsid w:val="001D0FF0"/>
    <w:rsid w:val="001E0E05"/>
    <w:rsid w:val="001E0E1A"/>
    <w:rsid w:val="001E2F93"/>
    <w:rsid w:val="001E76B9"/>
    <w:rsid w:val="001F1DA4"/>
    <w:rsid w:val="001F4801"/>
    <w:rsid w:val="001F792F"/>
    <w:rsid w:val="00213B98"/>
    <w:rsid w:val="00216E5C"/>
    <w:rsid w:val="00235DCB"/>
    <w:rsid w:val="0023753E"/>
    <w:rsid w:val="00240FD4"/>
    <w:rsid w:val="00261FC5"/>
    <w:rsid w:val="002723B6"/>
    <w:rsid w:val="00286664"/>
    <w:rsid w:val="002956B5"/>
    <w:rsid w:val="002A7DD0"/>
    <w:rsid w:val="002B7541"/>
    <w:rsid w:val="002D2852"/>
    <w:rsid w:val="002F045B"/>
    <w:rsid w:val="002F1715"/>
    <w:rsid w:val="002F5B8C"/>
    <w:rsid w:val="002F70B8"/>
    <w:rsid w:val="003007A0"/>
    <w:rsid w:val="00313023"/>
    <w:rsid w:val="00316225"/>
    <w:rsid w:val="00333295"/>
    <w:rsid w:val="0033504E"/>
    <w:rsid w:val="00336D44"/>
    <w:rsid w:val="003510FD"/>
    <w:rsid w:val="00351E6F"/>
    <w:rsid w:val="003530D4"/>
    <w:rsid w:val="00353ECA"/>
    <w:rsid w:val="00361D33"/>
    <w:rsid w:val="00370F42"/>
    <w:rsid w:val="00380ED1"/>
    <w:rsid w:val="003972E0"/>
    <w:rsid w:val="003A346A"/>
    <w:rsid w:val="003A4CCB"/>
    <w:rsid w:val="003B2A4A"/>
    <w:rsid w:val="003C60C3"/>
    <w:rsid w:val="003E10C3"/>
    <w:rsid w:val="003E1301"/>
    <w:rsid w:val="004133F6"/>
    <w:rsid w:val="00417F82"/>
    <w:rsid w:val="004315FF"/>
    <w:rsid w:val="004415B8"/>
    <w:rsid w:val="00451016"/>
    <w:rsid w:val="004608E6"/>
    <w:rsid w:val="00462593"/>
    <w:rsid w:val="00464E54"/>
    <w:rsid w:val="00475CC1"/>
    <w:rsid w:val="00477B67"/>
    <w:rsid w:val="00481417"/>
    <w:rsid w:val="00492054"/>
    <w:rsid w:val="00495528"/>
    <w:rsid w:val="00496FE9"/>
    <w:rsid w:val="004C587C"/>
    <w:rsid w:val="004D3183"/>
    <w:rsid w:val="004D5071"/>
    <w:rsid w:val="004E31FD"/>
    <w:rsid w:val="00501769"/>
    <w:rsid w:val="005173C6"/>
    <w:rsid w:val="005317C1"/>
    <w:rsid w:val="0053501E"/>
    <w:rsid w:val="005379CB"/>
    <w:rsid w:val="00540620"/>
    <w:rsid w:val="00545823"/>
    <w:rsid w:val="00560375"/>
    <w:rsid w:val="00565F40"/>
    <w:rsid w:val="00571E69"/>
    <w:rsid w:val="0057583F"/>
    <w:rsid w:val="00583879"/>
    <w:rsid w:val="00592011"/>
    <w:rsid w:val="0059706A"/>
    <w:rsid w:val="005A22E2"/>
    <w:rsid w:val="005B1559"/>
    <w:rsid w:val="005B2716"/>
    <w:rsid w:val="005D0DE5"/>
    <w:rsid w:val="005D132C"/>
    <w:rsid w:val="005D40BB"/>
    <w:rsid w:val="005D469E"/>
    <w:rsid w:val="005E6547"/>
    <w:rsid w:val="005E667C"/>
    <w:rsid w:val="00602B46"/>
    <w:rsid w:val="0061289E"/>
    <w:rsid w:val="0063028C"/>
    <w:rsid w:val="00630675"/>
    <w:rsid w:val="006407C0"/>
    <w:rsid w:val="00643E7B"/>
    <w:rsid w:val="00646103"/>
    <w:rsid w:val="006568EE"/>
    <w:rsid w:val="0066640E"/>
    <w:rsid w:val="00684E8A"/>
    <w:rsid w:val="006855BE"/>
    <w:rsid w:val="00696CD6"/>
    <w:rsid w:val="006A2CF0"/>
    <w:rsid w:val="006B7A6E"/>
    <w:rsid w:val="006C1024"/>
    <w:rsid w:val="006D6B16"/>
    <w:rsid w:val="006E3110"/>
    <w:rsid w:val="006E3F87"/>
    <w:rsid w:val="006E6FCA"/>
    <w:rsid w:val="006F1DCA"/>
    <w:rsid w:val="006F43A8"/>
    <w:rsid w:val="006F75CF"/>
    <w:rsid w:val="0070425F"/>
    <w:rsid w:val="00704C19"/>
    <w:rsid w:val="00706424"/>
    <w:rsid w:val="0072375C"/>
    <w:rsid w:val="00730D60"/>
    <w:rsid w:val="007365AD"/>
    <w:rsid w:val="00736700"/>
    <w:rsid w:val="0073694D"/>
    <w:rsid w:val="00752EC0"/>
    <w:rsid w:val="00755D16"/>
    <w:rsid w:val="00764087"/>
    <w:rsid w:val="00773E6B"/>
    <w:rsid w:val="00776E96"/>
    <w:rsid w:val="00777C29"/>
    <w:rsid w:val="007C5B26"/>
    <w:rsid w:val="007D2AE3"/>
    <w:rsid w:val="007E6F44"/>
    <w:rsid w:val="007F29A2"/>
    <w:rsid w:val="007F52FD"/>
    <w:rsid w:val="00802521"/>
    <w:rsid w:val="00802527"/>
    <w:rsid w:val="00803559"/>
    <w:rsid w:val="00813BD9"/>
    <w:rsid w:val="008217FD"/>
    <w:rsid w:val="00822F38"/>
    <w:rsid w:val="0082529C"/>
    <w:rsid w:val="00827A3C"/>
    <w:rsid w:val="00841E5D"/>
    <w:rsid w:val="00852F59"/>
    <w:rsid w:val="00855E94"/>
    <w:rsid w:val="00870650"/>
    <w:rsid w:val="0087275E"/>
    <w:rsid w:val="00875271"/>
    <w:rsid w:val="0089282D"/>
    <w:rsid w:val="008A0C2C"/>
    <w:rsid w:val="008B7850"/>
    <w:rsid w:val="008C1403"/>
    <w:rsid w:val="008F2BD0"/>
    <w:rsid w:val="008F6504"/>
    <w:rsid w:val="00901EBA"/>
    <w:rsid w:val="009114BC"/>
    <w:rsid w:val="00912D60"/>
    <w:rsid w:val="009179AF"/>
    <w:rsid w:val="00920ED6"/>
    <w:rsid w:val="009275D0"/>
    <w:rsid w:val="00932ADB"/>
    <w:rsid w:val="00933178"/>
    <w:rsid w:val="00934665"/>
    <w:rsid w:val="0093668B"/>
    <w:rsid w:val="00940A3D"/>
    <w:rsid w:val="009442AA"/>
    <w:rsid w:val="00946C79"/>
    <w:rsid w:val="00956847"/>
    <w:rsid w:val="00962844"/>
    <w:rsid w:val="00965437"/>
    <w:rsid w:val="00970ED3"/>
    <w:rsid w:val="009726F1"/>
    <w:rsid w:val="00973095"/>
    <w:rsid w:val="009806A7"/>
    <w:rsid w:val="0098737C"/>
    <w:rsid w:val="009935B1"/>
    <w:rsid w:val="009B3A67"/>
    <w:rsid w:val="009D5134"/>
    <w:rsid w:val="009E236F"/>
    <w:rsid w:val="009E6033"/>
    <w:rsid w:val="00A13694"/>
    <w:rsid w:val="00A27900"/>
    <w:rsid w:val="00A3055A"/>
    <w:rsid w:val="00A323A2"/>
    <w:rsid w:val="00A42C0B"/>
    <w:rsid w:val="00A43DCD"/>
    <w:rsid w:val="00A46EBC"/>
    <w:rsid w:val="00A57ADC"/>
    <w:rsid w:val="00A62D53"/>
    <w:rsid w:val="00A748D9"/>
    <w:rsid w:val="00A866B5"/>
    <w:rsid w:val="00A90A77"/>
    <w:rsid w:val="00A915E6"/>
    <w:rsid w:val="00A93609"/>
    <w:rsid w:val="00AA167E"/>
    <w:rsid w:val="00AA2CBC"/>
    <w:rsid w:val="00AA619A"/>
    <w:rsid w:val="00AA6F1E"/>
    <w:rsid w:val="00AB1A44"/>
    <w:rsid w:val="00AB4F63"/>
    <w:rsid w:val="00AC02F7"/>
    <w:rsid w:val="00AC3FD1"/>
    <w:rsid w:val="00AE3F0D"/>
    <w:rsid w:val="00AE53F4"/>
    <w:rsid w:val="00AF091F"/>
    <w:rsid w:val="00B379D6"/>
    <w:rsid w:val="00B520AD"/>
    <w:rsid w:val="00B55F0E"/>
    <w:rsid w:val="00B6107E"/>
    <w:rsid w:val="00B773A1"/>
    <w:rsid w:val="00B90318"/>
    <w:rsid w:val="00BA01FB"/>
    <w:rsid w:val="00BB05BE"/>
    <w:rsid w:val="00BB2769"/>
    <w:rsid w:val="00BD6753"/>
    <w:rsid w:val="00BD73CE"/>
    <w:rsid w:val="00BE36DB"/>
    <w:rsid w:val="00BF27CE"/>
    <w:rsid w:val="00BF2B5B"/>
    <w:rsid w:val="00BF3C5C"/>
    <w:rsid w:val="00BF4846"/>
    <w:rsid w:val="00C01EBD"/>
    <w:rsid w:val="00C02E81"/>
    <w:rsid w:val="00C07971"/>
    <w:rsid w:val="00C13D97"/>
    <w:rsid w:val="00C2398F"/>
    <w:rsid w:val="00C314A7"/>
    <w:rsid w:val="00C32D9D"/>
    <w:rsid w:val="00C330FB"/>
    <w:rsid w:val="00C43760"/>
    <w:rsid w:val="00C470C1"/>
    <w:rsid w:val="00C47DA1"/>
    <w:rsid w:val="00C51799"/>
    <w:rsid w:val="00C5649A"/>
    <w:rsid w:val="00C731B2"/>
    <w:rsid w:val="00C76888"/>
    <w:rsid w:val="00C81E44"/>
    <w:rsid w:val="00C872D7"/>
    <w:rsid w:val="00C9200A"/>
    <w:rsid w:val="00CA042E"/>
    <w:rsid w:val="00CB4657"/>
    <w:rsid w:val="00CB7975"/>
    <w:rsid w:val="00CC059C"/>
    <w:rsid w:val="00CC6DE9"/>
    <w:rsid w:val="00CD68EC"/>
    <w:rsid w:val="00CE274F"/>
    <w:rsid w:val="00CE30E3"/>
    <w:rsid w:val="00CE6175"/>
    <w:rsid w:val="00D01DF9"/>
    <w:rsid w:val="00D147E9"/>
    <w:rsid w:val="00D20FB6"/>
    <w:rsid w:val="00D2644D"/>
    <w:rsid w:val="00D366C7"/>
    <w:rsid w:val="00D528F5"/>
    <w:rsid w:val="00D52B25"/>
    <w:rsid w:val="00D63B07"/>
    <w:rsid w:val="00D91CDD"/>
    <w:rsid w:val="00D97C12"/>
    <w:rsid w:val="00DA6B4A"/>
    <w:rsid w:val="00DA6D1E"/>
    <w:rsid w:val="00DA748C"/>
    <w:rsid w:val="00DD3F62"/>
    <w:rsid w:val="00DD6CC3"/>
    <w:rsid w:val="00DE3132"/>
    <w:rsid w:val="00DE4501"/>
    <w:rsid w:val="00E024F9"/>
    <w:rsid w:val="00E06F6A"/>
    <w:rsid w:val="00E11322"/>
    <w:rsid w:val="00E12781"/>
    <w:rsid w:val="00E164C0"/>
    <w:rsid w:val="00E205DD"/>
    <w:rsid w:val="00E33422"/>
    <w:rsid w:val="00E33B1B"/>
    <w:rsid w:val="00E41493"/>
    <w:rsid w:val="00E4384C"/>
    <w:rsid w:val="00E47C5E"/>
    <w:rsid w:val="00E5192A"/>
    <w:rsid w:val="00E525E4"/>
    <w:rsid w:val="00E6362B"/>
    <w:rsid w:val="00E665DC"/>
    <w:rsid w:val="00E70F48"/>
    <w:rsid w:val="00E74ECC"/>
    <w:rsid w:val="00E7598C"/>
    <w:rsid w:val="00E84386"/>
    <w:rsid w:val="00E93ADC"/>
    <w:rsid w:val="00E9462C"/>
    <w:rsid w:val="00EA0E14"/>
    <w:rsid w:val="00EA10DC"/>
    <w:rsid w:val="00EA71E2"/>
    <w:rsid w:val="00EB3AB3"/>
    <w:rsid w:val="00EC1179"/>
    <w:rsid w:val="00EC3E91"/>
    <w:rsid w:val="00EC75D5"/>
    <w:rsid w:val="00EC7A79"/>
    <w:rsid w:val="00ED39AB"/>
    <w:rsid w:val="00EF419D"/>
    <w:rsid w:val="00F00737"/>
    <w:rsid w:val="00F02523"/>
    <w:rsid w:val="00F042C9"/>
    <w:rsid w:val="00F261DC"/>
    <w:rsid w:val="00F31AA0"/>
    <w:rsid w:val="00F36000"/>
    <w:rsid w:val="00F40098"/>
    <w:rsid w:val="00F447DD"/>
    <w:rsid w:val="00F45D8E"/>
    <w:rsid w:val="00F50B30"/>
    <w:rsid w:val="00F520E4"/>
    <w:rsid w:val="00F533F9"/>
    <w:rsid w:val="00F742DD"/>
    <w:rsid w:val="00F77FF7"/>
    <w:rsid w:val="00F85846"/>
    <w:rsid w:val="00F90BAB"/>
    <w:rsid w:val="00FC0486"/>
    <w:rsid w:val="00FC5378"/>
    <w:rsid w:val="00FD3235"/>
    <w:rsid w:val="00FD55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E7068"/>
  <w15:chartTrackingRefBased/>
  <w15:docId w15:val="{B418BB9A-1F9F-463D-AD68-10B8BB3C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541"/>
    <w:pPr>
      <w:keepNext/>
      <w:keepLines/>
      <w:spacing w:before="240" w:after="240"/>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2B7541"/>
    <w:pPr>
      <w:keepNext/>
      <w:keepLines/>
      <w:spacing w:before="40" w:after="120"/>
      <w:outlineLvl w:val="1"/>
    </w:pPr>
    <w:rPr>
      <w:rFonts w:asciiTheme="majorHAnsi" w:eastAsiaTheme="majorEastAsia" w:hAnsiTheme="majorHAnsi" w:cstheme="majorBidi"/>
      <w:b/>
      <w:sz w:val="24"/>
      <w:szCs w:val="24"/>
    </w:rPr>
  </w:style>
  <w:style w:type="paragraph" w:styleId="Heading3">
    <w:name w:val="heading 3"/>
    <w:basedOn w:val="Normal"/>
    <w:next w:val="Normal"/>
    <w:link w:val="Heading3Char"/>
    <w:uiPriority w:val="9"/>
    <w:unhideWhenUsed/>
    <w:qFormat/>
    <w:rsid w:val="00560375"/>
    <w:pPr>
      <w:keepNext/>
      <w:keepLines/>
      <w:spacing w:before="40" w:after="120"/>
      <w:outlineLvl w:val="2"/>
    </w:pPr>
    <w:rPr>
      <w:rFonts w:asciiTheme="majorHAnsi" w:eastAsiaTheme="majorEastAsia" w:hAnsiTheme="majorHAnsi" w:cstheme="majorBidi"/>
      <w:b/>
      <w:sz w:val="26"/>
      <w:szCs w:val="26"/>
    </w:rPr>
  </w:style>
  <w:style w:type="paragraph" w:styleId="Heading4">
    <w:name w:val="heading 4"/>
    <w:basedOn w:val="Normal"/>
    <w:next w:val="Normal"/>
    <w:link w:val="Heading4Char"/>
    <w:uiPriority w:val="9"/>
    <w:unhideWhenUsed/>
    <w:qFormat/>
    <w:rsid w:val="0059201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01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9201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9201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9201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20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iana Table Bullets 1,Body text,List Paragraph1,Indent Paragraph,Grey Bullet List,Grey Bullet Style,References,Table of contents numbered,Citation List,BBD_List_Paragraph"/>
    <w:basedOn w:val="Normal"/>
    <w:link w:val="ListParagraphChar"/>
    <w:uiPriority w:val="34"/>
    <w:qFormat/>
    <w:rsid w:val="00024D1A"/>
    <w:pPr>
      <w:ind w:left="720"/>
      <w:contextualSpacing/>
    </w:pPr>
  </w:style>
  <w:style w:type="table" w:styleId="TableGrid">
    <w:name w:val="Table Grid"/>
    <w:basedOn w:val="TableNormal"/>
    <w:rsid w:val="0002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4D1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C32D9D"/>
    <w:pPr>
      <w:widowControl w:val="0"/>
      <w:autoSpaceDE w:val="0"/>
      <w:autoSpaceDN w:val="0"/>
      <w:spacing w:after="0" w:line="240" w:lineRule="auto"/>
      <w:ind w:left="240"/>
    </w:pPr>
    <w:rPr>
      <w:rFonts w:ascii="Arial" w:eastAsia="Arial" w:hAnsi="Arial" w:cs="Arial"/>
      <w:lang w:val="en-US" w:bidi="en-US"/>
    </w:rPr>
  </w:style>
  <w:style w:type="character" w:customStyle="1" w:styleId="BodyTextChar">
    <w:name w:val="Body Text Char"/>
    <w:basedOn w:val="DefaultParagraphFont"/>
    <w:link w:val="BodyText"/>
    <w:uiPriority w:val="1"/>
    <w:rsid w:val="00C32D9D"/>
    <w:rPr>
      <w:rFonts w:ascii="Arial" w:eastAsia="Arial" w:hAnsi="Arial" w:cs="Arial"/>
      <w:lang w:val="en-US" w:bidi="en-US"/>
    </w:rPr>
  </w:style>
  <w:style w:type="character" w:styleId="Strong">
    <w:name w:val="Strong"/>
    <w:basedOn w:val="DefaultParagraphFont"/>
    <w:uiPriority w:val="22"/>
    <w:qFormat/>
    <w:rsid w:val="002723B6"/>
    <w:rPr>
      <w:b/>
      <w:bCs/>
    </w:rPr>
  </w:style>
  <w:style w:type="paragraph" w:styleId="BalloonText">
    <w:name w:val="Balloon Text"/>
    <w:basedOn w:val="Normal"/>
    <w:link w:val="BalloonTextChar"/>
    <w:uiPriority w:val="99"/>
    <w:semiHidden/>
    <w:unhideWhenUsed/>
    <w:rsid w:val="00A57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ADC"/>
    <w:rPr>
      <w:rFonts w:ascii="Segoe UI" w:hAnsi="Segoe UI" w:cs="Segoe UI"/>
      <w:sz w:val="18"/>
      <w:szCs w:val="18"/>
    </w:rPr>
  </w:style>
  <w:style w:type="character" w:customStyle="1" w:styleId="Heading1Char">
    <w:name w:val="Heading 1 Char"/>
    <w:basedOn w:val="DefaultParagraphFont"/>
    <w:link w:val="Heading1"/>
    <w:uiPriority w:val="9"/>
    <w:rsid w:val="002B7541"/>
    <w:rPr>
      <w:rFonts w:asciiTheme="majorHAnsi" w:eastAsiaTheme="majorEastAsia" w:hAnsiTheme="majorHAnsi" w:cstheme="majorBidi"/>
      <w:b/>
      <w:sz w:val="28"/>
      <w:szCs w:val="28"/>
    </w:rPr>
  </w:style>
  <w:style w:type="character" w:customStyle="1" w:styleId="Heading2Char">
    <w:name w:val="Heading 2 Char"/>
    <w:basedOn w:val="DefaultParagraphFont"/>
    <w:link w:val="Heading2"/>
    <w:uiPriority w:val="9"/>
    <w:rsid w:val="002B7541"/>
    <w:rPr>
      <w:rFonts w:asciiTheme="majorHAnsi" w:eastAsiaTheme="majorEastAsia" w:hAnsiTheme="majorHAnsi" w:cstheme="majorBidi"/>
      <w:b/>
      <w:sz w:val="24"/>
      <w:szCs w:val="24"/>
    </w:rPr>
  </w:style>
  <w:style w:type="character" w:customStyle="1" w:styleId="Heading3Char">
    <w:name w:val="Heading 3 Char"/>
    <w:basedOn w:val="DefaultParagraphFont"/>
    <w:link w:val="Heading3"/>
    <w:uiPriority w:val="9"/>
    <w:rsid w:val="00560375"/>
    <w:rPr>
      <w:rFonts w:asciiTheme="majorHAnsi" w:eastAsiaTheme="majorEastAsia" w:hAnsiTheme="majorHAnsi" w:cstheme="majorBidi"/>
      <w:b/>
      <w:sz w:val="26"/>
      <w:szCs w:val="26"/>
    </w:rPr>
  </w:style>
  <w:style w:type="character" w:customStyle="1" w:styleId="Heading4Char">
    <w:name w:val="Heading 4 Char"/>
    <w:basedOn w:val="DefaultParagraphFont"/>
    <w:link w:val="Heading4"/>
    <w:uiPriority w:val="9"/>
    <w:rsid w:val="0059201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9201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9201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9201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920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201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A6E10"/>
    <w:pPr>
      <w:spacing w:after="0"/>
      <w:outlineLvl w:val="9"/>
    </w:pPr>
    <w:rPr>
      <w:b w:val="0"/>
      <w:color w:val="2E74B5" w:themeColor="accent1" w:themeShade="BF"/>
      <w:sz w:val="32"/>
      <w:szCs w:val="32"/>
      <w:lang w:val="en-US"/>
    </w:rPr>
  </w:style>
  <w:style w:type="paragraph" w:styleId="TOC1">
    <w:name w:val="toc 1"/>
    <w:basedOn w:val="Normal"/>
    <w:next w:val="Normal"/>
    <w:autoRedefine/>
    <w:uiPriority w:val="39"/>
    <w:unhideWhenUsed/>
    <w:rsid w:val="001A6E10"/>
    <w:pPr>
      <w:spacing w:after="100"/>
    </w:pPr>
  </w:style>
  <w:style w:type="paragraph" w:styleId="TOC2">
    <w:name w:val="toc 2"/>
    <w:basedOn w:val="Normal"/>
    <w:next w:val="Normal"/>
    <w:autoRedefine/>
    <w:uiPriority w:val="39"/>
    <w:unhideWhenUsed/>
    <w:rsid w:val="001A6E10"/>
    <w:pPr>
      <w:spacing w:after="100"/>
      <w:ind w:left="220"/>
    </w:pPr>
  </w:style>
  <w:style w:type="paragraph" w:styleId="TOC3">
    <w:name w:val="toc 3"/>
    <w:basedOn w:val="Normal"/>
    <w:next w:val="Normal"/>
    <w:autoRedefine/>
    <w:uiPriority w:val="39"/>
    <w:unhideWhenUsed/>
    <w:rsid w:val="001A6E10"/>
    <w:pPr>
      <w:spacing w:after="100"/>
      <w:ind w:left="440"/>
    </w:pPr>
  </w:style>
  <w:style w:type="character" w:styleId="Hyperlink">
    <w:name w:val="Hyperlink"/>
    <w:basedOn w:val="DefaultParagraphFont"/>
    <w:uiPriority w:val="99"/>
    <w:unhideWhenUsed/>
    <w:rsid w:val="001A6E10"/>
    <w:rPr>
      <w:color w:val="0563C1" w:themeColor="hyperlink"/>
      <w:u w:val="single"/>
    </w:rPr>
  </w:style>
  <w:style w:type="paragraph" w:styleId="Header">
    <w:name w:val="header"/>
    <w:basedOn w:val="Normal"/>
    <w:link w:val="HeaderChar"/>
    <w:unhideWhenUsed/>
    <w:rsid w:val="008A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C2C"/>
  </w:style>
  <w:style w:type="paragraph" w:styleId="Footer">
    <w:name w:val="footer"/>
    <w:basedOn w:val="Normal"/>
    <w:link w:val="FooterChar"/>
    <w:uiPriority w:val="99"/>
    <w:unhideWhenUsed/>
    <w:rsid w:val="008A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C2C"/>
  </w:style>
  <w:style w:type="paragraph" w:styleId="NoSpacing">
    <w:name w:val="No Spacing"/>
    <w:link w:val="NoSpacingChar"/>
    <w:uiPriority w:val="1"/>
    <w:qFormat/>
    <w:rsid w:val="00F90BAB"/>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uiPriority w:val="1"/>
    <w:rsid w:val="00F90BAB"/>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F90BAB"/>
    <w:pPr>
      <w:spacing w:after="120"/>
    </w:pPr>
    <w:rPr>
      <w:sz w:val="16"/>
      <w:szCs w:val="16"/>
    </w:rPr>
  </w:style>
  <w:style w:type="character" w:customStyle="1" w:styleId="BodyText3Char">
    <w:name w:val="Body Text 3 Char"/>
    <w:basedOn w:val="DefaultParagraphFont"/>
    <w:link w:val="BodyText3"/>
    <w:uiPriority w:val="99"/>
    <w:semiHidden/>
    <w:rsid w:val="00F90BAB"/>
    <w:rPr>
      <w:sz w:val="16"/>
      <w:szCs w:val="16"/>
    </w:rPr>
  </w:style>
  <w:style w:type="character" w:customStyle="1" w:styleId="ListParagraphChar">
    <w:name w:val="List Paragraph Char"/>
    <w:aliases w:val="Riana Table Bullets 1 Char,Body text Char,List Paragraph1 Char,Indent Paragraph Char,Grey Bullet List Char,Grey Bullet Style Char,References Char,Table of contents numbered Char,Citation List Char,BBD_List_Paragraph Char"/>
    <w:link w:val="ListParagraph"/>
    <w:uiPriority w:val="34"/>
    <w:locked/>
    <w:rsid w:val="00F90BAB"/>
  </w:style>
  <w:style w:type="character" w:styleId="CommentReference">
    <w:name w:val="annotation reference"/>
    <w:basedOn w:val="DefaultParagraphFont"/>
    <w:uiPriority w:val="99"/>
    <w:semiHidden/>
    <w:unhideWhenUsed/>
    <w:rsid w:val="00F90BAB"/>
    <w:rPr>
      <w:sz w:val="16"/>
      <w:szCs w:val="16"/>
    </w:rPr>
  </w:style>
  <w:style w:type="paragraph" w:styleId="CommentText">
    <w:name w:val="annotation text"/>
    <w:basedOn w:val="Normal"/>
    <w:link w:val="CommentTextChar"/>
    <w:uiPriority w:val="99"/>
    <w:semiHidden/>
    <w:unhideWhenUsed/>
    <w:rsid w:val="00F90BAB"/>
    <w:pPr>
      <w:spacing w:line="240" w:lineRule="auto"/>
    </w:pPr>
    <w:rPr>
      <w:sz w:val="20"/>
      <w:szCs w:val="20"/>
    </w:rPr>
  </w:style>
  <w:style w:type="character" w:customStyle="1" w:styleId="CommentTextChar">
    <w:name w:val="Comment Text Char"/>
    <w:basedOn w:val="DefaultParagraphFont"/>
    <w:link w:val="CommentText"/>
    <w:uiPriority w:val="99"/>
    <w:semiHidden/>
    <w:rsid w:val="00F90BAB"/>
    <w:rPr>
      <w:sz w:val="20"/>
      <w:szCs w:val="20"/>
    </w:rPr>
  </w:style>
  <w:style w:type="paragraph" w:styleId="CommentSubject">
    <w:name w:val="annotation subject"/>
    <w:basedOn w:val="CommentText"/>
    <w:next w:val="CommentText"/>
    <w:link w:val="CommentSubjectChar"/>
    <w:uiPriority w:val="99"/>
    <w:semiHidden/>
    <w:unhideWhenUsed/>
    <w:rsid w:val="00F90BAB"/>
    <w:rPr>
      <w:b/>
      <w:bCs/>
    </w:rPr>
  </w:style>
  <w:style w:type="character" w:customStyle="1" w:styleId="CommentSubjectChar">
    <w:name w:val="Comment Subject Char"/>
    <w:basedOn w:val="CommentTextChar"/>
    <w:link w:val="CommentSubject"/>
    <w:uiPriority w:val="99"/>
    <w:semiHidden/>
    <w:rsid w:val="00F90B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udaA@dot.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qadaM@dot.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po.treasury.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47E8-EB01-4384-B0DF-44588D94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Mabunda</dc:creator>
  <cp:keywords/>
  <dc:description/>
  <cp:lastModifiedBy>Thabo  Skosana</cp:lastModifiedBy>
  <cp:revision>2</cp:revision>
  <cp:lastPrinted>2020-03-09T10:01:00Z</cp:lastPrinted>
  <dcterms:created xsi:type="dcterms:W3CDTF">2021-12-03T07:55:00Z</dcterms:created>
  <dcterms:modified xsi:type="dcterms:W3CDTF">2021-12-03T07:55:00Z</dcterms:modified>
</cp:coreProperties>
</file>