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7D65" w:rsidRPr="000115FE" w14:paraId="50BFEE67" w14:textId="77777777" w:rsidTr="00EC662F">
        <w:tc>
          <w:tcPr>
            <w:tcW w:w="3227" w:type="dxa"/>
          </w:tcPr>
          <w:p w14:paraId="73B4B333" w14:textId="77777777" w:rsidR="00607D65" w:rsidRPr="000115FE" w:rsidRDefault="00607D65" w:rsidP="00EB6A30">
            <w:pPr>
              <w:spacing w:before="60" w:after="60" w:line="276" w:lineRule="auto"/>
              <w:rPr>
                <w:rFonts w:ascii="Arial" w:hAnsi="Arial" w:cs="Arial"/>
                <w:b/>
                <w:sz w:val="22"/>
                <w:szCs w:val="22"/>
              </w:rPr>
            </w:pPr>
            <w:r w:rsidRPr="000115FE">
              <w:rPr>
                <w:rFonts w:ascii="Arial" w:hAnsi="Arial" w:cs="Arial"/>
                <w:b/>
                <w:sz w:val="22"/>
                <w:szCs w:val="22"/>
              </w:rPr>
              <w:t>Description/ Scope of Work</w:t>
            </w:r>
          </w:p>
        </w:tc>
        <w:tc>
          <w:tcPr>
            <w:tcW w:w="5953" w:type="dxa"/>
          </w:tcPr>
          <w:p w14:paraId="764BB086" w14:textId="179A2F43" w:rsidR="00EC662F" w:rsidRPr="000115FE" w:rsidRDefault="00A924E5" w:rsidP="005A4AA0">
            <w:pPr>
              <w:jc w:val="both"/>
              <w:rPr>
                <w:rFonts w:ascii="Arial" w:hAnsi="Arial" w:cs="Arial"/>
                <w:sz w:val="22"/>
                <w:szCs w:val="22"/>
                <w:lang w:val="en-ZA"/>
              </w:rPr>
            </w:pPr>
            <w:proofErr w:type="spellStart"/>
            <w:r>
              <w:rPr>
                <w:rFonts w:ascii="Arial" w:hAnsi="Arial" w:cs="Arial"/>
                <w:color w:val="000000"/>
                <w:sz w:val="22"/>
                <w:szCs w:val="22"/>
              </w:rPr>
              <w:t>Balkfontein</w:t>
            </w:r>
            <w:proofErr w:type="spellEnd"/>
            <w:r>
              <w:rPr>
                <w:rFonts w:ascii="Arial" w:hAnsi="Arial" w:cs="Arial"/>
                <w:color w:val="000000"/>
                <w:sz w:val="22"/>
                <w:szCs w:val="22"/>
              </w:rPr>
              <w:t xml:space="preserve"> Pumps </w:t>
            </w:r>
            <w:proofErr w:type="spellStart"/>
            <w:r>
              <w:rPr>
                <w:rFonts w:ascii="Arial" w:hAnsi="Arial" w:cs="Arial"/>
                <w:color w:val="000000"/>
                <w:sz w:val="22"/>
                <w:szCs w:val="22"/>
              </w:rPr>
              <w:t>Doornhoek</w:t>
            </w:r>
            <w:proofErr w:type="spellEnd"/>
            <w:r>
              <w:rPr>
                <w:rFonts w:ascii="Arial" w:hAnsi="Arial" w:cs="Arial"/>
                <w:color w:val="000000"/>
                <w:sz w:val="22"/>
                <w:szCs w:val="22"/>
              </w:rPr>
              <w:t xml:space="preserve"> feeder strengthen</w:t>
            </w:r>
          </w:p>
        </w:tc>
      </w:tr>
      <w:tr w:rsidR="00EB6A30" w:rsidRPr="000115FE" w14:paraId="1CDC513A" w14:textId="77777777" w:rsidTr="00EC662F">
        <w:tc>
          <w:tcPr>
            <w:tcW w:w="3227" w:type="dxa"/>
          </w:tcPr>
          <w:p w14:paraId="6E29CAA5" w14:textId="77777777" w:rsidR="00EB6A30" w:rsidRPr="000115FE" w:rsidRDefault="00EB6A30" w:rsidP="00EB6A30">
            <w:pPr>
              <w:spacing w:before="60" w:after="60" w:line="276" w:lineRule="auto"/>
              <w:rPr>
                <w:rFonts w:ascii="Arial" w:hAnsi="Arial" w:cs="Arial"/>
                <w:b/>
                <w:sz w:val="22"/>
                <w:szCs w:val="22"/>
              </w:rPr>
            </w:pPr>
            <w:r w:rsidRPr="000115FE">
              <w:rPr>
                <w:rFonts w:ascii="Arial" w:hAnsi="Arial" w:cs="Arial"/>
                <w:b/>
                <w:sz w:val="22"/>
                <w:szCs w:val="22"/>
              </w:rPr>
              <w:t>Duration of the Project</w:t>
            </w:r>
          </w:p>
        </w:tc>
        <w:tc>
          <w:tcPr>
            <w:tcW w:w="5953" w:type="dxa"/>
          </w:tcPr>
          <w:p w14:paraId="545004FD" w14:textId="42AB97AA" w:rsidR="00EB6A30" w:rsidRPr="000115FE" w:rsidRDefault="00A924E5" w:rsidP="00EB03A4">
            <w:pPr>
              <w:spacing w:before="60" w:after="60" w:line="276" w:lineRule="auto"/>
              <w:jc w:val="both"/>
              <w:rPr>
                <w:rFonts w:ascii="Arial" w:hAnsi="Arial" w:cs="Arial"/>
                <w:sz w:val="22"/>
                <w:szCs w:val="22"/>
              </w:rPr>
            </w:pPr>
            <w:r>
              <w:rPr>
                <w:rFonts w:ascii="Arial" w:hAnsi="Arial" w:cs="Arial"/>
                <w:sz w:val="22"/>
                <w:szCs w:val="22"/>
              </w:rPr>
              <w:t>12</w:t>
            </w:r>
            <w:r w:rsidR="005A4AA0" w:rsidRPr="000115FE">
              <w:rPr>
                <w:rFonts w:ascii="Arial" w:hAnsi="Arial" w:cs="Arial"/>
                <w:sz w:val="22"/>
                <w:szCs w:val="22"/>
              </w:rPr>
              <w:t xml:space="preserve">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F55682">
        <w:trPr>
          <w:trHeight w:val="863"/>
        </w:trPr>
        <w:tc>
          <w:tcPr>
            <w:tcW w:w="3391" w:type="dxa"/>
            <w:shd w:val="clear" w:color="auto" w:fill="C00000"/>
            <w:vAlign w:val="center"/>
          </w:tcPr>
          <w:p w14:paraId="7445F116"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F5568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F5568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F55682">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F55682">
        <w:trPr>
          <w:trHeight w:val="317"/>
        </w:trPr>
        <w:tc>
          <w:tcPr>
            <w:tcW w:w="3391" w:type="dxa"/>
            <w:shd w:val="clear" w:color="auto" w:fill="auto"/>
          </w:tcPr>
          <w:p w14:paraId="29AB759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F55682">
        <w:trPr>
          <w:trHeight w:val="317"/>
        </w:trPr>
        <w:tc>
          <w:tcPr>
            <w:tcW w:w="3391" w:type="dxa"/>
            <w:shd w:val="clear" w:color="auto" w:fill="auto"/>
          </w:tcPr>
          <w:p w14:paraId="5E5DEDE3"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F55682">
        <w:trPr>
          <w:trHeight w:val="317"/>
        </w:trPr>
        <w:tc>
          <w:tcPr>
            <w:tcW w:w="3391" w:type="dxa"/>
            <w:shd w:val="clear" w:color="auto" w:fill="auto"/>
          </w:tcPr>
          <w:p w14:paraId="07DD035F"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F55682">
        <w:trPr>
          <w:trHeight w:val="317"/>
        </w:trPr>
        <w:tc>
          <w:tcPr>
            <w:tcW w:w="3391" w:type="dxa"/>
            <w:shd w:val="clear" w:color="auto" w:fill="auto"/>
          </w:tcPr>
          <w:p w14:paraId="5F675793"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F55682">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F55682">
        <w:trPr>
          <w:trHeight w:val="317"/>
        </w:trPr>
        <w:tc>
          <w:tcPr>
            <w:tcW w:w="3391" w:type="dxa"/>
            <w:shd w:val="clear" w:color="auto" w:fill="auto"/>
          </w:tcPr>
          <w:p w14:paraId="7F6090B2"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F55682">
        <w:trPr>
          <w:trHeight w:val="317"/>
        </w:trPr>
        <w:tc>
          <w:tcPr>
            <w:tcW w:w="3391" w:type="dxa"/>
            <w:shd w:val="clear" w:color="auto" w:fill="auto"/>
          </w:tcPr>
          <w:p w14:paraId="0887E576"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F55682">
        <w:trPr>
          <w:trHeight w:val="317"/>
        </w:trPr>
        <w:tc>
          <w:tcPr>
            <w:tcW w:w="3391" w:type="dxa"/>
            <w:shd w:val="clear" w:color="auto" w:fill="auto"/>
          </w:tcPr>
          <w:p w14:paraId="2D668DC7"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F55682">
        <w:trPr>
          <w:trHeight w:val="317"/>
        </w:trPr>
        <w:tc>
          <w:tcPr>
            <w:tcW w:w="3391" w:type="dxa"/>
            <w:shd w:val="clear" w:color="auto" w:fill="auto"/>
          </w:tcPr>
          <w:p w14:paraId="3C90DFF0"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F55682">
        <w:trPr>
          <w:trHeight w:val="317"/>
        </w:trPr>
        <w:tc>
          <w:tcPr>
            <w:tcW w:w="3391" w:type="dxa"/>
            <w:shd w:val="clear" w:color="auto" w:fill="auto"/>
          </w:tcPr>
          <w:p w14:paraId="3EEAD06B"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F5568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1CB84F54" w14:textId="77777777" w:rsidR="00474C88" w:rsidRPr="007133D2" w:rsidRDefault="00474C88" w:rsidP="00474C88">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65C808C1" w14:textId="77777777" w:rsid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p>
    <w:p w14:paraId="4604B9A4" w14:textId="77777777" w:rsidR="00474C88" w:rsidRPr="000F7B04" w:rsidRDefault="00474C88" w:rsidP="00474C88">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3E52A723" w14:textId="77777777" w:rsidR="00474C88" w:rsidRPr="007133D2" w:rsidRDefault="00474C88" w:rsidP="00474C88">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03E2CC66" w14:textId="77777777" w:rsidR="00474C88" w:rsidRPr="007133D2" w:rsidRDefault="00474C88" w:rsidP="00474C88">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2EC82100" w14:textId="77777777" w:rsidR="00474C88" w:rsidRPr="007133D2" w:rsidRDefault="00474C88" w:rsidP="00474C88">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4EA6BC77" w14:textId="77777777" w:rsidR="00474C88" w:rsidRPr="007133D2" w:rsidRDefault="00474C88" w:rsidP="00474C8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6D98F54C" w14:textId="77777777" w:rsidR="00474C88" w:rsidRPr="007133D2" w:rsidRDefault="00474C88" w:rsidP="00474C88">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20075D2C" w14:textId="6696DC7F" w:rsidR="00474C88" w:rsidRDefault="00474C88" w:rsidP="00474C88">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495E9C6" w14:textId="21995ADD" w:rsidR="00080B32" w:rsidRDefault="00080B32" w:rsidP="00080B32">
      <w:pPr>
        <w:spacing w:after="200" w:line="276" w:lineRule="auto"/>
        <w:jc w:val="both"/>
        <w:rPr>
          <w:rFonts w:ascii="Arial" w:hAnsi="Arial" w:cs="Arial"/>
          <w:bCs/>
          <w:sz w:val="20"/>
          <w:lang w:val="en-ZA"/>
        </w:rPr>
      </w:pPr>
    </w:p>
    <w:p w14:paraId="133F9778" w14:textId="77777777" w:rsidR="00080B32" w:rsidRPr="00080B32" w:rsidRDefault="00080B32" w:rsidP="00080B32">
      <w:pPr>
        <w:spacing w:after="200" w:line="276" w:lineRule="auto"/>
        <w:jc w:val="both"/>
        <w:rPr>
          <w:rFonts w:ascii="Arial" w:hAnsi="Arial" w:cs="Arial"/>
          <w:bCs/>
          <w:sz w:val="20"/>
          <w:lang w:val="en-ZA"/>
        </w:rPr>
      </w:pPr>
    </w:p>
    <w:p w14:paraId="29E0DC29" w14:textId="77C8815B" w:rsidR="00546E27" w:rsidRDefault="00546E27" w:rsidP="00546E27">
      <w:pPr>
        <w:autoSpaceDE w:val="0"/>
        <w:autoSpaceDN w:val="0"/>
        <w:adjustRightInd w:val="0"/>
        <w:rPr>
          <w:rFonts w:ascii="Arial" w:hAnsi="Arial" w:cs="Arial"/>
          <w:b/>
        </w:rPr>
      </w:pPr>
      <w:bookmarkStart w:id="1" w:name="_Hlk124873248"/>
      <w:bookmarkEnd w:id="0"/>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1"/>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F55682">
        <w:trPr>
          <w:trHeight w:val="447"/>
        </w:trPr>
        <w:tc>
          <w:tcPr>
            <w:tcW w:w="9407" w:type="dxa"/>
            <w:shd w:val="clear" w:color="auto" w:fill="000000" w:themeFill="text1"/>
          </w:tcPr>
          <w:p w14:paraId="37D03AF8" w14:textId="77777777" w:rsidR="00546E27" w:rsidRPr="00726078" w:rsidRDefault="00546E27" w:rsidP="00F55682">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D15059">
        <w:trPr>
          <w:trHeight w:val="993"/>
        </w:trPr>
        <w:tc>
          <w:tcPr>
            <w:tcW w:w="9407" w:type="dxa"/>
          </w:tcPr>
          <w:p w14:paraId="3A909558" w14:textId="77777777" w:rsidR="00546E27" w:rsidRPr="00EB6A30" w:rsidRDefault="00546E27" w:rsidP="00F55682">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F55682">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F55682">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F55682">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F55682">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25E4FFA9" w:rsidR="00546E27" w:rsidRPr="00EB6A30" w:rsidRDefault="006F2E67" w:rsidP="00F55682">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32B7763B" w:rsidR="00546E27" w:rsidRPr="00EB6A30" w:rsidRDefault="006F2E67" w:rsidP="00F55682">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0CC902D4" w14:textId="77777777" w:rsidTr="00F55682">
              <w:trPr>
                <w:gridAfter w:val="1"/>
                <w:wAfter w:w="1035" w:type="dxa"/>
                <w:trHeight w:val="969"/>
              </w:trPr>
              <w:tc>
                <w:tcPr>
                  <w:tcW w:w="5522" w:type="dxa"/>
                  <w:gridSpan w:val="2"/>
                </w:tcPr>
                <w:p w14:paraId="3D6FFFCC" w14:textId="77777777" w:rsidR="00546E27" w:rsidRPr="00EB6A30" w:rsidRDefault="00546E27" w:rsidP="00F55682">
                  <w:pPr>
                    <w:ind w:right="-3795"/>
                    <w:rPr>
                      <w:rFonts w:ascii="Arial" w:hAnsi="Arial" w:cs="Arial"/>
                      <w:sz w:val="20"/>
                    </w:rPr>
                  </w:pPr>
                </w:p>
                <w:p w14:paraId="0CB51685" w14:textId="62E7D698" w:rsidR="00546E27" w:rsidRPr="00EB6A30" w:rsidRDefault="00546E27" w:rsidP="00F55682">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F55682">
                  <w:pPr>
                    <w:spacing w:before="60" w:after="60"/>
                    <w:ind w:left="1583"/>
                    <w:jc w:val="center"/>
                    <w:rPr>
                      <w:rFonts w:ascii="Arial" w:hAnsi="Arial" w:cs="Arial"/>
                      <w:b/>
                      <w:sz w:val="20"/>
                    </w:rPr>
                  </w:pPr>
                </w:p>
                <w:p w14:paraId="641B779F" w14:textId="77777777" w:rsidR="00546E27" w:rsidRPr="00EB6A30" w:rsidRDefault="00546E27" w:rsidP="00F55682">
                  <w:pPr>
                    <w:spacing w:before="60" w:after="60"/>
                    <w:ind w:left="1583"/>
                    <w:jc w:val="center"/>
                    <w:rPr>
                      <w:rFonts w:ascii="Arial" w:hAnsi="Arial" w:cs="Arial"/>
                      <w:b/>
                      <w:sz w:val="20"/>
                    </w:rPr>
                  </w:pPr>
                </w:p>
              </w:tc>
            </w:tr>
            <w:tr w:rsidR="00546E27" w:rsidRPr="00EB6A30" w14:paraId="46169D93"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F55682">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F55682">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F55682">
                  <w:pPr>
                    <w:jc w:val="center"/>
                    <w:rPr>
                      <w:rFonts w:ascii="Arial" w:hAnsi="Arial" w:cs="Arial"/>
                      <w:b/>
                      <w:sz w:val="20"/>
                    </w:rPr>
                  </w:pPr>
                  <w:r w:rsidRPr="00EB6A30">
                    <w:rPr>
                      <w:rFonts w:ascii="Arial" w:hAnsi="Arial" w:cs="Arial"/>
                      <w:b/>
                      <w:sz w:val="20"/>
                    </w:rPr>
                    <w:t>Local Content Threshold</w:t>
                  </w:r>
                </w:p>
              </w:tc>
            </w:tr>
            <w:tr w:rsidR="006F2E67" w:rsidRPr="00582C7D" w14:paraId="687CFFAF"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B8ADE88" w14:textId="15D7D6B1" w:rsidR="006F2E67" w:rsidRPr="00433256" w:rsidRDefault="006F2E67" w:rsidP="006F2E67">
                  <w:pPr>
                    <w:rPr>
                      <w:rFonts w:ascii="Arial" w:hAnsi="Arial" w:cs="Arial"/>
                      <w:sz w:val="20"/>
                    </w:rPr>
                  </w:pPr>
                  <w:r w:rsidRPr="009871A4">
                    <w:rPr>
                      <w:rFonts w:ascii="Calibri" w:hAnsi="Calibri" w:cs="Calibri"/>
                      <w:color w:val="000000"/>
                      <w:lang w:eastAsia="en-ZA"/>
                    </w:rPr>
                    <w:t>Cement</w:t>
                  </w:r>
                </w:p>
              </w:tc>
              <w:tc>
                <w:tcPr>
                  <w:tcW w:w="3057" w:type="dxa"/>
                  <w:gridSpan w:val="2"/>
                </w:tcPr>
                <w:p w14:paraId="4987F0AE" w14:textId="7688C59D" w:rsidR="006F2E67" w:rsidRPr="00433256" w:rsidRDefault="006F2E67" w:rsidP="006F2E67">
                  <w:pPr>
                    <w:rPr>
                      <w:rFonts w:ascii="Arial" w:hAnsi="Arial" w:cs="Arial"/>
                      <w:sz w:val="20"/>
                    </w:rPr>
                  </w:pPr>
                  <w:proofErr w:type="spellStart"/>
                  <w:r w:rsidRPr="00234033">
                    <w:rPr>
                      <w:rFonts w:ascii="Calibri" w:hAnsi="Calibri" w:cs="Calibri"/>
                      <w:lang w:eastAsia="en-ZA"/>
                    </w:rPr>
                    <w:t>Cem</w:t>
                  </w:r>
                  <w:proofErr w:type="spellEnd"/>
                  <w:r w:rsidRPr="00234033">
                    <w:rPr>
                      <w:rFonts w:ascii="Calibri" w:hAnsi="Calibri" w:cs="Calibri"/>
                      <w:lang w:eastAsia="en-ZA"/>
                    </w:rPr>
                    <w:t xml:space="preserve"> II</w:t>
                  </w:r>
                  <w:r>
                    <w:rPr>
                      <w:rFonts w:ascii="Calibri" w:hAnsi="Calibri" w:cs="Calibri"/>
                      <w:lang w:eastAsia="en-ZA"/>
                    </w:rPr>
                    <w:t xml:space="preserve"> </w:t>
                  </w:r>
                  <w:r>
                    <w:rPr>
                      <w:rFonts w:ascii="Arial" w:hAnsi="Arial" w:cs="Arial"/>
                      <w:sz w:val="20"/>
                    </w:rPr>
                    <w:t>(Portland cement containing varying additions of secondary materials)</w:t>
                  </w:r>
                  <w:r w:rsidRPr="00234033">
                    <w:rPr>
                      <w:rFonts w:ascii="Calibri" w:hAnsi="Calibri" w:cs="Calibri"/>
                      <w:lang w:eastAsia="en-ZA"/>
                    </w:rPr>
                    <w:br/>
                  </w:r>
                </w:p>
              </w:tc>
              <w:tc>
                <w:tcPr>
                  <w:tcW w:w="3062" w:type="dxa"/>
                  <w:gridSpan w:val="3"/>
                </w:tcPr>
                <w:p w14:paraId="7F2924FD" w14:textId="68D6F24D" w:rsidR="006F2E67" w:rsidRPr="00433256" w:rsidRDefault="006F2E67" w:rsidP="006F2E67">
                  <w:pPr>
                    <w:rPr>
                      <w:rFonts w:ascii="Arial" w:hAnsi="Arial" w:cs="Arial"/>
                      <w:sz w:val="20"/>
                    </w:rPr>
                  </w:pPr>
                  <w:r w:rsidRPr="009871A4">
                    <w:rPr>
                      <w:rFonts w:ascii="Calibri" w:hAnsi="Calibri" w:cs="Calibri"/>
                      <w:color w:val="000000"/>
                      <w:lang w:eastAsia="en-ZA"/>
                    </w:rPr>
                    <w:t>100%</w:t>
                  </w:r>
                </w:p>
              </w:tc>
            </w:tr>
            <w:tr w:rsidR="00171BFE" w:rsidRPr="00582C7D" w14:paraId="72672264"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138DD6E" w14:textId="331EE149" w:rsidR="00171BFE" w:rsidRPr="009871A4" w:rsidRDefault="00171BFE" w:rsidP="00171BFE">
                  <w:pPr>
                    <w:rPr>
                      <w:rFonts w:ascii="Calibri" w:hAnsi="Calibri" w:cs="Calibri"/>
                      <w:color w:val="000000"/>
                      <w:lang w:eastAsia="en-ZA"/>
                    </w:rPr>
                  </w:pPr>
                  <w:r w:rsidRPr="00C725B5">
                    <w:rPr>
                      <w:rFonts w:ascii="Calibri" w:hAnsi="Calibri" w:cs="Calibri"/>
                      <w:color w:val="000000"/>
                      <w:lang w:eastAsia="en-ZA"/>
                    </w:rPr>
                    <w:t>Steel Value-added Products</w:t>
                  </w:r>
                </w:p>
              </w:tc>
              <w:tc>
                <w:tcPr>
                  <w:tcW w:w="3057" w:type="dxa"/>
                  <w:gridSpan w:val="2"/>
                </w:tcPr>
                <w:p w14:paraId="2D93CAC9" w14:textId="42B56FFB" w:rsidR="00171BFE" w:rsidRPr="00234033" w:rsidRDefault="00171BFE" w:rsidP="00171BFE">
                  <w:pPr>
                    <w:rPr>
                      <w:rFonts w:ascii="Calibri" w:hAnsi="Calibri" w:cs="Calibri"/>
                      <w:lang w:eastAsia="en-ZA"/>
                    </w:rPr>
                  </w:pPr>
                  <w:r w:rsidRPr="00C725B5">
                    <w:rPr>
                      <w:rFonts w:ascii="Calibri" w:hAnsi="Calibri" w:cs="Calibri"/>
                      <w:color w:val="000000"/>
                      <w:lang w:eastAsia="en-ZA"/>
                    </w:rPr>
                    <w:t>Wire Products</w:t>
                  </w:r>
                </w:p>
              </w:tc>
              <w:tc>
                <w:tcPr>
                  <w:tcW w:w="3062" w:type="dxa"/>
                  <w:gridSpan w:val="3"/>
                </w:tcPr>
                <w:p w14:paraId="19D74462" w14:textId="4595CE72" w:rsidR="00171BFE" w:rsidRPr="009871A4" w:rsidRDefault="00171BFE" w:rsidP="00171BFE">
                  <w:pPr>
                    <w:rPr>
                      <w:rFonts w:ascii="Calibri" w:hAnsi="Calibri" w:cs="Calibri"/>
                      <w:color w:val="000000"/>
                      <w:lang w:eastAsia="en-ZA"/>
                    </w:rPr>
                  </w:pPr>
                  <w:r w:rsidRPr="00C725B5">
                    <w:rPr>
                      <w:rFonts w:ascii="Calibri" w:hAnsi="Calibri" w:cs="Calibri"/>
                      <w:color w:val="000000"/>
                      <w:lang w:eastAsia="en-ZA"/>
                    </w:rPr>
                    <w:t>100%</w:t>
                  </w:r>
                </w:p>
              </w:tc>
            </w:tr>
            <w:tr w:rsidR="00171BFE" w:rsidRPr="00582C7D" w14:paraId="7480D55B" w14:textId="77777777" w:rsidTr="00F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5B93C6BE" w14:textId="514B0122" w:rsidR="00171BFE" w:rsidRPr="009871A4" w:rsidRDefault="00171BFE" w:rsidP="00171BFE">
                  <w:pPr>
                    <w:rPr>
                      <w:rFonts w:ascii="Calibri" w:hAnsi="Calibri" w:cs="Calibri"/>
                      <w:color w:val="000000"/>
                      <w:lang w:eastAsia="en-ZA"/>
                    </w:rPr>
                  </w:pPr>
                  <w:r w:rsidRPr="00C725B5">
                    <w:rPr>
                      <w:rFonts w:ascii="Calibri" w:hAnsi="Calibri" w:cs="Calibri"/>
                      <w:color w:val="000000"/>
                      <w:lang w:eastAsia="en-ZA"/>
                    </w:rPr>
                    <w:t>Primary Steel Products</w:t>
                  </w:r>
                </w:p>
              </w:tc>
              <w:tc>
                <w:tcPr>
                  <w:tcW w:w="3057" w:type="dxa"/>
                  <w:gridSpan w:val="2"/>
                </w:tcPr>
                <w:p w14:paraId="4F3C56D1" w14:textId="6F3D026B" w:rsidR="00171BFE" w:rsidRPr="00234033" w:rsidRDefault="00171BFE" w:rsidP="00171BFE">
                  <w:pPr>
                    <w:rPr>
                      <w:rFonts w:ascii="Calibri" w:hAnsi="Calibri" w:cs="Calibri"/>
                      <w:lang w:eastAsia="en-ZA"/>
                    </w:rPr>
                  </w:pPr>
                  <w:r w:rsidRPr="00C725B5">
                    <w:rPr>
                      <w:rFonts w:ascii="Calibri" w:hAnsi="Calibri" w:cs="Calibri"/>
                      <w:color w:val="000000"/>
                      <w:lang w:eastAsia="en-ZA"/>
                    </w:rPr>
                    <w:t>Plates (&gt;4.5mm thic</w:t>
                  </w:r>
                  <w:r w:rsidR="00A60602">
                    <w:rPr>
                      <w:rFonts w:ascii="Calibri" w:hAnsi="Calibri" w:cs="Calibri"/>
                      <w:color w:val="000000"/>
                      <w:lang w:eastAsia="en-ZA"/>
                    </w:rPr>
                    <w:t>k</w:t>
                  </w:r>
                  <w:r w:rsidRPr="00C725B5">
                    <w:rPr>
                      <w:rFonts w:ascii="Calibri" w:hAnsi="Calibri" w:cs="Calibri"/>
                      <w:color w:val="000000"/>
                      <w:lang w:eastAsia="en-ZA"/>
                    </w:rPr>
                    <w:t>, supplied in flat pieces)</w:t>
                  </w:r>
                </w:p>
              </w:tc>
              <w:tc>
                <w:tcPr>
                  <w:tcW w:w="3062" w:type="dxa"/>
                  <w:gridSpan w:val="3"/>
                </w:tcPr>
                <w:p w14:paraId="58DB6A10" w14:textId="0EB84A5F" w:rsidR="00171BFE" w:rsidRPr="009871A4" w:rsidRDefault="00171BFE" w:rsidP="00171BFE">
                  <w:pPr>
                    <w:rPr>
                      <w:rFonts w:ascii="Calibri" w:hAnsi="Calibri" w:cs="Calibri"/>
                      <w:color w:val="000000"/>
                      <w:lang w:eastAsia="en-ZA"/>
                    </w:rPr>
                  </w:pPr>
                  <w:r w:rsidRPr="00C725B5">
                    <w:rPr>
                      <w:rFonts w:ascii="Calibri" w:hAnsi="Calibri" w:cs="Calibri"/>
                      <w:color w:val="000000"/>
                      <w:lang w:eastAsia="en-ZA"/>
                    </w:rPr>
                    <w:t>100%</w:t>
                  </w:r>
                </w:p>
              </w:tc>
            </w:tr>
          </w:tbl>
          <w:p w14:paraId="00717522" w14:textId="77777777" w:rsidR="00433256" w:rsidRDefault="00433256" w:rsidP="00F55682">
            <w:pPr>
              <w:spacing w:before="60" w:after="60" w:line="276" w:lineRule="auto"/>
              <w:rPr>
                <w:rFonts w:ascii="Arial" w:hAnsi="Arial" w:cs="Arial"/>
                <w:b/>
                <w:sz w:val="20"/>
              </w:rPr>
            </w:pPr>
          </w:p>
          <w:p w14:paraId="6F8C35E8" w14:textId="77777777" w:rsidR="00546E27" w:rsidRDefault="00546E27" w:rsidP="00546469">
            <w:pPr>
              <w:rPr>
                <w:rFonts w:ascii="Arial" w:hAnsi="Arial" w:cs="Arial"/>
                <w:b/>
                <w:sz w:val="20"/>
              </w:rPr>
            </w:pPr>
            <w:r>
              <w:rPr>
                <w:rFonts w:ascii="Arial" w:hAnsi="Arial" w:cs="Arial"/>
                <w:b/>
                <w:sz w:val="20"/>
              </w:rPr>
              <w:t>NOTE</w:t>
            </w:r>
            <w:r w:rsidRPr="00EB6A30">
              <w:rPr>
                <w:rFonts w:ascii="Arial" w:hAnsi="Arial" w:cs="Arial"/>
                <w:sz w:val="20"/>
              </w:rPr>
              <w:t xml:space="preserve">: </w:t>
            </w:r>
            <w:r w:rsidR="00546469" w:rsidRPr="001904F9">
              <w:rPr>
                <w:rFonts w:ascii="Arial" w:hAnsi="Arial" w:cs="Arial"/>
                <w:b/>
                <w:sz w:val="20"/>
              </w:rPr>
              <w:t xml:space="preserve">SBD 6.2 Declaration Form and Annex C (Local Content Declaration-Summary Schedule) is a tender </w:t>
            </w:r>
            <w:proofErr w:type="gramStart"/>
            <w:r w:rsidR="00546469" w:rsidRPr="001904F9">
              <w:rPr>
                <w:rFonts w:ascii="Arial" w:hAnsi="Arial" w:cs="Arial"/>
                <w:b/>
                <w:sz w:val="20"/>
              </w:rPr>
              <w:t>returnable</w:t>
            </w:r>
            <w:r w:rsidR="00546469">
              <w:rPr>
                <w:rFonts w:ascii="Arial" w:hAnsi="Arial" w:cs="Arial"/>
                <w:b/>
                <w:sz w:val="20"/>
              </w:rPr>
              <w:t>, and</w:t>
            </w:r>
            <w:proofErr w:type="gramEnd"/>
            <w:r w:rsidR="00546469">
              <w:rPr>
                <w:rFonts w:ascii="Arial" w:hAnsi="Arial" w:cs="Arial"/>
                <w:b/>
                <w:sz w:val="20"/>
              </w:rPr>
              <w:t xml:space="preserve"> is the condition for </w:t>
            </w:r>
            <w:r w:rsidR="00546469" w:rsidRPr="001904F9">
              <w:rPr>
                <w:rFonts w:ascii="Arial" w:hAnsi="Arial" w:cs="Arial"/>
                <w:b/>
                <w:sz w:val="20"/>
              </w:rPr>
              <w:t xml:space="preserve">contract award. </w:t>
            </w:r>
            <w:r w:rsidR="00546469">
              <w:rPr>
                <w:rFonts w:ascii="Arial" w:hAnsi="Arial" w:cs="Arial"/>
                <w:b/>
                <w:sz w:val="20"/>
              </w:rPr>
              <w:t xml:space="preserve">SBD 6.2 Declaration Form and </w:t>
            </w:r>
            <w:r w:rsidR="00546469" w:rsidRPr="001904F9">
              <w:rPr>
                <w:rFonts w:ascii="Arial" w:hAnsi="Arial" w:cs="Arial"/>
                <w:b/>
                <w:sz w:val="20"/>
              </w:rPr>
              <w:t>Annexure C will only be submitted with the percentage at tender stage and is completed in full prior to contract award.</w:t>
            </w:r>
          </w:p>
          <w:p w14:paraId="50281CD1" w14:textId="11045DB9" w:rsidR="00546469" w:rsidRPr="00726078" w:rsidRDefault="00546469" w:rsidP="00546469">
            <w:pPr>
              <w:rPr>
                <w:rFonts w:ascii="Arial" w:hAnsi="Arial" w:cs="Arial"/>
                <w:sz w:val="20"/>
              </w:rPr>
            </w:pPr>
          </w:p>
        </w:tc>
      </w:tr>
      <w:tr w:rsidR="003940E5" w:rsidRPr="00726078" w14:paraId="03BA7D8F" w14:textId="77777777" w:rsidTr="00A742EC">
        <w:trPr>
          <w:trHeight w:val="365"/>
        </w:trPr>
        <w:tc>
          <w:tcPr>
            <w:tcW w:w="9407" w:type="dxa"/>
          </w:tcPr>
          <w:p w14:paraId="6C43E524" w14:textId="77777777" w:rsidR="003940E5" w:rsidRPr="00EB6A30" w:rsidRDefault="003940E5" w:rsidP="00F55682">
            <w:pPr>
              <w:rPr>
                <w:sz w:val="20"/>
              </w:rPr>
            </w:pPr>
          </w:p>
        </w:tc>
      </w:tr>
    </w:tbl>
    <w:p w14:paraId="1786B85B" w14:textId="11F3554B"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F55682">
        <w:tc>
          <w:tcPr>
            <w:tcW w:w="9016" w:type="dxa"/>
            <w:shd w:val="clear" w:color="auto" w:fill="000000" w:themeFill="text1"/>
          </w:tcPr>
          <w:p w14:paraId="265B4085" w14:textId="0AD8D206" w:rsidR="00546E27" w:rsidRPr="00EB6A30" w:rsidRDefault="00546E27" w:rsidP="00F55682">
            <w:pPr>
              <w:tabs>
                <w:tab w:val="left" w:pos="720"/>
              </w:tabs>
              <w:jc w:val="both"/>
              <w:rPr>
                <w:rFonts w:ascii="Arial" w:hAnsi="Arial" w:cs="Arial"/>
                <w:b/>
                <w:sz w:val="20"/>
              </w:rPr>
            </w:pPr>
            <w:r w:rsidRPr="00EB6A30">
              <w:rPr>
                <w:rFonts w:ascii="Arial" w:hAnsi="Arial" w:cs="Arial"/>
                <w:b/>
                <w:sz w:val="20"/>
              </w:rPr>
              <w:t>Continuation of Requirements</w:t>
            </w:r>
          </w:p>
        </w:tc>
      </w:tr>
      <w:tr w:rsidR="00546E27" w:rsidRPr="00726078" w14:paraId="372F4DC5" w14:textId="77777777" w:rsidTr="00F55682">
        <w:tc>
          <w:tcPr>
            <w:tcW w:w="9016" w:type="dxa"/>
          </w:tcPr>
          <w:p w14:paraId="0C018134" w14:textId="77777777" w:rsidR="00546E27" w:rsidRPr="00EB6A30" w:rsidRDefault="00546E27" w:rsidP="00F55682">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F55682">
              <w:tc>
                <w:tcPr>
                  <w:tcW w:w="5680" w:type="dxa"/>
                  <w:tcBorders>
                    <w:right w:val="single" w:sz="4" w:space="0" w:color="auto"/>
                  </w:tcBorders>
                </w:tcPr>
                <w:p w14:paraId="30C65CF1" w14:textId="77777777" w:rsidR="00546E27" w:rsidRPr="00EB6A30" w:rsidRDefault="00546E27" w:rsidP="00F55682">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F55682">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F55682">
              <w:tc>
                <w:tcPr>
                  <w:tcW w:w="5680" w:type="dxa"/>
                  <w:tcBorders>
                    <w:right w:val="single" w:sz="4" w:space="0" w:color="auto"/>
                  </w:tcBorders>
                </w:tcPr>
                <w:p w14:paraId="36F96331" w14:textId="77777777" w:rsidR="00546E27" w:rsidRPr="00EB6A30" w:rsidRDefault="00546E27" w:rsidP="00F55682">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F5568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F55682">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F55682">
              <w:tc>
                <w:tcPr>
                  <w:tcW w:w="5680" w:type="dxa"/>
                  <w:tcBorders>
                    <w:right w:val="single" w:sz="4" w:space="0" w:color="auto"/>
                  </w:tcBorders>
                </w:tcPr>
                <w:p w14:paraId="1D2E644C" w14:textId="6058DE8E" w:rsidR="00546E27" w:rsidRPr="00EB6A30" w:rsidRDefault="00546E27" w:rsidP="00F55682">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F55682">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F55682">
              <w:tc>
                <w:tcPr>
                  <w:tcW w:w="5680" w:type="dxa"/>
                </w:tcPr>
                <w:p w14:paraId="78C10D99" w14:textId="77777777" w:rsidR="00546E27" w:rsidRPr="00EB6A30" w:rsidRDefault="00546E27" w:rsidP="00F55682">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F55682">
                  <w:pPr>
                    <w:spacing w:before="60" w:after="60"/>
                    <w:jc w:val="center"/>
                    <w:rPr>
                      <w:rFonts w:ascii="Arial" w:hAnsi="Arial" w:cs="Arial"/>
                      <w:b/>
                      <w:sz w:val="20"/>
                    </w:rPr>
                  </w:pPr>
                </w:p>
              </w:tc>
            </w:tr>
          </w:tbl>
          <w:p w14:paraId="612490D1" w14:textId="77777777" w:rsidR="00546E27" w:rsidRPr="00EB6A30" w:rsidRDefault="00546E27" w:rsidP="00F55682">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F55682">
              <w:tc>
                <w:tcPr>
                  <w:tcW w:w="2930" w:type="dxa"/>
                  <w:shd w:val="clear" w:color="auto" w:fill="D9D9D9" w:themeFill="background1" w:themeFillShade="D9"/>
                </w:tcPr>
                <w:p w14:paraId="52D49816" w14:textId="77777777" w:rsidR="00546E27" w:rsidRPr="00EB6A30" w:rsidRDefault="00546E27" w:rsidP="00F55682">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F55682">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F55682">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F55682">
              <w:tc>
                <w:tcPr>
                  <w:tcW w:w="2930" w:type="dxa"/>
                </w:tcPr>
                <w:p w14:paraId="41973732" w14:textId="77777777" w:rsidR="00546E27" w:rsidRPr="00EB6A30" w:rsidRDefault="00546E27" w:rsidP="00F55682">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F55682">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F55682">
                  <w:pPr>
                    <w:spacing w:before="60" w:after="60"/>
                    <w:rPr>
                      <w:rFonts w:ascii="Arial" w:hAnsi="Arial" w:cs="Arial"/>
                      <w:sz w:val="20"/>
                    </w:rPr>
                  </w:pPr>
                </w:p>
              </w:tc>
            </w:tr>
            <w:tr w:rsidR="00546E27" w:rsidRPr="00EB6A30" w14:paraId="3B14949B" w14:textId="77777777" w:rsidTr="00F55682">
              <w:tc>
                <w:tcPr>
                  <w:tcW w:w="2930" w:type="dxa"/>
                </w:tcPr>
                <w:p w14:paraId="0A694A46" w14:textId="77777777" w:rsidR="00546E27" w:rsidRPr="00EB6A30" w:rsidRDefault="00546E27" w:rsidP="00F55682">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F55682">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F55682">
                  <w:pPr>
                    <w:spacing w:before="60" w:after="60"/>
                    <w:rPr>
                      <w:rFonts w:ascii="Arial" w:hAnsi="Arial" w:cs="Arial"/>
                      <w:sz w:val="20"/>
                    </w:rPr>
                  </w:pPr>
                </w:p>
              </w:tc>
            </w:tr>
          </w:tbl>
          <w:p w14:paraId="1F95DFCB" w14:textId="77777777" w:rsidR="00546E27" w:rsidRPr="00EB6A30" w:rsidRDefault="00546E27" w:rsidP="00F55682">
            <w:pPr>
              <w:spacing w:before="60" w:after="60" w:line="276" w:lineRule="auto"/>
              <w:rPr>
                <w:rFonts w:ascii="Arial" w:hAnsi="Arial" w:cs="Arial"/>
                <w:sz w:val="20"/>
              </w:rPr>
            </w:pPr>
          </w:p>
          <w:p w14:paraId="53B739C0" w14:textId="77777777" w:rsidR="00546E27" w:rsidRPr="00EB6A30" w:rsidRDefault="00546E27" w:rsidP="00F55682">
            <w:pPr>
              <w:spacing w:before="60" w:after="60" w:line="276" w:lineRule="auto"/>
              <w:rPr>
                <w:rFonts w:ascii="Arial" w:hAnsi="Arial" w:cs="Arial"/>
                <w:sz w:val="20"/>
              </w:rPr>
            </w:pPr>
            <w:r>
              <w:rPr>
                <w:rFonts w:ascii="Arial" w:hAnsi="Arial" w:cs="Arial"/>
                <w:b/>
                <w:sz w:val="20"/>
              </w:rPr>
              <w:lastRenderedPageBreak/>
              <w:t>NOTE</w:t>
            </w:r>
            <w:r w:rsidRPr="00EB6A30">
              <w:rPr>
                <w:rFonts w:ascii="Arial" w:hAnsi="Arial" w:cs="Arial"/>
                <w:sz w:val="20"/>
              </w:rPr>
              <w:t>: Failure by the Contractor/Service Provider/Supplier to meet the CIDB CSDG mandatory % will render their tender non-responsive.</w:t>
            </w:r>
          </w:p>
        </w:tc>
      </w:tr>
    </w:tbl>
    <w:p w14:paraId="59374D79" w14:textId="66038260" w:rsidR="00474C88" w:rsidRPr="008168BF" w:rsidRDefault="00474C88" w:rsidP="00474C88">
      <w:pPr>
        <w:spacing w:after="200" w:line="276" w:lineRule="auto"/>
        <w:rPr>
          <w:rFonts w:ascii="Arial" w:hAnsi="Arial" w:cs="Arial"/>
          <w:b/>
          <w:bCs/>
          <w:color w:val="FF0000"/>
          <w:sz w:val="20"/>
          <w:u w:val="single"/>
          <w:lang w:val="en-GB"/>
        </w:rPr>
      </w:pPr>
      <w:bookmarkStart w:id="2" w:name="_Hlk135903695"/>
      <w:r>
        <w:rPr>
          <w:rFonts w:ascii="Arial" w:hAnsi="Arial" w:cs="Arial"/>
          <w:b/>
          <w:sz w:val="20"/>
        </w:rPr>
        <w:lastRenderedPageBreak/>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474C88">
        <w:rPr>
          <w:rFonts w:ascii="Arial" w:hAnsi="Arial" w:cs="Arial"/>
          <w:b/>
          <w:bCs/>
          <w:sz w:val="20"/>
          <w:u w:val="single"/>
          <w:lang w:val="en-GB"/>
        </w:rPr>
        <w:t xml:space="preserve">Not Applicable </w:t>
      </w:r>
    </w:p>
    <w:p w14:paraId="39A4123E" w14:textId="77777777" w:rsidR="00474C88" w:rsidRPr="003953B4" w:rsidRDefault="00474C88" w:rsidP="00474C88">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665CB4F4" w14:textId="77777777" w:rsidR="00474C88" w:rsidRPr="003953B4" w:rsidRDefault="00474C88" w:rsidP="00474C88">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0D96EC14" w14:textId="77777777" w:rsidR="00474C88" w:rsidRPr="003953B4" w:rsidRDefault="00474C88" w:rsidP="00474C88">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71EB8345" w14:textId="77777777" w:rsidR="00474C88" w:rsidRPr="003953B4" w:rsidRDefault="00474C88" w:rsidP="00474C88">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7317DD42" w14:textId="77777777" w:rsidR="00474C88" w:rsidRPr="003953B4" w:rsidRDefault="00474C88" w:rsidP="00474C88">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75901C18" w14:textId="77777777" w:rsidR="00474C88" w:rsidRPr="003953B4" w:rsidRDefault="00474C88" w:rsidP="00474C88">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3492ACF2" w14:textId="0AD38058" w:rsidR="00474C88" w:rsidRPr="00474C88" w:rsidRDefault="00474C88" w:rsidP="00474C88">
      <w:pPr>
        <w:spacing w:after="200" w:line="276" w:lineRule="auto"/>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Pr>
          <w:rFonts w:ascii="Arial" w:hAnsi="Arial" w:cs="Arial"/>
          <w:b/>
          <w:sz w:val="20"/>
          <w:u w:val="single"/>
        </w:rPr>
        <w:t xml:space="preserve"> - </w:t>
      </w:r>
      <w:r w:rsidRPr="00474C88">
        <w:rPr>
          <w:rFonts w:ascii="Arial" w:hAnsi="Arial" w:cs="Arial"/>
          <w:b/>
          <w:bCs/>
          <w:sz w:val="20"/>
          <w:u w:val="single"/>
          <w:lang w:val="en-GB"/>
        </w:rPr>
        <w:t xml:space="preserve">Not Applicable </w:t>
      </w:r>
    </w:p>
    <w:p w14:paraId="7A018CDD" w14:textId="77777777" w:rsidR="00474C88" w:rsidRPr="00474C88" w:rsidRDefault="00474C88" w:rsidP="00474C88">
      <w:pPr>
        <w:spacing w:before="60" w:after="60" w:line="276" w:lineRule="auto"/>
        <w:jc w:val="both"/>
        <w:rPr>
          <w:rFonts w:ascii="Arial" w:eastAsiaTheme="minorHAnsi" w:hAnsi="Arial" w:cs="Arial"/>
          <w:sz w:val="20"/>
          <w:lang w:val="en-ZA"/>
        </w:rPr>
      </w:pPr>
      <w:r w:rsidRPr="00474C88">
        <w:rPr>
          <w:rFonts w:ascii="Arial" w:eastAsiaTheme="minorHAnsi" w:hAnsi="Arial" w:cs="Arial"/>
          <w:sz w:val="20"/>
          <w:lang w:val="en-ZA"/>
        </w:rPr>
        <w:t>Subcontracting is mandatory on contracts above R30 million and is a condition for contract award.</w:t>
      </w:r>
    </w:p>
    <w:p w14:paraId="2885E908" w14:textId="77777777" w:rsidR="00474C88" w:rsidRPr="00474C88" w:rsidRDefault="00474C88" w:rsidP="00474C88">
      <w:pPr>
        <w:contextualSpacing/>
        <w:jc w:val="both"/>
        <w:rPr>
          <w:rFonts w:ascii="Arial" w:hAnsi="Arial" w:cs="Arial"/>
          <w:bCs/>
          <w:sz w:val="20"/>
          <w:lang w:val="en-ZA"/>
        </w:rPr>
      </w:pPr>
      <w:r w:rsidRPr="00474C88">
        <w:rPr>
          <w:rFonts w:ascii="Arial" w:hAnsi="Arial" w:cs="Arial"/>
          <w:bCs/>
          <w:sz w:val="20"/>
          <w:lang w:val="en-ZA"/>
        </w:rPr>
        <w:t>Tenderers shall subcontract a minimum of 30% of the contract value to the following designated groups:</w:t>
      </w:r>
    </w:p>
    <w:p w14:paraId="34499D5E" w14:textId="77777777" w:rsidR="00474C88" w:rsidRPr="00474C88" w:rsidRDefault="00474C88" w:rsidP="00474C88">
      <w:pPr>
        <w:tabs>
          <w:tab w:val="num" w:pos="851"/>
        </w:tabs>
        <w:ind w:left="851"/>
        <w:jc w:val="both"/>
        <w:rPr>
          <w:rFonts w:ascii="Arial" w:hAnsi="Arial" w:cs="Arial"/>
          <w:sz w:val="20"/>
          <w:lang w:eastAsia="en-ZA"/>
        </w:rPr>
      </w:pPr>
    </w:p>
    <w:p w14:paraId="0726E13D"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w:t>
      </w:r>
      <w:proofErr w:type="gramStart"/>
      <w:r w:rsidRPr="00474C88">
        <w:rPr>
          <w:rFonts w:ascii="Arial" w:hAnsi="Arial" w:cs="Arial"/>
          <w:sz w:val="18"/>
          <w:szCs w:val="18"/>
        </w:rPr>
        <w:t>people;</w:t>
      </w:r>
      <w:proofErr w:type="gramEnd"/>
    </w:p>
    <w:p w14:paraId="799B9C93"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people who are </w:t>
      </w:r>
      <w:proofErr w:type="gramStart"/>
      <w:r w:rsidRPr="00474C88">
        <w:rPr>
          <w:rFonts w:ascii="Arial" w:hAnsi="Arial" w:cs="Arial"/>
          <w:sz w:val="18"/>
          <w:szCs w:val="18"/>
        </w:rPr>
        <w:t>youth;</w:t>
      </w:r>
      <w:proofErr w:type="gramEnd"/>
    </w:p>
    <w:p w14:paraId="61D2B52D"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people who are </w:t>
      </w:r>
      <w:proofErr w:type="gramStart"/>
      <w:r w:rsidRPr="00474C88">
        <w:rPr>
          <w:rFonts w:ascii="Arial" w:hAnsi="Arial" w:cs="Arial"/>
          <w:sz w:val="18"/>
          <w:szCs w:val="18"/>
        </w:rPr>
        <w:t>women;</w:t>
      </w:r>
      <w:proofErr w:type="gramEnd"/>
    </w:p>
    <w:p w14:paraId="6B7D7043"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at least 51% owned by black people with </w:t>
      </w:r>
      <w:proofErr w:type="gramStart"/>
      <w:r w:rsidRPr="00474C88">
        <w:rPr>
          <w:rFonts w:ascii="Arial" w:hAnsi="Arial" w:cs="Arial"/>
          <w:sz w:val="18"/>
          <w:szCs w:val="18"/>
        </w:rPr>
        <w:t>disabilities;</w:t>
      </w:r>
      <w:proofErr w:type="gramEnd"/>
    </w:p>
    <w:p w14:paraId="4648B047"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an EME or QSE which is 51% owned by black people living in rural or underdeveloped area or </w:t>
      </w:r>
      <w:proofErr w:type="gramStart"/>
      <w:r w:rsidRPr="00474C88">
        <w:rPr>
          <w:rFonts w:ascii="Arial" w:hAnsi="Arial" w:cs="Arial"/>
          <w:sz w:val="18"/>
          <w:szCs w:val="18"/>
        </w:rPr>
        <w:t>townships;</w:t>
      </w:r>
      <w:proofErr w:type="gramEnd"/>
    </w:p>
    <w:p w14:paraId="6D9F6A08"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 xml:space="preserve">a cooperative which is at least 51% owned by black </w:t>
      </w:r>
      <w:proofErr w:type="gramStart"/>
      <w:r w:rsidRPr="00474C88">
        <w:rPr>
          <w:rFonts w:ascii="Arial" w:hAnsi="Arial" w:cs="Arial"/>
          <w:sz w:val="18"/>
          <w:szCs w:val="18"/>
        </w:rPr>
        <w:t>people;</w:t>
      </w:r>
      <w:proofErr w:type="gramEnd"/>
    </w:p>
    <w:p w14:paraId="17B3B7BC" w14:textId="77777777" w:rsidR="00474C88" w:rsidRPr="00474C88" w:rsidRDefault="00474C88" w:rsidP="00474C88">
      <w:pPr>
        <w:pStyle w:val="ListParagraph"/>
        <w:numPr>
          <w:ilvl w:val="0"/>
          <w:numId w:val="42"/>
        </w:numPr>
        <w:jc w:val="both"/>
        <w:rPr>
          <w:rFonts w:ascii="Arial" w:hAnsi="Arial" w:cs="Arial"/>
          <w:bCs/>
          <w:sz w:val="18"/>
          <w:szCs w:val="18"/>
          <w:lang w:val="en-ZA"/>
        </w:rPr>
      </w:pPr>
      <w:r w:rsidRPr="00474C88">
        <w:rPr>
          <w:rFonts w:ascii="Arial" w:hAnsi="Arial" w:cs="Arial"/>
          <w:sz w:val="18"/>
          <w:szCs w:val="18"/>
        </w:rPr>
        <w:t>a EME or QSE which is at least 51% owned by black people who are military veterans</w:t>
      </w:r>
    </w:p>
    <w:p w14:paraId="649C6077" w14:textId="0910FFCD" w:rsidR="00474C88" w:rsidRPr="00474C88" w:rsidRDefault="00474C88" w:rsidP="00474C88">
      <w:pPr>
        <w:spacing w:after="200" w:line="276" w:lineRule="auto"/>
        <w:ind w:left="720"/>
        <w:contextualSpacing/>
        <w:jc w:val="both"/>
        <w:rPr>
          <w:rFonts w:ascii="Arial" w:eastAsiaTheme="minorHAnsi" w:hAnsi="Arial" w:cs="Arial"/>
          <w:b/>
          <w:sz w:val="20"/>
          <w:lang w:val="en-ZA"/>
        </w:rPr>
      </w:pPr>
    </w:p>
    <w:p w14:paraId="5E2DA5C5" w14:textId="77777777" w:rsidR="00474C88" w:rsidRPr="00474C88" w:rsidRDefault="00474C88" w:rsidP="00474C88">
      <w:pPr>
        <w:tabs>
          <w:tab w:val="num" w:pos="851"/>
        </w:tabs>
        <w:jc w:val="both"/>
        <w:rPr>
          <w:rFonts w:ascii="Arial" w:hAnsi="Arial" w:cs="Arial"/>
          <w:sz w:val="20"/>
          <w:lang w:eastAsia="en-ZA"/>
        </w:rPr>
      </w:pPr>
    </w:p>
    <w:p w14:paraId="183D7007" w14:textId="77777777" w:rsidR="00474C88" w:rsidRPr="00474C88" w:rsidRDefault="00474C88" w:rsidP="00474C88">
      <w:pPr>
        <w:tabs>
          <w:tab w:val="num" w:pos="1276"/>
        </w:tabs>
        <w:jc w:val="both"/>
        <w:rPr>
          <w:rFonts w:ascii="Arial" w:hAnsi="Arial" w:cs="Arial"/>
          <w:sz w:val="20"/>
          <w:lang w:eastAsia="en-ZA"/>
        </w:rPr>
      </w:pPr>
      <w:r w:rsidRPr="00474C88">
        <w:rPr>
          <w:rFonts w:ascii="Arial" w:hAnsi="Arial" w:cs="Arial"/>
          <w:b/>
          <w:sz w:val="20"/>
          <w:lang w:eastAsia="en-ZA"/>
        </w:rPr>
        <w:t>NOTE 1:</w:t>
      </w:r>
      <w:r w:rsidRPr="00474C88">
        <w:rPr>
          <w:rFonts w:ascii="Arial" w:hAnsi="Arial" w:cs="Arial"/>
          <w:sz w:val="20"/>
          <w:lang w:eastAsia="en-ZA"/>
        </w:rPr>
        <w:t xml:space="preserve"> Tenderers shall submit the following </w:t>
      </w:r>
      <w:proofErr w:type="spellStart"/>
      <w:r w:rsidRPr="00474C88">
        <w:rPr>
          <w:rFonts w:ascii="Arial" w:hAnsi="Arial" w:cs="Arial"/>
          <w:sz w:val="20"/>
          <w:lang w:eastAsia="en-ZA"/>
        </w:rPr>
        <w:t>returnables</w:t>
      </w:r>
      <w:proofErr w:type="spellEnd"/>
      <w:r w:rsidRPr="00474C88">
        <w:rPr>
          <w:rFonts w:ascii="Arial" w:hAnsi="Arial" w:cs="Arial"/>
          <w:sz w:val="20"/>
          <w:lang w:eastAsia="en-ZA"/>
        </w:rPr>
        <w:t xml:space="preserve"> for Subcontracting </w:t>
      </w:r>
    </w:p>
    <w:p w14:paraId="07FF80E2" w14:textId="77777777" w:rsidR="00474C88" w:rsidRPr="00474C88" w:rsidRDefault="00474C88" w:rsidP="00474C88">
      <w:pPr>
        <w:tabs>
          <w:tab w:val="num" w:pos="851"/>
        </w:tabs>
        <w:ind w:left="851"/>
        <w:jc w:val="both"/>
        <w:rPr>
          <w:rFonts w:ascii="Arial" w:hAnsi="Arial" w:cs="Arial"/>
          <w:sz w:val="20"/>
          <w:lang w:eastAsia="en-ZA"/>
        </w:rPr>
      </w:pPr>
    </w:p>
    <w:p w14:paraId="70000463"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 xml:space="preserve">Subcontracting agreement signed by both parties </w:t>
      </w:r>
      <w:bookmarkStart w:id="3" w:name="_Hlk135818876"/>
      <w:proofErr w:type="gramStart"/>
      <w:r w:rsidRPr="00474C88">
        <w:rPr>
          <w:rFonts w:ascii="Arial" w:eastAsia="Calibri" w:hAnsi="Arial" w:cs="Arial"/>
          <w:b/>
          <w:iCs/>
          <w:sz w:val="20"/>
          <w:u w:val="single"/>
          <w:lang w:val="en-ZA"/>
        </w:rPr>
        <w:t>or</w:t>
      </w:r>
      <w:proofErr w:type="gramEnd"/>
    </w:p>
    <w:bookmarkEnd w:id="3"/>
    <w:p w14:paraId="4BB54333"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 xml:space="preserve">Copies of signed letters from the tenderer to the sub-contractors stating the intent to sub-contract </w:t>
      </w:r>
    </w:p>
    <w:p w14:paraId="03DFD179"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t xml:space="preserve">Subcontractors’ Company registration documents </w:t>
      </w:r>
    </w:p>
    <w:p w14:paraId="3C73CF8C" w14:textId="77777777" w:rsidR="00474C88" w:rsidRPr="00474C88" w:rsidRDefault="00474C88" w:rsidP="00474C88">
      <w:pPr>
        <w:pStyle w:val="ListParagraph"/>
        <w:numPr>
          <w:ilvl w:val="0"/>
          <w:numId w:val="39"/>
        </w:numPr>
        <w:spacing w:after="200" w:line="276" w:lineRule="auto"/>
        <w:ind w:left="644"/>
        <w:jc w:val="both"/>
        <w:rPr>
          <w:rFonts w:ascii="Arial" w:hAnsi="Arial" w:cs="Arial"/>
          <w:bCs/>
          <w:sz w:val="20"/>
          <w:lang w:val="en-ZA"/>
        </w:rPr>
      </w:pPr>
      <w:r w:rsidRPr="00474C88">
        <w:rPr>
          <w:rFonts w:ascii="Arial" w:eastAsia="Calibri" w:hAnsi="Arial" w:cs="Arial"/>
          <w:bCs/>
          <w:iCs/>
          <w:sz w:val="20"/>
          <w:lang w:val="en-ZA"/>
        </w:rPr>
        <w:lastRenderedPageBreak/>
        <w:t>Subcontractor’s v</w:t>
      </w:r>
      <w:r w:rsidRPr="00474C88">
        <w:rPr>
          <w:rFonts w:ascii="Arial" w:hAnsi="Arial" w:cs="Arial"/>
          <w:bCs/>
          <w:sz w:val="20"/>
          <w:lang w:val="en-ZA"/>
        </w:rPr>
        <w:t xml:space="preserve">alid BBBEE certificate issued by a SANAS accredited verification agency or valid </w:t>
      </w:r>
      <w:proofErr w:type="gramStart"/>
      <w:r w:rsidRPr="00474C88">
        <w:rPr>
          <w:rFonts w:ascii="Arial" w:hAnsi="Arial" w:cs="Arial"/>
          <w:bCs/>
          <w:sz w:val="20"/>
          <w:lang w:val="en-ZA"/>
        </w:rPr>
        <w:t>sworn affidavit</w:t>
      </w:r>
      <w:proofErr w:type="gramEnd"/>
      <w:r w:rsidRPr="00474C88">
        <w:rPr>
          <w:rFonts w:ascii="Arial" w:hAnsi="Arial" w:cs="Arial"/>
          <w:bCs/>
          <w:sz w:val="20"/>
          <w:lang w:val="en-ZA"/>
        </w:rPr>
        <w:t xml:space="preserve"> or valid BBBEE Certificate issued by CIPC for EME companies </w:t>
      </w:r>
    </w:p>
    <w:p w14:paraId="61378BE4" w14:textId="77777777" w:rsidR="00474C88" w:rsidRPr="00474C88" w:rsidRDefault="00474C88" w:rsidP="00474C88">
      <w:pPr>
        <w:tabs>
          <w:tab w:val="num" w:pos="1276"/>
        </w:tabs>
        <w:jc w:val="both"/>
        <w:rPr>
          <w:rFonts w:ascii="Arial" w:hAnsi="Arial" w:cs="Arial"/>
          <w:sz w:val="20"/>
          <w:lang w:eastAsia="en-ZA"/>
        </w:rPr>
      </w:pPr>
    </w:p>
    <w:p w14:paraId="2AFE9341" w14:textId="77777777" w:rsidR="00474C88" w:rsidRPr="00474C88" w:rsidRDefault="00474C88" w:rsidP="00474C88">
      <w:pPr>
        <w:tabs>
          <w:tab w:val="num" w:pos="1276"/>
        </w:tabs>
        <w:jc w:val="both"/>
        <w:rPr>
          <w:rFonts w:ascii="Arial" w:hAnsi="Arial" w:cs="Arial"/>
          <w:sz w:val="20"/>
          <w:lang w:eastAsia="en-ZA"/>
        </w:rPr>
      </w:pPr>
      <w:r w:rsidRPr="00474C88">
        <w:rPr>
          <w:rFonts w:ascii="Arial" w:hAnsi="Arial" w:cs="Arial"/>
          <w:sz w:val="20"/>
          <w:lang w:eastAsia="en-ZA"/>
        </w:rPr>
        <w:t>Potential scope to be subcontracted and/or outsourced:</w:t>
      </w:r>
    </w:p>
    <w:p w14:paraId="0363EDE6" w14:textId="77777777" w:rsidR="00474C88" w:rsidRPr="00474C88" w:rsidRDefault="00474C88" w:rsidP="00474C88">
      <w:pPr>
        <w:tabs>
          <w:tab w:val="num" w:pos="1276"/>
        </w:tabs>
        <w:jc w:val="both"/>
        <w:rPr>
          <w:rFonts w:ascii="Arial" w:hAnsi="Arial" w:cs="Arial"/>
          <w:sz w:val="22"/>
          <w:szCs w:val="22"/>
          <w:lang w:eastAsia="en-ZA"/>
        </w:rPr>
      </w:pPr>
    </w:p>
    <w:p w14:paraId="3BF5901E" w14:textId="6AA810BC" w:rsidR="00474C88" w:rsidRPr="00474C88" w:rsidRDefault="00474C88" w:rsidP="00474C88">
      <w:pPr>
        <w:pStyle w:val="ListParagraph"/>
        <w:numPr>
          <w:ilvl w:val="0"/>
          <w:numId w:val="44"/>
        </w:numPr>
        <w:spacing w:after="200" w:line="276" w:lineRule="auto"/>
        <w:rPr>
          <w:rFonts w:ascii="Arial" w:hAnsi="Arial" w:cs="Arial"/>
          <w:b/>
          <w:bCs/>
          <w:sz w:val="20"/>
          <w:u w:val="single"/>
          <w:lang w:val="en-GB"/>
        </w:rPr>
      </w:pPr>
      <w:r w:rsidRPr="00474C88">
        <w:rPr>
          <w:rFonts w:ascii="Arial" w:hAnsi="Arial" w:cs="Arial"/>
          <w:b/>
          <w:bCs/>
          <w:sz w:val="20"/>
          <w:u w:val="single"/>
          <w:lang w:val="en-GB"/>
        </w:rPr>
        <w:t>Not Applicable</w:t>
      </w:r>
    </w:p>
    <w:p w14:paraId="56A6970E" w14:textId="77777777" w:rsidR="00474C88" w:rsidRPr="00474C88" w:rsidRDefault="00474C88" w:rsidP="00474C88">
      <w:pPr>
        <w:spacing w:after="200" w:line="276" w:lineRule="auto"/>
        <w:ind w:left="720"/>
        <w:contextualSpacing/>
        <w:jc w:val="both"/>
        <w:rPr>
          <w:rFonts w:ascii="Arial" w:eastAsiaTheme="minorHAnsi" w:hAnsi="Arial" w:cs="Arial"/>
          <w:iCs/>
          <w:sz w:val="20"/>
          <w:lang w:val="en-ZA"/>
        </w:rPr>
      </w:pPr>
    </w:p>
    <w:p w14:paraId="4FFDCADA" w14:textId="77777777" w:rsidR="00474C88" w:rsidRPr="00474C88" w:rsidRDefault="00474C88" w:rsidP="00474C88">
      <w:pPr>
        <w:spacing w:after="200" w:line="276" w:lineRule="auto"/>
        <w:jc w:val="both"/>
        <w:rPr>
          <w:rFonts w:ascii="Arial" w:hAnsi="Arial" w:cs="Arial"/>
          <w:b/>
          <w:sz w:val="20"/>
        </w:rPr>
      </w:pPr>
      <w:r w:rsidRPr="00474C88">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bookmarkEnd w:id="2"/>
    <w:p w14:paraId="0484581A" w14:textId="40C74AC1"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4"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F55682">
        <w:tc>
          <w:tcPr>
            <w:tcW w:w="9016" w:type="dxa"/>
            <w:shd w:val="clear" w:color="auto" w:fill="000000" w:themeFill="text1"/>
          </w:tcPr>
          <w:bookmarkEnd w:id="4"/>
          <w:p w14:paraId="1B4F3000" w14:textId="77777777" w:rsidR="00546E27" w:rsidRPr="000C5130" w:rsidRDefault="00546E27" w:rsidP="00F55682">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135448">
        <w:trPr>
          <w:trHeight w:val="992"/>
        </w:trPr>
        <w:tc>
          <w:tcPr>
            <w:tcW w:w="9016" w:type="dxa"/>
            <w:shd w:val="clear" w:color="auto" w:fill="FFFFFF" w:themeFill="background1"/>
          </w:tcPr>
          <w:p w14:paraId="0918CEED" w14:textId="320281B4" w:rsidR="00546E27" w:rsidRDefault="00546E27" w:rsidP="00F55682">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w:t>
            </w:r>
            <w:r w:rsidR="00CF0E7E">
              <w:rPr>
                <w:rFonts w:ascii="Arial" w:hAnsi="Arial" w:cs="Arial"/>
                <w:sz w:val="20"/>
              </w:rPr>
              <w:t xml:space="preserve">to </w:t>
            </w:r>
            <w:r w:rsidRPr="00CF781D">
              <w:rPr>
                <w:rFonts w:ascii="Arial" w:hAnsi="Arial" w:cs="Arial"/>
                <w:sz w:val="20"/>
              </w:rPr>
              <w:t>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F55682">
            <w:pPr>
              <w:tabs>
                <w:tab w:val="left" w:pos="720"/>
              </w:tabs>
              <w:spacing w:line="276" w:lineRule="auto"/>
              <w:ind w:left="360"/>
              <w:jc w:val="both"/>
              <w:rPr>
                <w:rFonts w:ascii="Arial" w:hAnsi="Arial" w:cs="Arial"/>
                <w:b/>
                <w:sz w:val="20"/>
              </w:rPr>
            </w:pPr>
          </w:p>
          <w:p w14:paraId="4BED403A" w14:textId="77777777" w:rsidR="00546E27" w:rsidRPr="00D86CD2" w:rsidRDefault="00546E27" w:rsidP="00F5568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F5568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F5568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F5568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F5568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F5568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F5568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F55682">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F5568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F5568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F5568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F55682">
                  <w:pPr>
                    <w:spacing w:line="276" w:lineRule="auto"/>
                    <w:jc w:val="both"/>
                    <w:rPr>
                      <w:rFonts w:ascii="Arial" w:hAnsi="Arial" w:cs="Arial"/>
                      <w:sz w:val="20"/>
                    </w:rPr>
                  </w:pPr>
                </w:p>
              </w:tc>
            </w:tr>
          </w:tbl>
          <w:p w14:paraId="352790AE" w14:textId="77777777" w:rsidR="00546E27" w:rsidRDefault="00546E27" w:rsidP="00F55682">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F55682">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F55682">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F5568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F5568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F55682">
            <w:pPr>
              <w:tabs>
                <w:tab w:val="left" w:pos="720"/>
              </w:tabs>
              <w:spacing w:line="360" w:lineRule="auto"/>
              <w:ind w:left="360"/>
              <w:jc w:val="both"/>
              <w:rPr>
                <w:rFonts w:ascii="Arial" w:hAnsi="Arial" w:cs="Arial"/>
                <w:sz w:val="20"/>
                <w:lang w:val="en-ZA"/>
              </w:rPr>
            </w:pPr>
          </w:p>
          <w:p w14:paraId="5AD43F6C" w14:textId="50AF7DC6" w:rsidR="00546E27" w:rsidRDefault="00546E27" w:rsidP="00F5568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lastRenderedPageBreak/>
              <w:t>Activities, as a proportion of the local procurement content, which may be subcontracted to designated black owned enterprises must be submitted in a table below.</w:t>
            </w:r>
          </w:p>
          <w:p w14:paraId="1B9206FA" w14:textId="77777777" w:rsidR="00546E27" w:rsidRDefault="00546E27" w:rsidP="00F5568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F55682">
              <w:trPr>
                <w:trHeight w:val="364"/>
              </w:trPr>
              <w:tc>
                <w:tcPr>
                  <w:tcW w:w="3291" w:type="dxa"/>
                  <w:shd w:val="clear" w:color="auto" w:fill="D9D9D9" w:themeFill="background1" w:themeFillShade="D9"/>
                </w:tcPr>
                <w:p w14:paraId="4C225825" w14:textId="028B7E61" w:rsidR="00546E27" w:rsidRPr="000C5130" w:rsidRDefault="00522B04" w:rsidP="00F55682">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F55682">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F55682">
              <w:trPr>
                <w:trHeight w:val="427"/>
              </w:trPr>
              <w:tc>
                <w:tcPr>
                  <w:tcW w:w="3291" w:type="dxa"/>
                  <w:shd w:val="clear" w:color="auto" w:fill="auto"/>
                </w:tcPr>
                <w:p w14:paraId="5C234A28" w14:textId="77777777" w:rsidR="00546E27" w:rsidRPr="000C5130" w:rsidRDefault="00546E27" w:rsidP="00F5568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77777777" w:rsidR="00546E27" w:rsidRPr="000C5130" w:rsidRDefault="00546E27" w:rsidP="00F5568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58CD9B02" w14:textId="77777777" w:rsidR="00546E27" w:rsidRPr="000C5130" w:rsidRDefault="00546E27" w:rsidP="00F55682">
                  <w:pPr>
                    <w:tabs>
                      <w:tab w:val="left" w:pos="720"/>
                    </w:tabs>
                    <w:jc w:val="both"/>
                    <w:rPr>
                      <w:rFonts w:ascii="Arial" w:hAnsi="Arial" w:cs="Arial"/>
                      <w:sz w:val="20"/>
                    </w:rPr>
                  </w:pPr>
                </w:p>
              </w:tc>
            </w:tr>
            <w:tr w:rsidR="00546E27" w:rsidRPr="000C5130" w14:paraId="6BCB71D9" w14:textId="77777777" w:rsidTr="00F55682">
              <w:trPr>
                <w:trHeight w:val="427"/>
              </w:trPr>
              <w:tc>
                <w:tcPr>
                  <w:tcW w:w="3291" w:type="dxa"/>
                  <w:shd w:val="clear" w:color="auto" w:fill="auto"/>
                </w:tcPr>
                <w:p w14:paraId="10649F92" w14:textId="77777777" w:rsidR="00546E27" w:rsidRDefault="00546E27" w:rsidP="00F5568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77777777" w:rsidR="00546E27" w:rsidRPr="000C5130" w:rsidRDefault="00546E27" w:rsidP="00F5568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D2B736" w14:textId="77777777" w:rsidR="00546E27" w:rsidRPr="000C5130" w:rsidRDefault="00546E27" w:rsidP="00F55682">
                  <w:pPr>
                    <w:tabs>
                      <w:tab w:val="left" w:pos="720"/>
                    </w:tabs>
                    <w:jc w:val="both"/>
                    <w:rPr>
                      <w:rFonts w:ascii="Arial" w:hAnsi="Arial" w:cs="Arial"/>
                      <w:sz w:val="20"/>
                    </w:rPr>
                  </w:pPr>
                </w:p>
              </w:tc>
            </w:tr>
            <w:tr w:rsidR="00546E27" w:rsidRPr="000C5130" w14:paraId="74F7336F" w14:textId="77777777" w:rsidTr="00F55682">
              <w:trPr>
                <w:trHeight w:val="427"/>
              </w:trPr>
              <w:tc>
                <w:tcPr>
                  <w:tcW w:w="3291" w:type="dxa"/>
                  <w:shd w:val="clear" w:color="auto" w:fill="auto"/>
                </w:tcPr>
                <w:p w14:paraId="76DB8CDC" w14:textId="77777777" w:rsidR="00546E27" w:rsidRDefault="00546E27" w:rsidP="00F5568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77777777" w:rsidR="00546E27" w:rsidRPr="000C5130" w:rsidRDefault="00546E27" w:rsidP="00F5568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2BCD104D" w14:textId="77777777" w:rsidR="00546E27" w:rsidRPr="000C5130" w:rsidRDefault="00546E27" w:rsidP="00F55682">
                  <w:pPr>
                    <w:tabs>
                      <w:tab w:val="left" w:pos="720"/>
                    </w:tabs>
                    <w:jc w:val="both"/>
                    <w:rPr>
                      <w:rFonts w:ascii="Arial" w:hAnsi="Arial" w:cs="Arial"/>
                      <w:sz w:val="20"/>
                    </w:rPr>
                  </w:pPr>
                </w:p>
              </w:tc>
            </w:tr>
            <w:tr w:rsidR="00546E27" w:rsidRPr="000C5130" w14:paraId="4320808E" w14:textId="77777777" w:rsidTr="00F55682">
              <w:trPr>
                <w:trHeight w:val="427"/>
              </w:trPr>
              <w:tc>
                <w:tcPr>
                  <w:tcW w:w="3291" w:type="dxa"/>
                  <w:shd w:val="clear" w:color="auto" w:fill="auto"/>
                </w:tcPr>
                <w:p w14:paraId="4A7D24E1" w14:textId="77777777" w:rsidR="00546E27" w:rsidRDefault="00546E27" w:rsidP="00F5568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77777777" w:rsidR="00546E27" w:rsidRPr="000C5130" w:rsidRDefault="00546E27" w:rsidP="00F5568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3710D86" w14:textId="77777777" w:rsidR="00546E27" w:rsidRPr="000C5130" w:rsidRDefault="00546E27" w:rsidP="00F55682">
                  <w:pPr>
                    <w:tabs>
                      <w:tab w:val="left" w:pos="720"/>
                    </w:tabs>
                    <w:jc w:val="both"/>
                    <w:rPr>
                      <w:rFonts w:ascii="Arial" w:hAnsi="Arial" w:cs="Arial"/>
                      <w:sz w:val="20"/>
                    </w:rPr>
                  </w:pPr>
                </w:p>
              </w:tc>
            </w:tr>
          </w:tbl>
          <w:p w14:paraId="50F0AE3D" w14:textId="77777777" w:rsidR="00546E27" w:rsidRPr="00861BE0" w:rsidRDefault="00546E27" w:rsidP="00F55682">
            <w:pPr>
              <w:tabs>
                <w:tab w:val="left" w:pos="720"/>
              </w:tabs>
              <w:spacing w:line="276" w:lineRule="auto"/>
              <w:jc w:val="both"/>
              <w:rPr>
                <w:rFonts w:ascii="Arial" w:hAnsi="Arial" w:cs="Arial"/>
                <w:sz w:val="20"/>
                <w:lang w:val="en-ZA"/>
              </w:rPr>
            </w:pPr>
          </w:p>
          <w:p w14:paraId="3C592E28" w14:textId="77777777" w:rsidR="00546E27" w:rsidRPr="000263D8" w:rsidRDefault="00546E27" w:rsidP="00F55682">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F5568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F55682">
              <w:trPr>
                <w:trHeight w:val="341"/>
              </w:trPr>
              <w:tc>
                <w:tcPr>
                  <w:tcW w:w="3676" w:type="dxa"/>
                  <w:shd w:val="clear" w:color="auto" w:fill="D9D9D9" w:themeFill="background1" w:themeFillShade="D9"/>
                </w:tcPr>
                <w:p w14:paraId="45CE1D67" w14:textId="4E044D42" w:rsidR="00546E27" w:rsidRPr="000C5130" w:rsidRDefault="00546E27" w:rsidP="00F5568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0F4ACFCA" w14:textId="07FCB797" w:rsidR="00546E27" w:rsidRPr="000C5130" w:rsidRDefault="002D38AF" w:rsidP="00F5568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546E27" w:rsidRPr="000C5130" w14:paraId="7586C167" w14:textId="77777777" w:rsidTr="00F55682">
              <w:trPr>
                <w:trHeight w:val="359"/>
              </w:trPr>
              <w:tc>
                <w:tcPr>
                  <w:tcW w:w="3676" w:type="dxa"/>
                  <w:shd w:val="clear" w:color="auto" w:fill="auto"/>
                </w:tcPr>
                <w:p w14:paraId="06F8B64E" w14:textId="77777777" w:rsidR="00546E27" w:rsidRPr="000C5130" w:rsidRDefault="00546E27" w:rsidP="00F55682">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F55682">
                  <w:pPr>
                    <w:tabs>
                      <w:tab w:val="left" w:pos="720"/>
                    </w:tabs>
                    <w:spacing w:line="276" w:lineRule="auto"/>
                    <w:jc w:val="both"/>
                    <w:rPr>
                      <w:rFonts w:ascii="Arial" w:hAnsi="Arial" w:cs="Arial"/>
                      <w:sz w:val="20"/>
                    </w:rPr>
                  </w:pPr>
                </w:p>
              </w:tc>
            </w:tr>
          </w:tbl>
          <w:p w14:paraId="4DB67431" w14:textId="77777777" w:rsidR="00546E27" w:rsidRDefault="00546E27" w:rsidP="00F55682">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F55682">
            <w:pPr>
              <w:tabs>
                <w:tab w:val="left" w:pos="720"/>
              </w:tabs>
              <w:spacing w:line="360" w:lineRule="auto"/>
              <w:ind w:left="360"/>
              <w:jc w:val="both"/>
              <w:rPr>
                <w:rFonts w:ascii="Arial" w:hAnsi="Arial" w:cs="Arial"/>
                <w:b/>
                <w:sz w:val="20"/>
                <w:lang w:val="en-ZA"/>
              </w:rPr>
            </w:pPr>
          </w:p>
          <w:p w14:paraId="37F3603B" w14:textId="77777777" w:rsidR="00546E27" w:rsidRDefault="00546E27" w:rsidP="00F55682">
            <w:pPr>
              <w:pStyle w:val="ListParagraph"/>
              <w:rPr>
                <w:rFonts w:ascii="Arial" w:hAnsi="Arial" w:cs="Arial"/>
                <w:b/>
                <w:sz w:val="20"/>
                <w:lang w:val="en-ZA"/>
              </w:rPr>
            </w:pPr>
          </w:p>
          <w:p w14:paraId="53690354" w14:textId="77777777" w:rsidR="00546E27" w:rsidRDefault="00546E27" w:rsidP="00F55682">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F55682">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F55682">
            <w:pPr>
              <w:tabs>
                <w:tab w:val="left" w:pos="720"/>
              </w:tabs>
              <w:jc w:val="both"/>
              <w:rPr>
                <w:rFonts w:ascii="Arial" w:hAnsi="Arial" w:cs="Arial"/>
                <w:sz w:val="20"/>
              </w:rPr>
            </w:pPr>
          </w:p>
          <w:p w14:paraId="3D02D15E" w14:textId="017F2B66" w:rsidR="00546E27" w:rsidRDefault="00546E27" w:rsidP="00F55682">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BB606F">
              <w:rPr>
                <w:rFonts w:ascii="Arial" w:hAnsi="Arial" w:cs="Arial"/>
                <w:sz w:val="20"/>
              </w:rPr>
              <w:t>Free State</w:t>
            </w:r>
            <w:r w:rsidRPr="002232D4">
              <w:rPr>
                <w:rFonts w:ascii="Arial" w:hAnsi="Arial" w:cs="Arial"/>
                <w:sz w:val="20"/>
              </w:rPr>
              <w:t xml:space="preserve"> and their composition shall be representative of the population demographics of South Africa</w:t>
            </w:r>
            <w:r w:rsidR="00BB606F">
              <w:rPr>
                <w:rFonts w:ascii="Arial" w:hAnsi="Arial" w:cs="Arial"/>
                <w:sz w:val="20"/>
              </w:rPr>
              <w:t>.</w:t>
            </w:r>
          </w:p>
          <w:p w14:paraId="3A65DD81" w14:textId="77777777" w:rsidR="008F0945" w:rsidRPr="000C5130" w:rsidRDefault="008F0945" w:rsidP="00F55682">
            <w:pPr>
              <w:tabs>
                <w:tab w:val="left" w:pos="720"/>
              </w:tabs>
              <w:spacing w:line="360" w:lineRule="auto"/>
              <w:jc w:val="both"/>
              <w:rPr>
                <w:rFonts w:ascii="Arial" w:hAnsi="Arial" w:cs="Arial"/>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872"/>
              <w:gridCol w:w="1959"/>
            </w:tblGrid>
            <w:tr w:rsidR="00546E27" w:rsidRPr="000C5130" w14:paraId="241C348B" w14:textId="77777777" w:rsidTr="00FE2536">
              <w:trPr>
                <w:trHeight w:val="359"/>
              </w:trPr>
              <w:tc>
                <w:tcPr>
                  <w:tcW w:w="5245" w:type="dxa"/>
                  <w:shd w:val="clear" w:color="auto" w:fill="D9D9D9" w:themeFill="background1" w:themeFillShade="D9"/>
                </w:tcPr>
                <w:p w14:paraId="3026DCFD"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Skill type / Occupation</w:t>
                  </w:r>
                </w:p>
              </w:tc>
              <w:tc>
                <w:tcPr>
                  <w:tcW w:w="872" w:type="dxa"/>
                  <w:shd w:val="clear" w:color="auto" w:fill="D9D9D9" w:themeFill="background1" w:themeFillShade="D9"/>
                </w:tcPr>
                <w:p w14:paraId="5DF8A795" w14:textId="77777777" w:rsidR="00546E27" w:rsidRDefault="00546E27" w:rsidP="00F55682">
                  <w:pPr>
                    <w:tabs>
                      <w:tab w:val="left" w:pos="720"/>
                    </w:tabs>
                    <w:jc w:val="center"/>
                    <w:rPr>
                      <w:rFonts w:ascii="Arial" w:hAnsi="Arial" w:cs="Arial"/>
                      <w:b/>
                      <w:sz w:val="20"/>
                    </w:rPr>
                  </w:pPr>
                  <w:r>
                    <w:rPr>
                      <w:rFonts w:ascii="Arial" w:hAnsi="Arial" w:cs="Arial"/>
                      <w:b/>
                      <w:sz w:val="20"/>
                    </w:rPr>
                    <w:t>Eskom target</w:t>
                  </w:r>
                </w:p>
              </w:tc>
              <w:tc>
                <w:tcPr>
                  <w:tcW w:w="1959" w:type="dxa"/>
                  <w:shd w:val="clear" w:color="auto" w:fill="D9D9D9" w:themeFill="background1" w:themeFillShade="D9"/>
                </w:tcPr>
                <w:p w14:paraId="2741D885" w14:textId="77777777" w:rsidR="00546E27" w:rsidRPr="000C5130" w:rsidRDefault="00546E27" w:rsidP="00F55682">
                  <w:pPr>
                    <w:tabs>
                      <w:tab w:val="left" w:pos="720"/>
                    </w:tabs>
                    <w:jc w:val="center"/>
                    <w:rPr>
                      <w:rFonts w:ascii="Arial" w:hAnsi="Arial" w:cs="Arial"/>
                      <w:b/>
                      <w:sz w:val="20"/>
                    </w:rPr>
                  </w:pPr>
                  <w:r>
                    <w:rPr>
                      <w:rFonts w:ascii="Arial" w:hAnsi="Arial" w:cs="Arial"/>
                      <w:b/>
                      <w:sz w:val="20"/>
                    </w:rPr>
                    <w:t>Proposed Number of Candidates</w:t>
                  </w:r>
                </w:p>
              </w:tc>
            </w:tr>
            <w:tr w:rsidR="00410CEA" w:rsidRPr="000C5130" w14:paraId="52F3FE77" w14:textId="77777777" w:rsidTr="000B78EA">
              <w:trPr>
                <w:trHeight w:val="359"/>
              </w:trPr>
              <w:tc>
                <w:tcPr>
                  <w:tcW w:w="5245" w:type="dxa"/>
                  <w:shd w:val="clear" w:color="auto" w:fill="auto"/>
                </w:tcPr>
                <w:p w14:paraId="0E78CDAB" w14:textId="029D959E" w:rsidR="00410CEA" w:rsidRDefault="00410CEA" w:rsidP="00410CEA">
                  <w:pPr>
                    <w:spacing w:line="276" w:lineRule="auto"/>
                    <w:rPr>
                      <w:rFonts w:ascii="Arial" w:hAnsi="Arial" w:cs="Arial"/>
                      <w:sz w:val="20"/>
                    </w:rPr>
                  </w:pPr>
                  <w:r w:rsidRPr="00B86B7D">
                    <w:rPr>
                      <w:rFonts w:ascii="Arial" w:hAnsi="Arial" w:cs="Arial"/>
                      <w:sz w:val="20"/>
                    </w:rPr>
                    <w:t xml:space="preserve">N1 </w:t>
                  </w:r>
                  <w:r w:rsidRPr="00B86B7D">
                    <w:rPr>
                      <w:rFonts w:ascii="Arial" w:hAnsi="Arial" w:cs="Arial"/>
                      <w:sz w:val="20"/>
                      <w:lang w:val="en-ZA" w:eastAsia="en-ZA"/>
                    </w:rPr>
                    <w:t>Civil or Electrical Engineering (FET or TVET)</w:t>
                  </w:r>
                </w:p>
              </w:tc>
              <w:tc>
                <w:tcPr>
                  <w:tcW w:w="872" w:type="dxa"/>
                </w:tcPr>
                <w:p w14:paraId="4B76C40E" w14:textId="4E1D429C" w:rsidR="00410CEA" w:rsidRDefault="00433256" w:rsidP="00410CEA">
                  <w:pPr>
                    <w:jc w:val="center"/>
                    <w:rPr>
                      <w:rFonts w:ascii="Arial" w:hAnsi="Arial" w:cs="Arial"/>
                      <w:sz w:val="20"/>
                    </w:rPr>
                  </w:pPr>
                  <w:r>
                    <w:rPr>
                      <w:rFonts w:ascii="Arial" w:hAnsi="Arial" w:cs="Arial"/>
                      <w:sz w:val="20"/>
                    </w:rPr>
                    <w:t>2</w:t>
                  </w:r>
                </w:p>
              </w:tc>
              <w:tc>
                <w:tcPr>
                  <w:tcW w:w="1959" w:type="dxa"/>
                </w:tcPr>
                <w:p w14:paraId="264C2A00" w14:textId="77777777" w:rsidR="00410CEA" w:rsidRPr="008A3FC8" w:rsidRDefault="00410CEA" w:rsidP="00410CEA">
                  <w:pPr>
                    <w:tabs>
                      <w:tab w:val="left" w:pos="720"/>
                    </w:tabs>
                    <w:jc w:val="center"/>
                    <w:rPr>
                      <w:rFonts w:ascii="Arial" w:hAnsi="Arial" w:cs="Arial"/>
                      <w:b/>
                      <w:sz w:val="20"/>
                    </w:rPr>
                  </w:pPr>
                </w:p>
              </w:tc>
            </w:tr>
            <w:tr w:rsidR="00410CEA" w:rsidRPr="000C5130" w14:paraId="4ED2613C" w14:textId="77777777" w:rsidTr="000B78EA">
              <w:trPr>
                <w:trHeight w:val="359"/>
              </w:trPr>
              <w:tc>
                <w:tcPr>
                  <w:tcW w:w="5245" w:type="dxa"/>
                  <w:shd w:val="clear" w:color="auto" w:fill="auto"/>
                </w:tcPr>
                <w:p w14:paraId="6918843F" w14:textId="6DB0BC6D" w:rsidR="00410CEA" w:rsidRPr="008A3FC8" w:rsidRDefault="00410CEA" w:rsidP="00410CEA">
                  <w:pPr>
                    <w:spacing w:line="276" w:lineRule="auto"/>
                    <w:rPr>
                      <w:rFonts w:ascii="Arial" w:hAnsi="Arial" w:cs="Arial"/>
                      <w:sz w:val="20"/>
                    </w:rPr>
                  </w:pPr>
                  <w:r w:rsidRPr="00B86B7D">
                    <w:rPr>
                      <w:rFonts w:ascii="Arial" w:hAnsi="Arial" w:cs="Arial"/>
                      <w:sz w:val="20"/>
                    </w:rPr>
                    <w:t>N2</w:t>
                  </w:r>
                  <w:r w:rsidRPr="00B86B7D">
                    <w:rPr>
                      <w:rFonts w:ascii="Arial" w:hAnsi="Arial" w:cs="Arial"/>
                      <w:sz w:val="20"/>
                      <w:lang w:val="en-ZA" w:eastAsia="en-ZA"/>
                    </w:rPr>
                    <w:t xml:space="preserve"> Civil or Electrical Engineering (FET or TVET)</w:t>
                  </w:r>
                </w:p>
              </w:tc>
              <w:tc>
                <w:tcPr>
                  <w:tcW w:w="872" w:type="dxa"/>
                </w:tcPr>
                <w:p w14:paraId="6C96573A" w14:textId="03FFFE1F" w:rsidR="00410CEA" w:rsidRDefault="00433256" w:rsidP="00410CEA">
                  <w:pPr>
                    <w:jc w:val="center"/>
                    <w:rPr>
                      <w:rFonts w:ascii="Arial" w:hAnsi="Arial" w:cs="Arial"/>
                      <w:sz w:val="20"/>
                    </w:rPr>
                  </w:pPr>
                  <w:r>
                    <w:rPr>
                      <w:rFonts w:ascii="Arial" w:hAnsi="Arial" w:cs="Arial"/>
                      <w:sz w:val="20"/>
                    </w:rPr>
                    <w:t>2</w:t>
                  </w:r>
                </w:p>
              </w:tc>
              <w:tc>
                <w:tcPr>
                  <w:tcW w:w="1959" w:type="dxa"/>
                </w:tcPr>
                <w:p w14:paraId="5E9D2CF3" w14:textId="77777777" w:rsidR="00410CEA" w:rsidRPr="008A3FC8" w:rsidRDefault="00410CEA" w:rsidP="00410CEA">
                  <w:pPr>
                    <w:tabs>
                      <w:tab w:val="left" w:pos="720"/>
                    </w:tabs>
                    <w:jc w:val="center"/>
                    <w:rPr>
                      <w:rFonts w:ascii="Arial" w:hAnsi="Arial" w:cs="Arial"/>
                      <w:b/>
                      <w:sz w:val="20"/>
                    </w:rPr>
                  </w:pPr>
                </w:p>
              </w:tc>
            </w:tr>
            <w:tr w:rsidR="00410CEA" w:rsidRPr="000C5130" w14:paraId="299D2708" w14:textId="77777777" w:rsidTr="000B78EA">
              <w:trPr>
                <w:trHeight w:val="359"/>
              </w:trPr>
              <w:tc>
                <w:tcPr>
                  <w:tcW w:w="5245" w:type="dxa"/>
                  <w:shd w:val="clear" w:color="auto" w:fill="auto"/>
                </w:tcPr>
                <w:p w14:paraId="7A67CFC3" w14:textId="2B99E2E6" w:rsidR="00410CEA" w:rsidRPr="008A3FC8" w:rsidRDefault="00410CEA" w:rsidP="00410CEA">
                  <w:pPr>
                    <w:spacing w:line="276" w:lineRule="auto"/>
                    <w:rPr>
                      <w:rFonts w:ascii="Arial" w:hAnsi="Arial" w:cs="Arial"/>
                      <w:sz w:val="20"/>
                    </w:rPr>
                  </w:pPr>
                  <w:r w:rsidRPr="00B86B7D">
                    <w:rPr>
                      <w:rFonts w:ascii="Arial" w:hAnsi="Arial" w:cs="Arial"/>
                      <w:sz w:val="20"/>
                    </w:rPr>
                    <w:t xml:space="preserve">N3 </w:t>
                  </w:r>
                  <w:r w:rsidRPr="00B86B7D">
                    <w:rPr>
                      <w:rFonts w:ascii="Arial" w:hAnsi="Arial" w:cs="Arial"/>
                      <w:sz w:val="20"/>
                      <w:lang w:val="en-ZA" w:eastAsia="en-ZA"/>
                    </w:rPr>
                    <w:t>Civil or Electrical Engineering (FET or TVET)</w:t>
                  </w:r>
                </w:p>
              </w:tc>
              <w:tc>
                <w:tcPr>
                  <w:tcW w:w="872" w:type="dxa"/>
                </w:tcPr>
                <w:p w14:paraId="7B9A5E07" w14:textId="2635FF6A" w:rsidR="00410CEA" w:rsidRDefault="00433256" w:rsidP="00410CEA">
                  <w:pPr>
                    <w:jc w:val="center"/>
                    <w:rPr>
                      <w:rFonts w:ascii="Arial" w:hAnsi="Arial" w:cs="Arial"/>
                      <w:sz w:val="20"/>
                    </w:rPr>
                  </w:pPr>
                  <w:r>
                    <w:rPr>
                      <w:rFonts w:ascii="Arial" w:hAnsi="Arial" w:cs="Arial"/>
                      <w:sz w:val="20"/>
                    </w:rPr>
                    <w:t>2</w:t>
                  </w:r>
                </w:p>
              </w:tc>
              <w:tc>
                <w:tcPr>
                  <w:tcW w:w="1959" w:type="dxa"/>
                </w:tcPr>
                <w:p w14:paraId="6C162BD9" w14:textId="77777777" w:rsidR="00410CEA" w:rsidRPr="008A3FC8" w:rsidRDefault="00410CEA" w:rsidP="00410CEA">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02DB6A58" w14:textId="77777777" w:rsidR="00D62F9B" w:rsidRDefault="00D62F9B" w:rsidP="00F55682">
            <w:pPr>
              <w:spacing w:after="200" w:line="360" w:lineRule="auto"/>
              <w:ind w:left="360"/>
              <w:contextualSpacing/>
              <w:jc w:val="both"/>
              <w:rPr>
                <w:rFonts w:ascii="Arial" w:eastAsia="Calibri" w:hAnsi="Arial" w:cs="Arial"/>
                <w:sz w:val="20"/>
                <w:szCs w:val="22"/>
                <w:lang w:val="en-ZA"/>
              </w:rPr>
            </w:pPr>
          </w:p>
          <w:p w14:paraId="6B3A1D7A" w14:textId="66DE8D30" w:rsidR="00546E27" w:rsidRPr="004D5F75" w:rsidRDefault="00546E27" w:rsidP="00F5568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F55682">
            <w:pPr>
              <w:spacing w:after="200" w:line="360" w:lineRule="auto"/>
              <w:ind w:left="360"/>
              <w:contextualSpacing/>
              <w:jc w:val="both"/>
              <w:rPr>
                <w:rFonts w:ascii="Arial" w:eastAsia="Calibri" w:hAnsi="Arial" w:cs="Arial"/>
                <w:sz w:val="20"/>
                <w:szCs w:val="22"/>
                <w:lang w:val="en-ZA"/>
              </w:rPr>
            </w:pPr>
          </w:p>
          <w:p w14:paraId="71443C5C" w14:textId="3FA65D75"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 xml:space="preserve">That these targets for skills development candidates categorically exclude Eskom employees and registered learners. The tenderers are required to take full responsibility for the total cost of developing the requisite skills, and Eskom shall not make any </w:t>
            </w:r>
            <w:r w:rsidR="00005A8B">
              <w:rPr>
                <w:rFonts w:ascii="Arial" w:hAnsi="Arial" w:cs="Arial"/>
                <w:sz w:val="22"/>
                <w:szCs w:val="22"/>
              </w:rPr>
              <w:lastRenderedPageBreak/>
              <w:t>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5BB45894" w14:textId="77777777" w:rsidR="00135448" w:rsidRDefault="00135448" w:rsidP="00EB6A30">
      <w:pPr>
        <w:spacing w:after="120" w:line="276" w:lineRule="auto"/>
        <w:rPr>
          <w:rFonts w:ascii="Arial" w:hAnsi="Arial" w:cs="Arial"/>
          <w:b/>
          <w:sz w:val="22"/>
        </w:rPr>
      </w:pPr>
    </w:p>
    <w:p w14:paraId="14951245" w14:textId="564F97F1"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080B32">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F55682">
        <w:tc>
          <w:tcPr>
            <w:tcW w:w="9050" w:type="dxa"/>
            <w:shd w:val="clear" w:color="auto" w:fill="000000"/>
          </w:tcPr>
          <w:p w14:paraId="35EA9478" w14:textId="759CB2DD"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5E7F76">
              <w:rPr>
                <w:rFonts w:ascii="Arial" w:hAnsi="Arial" w:cs="Arial"/>
                <w:sz w:val="20"/>
                <w:szCs w:val="22"/>
                <w:lang w:val="en-ZA"/>
              </w:rPr>
              <w:t>Contract Value</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D88D1B4" w:rsidR="00F76156" w:rsidRDefault="00F76156" w:rsidP="00C7656D">
      <w:pPr>
        <w:spacing w:after="200" w:line="276" w:lineRule="auto"/>
        <w:rPr>
          <w:rFonts w:ascii="Arial" w:hAnsi="Arial" w:cs="Arial"/>
          <w:b/>
          <w:sz w:val="22"/>
        </w:rPr>
      </w:pPr>
    </w:p>
    <w:p w14:paraId="35DAD45A" w14:textId="72BB7EA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080B32">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F55682">
        <w:tc>
          <w:tcPr>
            <w:tcW w:w="9050" w:type="dxa"/>
            <w:shd w:val="clear" w:color="auto" w:fill="000000"/>
          </w:tcPr>
          <w:p w14:paraId="27113F43" w14:textId="77777777" w:rsidR="00990864" w:rsidRPr="006260D8" w:rsidRDefault="00990864" w:rsidP="00F55682">
            <w:pPr>
              <w:tabs>
                <w:tab w:val="left" w:pos="720"/>
              </w:tabs>
              <w:jc w:val="both"/>
              <w:rPr>
                <w:rFonts w:ascii="Arial" w:hAnsi="Arial" w:cs="Arial"/>
                <w:sz w:val="20"/>
              </w:rPr>
            </w:pPr>
          </w:p>
        </w:tc>
      </w:tr>
      <w:tr w:rsidR="00990864" w:rsidRPr="000C5130" w14:paraId="49C00E66" w14:textId="77777777" w:rsidTr="00BF59E3">
        <w:trPr>
          <w:trHeight w:val="581"/>
        </w:trPr>
        <w:tc>
          <w:tcPr>
            <w:tcW w:w="9050" w:type="dxa"/>
            <w:shd w:val="clear" w:color="auto" w:fill="DDD9C3" w:themeFill="background2" w:themeFillShade="E6"/>
          </w:tcPr>
          <w:p w14:paraId="3F64373D" w14:textId="7FC638BA"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5" w:name="OLE_LINK6"/>
            <w:r w:rsidRPr="00CB3564">
              <w:rPr>
                <w:rFonts w:ascii="Arial" w:eastAsia="Calibri" w:hAnsi="Arial" w:cs="Arial"/>
                <w:sz w:val="20"/>
                <w:lang w:val="en-GB"/>
              </w:rPr>
              <w:t xml:space="preserve">The suppliers shall on a </w:t>
            </w:r>
            <w:r w:rsidR="00433256">
              <w:rPr>
                <w:rFonts w:ascii="Arial" w:eastAsia="Calibri" w:hAnsi="Arial" w:cs="Arial"/>
                <w:sz w:val="20"/>
                <w:lang w:val="en-GB"/>
              </w:rPr>
              <w:t>quarterly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5"/>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44B8123B" w14:textId="77777777" w:rsidR="00D15059" w:rsidRDefault="00D15059" w:rsidP="00EB6A30">
      <w:pPr>
        <w:spacing w:after="120"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F55682">
        <w:tc>
          <w:tcPr>
            <w:tcW w:w="9016" w:type="dxa"/>
            <w:shd w:val="clear" w:color="auto" w:fill="000000" w:themeFill="text1"/>
          </w:tcPr>
          <w:p w14:paraId="63A40FF7" w14:textId="77777777" w:rsidR="00D45AEE" w:rsidRPr="00E548C1" w:rsidRDefault="00D45AEE" w:rsidP="00F55682">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F55682">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64A0416A" w:rsidR="00175644" w:rsidRDefault="00175644" w:rsidP="00304117">
      <w:pPr>
        <w:pBdr>
          <w:bottom w:val="single" w:sz="12" w:space="1" w:color="auto"/>
        </w:pBdr>
        <w:tabs>
          <w:tab w:val="left" w:pos="720"/>
        </w:tabs>
        <w:jc w:val="both"/>
        <w:rPr>
          <w:rFonts w:ascii="Arial" w:hAnsi="Arial" w:cs="Arial"/>
          <w:b/>
          <w:sz w:val="20"/>
        </w:rPr>
      </w:pPr>
    </w:p>
    <w:p w14:paraId="72FA737E" w14:textId="0D2DAFDF" w:rsidR="00D15059" w:rsidRDefault="00D15059" w:rsidP="00304117">
      <w:pPr>
        <w:pBdr>
          <w:bottom w:val="single" w:sz="12" w:space="1" w:color="auto"/>
        </w:pBdr>
        <w:tabs>
          <w:tab w:val="left" w:pos="720"/>
        </w:tabs>
        <w:jc w:val="both"/>
        <w:rPr>
          <w:rFonts w:ascii="Arial" w:hAnsi="Arial" w:cs="Arial"/>
          <w:b/>
          <w:sz w:val="20"/>
        </w:rPr>
      </w:pPr>
    </w:p>
    <w:p w14:paraId="2CC0C4AC" w14:textId="7A45B8F9" w:rsidR="00D15059" w:rsidRDefault="00D15059" w:rsidP="00304117">
      <w:pPr>
        <w:pBdr>
          <w:bottom w:val="single" w:sz="12" w:space="1" w:color="auto"/>
        </w:pBdr>
        <w:tabs>
          <w:tab w:val="left" w:pos="720"/>
        </w:tabs>
        <w:jc w:val="both"/>
        <w:rPr>
          <w:rFonts w:ascii="Arial" w:hAnsi="Arial" w:cs="Arial"/>
          <w:b/>
          <w:sz w:val="20"/>
        </w:rPr>
      </w:pPr>
    </w:p>
    <w:p w14:paraId="5FD61507" w14:textId="32F18F07" w:rsidR="00D15059" w:rsidRDefault="00D15059" w:rsidP="00304117">
      <w:pPr>
        <w:pBdr>
          <w:bottom w:val="single" w:sz="12" w:space="1" w:color="auto"/>
        </w:pBdr>
        <w:tabs>
          <w:tab w:val="left" w:pos="720"/>
        </w:tabs>
        <w:jc w:val="both"/>
        <w:rPr>
          <w:rFonts w:ascii="Arial" w:hAnsi="Arial" w:cs="Arial"/>
          <w:b/>
          <w:sz w:val="20"/>
        </w:rPr>
      </w:pPr>
    </w:p>
    <w:p w14:paraId="7808BF14" w14:textId="77777777" w:rsidR="00D15059" w:rsidRDefault="00D15059"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gridCol w:w="4508"/>
      </w:tblGrid>
      <w:tr w:rsidR="00080B32" w14:paraId="15316BA6" w14:textId="77777777" w:rsidTr="00080B32">
        <w:tc>
          <w:tcPr>
            <w:tcW w:w="22540" w:type="dxa"/>
            <w:gridSpan w:val="5"/>
          </w:tcPr>
          <w:p w14:paraId="6BEFAF15" w14:textId="77777777" w:rsidR="00080B32" w:rsidRDefault="00080B32" w:rsidP="00066180">
            <w:pPr>
              <w:tabs>
                <w:tab w:val="left" w:pos="720"/>
              </w:tabs>
              <w:jc w:val="both"/>
              <w:rPr>
                <w:rFonts w:ascii="Arial" w:hAnsi="Arial" w:cs="Arial"/>
                <w:sz w:val="20"/>
              </w:rPr>
            </w:pPr>
          </w:p>
          <w:p w14:paraId="651C9949" w14:textId="77777777" w:rsidR="00080B32" w:rsidRDefault="00080B32" w:rsidP="00066180">
            <w:pPr>
              <w:tabs>
                <w:tab w:val="left" w:pos="720"/>
              </w:tabs>
              <w:jc w:val="both"/>
              <w:rPr>
                <w:rFonts w:ascii="Arial" w:hAnsi="Arial" w:cs="Arial"/>
                <w:sz w:val="20"/>
              </w:rPr>
            </w:pPr>
            <w:r>
              <w:rPr>
                <w:rFonts w:ascii="Arial" w:hAnsi="Arial" w:cs="Arial"/>
                <w:sz w:val="20"/>
              </w:rPr>
              <w:t xml:space="preserve">Name of Tenderer (Company): </w:t>
            </w:r>
          </w:p>
        </w:tc>
      </w:tr>
      <w:tr w:rsidR="00080B32" w14:paraId="4C23A9D5" w14:textId="77777777" w:rsidTr="00080B32">
        <w:tc>
          <w:tcPr>
            <w:tcW w:w="22540" w:type="dxa"/>
            <w:gridSpan w:val="5"/>
          </w:tcPr>
          <w:p w14:paraId="23FB88E3" w14:textId="77777777" w:rsidR="00080B32" w:rsidRDefault="00080B32" w:rsidP="00066180">
            <w:pPr>
              <w:tabs>
                <w:tab w:val="left" w:pos="720"/>
              </w:tabs>
              <w:jc w:val="both"/>
              <w:rPr>
                <w:rFonts w:ascii="Arial" w:hAnsi="Arial" w:cs="Arial"/>
                <w:sz w:val="20"/>
              </w:rPr>
            </w:pPr>
          </w:p>
          <w:p w14:paraId="03BF2E2E" w14:textId="77777777" w:rsidR="00080B32" w:rsidRDefault="00080B32" w:rsidP="00066180">
            <w:pPr>
              <w:tabs>
                <w:tab w:val="left" w:pos="720"/>
              </w:tabs>
              <w:jc w:val="both"/>
              <w:rPr>
                <w:rFonts w:ascii="Arial" w:hAnsi="Arial" w:cs="Arial"/>
                <w:sz w:val="20"/>
              </w:rPr>
            </w:pPr>
            <w:r>
              <w:rPr>
                <w:rFonts w:ascii="Arial" w:hAnsi="Arial" w:cs="Arial"/>
                <w:sz w:val="20"/>
              </w:rPr>
              <w:t>Tenderer representative:</w:t>
            </w:r>
          </w:p>
          <w:p w14:paraId="585B59A6" w14:textId="77777777" w:rsidR="00080B32" w:rsidRDefault="00080B32" w:rsidP="00066180">
            <w:pPr>
              <w:tabs>
                <w:tab w:val="left" w:pos="720"/>
              </w:tabs>
              <w:jc w:val="both"/>
              <w:rPr>
                <w:rFonts w:ascii="Arial" w:hAnsi="Arial" w:cs="Arial"/>
                <w:sz w:val="20"/>
              </w:rPr>
            </w:pPr>
          </w:p>
          <w:p w14:paraId="438B2553" w14:textId="77777777" w:rsidR="00080B32" w:rsidRDefault="00080B32" w:rsidP="00066180">
            <w:pPr>
              <w:tabs>
                <w:tab w:val="left" w:pos="720"/>
              </w:tabs>
              <w:jc w:val="both"/>
              <w:rPr>
                <w:rFonts w:ascii="Arial" w:hAnsi="Arial" w:cs="Arial"/>
                <w:sz w:val="20"/>
              </w:rPr>
            </w:pPr>
            <w:r>
              <w:rPr>
                <w:rFonts w:ascii="Arial" w:hAnsi="Arial" w:cs="Arial"/>
                <w:sz w:val="20"/>
              </w:rPr>
              <w:t>Representative signature:</w:t>
            </w:r>
          </w:p>
        </w:tc>
      </w:tr>
      <w:tr w:rsidR="00080B32" w14:paraId="53752B57" w14:textId="77777777" w:rsidTr="00080B32">
        <w:tc>
          <w:tcPr>
            <w:tcW w:w="22540" w:type="dxa"/>
            <w:gridSpan w:val="5"/>
          </w:tcPr>
          <w:p w14:paraId="0F373190" w14:textId="77777777" w:rsidR="00080B32" w:rsidRDefault="00080B32" w:rsidP="00066180">
            <w:pPr>
              <w:rPr>
                <w:rFonts w:ascii="Arial" w:hAnsi="Arial" w:cs="Arial"/>
                <w:sz w:val="20"/>
              </w:rPr>
            </w:pPr>
          </w:p>
        </w:tc>
      </w:tr>
      <w:tr w:rsidR="00080B32" w14:paraId="6AECC093" w14:textId="77777777" w:rsidTr="00080B32">
        <w:tc>
          <w:tcPr>
            <w:tcW w:w="22540" w:type="dxa"/>
            <w:gridSpan w:val="5"/>
          </w:tcPr>
          <w:p w14:paraId="510C9420" w14:textId="77777777" w:rsidR="00080B32" w:rsidRDefault="00080B32" w:rsidP="00066180">
            <w:pPr>
              <w:tabs>
                <w:tab w:val="left" w:pos="720"/>
              </w:tabs>
              <w:jc w:val="both"/>
              <w:rPr>
                <w:rFonts w:ascii="Arial" w:hAnsi="Arial" w:cs="Arial"/>
                <w:sz w:val="20"/>
              </w:rPr>
            </w:pPr>
          </w:p>
          <w:p w14:paraId="6A9B8290" w14:textId="77777777" w:rsidR="00080B32" w:rsidRDefault="00080B32" w:rsidP="00066180">
            <w:pPr>
              <w:tabs>
                <w:tab w:val="left" w:pos="720"/>
              </w:tabs>
              <w:jc w:val="both"/>
              <w:rPr>
                <w:rFonts w:ascii="Arial" w:hAnsi="Arial" w:cs="Arial"/>
                <w:sz w:val="20"/>
              </w:rPr>
            </w:pPr>
            <w:r>
              <w:rPr>
                <w:rFonts w:ascii="Arial" w:hAnsi="Arial" w:cs="Arial"/>
                <w:sz w:val="20"/>
              </w:rPr>
              <w:t xml:space="preserve">Date: </w:t>
            </w:r>
          </w:p>
        </w:tc>
      </w:tr>
      <w:tr w:rsidR="0056354E" w14:paraId="6E8F1A61" w14:textId="77777777" w:rsidTr="00080B32">
        <w:trPr>
          <w:gridAfter w:val="1"/>
          <w:wAfter w:w="4508" w:type="dxa"/>
          <w:trHeight w:val="205"/>
        </w:trPr>
        <w:tc>
          <w:tcPr>
            <w:tcW w:w="4508" w:type="dxa"/>
          </w:tcPr>
          <w:p w14:paraId="634735BD" w14:textId="77777777" w:rsidR="00080B32" w:rsidRDefault="00080B32" w:rsidP="0056354E">
            <w:pPr>
              <w:tabs>
                <w:tab w:val="left" w:pos="720"/>
              </w:tabs>
              <w:jc w:val="both"/>
              <w:rPr>
                <w:rFonts w:ascii="Arial" w:hAnsi="Arial" w:cs="Arial"/>
                <w:sz w:val="20"/>
              </w:rPr>
            </w:pPr>
          </w:p>
          <w:p w14:paraId="263092F7" w14:textId="77777777" w:rsidR="00080B32" w:rsidRDefault="00080B32" w:rsidP="0056354E">
            <w:pPr>
              <w:tabs>
                <w:tab w:val="left" w:pos="720"/>
              </w:tabs>
              <w:jc w:val="both"/>
              <w:rPr>
                <w:rFonts w:ascii="Arial" w:hAnsi="Arial" w:cs="Arial"/>
                <w:sz w:val="20"/>
              </w:rPr>
            </w:pPr>
          </w:p>
          <w:p w14:paraId="776322B8" w14:textId="06324986" w:rsidR="0056354E" w:rsidRDefault="0056354E" w:rsidP="0056354E">
            <w:pPr>
              <w:tabs>
                <w:tab w:val="left" w:pos="720"/>
              </w:tabs>
              <w:jc w:val="both"/>
              <w:rPr>
                <w:rFonts w:ascii="Arial" w:hAnsi="Arial" w:cs="Arial"/>
                <w:sz w:val="20"/>
              </w:rPr>
            </w:pPr>
          </w:p>
        </w:tc>
        <w:tc>
          <w:tcPr>
            <w:tcW w:w="4508" w:type="dxa"/>
          </w:tcPr>
          <w:p w14:paraId="066356E9" w14:textId="48E5C883" w:rsidR="0056354E" w:rsidRDefault="0056354E" w:rsidP="0056354E">
            <w:pPr>
              <w:tabs>
                <w:tab w:val="left" w:pos="720"/>
              </w:tabs>
              <w:jc w:val="both"/>
              <w:rPr>
                <w:rFonts w:ascii="Arial" w:hAnsi="Arial" w:cs="Arial"/>
                <w:sz w:val="20"/>
              </w:rPr>
            </w:pPr>
          </w:p>
        </w:tc>
        <w:tc>
          <w:tcPr>
            <w:tcW w:w="4508" w:type="dxa"/>
          </w:tcPr>
          <w:p w14:paraId="3137E81A" w14:textId="24204E2A" w:rsidR="0056354E" w:rsidRDefault="0056354E" w:rsidP="0056354E">
            <w:pPr>
              <w:tabs>
                <w:tab w:val="left" w:pos="720"/>
              </w:tabs>
              <w:jc w:val="both"/>
              <w:rPr>
                <w:rFonts w:ascii="Arial" w:hAnsi="Arial" w:cs="Arial"/>
                <w:sz w:val="20"/>
              </w:rPr>
            </w:pPr>
          </w:p>
        </w:tc>
        <w:tc>
          <w:tcPr>
            <w:tcW w:w="4508" w:type="dxa"/>
          </w:tcPr>
          <w:p w14:paraId="48CFFFA4" w14:textId="77777777" w:rsidR="0056354E" w:rsidRDefault="0056354E" w:rsidP="0056354E">
            <w:pPr>
              <w:tabs>
                <w:tab w:val="left" w:pos="720"/>
              </w:tabs>
              <w:jc w:val="both"/>
              <w:rPr>
                <w:rFonts w:ascii="Arial" w:hAnsi="Arial" w:cs="Arial"/>
                <w:sz w:val="20"/>
              </w:rPr>
            </w:pPr>
          </w:p>
        </w:tc>
      </w:tr>
      <w:tr w:rsidR="0056354E" w:rsidRPr="00AC3774" w14:paraId="264CD31D" w14:textId="77777777" w:rsidTr="00080B32">
        <w:trPr>
          <w:gridAfter w:val="1"/>
          <w:wAfter w:w="4508" w:type="dxa"/>
        </w:trPr>
        <w:tc>
          <w:tcPr>
            <w:tcW w:w="4508" w:type="dxa"/>
          </w:tcPr>
          <w:p w14:paraId="1D722807" w14:textId="21FE72E4" w:rsidR="0056354E" w:rsidRPr="00AC3774" w:rsidRDefault="0056354E" w:rsidP="0056354E">
            <w:pPr>
              <w:tabs>
                <w:tab w:val="left" w:pos="720"/>
              </w:tabs>
              <w:jc w:val="both"/>
              <w:rPr>
                <w:rFonts w:ascii="Arial" w:hAnsi="Arial" w:cs="Arial"/>
                <w:sz w:val="20"/>
              </w:rPr>
            </w:pPr>
          </w:p>
        </w:tc>
        <w:tc>
          <w:tcPr>
            <w:tcW w:w="4508" w:type="dxa"/>
          </w:tcPr>
          <w:p w14:paraId="119EDF51" w14:textId="77777777" w:rsidR="0056354E" w:rsidRPr="00AC3774" w:rsidRDefault="0056354E" w:rsidP="0056354E">
            <w:pPr>
              <w:tabs>
                <w:tab w:val="left" w:pos="720"/>
              </w:tabs>
              <w:jc w:val="both"/>
              <w:rPr>
                <w:rFonts w:ascii="Arial" w:hAnsi="Arial" w:cs="Arial"/>
                <w:sz w:val="20"/>
              </w:rPr>
            </w:pPr>
          </w:p>
        </w:tc>
        <w:tc>
          <w:tcPr>
            <w:tcW w:w="4508" w:type="dxa"/>
          </w:tcPr>
          <w:p w14:paraId="3F76471F" w14:textId="2C09DE38" w:rsidR="0056354E" w:rsidRPr="00AC3774" w:rsidRDefault="0056354E" w:rsidP="0056354E">
            <w:pPr>
              <w:tabs>
                <w:tab w:val="left" w:pos="720"/>
              </w:tabs>
              <w:jc w:val="both"/>
              <w:rPr>
                <w:rFonts w:ascii="Arial" w:hAnsi="Arial" w:cs="Arial"/>
                <w:sz w:val="20"/>
              </w:rPr>
            </w:pPr>
          </w:p>
        </w:tc>
        <w:tc>
          <w:tcPr>
            <w:tcW w:w="4508" w:type="dxa"/>
          </w:tcPr>
          <w:p w14:paraId="37933B0A" w14:textId="77777777" w:rsidR="0056354E" w:rsidRPr="00AC3774" w:rsidRDefault="0056354E" w:rsidP="0056354E">
            <w:pPr>
              <w:tabs>
                <w:tab w:val="left" w:pos="720"/>
              </w:tabs>
              <w:jc w:val="both"/>
              <w:rPr>
                <w:rFonts w:ascii="Arial" w:hAnsi="Arial" w:cs="Arial"/>
                <w:sz w:val="20"/>
              </w:rPr>
            </w:pPr>
          </w:p>
        </w:tc>
      </w:tr>
      <w:tr w:rsidR="0056354E" w:rsidRPr="00AC3774" w14:paraId="1A86FEC1" w14:textId="77777777" w:rsidTr="00080B32">
        <w:trPr>
          <w:gridAfter w:val="1"/>
          <w:wAfter w:w="4508" w:type="dxa"/>
        </w:trPr>
        <w:tc>
          <w:tcPr>
            <w:tcW w:w="4508" w:type="dxa"/>
          </w:tcPr>
          <w:p w14:paraId="6C4BC943" w14:textId="5F555A9E" w:rsidR="0056354E" w:rsidRPr="0056354E" w:rsidRDefault="0056354E" w:rsidP="0056354E">
            <w:pPr>
              <w:pStyle w:val="NoSpacing"/>
              <w:rPr>
                <w:rFonts w:ascii="Arial" w:hAnsi="Arial" w:cs="Arial"/>
                <w:sz w:val="20"/>
              </w:rPr>
            </w:pPr>
          </w:p>
        </w:tc>
        <w:tc>
          <w:tcPr>
            <w:tcW w:w="4508" w:type="dxa"/>
          </w:tcPr>
          <w:p w14:paraId="243C85E3" w14:textId="324A16B1" w:rsidR="0056354E" w:rsidRPr="0056354E" w:rsidRDefault="0056354E" w:rsidP="0056354E">
            <w:pPr>
              <w:pStyle w:val="NoSpacing"/>
              <w:rPr>
                <w:rFonts w:ascii="Arial" w:hAnsi="Arial" w:cs="Arial"/>
                <w:sz w:val="20"/>
              </w:rPr>
            </w:pPr>
          </w:p>
        </w:tc>
        <w:tc>
          <w:tcPr>
            <w:tcW w:w="4508" w:type="dxa"/>
          </w:tcPr>
          <w:p w14:paraId="3275055A" w14:textId="16E9D928" w:rsidR="0056354E" w:rsidRPr="00AC3774" w:rsidRDefault="0056354E" w:rsidP="0056354E">
            <w:pPr>
              <w:tabs>
                <w:tab w:val="left" w:pos="720"/>
              </w:tabs>
              <w:jc w:val="both"/>
              <w:rPr>
                <w:rFonts w:ascii="Arial" w:hAnsi="Arial" w:cs="Arial"/>
                <w:sz w:val="20"/>
              </w:rPr>
            </w:pPr>
          </w:p>
        </w:tc>
        <w:tc>
          <w:tcPr>
            <w:tcW w:w="4508" w:type="dxa"/>
          </w:tcPr>
          <w:p w14:paraId="4E5B2AD5" w14:textId="77777777" w:rsidR="0056354E" w:rsidRPr="00AC3774" w:rsidRDefault="0056354E" w:rsidP="0056354E">
            <w:pPr>
              <w:tabs>
                <w:tab w:val="left" w:pos="720"/>
              </w:tabs>
              <w:jc w:val="both"/>
              <w:rPr>
                <w:rFonts w:ascii="Arial" w:hAnsi="Arial" w:cs="Arial"/>
                <w:sz w:val="20"/>
              </w:rPr>
            </w:pPr>
          </w:p>
        </w:tc>
      </w:tr>
      <w:tr w:rsidR="0056354E" w14:paraId="04D52B15" w14:textId="77777777" w:rsidTr="00080B32">
        <w:trPr>
          <w:gridAfter w:val="1"/>
          <w:wAfter w:w="4508" w:type="dxa"/>
        </w:trPr>
        <w:tc>
          <w:tcPr>
            <w:tcW w:w="4508" w:type="dxa"/>
          </w:tcPr>
          <w:p w14:paraId="27E0D233" w14:textId="684A9A47" w:rsidR="0056354E" w:rsidRPr="00AC3774" w:rsidRDefault="0056354E" w:rsidP="0056354E">
            <w:pPr>
              <w:tabs>
                <w:tab w:val="left" w:pos="720"/>
              </w:tabs>
              <w:jc w:val="both"/>
              <w:rPr>
                <w:rFonts w:ascii="Arial" w:hAnsi="Arial" w:cs="Arial"/>
                <w:sz w:val="20"/>
              </w:rPr>
            </w:pPr>
          </w:p>
        </w:tc>
        <w:tc>
          <w:tcPr>
            <w:tcW w:w="4508" w:type="dxa"/>
          </w:tcPr>
          <w:p w14:paraId="4764D316" w14:textId="688242D3" w:rsidR="0056354E" w:rsidRPr="00AC3774" w:rsidRDefault="0056354E" w:rsidP="0056354E">
            <w:pPr>
              <w:tabs>
                <w:tab w:val="left" w:pos="720"/>
              </w:tabs>
              <w:jc w:val="both"/>
              <w:rPr>
                <w:rFonts w:ascii="Arial" w:hAnsi="Arial" w:cs="Arial"/>
                <w:sz w:val="20"/>
              </w:rPr>
            </w:pPr>
          </w:p>
        </w:tc>
        <w:tc>
          <w:tcPr>
            <w:tcW w:w="4508" w:type="dxa"/>
          </w:tcPr>
          <w:p w14:paraId="76ECB8C7" w14:textId="40E90B57" w:rsidR="0056354E" w:rsidRPr="00AC3774" w:rsidRDefault="0056354E" w:rsidP="0056354E">
            <w:pPr>
              <w:tabs>
                <w:tab w:val="left" w:pos="720"/>
              </w:tabs>
              <w:jc w:val="both"/>
              <w:rPr>
                <w:rFonts w:ascii="Arial" w:hAnsi="Arial" w:cs="Arial"/>
                <w:sz w:val="20"/>
              </w:rPr>
            </w:pPr>
          </w:p>
        </w:tc>
        <w:tc>
          <w:tcPr>
            <w:tcW w:w="4508" w:type="dxa"/>
          </w:tcPr>
          <w:p w14:paraId="40973B92" w14:textId="77777777" w:rsidR="0056354E" w:rsidRPr="00AC3774" w:rsidRDefault="0056354E" w:rsidP="0056354E">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251" w14:textId="77777777" w:rsidR="004249DA" w:rsidRDefault="004249DA" w:rsidP="00201A98">
      <w:r>
        <w:separator/>
      </w:r>
    </w:p>
  </w:endnote>
  <w:endnote w:type="continuationSeparator" w:id="0">
    <w:p w14:paraId="3E097D01" w14:textId="77777777" w:rsidR="004249DA" w:rsidRDefault="004249D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AF77" w14:textId="77777777" w:rsidR="004249DA" w:rsidRDefault="004249DA" w:rsidP="00201A98">
      <w:r>
        <w:separator/>
      </w:r>
    </w:p>
  </w:footnote>
  <w:footnote w:type="continuationSeparator" w:id="0">
    <w:p w14:paraId="6B8F284C" w14:textId="77777777" w:rsidR="004249DA" w:rsidRDefault="004249D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7503454" r:id="rId2"/>
            </w:object>
          </w:r>
        </w:p>
      </w:tc>
      <w:tc>
        <w:tcPr>
          <w:tcW w:w="3544" w:type="dxa"/>
          <w:vMerge w:val="restart"/>
          <w:vAlign w:val="center"/>
        </w:tcPr>
        <w:p w14:paraId="51058E85" w14:textId="295E3E51"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Strategy</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063E"/>
    <w:rsid w:val="000115FE"/>
    <w:rsid w:val="00012031"/>
    <w:rsid w:val="00012461"/>
    <w:rsid w:val="00023030"/>
    <w:rsid w:val="000263D8"/>
    <w:rsid w:val="00031449"/>
    <w:rsid w:val="000557FC"/>
    <w:rsid w:val="00061B3E"/>
    <w:rsid w:val="00067DC9"/>
    <w:rsid w:val="000734E5"/>
    <w:rsid w:val="00074C17"/>
    <w:rsid w:val="00077A57"/>
    <w:rsid w:val="00080B32"/>
    <w:rsid w:val="000874CB"/>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35448"/>
    <w:rsid w:val="00140917"/>
    <w:rsid w:val="001477A3"/>
    <w:rsid w:val="00151F81"/>
    <w:rsid w:val="001521AD"/>
    <w:rsid w:val="00154240"/>
    <w:rsid w:val="00155040"/>
    <w:rsid w:val="00155248"/>
    <w:rsid w:val="001645BF"/>
    <w:rsid w:val="00171BFE"/>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35335"/>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D38AF"/>
    <w:rsid w:val="002E453E"/>
    <w:rsid w:val="002E7887"/>
    <w:rsid w:val="002F4F5C"/>
    <w:rsid w:val="00304117"/>
    <w:rsid w:val="00306DB6"/>
    <w:rsid w:val="003113D9"/>
    <w:rsid w:val="003127C7"/>
    <w:rsid w:val="00317372"/>
    <w:rsid w:val="0032593D"/>
    <w:rsid w:val="00325D2C"/>
    <w:rsid w:val="003317CA"/>
    <w:rsid w:val="00332369"/>
    <w:rsid w:val="003363BE"/>
    <w:rsid w:val="00336747"/>
    <w:rsid w:val="003462C3"/>
    <w:rsid w:val="00347894"/>
    <w:rsid w:val="00354047"/>
    <w:rsid w:val="003579A7"/>
    <w:rsid w:val="003633CD"/>
    <w:rsid w:val="00373CF8"/>
    <w:rsid w:val="0037426F"/>
    <w:rsid w:val="0037609B"/>
    <w:rsid w:val="003840F2"/>
    <w:rsid w:val="003914DE"/>
    <w:rsid w:val="0039219D"/>
    <w:rsid w:val="003940E5"/>
    <w:rsid w:val="003B3ABD"/>
    <w:rsid w:val="003C07F4"/>
    <w:rsid w:val="003D48B8"/>
    <w:rsid w:val="003D66FA"/>
    <w:rsid w:val="003D78F9"/>
    <w:rsid w:val="003E052A"/>
    <w:rsid w:val="003E4D3F"/>
    <w:rsid w:val="003F2387"/>
    <w:rsid w:val="003F3E07"/>
    <w:rsid w:val="003F4939"/>
    <w:rsid w:val="003F59CF"/>
    <w:rsid w:val="003F5DA5"/>
    <w:rsid w:val="003F7B1E"/>
    <w:rsid w:val="004007C8"/>
    <w:rsid w:val="00404772"/>
    <w:rsid w:val="00410CEA"/>
    <w:rsid w:val="004214E2"/>
    <w:rsid w:val="004249DA"/>
    <w:rsid w:val="004251A4"/>
    <w:rsid w:val="00433256"/>
    <w:rsid w:val="004364AE"/>
    <w:rsid w:val="00453F9A"/>
    <w:rsid w:val="00457274"/>
    <w:rsid w:val="00460577"/>
    <w:rsid w:val="00470385"/>
    <w:rsid w:val="004705FF"/>
    <w:rsid w:val="00470A92"/>
    <w:rsid w:val="00474C88"/>
    <w:rsid w:val="004857A1"/>
    <w:rsid w:val="0049303D"/>
    <w:rsid w:val="004954EB"/>
    <w:rsid w:val="004C3176"/>
    <w:rsid w:val="004C38A6"/>
    <w:rsid w:val="004D00A8"/>
    <w:rsid w:val="004D1602"/>
    <w:rsid w:val="004D7F38"/>
    <w:rsid w:val="004E19F4"/>
    <w:rsid w:val="004E6C33"/>
    <w:rsid w:val="004E77C0"/>
    <w:rsid w:val="004F07CB"/>
    <w:rsid w:val="004F117E"/>
    <w:rsid w:val="004F578D"/>
    <w:rsid w:val="00504CE2"/>
    <w:rsid w:val="00506A41"/>
    <w:rsid w:val="005125A6"/>
    <w:rsid w:val="0051409A"/>
    <w:rsid w:val="00514EB4"/>
    <w:rsid w:val="00517B01"/>
    <w:rsid w:val="00522B04"/>
    <w:rsid w:val="0053009D"/>
    <w:rsid w:val="00534A84"/>
    <w:rsid w:val="005358BE"/>
    <w:rsid w:val="00542AE3"/>
    <w:rsid w:val="00546469"/>
    <w:rsid w:val="00546E27"/>
    <w:rsid w:val="00550760"/>
    <w:rsid w:val="00557071"/>
    <w:rsid w:val="00560EDB"/>
    <w:rsid w:val="0056354E"/>
    <w:rsid w:val="00563AC1"/>
    <w:rsid w:val="005765A0"/>
    <w:rsid w:val="00582C7D"/>
    <w:rsid w:val="00586532"/>
    <w:rsid w:val="005908DD"/>
    <w:rsid w:val="0059543E"/>
    <w:rsid w:val="00596B3A"/>
    <w:rsid w:val="005A39B7"/>
    <w:rsid w:val="005A4AA0"/>
    <w:rsid w:val="005A62CE"/>
    <w:rsid w:val="005A63F7"/>
    <w:rsid w:val="005B5A73"/>
    <w:rsid w:val="005C2E51"/>
    <w:rsid w:val="005D7F0D"/>
    <w:rsid w:val="005E0073"/>
    <w:rsid w:val="005E3BE0"/>
    <w:rsid w:val="005E6044"/>
    <w:rsid w:val="005E7F76"/>
    <w:rsid w:val="00602047"/>
    <w:rsid w:val="006067AC"/>
    <w:rsid w:val="00607D65"/>
    <w:rsid w:val="0061034B"/>
    <w:rsid w:val="006260D8"/>
    <w:rsid w:val="00627923"/>
    <w:rsid w:val="00633969"/>
    <w:rsid w:val="00633A5C"/>
    <w:rsid w:val="00633B8B"/>
    <w:rsid w:val="0063746A"/>
    <w:rsid w:val="00637900"/>
    <w:rsid w:val="00637D14"/>
    <w:rsid w:val="0064741D"/>
    <w:rsid w:val="00655FCF"/>
    <w:rsid w:val="00657B8A"/>
    <w:rsid w:val="006714A6"/>
    <w:rsid w:val="006821BA"/>
    <w:rsid w:val="00686AD4"/>
    <w:rsid w:val="00692B80"/>
    <w:rsid w:val="006A1569"/>
    <w:rsid w:val="006A443E"/>
    <w:rsid w:val="006A55C5"/>
    <w:rsid w:val="006A73A5"/>
    <w:rsid w:val="006B0DF7"/>
    <w:rsid w:val="006B3FA2"/>
    <w:rsid w:val="006B57DF"/>
    <w:rsid w:val="006C01E5"/>
    <w:rsid w:val="006C56B8"/>
    <w:rsid w:val="006D07D5"/>
    <w:rsid w:val="006D6104"/>
    <w:rsid w:val="006E0940"/>
    <w:rsid w:val="006E14B5"/>
    <w:rsid w:val="006E1BFE"/>
    <w:rsid w:val="006E1D75"/>
    <w:rsid w:val="006E4F88"/>
    <w:rsid w:val="006E52BA"/>
    <w:rsid w:val="006E6354"/>
    <w:rsid w:val="006F2E67"/>
    <w:rsid w:val="006F5D0A"/>
    <w:rsid w:val="006F7826"/>
    <w:rsid w:val="00702C96"/>
    <w:rsid w:val="00705512"/>
    <w:rsid w:val="00713E63"/>
    <w:rsid w:val="00730262"/>
    <w:rsid w:val="00732A3F"/>
    <w:rsid w:val="00732BC4"/>
    <w:rsid w:val="00733FE1"/>
    <w:rsid w:val="00761BE3"/>
    <w:rsid w:val="007659F1"/>
    <w:rsid w:val="00766FB1"/>
    <w:rsid w:val="00766FE5"/>
    <w:rsid w:val="00784A54"/>
    <w:rsid w:val="00785295"/>
    <w:rsid w:val="00791C9C"/>
    <w:rsid w:val="0079769C"/>
    <w:rsid w:val="00797C5E"/>
    <w:rsid w:val="007A4F48"/>
    <w:rsid w:val="007A6DC8"/>
    <w:rsid w:val="007A6F13"/>
    <w:rsid w:val="007B57E6"/>
    <w:rsid w:val="007C0A56"/>
    <w:rsid w:val="007D4E0A"/>
    <w:rsid w:val="007D5975"/>
    <w:rsid w:val="007E0CE5"/>
    <w:rsid w:val="007F15E3"/>
    <w:rsid w:val="007F348F"/>
    <w:rsid w:val="00810BAA"/>
    <w:rsid w:val="00825B67"/>
    <w:rsid w:val="008326AE"/>
    <w:rsid w:val="00844D86"/>
    <w:rsid w:val="0084573D"/>
    <w:rsid w:val="00845A4B"/>
    <w:rsid w:val="0085043F"/>
    <w:rsid w:val="008525C7"/>
    <w:rsid w:val="00854874"/>
    <w:rsid w:val="00860294"/>
    <w:rsid w:val="00860AD8"/>
    <w:rsid w:val="00860C12"/>
    <w:rsid w:val="00861AE9"/>
    <w:rsid w:val="00861BE0"/>
    <w:rsid w:val="008723E9"/>
    <w:rsid w:val="00874A63"/>
    <w:rsid w:val="0088072F"/>
    <w:rsid w:val="00880865"/>
    <w:rsid w:val="0088295E"/>
    <w:rsid w:val="00882E82"/>
    <w:rsid w:val="00886564"/>
    <w:rsid w:val="00892657"/>
    <w:rsid w:val="00893563"/>
    <w:rsid w:val="0089392A"/>
    <w:rsid w:val="00894E42"/>
    <w:rsid w:val="008951A9"/>
    <w:rsid w:val="0089757B"/>
    <w:rsid w:val="008A2D5F"/>
    <w:rsid w:val="008A3FC8"/>
    <w:rsid w:val="008A66CD"/>
    <w:rsid w:val="008B5871"/>
    <w:rsid w:val="008B7911"/>
    <w:rsid w:val="008C01CF"/>
    <w:rsid w:val="008C0E9E"/>
    <w:rsid w:val="008C61A8"/>
    <w:rsid w:val="008F0945"/>
    <w:rsid w:val="008F5BEC"/>
    <w:rsid w:val="009017B9"/>
    <w:rsid w:val="00903604"/>
    <w:rsid w:val="00914474"/>
    <w:rsid w:val="009214A0"/>
    <w:rsid w:val="00924E22"/>
    <w:rsid w:val="00931DE5"/>
    <w:rsid w:val="00944D59"/>
    <w:rsid w:val="00946418"/>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576"/>
    <w:rsid w:val="00A36904"/>
    <w:rsid w:val="00A41A59"/>
    <w:rsid w:val="00A4460B"/>
    <w:rsid w:val="00A4651A"/>
    <w:rsid w:val="00A473FA"/>
    <w:rsid w:val="00A532EE"/>
    <w:rsid w:val="00A60602"/>
    <w:rsid w:val="00A651E0"/>
    <w:rsid w:val="00A6602E"/>
    <w:rsid w:val="00A67C16"/>
    <w:rsid w:val="00A72491"/>
    <w:rsid w:val="00A72A16"/>
    <w:rsid w:val="00A742EC"/>
    <w:rsid w:val="00A91CB3"/>
    <w:rsid w:val="00A924E5"/>
    <w:rsid w:val="00AA16F4"/>
    <w:rsid w:val="00AA403D"/>
    <w:rsid w:val="00AA7973"/>
    <w:rsid w:val="00AB4448"/>
    <w:rsid w:val="00AB4D3B"/>
    <w:rsid w:val="00AB64E3"/>
    <w:rsid w:val="00AB650A"/>
    <w:rsid w:val="00AC3774"/>
    <w:rsid w:val="00AD784B"/>
    <w:rsid w:val="00AE10E7"/>
    <w:rsid w:val="00AE7106"/>
    <w:rsid w:val="00AE7139"/>
    <w:rsid w:val="00AF2846"/>
    <w:rsid w:val="00AF35DE"/>
    <w:rsid w:val="00AF6824"/>
    <w:rsid w:val="00B00E72"/>
    <w:rsid w:val="00B0566F"/>
    <w:rsid w:val="00B16C39"/>
    <w:rsid w:val="00B263C0"/>
    <w:rsid w:val="00B3212E"/>
    <w:rsid w:val="00B32FC7"/>
    <w:rsid w:val="00B35AA2"/>
    <w:rsid w:val="00B44389"/>
    <w:rsid w:val="00B47EA0"/>
    <w:rsid w:val="00B54B80"/>
    <w:rsid w:val="00B57DBD"/>
    <w:rsid w:val="00B613AA"/>
    <w:rsid w:val="00B64B62"/>
    <w:rsid w:val="00B70E33"/>
    <w:rsid w:val="00B729B9"/>
    <w:rsid w:val="00B85F6B"/>
    <w:rsid w:val="00B93602"/>
    <w:rsid w:val="00BA5C88"/>
    <w:rsid w:val="00BB606F"/>
    <w:rsid w:val="00BB6D00"/>
    <w:rsid w:val="00BC65B8"/>
    <w:rsid w:val="00BC6F34"/>
    <w:rsid w:val="00BC7452"/>
    <w:rsid w:val="00BD2863"/>
    <w:rsid w:val="00BD65E2"/>
    <w:rsid w:val="00BE0CD8"/>
    <w:rsid w:val="00BE3DBD"/>
    <w:rsid w:val="00BE56E8"/>
    <w:rsid w:val="00BE6D5F"/>
    <w:rsid w:val="00BF2C8C"/>
    <w:rsid w:val="00BF476B"/>
    <w:rsid w:val="00BF59E3"/>
    <w:rsid w:val="00BF7560"/>
    <w:rsid w:val="00C12D3D"/>
    <w:rsid w:val="00C2594A"/>
    <w:rsid w:val="00C2623C"/>
    <w:rsid w:val="00C26313"/>
    <w:rsid w:val="00C331AE"/>
    <w:rsid w:val="00C369AF"/>
    <w:rsid w:val="00C40E58"/>
    <w:rsid w:val="00C413FB"/>
    <w:rsid w:val="00C4471F"/>
    <w:rsid w:val="00C469F5"/>
    <w:rsid w:val="00C5004E"/>
    <w:rsid w:val="00C51946"/>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2A04"/>
    <w:rsid w:val="00CA48E7"/>
    <w:rsid w:val="00CA666C"/>
    <w:rsid w:val="00CA7A09"/>
    <w:rsid w:val="00CA7AEF"/>
    <w:rsid w:val="00CB13D4"/>
    <w:rsid w:val="00CB3564"/>
    <w:rsid w:val="00CB3BE1"/>
    <w:rsid w:val="00CB4DCA"/>
    <w:rsid w:val="00CC4080"/>
    <w:rsid w:val="00CD787A"/>
    <w:rsid w:val="00CE00CF"/>
    <w:rsid w:val="00CE5EEE"/>
    <w:rsid w:val="00CF0E7E"/>
    <w:rsid w:val="00CF450C"/>
    <w:rsid w:val="00CF781D"/>
    <w:rsid w:val="00D04B3C"/>
    <w:rsid w:val="00D15059"/>
    <w:rsid w:val="00D21895"/>
    <w:rsid w:val="00D2565A"/>
    <w:rsid w:val="00D32E5C"/>
    <w:rsid w:val="00D3660F"/>
    <w:rsid w:val="00D415A5"/>
    <w:rsid w:val="00D45AEE"/>
    <w:rsid w:val="00D479A6"/>
    <w:rsid w:val="00D5588B"/>
    <w:rsid w:val="00D60523"/>
    <w:rsid w:val="00D62F9B"/>
    <w:rsid w:val="00D708E6"/>
    <w:rsid w:val="00D71719"/>
    <w:rsid w:val="00D754CB"/>
    <w:rsid w:val="00D817F7"/>
    <w:rsid w:val="00D86CD2"/>
    <w:rsid w:val="00D933A3"/>
    <w:rsid w:val="00D94A26"/>
    <w:rsid w:val="00DA1B06"/>
    <w:rsid w:val="00DA3954"/>
    <w:rsid w:val="00DB22F3"/>
    <w:rsid w:val="00DB6A92"/>
    <w:rsid w:val="00DB6E73"/>
    <w:rsid w:val="00DC3353"/>
    <w:rsid w:val="00DC6795"/>
    <w:rsid w:val="00DD5408"/>
    <w:rsid w:val="00DD7B12"/>
    <w:rsid w:val="00DE2368"/>
    <w:rsid w:val="00DE3AD9"/>
    <w:rsid w:val="00DF46B0"/>
    <w:rsid w:val="00E2355B"/>
    <w:rsid w:val="00E238C2"/>
    <w:rsid w:val="00E26D9A"/>
    <w:rsid w:val="00E273B4"/>
    <w:rsid w:val="00E35EB0"/>
    <w:rsid w:val="00E3774F"/>
    <w:rsid w:val="00E500CF"/>
    <w:rsid w:val="00E534E2"/>
    <w:rsid w:val="00E659AA"/>
    <w:rsid w:val="00E701E5"/>
    <w:rsid w:val="00E71288"/>
    <w:rsid w:val="00E71A93"/>
    <w:rsid w:val="00E74D52"/>
    <w:rsid w:val="00E854E1"/>
    <w:rsid w:val="00E90B24"/>
    <w:rsid w:val="00EA1B3D"/>
    <w:rsid w:val="00EA320B"/>
    <w:rsid w:val="00EA4206"/>
    <w:rsid w:val="00EA71A5"/>
    <w:rsid w:val="00EA765D"/>
    <w:rsid w:val="00EB03A4"/>
    <w:rsid w:val="00EB20DA"/>
    <w:rsid w:val="00EB6A30"/>
    <w:rsid w:val="00EC662F"/>
    <w:rsid w:val="00ED1CFC"/>
    <w:rsid w:val="00ED3E4E"/>
    <w:rsid w:val="00EE7DB5"/>
    <w:rsid w:val="00EF279E"/>
    <w:rsid w:val="00EF2F58"/>
    <w:rsid w:val="00EF4E0F"/>
    <w:rsid w:val="00EF5055"/>
    <w:rsid w:val="00EF67B3"/>
    <w:rsid w:val="00EF6D03"/>
    <w:rsid w:val="00EF748F"/>
    <w:rsid w:val="00EF780B"/>
    <w:rsid w:val="00F04C7B"/>
    <w:rsid w:val="00F0521B"/>
    <w:rsid w:val="00F056D9"/>
    <w:rsid w:val="00F16AC6"/>
    <w:rsid w:val="00F22D6B"/>
    <w:rsid w:val="00F25518"/>
    <w:rsid w:val="00F300A7"/>
    <w:rsid w:val="00F3247D"/>
    <w:rsid w:val="00F337F6"/>
    <w:rsid w:val="00F33F31"/>
    <w:rsid w:val="00F43E37"/>
    <w:rsid w:val="00F45833"/>
    <w:rsid w:val="00F53FC5"/>
    <w:rsid w:val="00F55682"/>
    <w:rsid w:val="00F64443"/>
    <w:rsid w:val="00F73FDF"/>
    <w:rsid w:val="00F76156"/>
    <w:rsid w:val="00F819D3"/>
    <w:rsid w:val="00F92697"/>
    <w:rsid w:val="00F9323F"/>
    <w:rsid w:val="00F9702A"/>
    <w:rsid w:val="00FA1238"/>
    <w:rsid w:val="00FA3190"/>
    <w:rsid w:val="00FA31B2"/>
    <w:rsid w:val="00FA4C89"/>
    <w:rsid w:val="00FB1E51"/>
    <w:rsid w:val="00FB2E48"/>
    <w:rsid w:val="00FB3F38"/>
    <w:rsid w:val="00FC0343"/>
    <w:rsid w:val="00FD73A1"/>
    <w:rsid w:val="00FE2536"/>
    <w:rsid w:val="00FE27D9"/>
    <w:rsid w:val="00FE57AA"/>
    <w:rsid w:val="00FE6AD8"/>
    <w:rsid w:val="00FF1D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977A648C-4FDE-48F5-B7BE-3732DC5C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56354E"/>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58838645">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Gwendeline Alexander</cp:lastModifiedBy>
  <cp:revision>2</cp:revision>
  <cp:lastPrinted>2023-06-20T10:11:00Z</cp:lastPrinted>
  <dcterms:created xsi:type="dcterms:W3CDTF">2023-09-29T12:38:00Z</dcterms:created>
  <dcterms:modified xsi:type="dcterms:W3CDTF">2023-09-29T12:38:00Z</dcterms:modified>
</cp:coreProperties>
</file>