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4559"/>
      </w:tblGrid>
      <w:tr w:rsidR="009066AF" w:rsidRPr="003C31FB" w14:paraId="2B73458F" w14:textId="77777777" w:rsidTr="00D74AC3">
        <w:trPr>
          <w:trHeight w:val="14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9066AF" w:rsidRPr="003C31FB" w:rsidRDefault="009066AF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9066AF" w:rsidRPr="003C31FB" w:rsidRDefault="009066AF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9066AF" w:rsidRPr="003C31FB" w:rsidRDefault="009066AF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A6C1" w14:textId="77777777" w:rsidR="009066AF" w:rsidRDefault="009066AF" w:rsidP="009066AF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B73458C" w14:textId="3DFBFA8E" w:rsidR="009066AF" w:rsidRPr="003C31FB" w:rsidRDefault="00716289" w:rsidP="003C31FB">
            <w:pPr>
              <w:rPr>
                <w:rFonts w:cs="Arial"/>
                <w:sz w:val="22"/>
                <w:szCs w:val="22"/>
              </w:rPr>
            </w:pPr>
            <w:r w:rsidRPr="00716289">
              <w:rPr>
                <w:rFonts w:cs="Arial"/>
                <w:b/>
                <w:sz w:val="24"/>
                <w:szCs w:val="24"/>
              </w:rPr>
              <w:t>Vanderkloof Excitation System Replacement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4B3E" w14:textId="77777777" w:rsidR="00427249" w:rsidRDefault="00427249" w:rsidP="00E706B7">
            <w:pPr>
              <w:ind w:left="21"/>
              <w:rPr>
                <w:rFonts w:cs="Arial"/>
                <w:b/>
                <w:bCs/>
                <w:sz w:val="22"/>
                <w:szCs w:val="22"/>
              </w:rPr>
            </w:pPr>
          </w:p>
          <w:p w14:paraId="2B73458E" w14:textId="19F3CBEF" w:rsidR="009066AF" w:rsidRPr="002C69DC" w:rsidRDefault="002C69DC" w:rsidP="00E706B7">
            <w:pPr>
              <w:ind w:left="21"/>
              <w:rPr>
                <w:rFonts w:cs="Arial"/>
                <w:b/>
                <w:bCs/>
                <w:sz w:val="22"/>
                <w:szCs w:val="22"/>
              </w:rPr>
            </w:pPr>
            <w:r w:rsidRPr="002C69DC">
              <w:rPr>
                <w:rFonts w:cs="Arial"/>
                <w:b/>
                <w:bCs/>
                <w:sz w:val="22"/>
                <w:szCs w:val="22"/>
              </w:rPr>
              <w:t>SITE CLARIFICATION MEETING</w:t>
            </w:r>
          </w:p>
        </w:tc>
      </w:tr>
    </w:tbl>
    <w:p w14:paraId="2B7345A0" w14:textId="358F4EA9" w:rsidR="00253377" w:rsidRDefault="00253377" w:rsidP="00DA6070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799076C7" w14:textId="60DDC4E6" w:rsidR="000C499A" w:rsidRDefault="00716289" w:rsidP="00220B2B">
      <w:pPr>
        <w:rPr>
          <w:rFonts w:cs="Arial"/>
          <w:b/>
          <w:bCs/>
          <w:sz w:val="24"/>
          <w:szCs w:val="24"/>
        </w:rPr>
      </w:pPr>
      <w:r w:rsidRPr="00716289">
        <w:rPr>
          <w:rFonts w:cs="Arial"/>
          <w:b/>
          <w:bCs/>
          <w:sz w:val="24"/>
          <w:szCs w:val="24"/>
        </w:rPr>
        <w:t>Vanderkloof Excitation System Replacement</w:t>
      </w:r>
    </w:p>
    <w:p w14:paraId="3FA47057" w14:textId="77777777" w:rsidR="00716289" w:rsidRDefault="00716289" w:rsidP="00220B2B">
      <w:pPr>
        <w:rPr>
          <w:rFonts w:cs="Arial"/>
          <w:b/>
          <w:bCs/>
          <w:sz w:val="24"/>
          <w:szCs w:val="24"/>
        </w:rPr>
      </w:pPr>
    </w:p>
    <w:p w14:paraId="2B7345A3" w14:textId="61EA6E25" w:rsidR="00872B40" w:rsidRDefault="00872B40" w:rsidP="00220B2B">
      <w:p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AGENDA</w:t>
      </w:r>
    </w:p>
    <w:p w14:paraId="1D30C66B" w14:textId="77777777" w:rsidR="00E2175A" w:rsidRDefault="00E2175A" w:rsidP="00220B2B">
      <w:pPr>
        <w:rPr>
          <w:rFonts w:cs="Arial"/>
          <w:sz w:val="22"/>
          <w:szCs w:val="22"/>
        </w:rPr>
      </w:pPr>
    </w:p>
    <w:p w14:paraId="61DD33A1" w14:textId="09FB6981" w:rsidR="00E2175A" w:rsidRDefault="00E2175A" w:rsidP="00220B2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Emergency and Evaluation Procedure</w:t>
      </w:r>
      <w:r w:rsidR="008F10F8">
        <w:rPr>
          <w:rFonts w:cs="Arial"/>
          <w:sz w:val="22"/>
          <w:szCs w:val="22"/>
        </w:rPr>
        <w:t xml:space="preserve"> – Vanderkloof Safety Officer, Mr Johnny Morake</w:t>
      </w:r>
    </w:p>
    <w:p w14:paraId="05C5FE04" w14:textId="77777777" w:rsidR="00DF7A71" w:rsidRDefault="00DF7A71" w:rsidP="00220B2B">
      <w:pPr>
        <w:rPr>
          <w:rFonts w:cs="Arial"/>
          <w:sz w:val="22"/>
          <w:szCs w:val="22"/>
        </w:rPr>
      </w:pPr>
    </w:p>
    <w:p w14:paraId="1C92C54E" w14:textId="70D7CD8D" w:rsidR="00DF7A71" w:rsidRPr="003C31FB" w:rsidRDefault="00DF7A71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>Introduction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5794D163" w:rsidR="003C31FB" w:rsidRPr="003C31FB" w:rsidRDefault="008F10F8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Completion of NDA’s</w:t>
      </w:r>
      <w:r w:rsidR="003C31FB">
        <w:rPr>
          <w:rFonts w:cs="Arial"/>
          <w:sz w:val="22"/>
          <w:szCs w:val="22"/>
        </w:rPr>
        <w:t xml:space="preserve">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105FCC7C" w:rsidR="00194A9C" w:rsidRPr="003C31FB" w:rsidRDefault="0058578F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>SHE</w:t>
      </w:r>
      <w:r w:rsidR="003017B7">
        <w:rPr>
          <w:rFonts w:cs="Arial"/>
          <w:sz w:val="22"/>
          <w:szCs w:val="22"/>
          <w:lang w:val="en-US"/>
        </w:rPr>
        <w:t>Q</w:t>
      </w:r>
      <w:r w:rsidR="00DF7A71">
        <w:rPr>
          <w:rFonts w:cs="Arial"/>
          <w:sz w:val="22"/>
          <w:szCs w:val="22"/>
          <w:lang w:val="en-US"/>
        </w:rPr>
        <w:t>, SD and L and Cataloguing requirements referred</w:t>
      </w:r>
      <w:r w:rsidRPr="003C31FB">
        <w:rPr>
          <w:rFonts w:cs="Arial"/>
          <w:sz w:val="22"/>
          <w:szCs w:val="22"/>
          <w:lang w:val="en-US"/>
        </w:rPr>
        <w:t xml:space="preserve"> </w:t>
      </w:r>
      <w:r w:rsidR="00194A9C" w:rsidRPr="003C31FB">
        <w:rPr>
          <w:rFonts w:cs="Arial"/>
          <w:sz w:val="22"/>
          <w:szCs w:val="22"/>
          <w:lang w:val="en-US"/>
        </w:rPr>
        <w:t xml:space="preserve">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="00194A9C"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All communication, prior to contract award, to be done via - :</w:t>
      </w:r>
    </w:p>
    <w:p w14:paraId="2B7345AE" w14:textId="77777777" w:rsidR="00194A9C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66C14F28" w14:textId="77777777" w:rsidR="00DF7A71" w:rsidRDefault="00DF7A71" w:rsidP="005A3672">
      <w:pPr>
        <w:ind w:firstLine="720"/>
        <w:rPr>
          <w:rFonts w:cs="Arial"/>
          <w:sz w:val="22"/>
          <w:szCs w:val="22"/>
        </w:rPr>
      </w:pPr>
    </w:p>
    <w:p w14:paraId="13BE85F2" w14:textId="3CF9A185" w:rsidR="00DF7A71" w:rsidRPr="00DF7A71" w:rsidRDefault="00DF7A71" w:rsidP="00DF7A71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DF7A71">
        <w:rPr>
          <w:rFonts w:cs="Arial"/>
          <w:sz w:val="22"/>
          <w:szCs w:val="22"/>
        </w:rPr>
        <w:t>NEC Engineering and Construction Contract Discussions.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157D4001" w:rsidR="005A3672" w:rsidRPr="003C31FB" w:rsidRDefault="00DF7A7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High Level Scope of Work and </w:t>
      </w:r>
      <w:r w:rsidR="005A3672"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95913"/>
    <w:rsid w:val="000C499A"/>
    <w:rsid w:val="001207EA"/>
    <w:rsid w:val="00194A9C"/>
    <w:rsid w:val="001D40BA"/>
    <w:rsid w:val="00220B2B"/>
    <w:rsid w:val="00253377"/>
    <w:rsid w:val="00257E20"/>
    <w:rsid w:val="002723EF"/>
    <w:rsid w:val="002C69DC"/>
    <w:rsid w:val="002E3F12"/>
    <w:rsid w:val="003017B7"/>
    <w:rsid w:val="00314EC1"/>
    <w:rsid w:val="003A614C"/>
    <w:rsid w:val="003B69EF"/>
    <w:rsid w:val="003C31FB"/>
    <w:rsid w:val="003C7E31"/>
    <w:rsid w:val="00427249"/>
    <w:rsid w:val="00432224"/>
    <w:rsid w:val="00435B1A"/>
    <w:rsid w:val="00470B39"/>
    <w:rsid w:val="004760F2"/>
    <w:rsid w:val="004C4DA5"/>
    <w:rsid w:val="005319E6"/>
    <w:rsid w:val="00547D90"/>
    <w:rsid w:val="00581C4C"/>
    <w:rsid w:val="0058578F"/>
    <w:rsid w:val="00585CFA"/>
    <w:rsid w:val="005962FE"/>
    <w:rsid w:val="005A3672"/>
    <w:rsid w:val="005E2793"/>
    <w:rsid w:val="0060044A"/>
    <w:rsid w:val="00623BE0"/>
    <w:rsid w:val="006534A3"/>
    <w:rsid w:val="00716289"/>
    <w:rsid w:val="007B6E6C"/>
    <w:rsid w:val="00830236"/>
    <w:rsid w:val="00860C97"/>
    <w:rsid w:val="00872B40"/>
    <w:rsid w:val="008A6A11"/>
    <w:rsid w:val="008F10F8"/>
    <w:rsid w:val="009066AF"/>
    <w:rsid w:val="009352AA"/>
    <w:rsid w:val="0099162C"/>
    <w:rsid w:val="009979F7"/>
    <w:rsid w:val="009E38B6"/>
    <w:rsid w:val="00A04146"/>
    <w:rsid w:val="00A5411A"/>
    <w:rsid w:val="00AF16EC"/>
    <w:rsid w:val="00AF501D"/>
    <w:rsid w:val="00B1491D"/>
    <w:rsid w:val="00B5447E"/>
    <w:rsid w:val="00B75D1C"/>
    <w:rsid w:val="00BC1646"/>
    <w:rsid w:val="00C00781"/>
    <w:rsid w:val="00C37D05"/>
    <w:rsid w:val="00C54FBC"/>
    <w:rsid w:val="00C55C99"/>
    <w:rsid w:val="00C85ECF"/>
    <w:rsid w:val="00C96C6C"/>
    <w:rsid w:val="00D05F51"/>
    <w:rsid w:val="00D268AB"/>
    <w:rsid w:val="00D56498"/>
    <w:rsid w:val="00D66900"/>
    <w:rsid w:val="00D8727E"/>
    <w:rsid w:val="00DA6070"/>
    <w:rsid w:val="00DF7A71"/>
    <w:rsid w:val="00E0029D"/>
    <w:rsid w:val="00E2175A"/>
    <w:rsid w:val="00E42F91"/>
    <w:rsid w:val="00E51221"/>
    <w:rsid w:val="00E76ECB"/>
    <w:rsid w:val="00E775D0"/>
    <w:rsid w:val="00E81B4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4</cp:revision>
  <cp:lastPrinted>2019-12-12T13:40:00Z</cp:lastPrinted>
  <dcterms:created xsi:type="dcterms:W3CDTF">2025-01-29T07:09:00Z</dcterms:created>
  <dcterms:modified xsi:type="dcterms:W3CDTF">2025-01-29T09:45:00Z</dcterms:modified>
</cp:coreProperties>
</file>