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6018"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2126"/>
        <w:gridCol w:w="6522"/>
        <w:gridCol w:w="6378"/>
      </w:tblGrid>
      <w:tr w:rsidR="00A92E18" w:rsidRPr="00C45CB1" w14:paraId="0FB2058D" w14:textId="77777777" w:rsidTr="00BD28FA">
        <w:trPr>
          <w:trHeight w:val="274"/>
          <w:tblHeader/>
        </w:trPr>
        <w:tc>
          <w:tcPr>
            <w:tcW w:w="992" w:type="dxa"/>
            <w:shd w:val="clear" w:color="auto" w:fill="A6A6A6" w:themeFill="background1" w:themeFillShade="A6"/>
          </w:tcPr>
          <w:p w14:paraId="44BDFE34" w14:textId="77777777" w:rsidR="00B476B5" w:rsidRPr="00C45CB1" w:rsidRDefault="00B476B5" w:rsidP="00B476B5">
            <w:pPr>
              <w:widowControl w:val="0"/>
              <w:autoSpaceDE w:val="0"/>
              <w:autoSpaceDN w:val="0"/>
              <w:spacing w:after="0" w:line="240" w:lineRule="auto"/>
              <w:ind w:left="110"/>
              <w:rPr>
                <w:rFonts w:ascii="Arial" w:eastAsia="Arial" w:hAnsi="Arial" w:cs="Arial"/>
                <w:b/>
                <w:sz w:val="20"/>
                <w:szCs w:val="20"/>
                <w:lang w:val="en-US"/>
              </w:rPr>
            </w:pPr>
            <w:r w:rsidRPr="00C45CB1">
              <w:rPr>
                <w:rFonts w:ascii="Arial" w:eastAsia="Arial" w:hAnsi="Arial" w:cs="Arial"/>
                <w:b/>
                <w:spacing w:val="-4"/>
                <w:sz w:val="20"/>
                <w:szCs w:val="20"/>
                <w:lang w:val="en-US"/>
              </w:rPr>
              <w:t>Item</w:t>
            </w:r>
          </w:p>
        </w:tc>
        <w:tc>
          <w:tcPr>
            <w:tcW w:w="2126" w:type="dxa"/>
            <w:shd w:val="clear" w:color="auto" w:fill="A6A6A6" w:themeFill="background1" w:themeFillShade="A6"/>
          </w:tcPr>
          <w:p w14:paraId="47CDD79F" w14:textId="77777777" w:rsidR="00B476B5" w:rsidRPr="00C45CB1" w:rsidRDefault="00B476B5" w:rsidP="00B476B5">
            <w:pPr>
              <w:widowControl w:val="0"/>
              <w:autoSpaceDE w:val="0"/>
              <w:autoSpaceDN w:val="0"/>
              <w:spacing w:after="0" w:line="240" w:lineRule="auto"/>
              <w:ind w:left="108"/>
              <w:rPr>
                <w:rFonts w:ascii="Arial" w:eastAsia="Arial" w:hAnsi="Arial" w:cs="Arial"/>
                <w:b/>
                <w:sz w:val="20"/>
                <w:szCs w:val="20"/>
                <w:lang w:val="en-US"/>
              </w:rPr>
            </w:pPr>
            <w:r w:rsidRPr="00C45CB1">
              <w:rPr>
                <w:rFonts w:ascii="Arial" w:eastAsia="Arial" w:hAnsi="Arial" w:cs="Arial"/>
                <w:b/>
                <w:sz w:val="20"/>
                <w:szCs w:val="20"/>
                <w:lang w:val="en-US"/>
              </w:rPr>
              <w:t>Section</w:t>
            </w:r>
          </w:p>
        </w:tc>
        <w:tc>
          <w:tcPr>
            <w:tcW w:w="6522" w:type="dxa"/>
            <w:shd w:val="clear" w:color="auto" w:fill="A6A6A6" w:themeFill="background1" w:themeFillShade="A6"/>
          </w:tcPr>
          <w:p w14:paraId="3ED5DA95" w14:textId="77777777" w:rsidR="00B476B5" w:rsidRPr="00C45CB1" w:rsidRDefault="00B476B5" w:rsidP="00B476B5">
            <w:pPr>
              <w:widowControl w:val="0"/>
              <w:autoSpaceDE w:val="0"/>
              <w:autoSpaceDN w:val="0"/>
              <w:spacing w:after="0" w:line="240" w:lineRule="auto"/>
              <w:ind w:left="107"/>
              <w:rPr>
                <w:rFonts w:ascii="Arial" w:eastAsia="Arial" w:hAnsi="Arial" w:cs="Arial"/>
                <w:b/>
                <w:sz w:val="20"/>
                <w:szCs w:val="20"/>
                <w:lang w:val="en-US"/>
              </w:rPr>
            </w:pPr>
            <w:r w:rsidRPr="00C45CB1">
              <w:rPr>
                <w:rFonts w:ascii="Arial" w:eastAsia="Arial" w:hAnsi="Arial" w:cs="Arial"/>
                <w:b/>
                <w:spacing w:val="-2"/>
                <w:sz w:val="20"/>
                <w:szCs w:val="20"/>
                <w:lang w:val="en-US"/>
              </w:rPr>
              <w:t>Questions</w:t>
            </w:r>
          </w:p>
        </w:tc>
        <w:tc>
          <w:tcPr>
            <w:tcW w:w="6378" w:type="dxa"/>
            <w:shd w:val="clear" w:color="auto" w:fill="A6A6A6" w:themeFill="background1" w:themeFillShade="A6"/>
          </w:tcPr>
          <w:p w14:paraId="2D2F6E95" w14:textId="77777777" w:rsidR="00B476B5" w:rsidRPr="00C45CB1" w:rsidRDefault="00B476B5" w:rsidP="00B476B5">
            <w:pPr>
              <w:widowControl w:val="0"/>
              <w:autoSpaceDE w:val="0"/>
              <w:autoSpaceDN w:val="0"/>
              <w:spacing w:after="0" w:line="270" w:lineRule="atLeast"/>
              <w:ind w:left="107"/>
              <w:rPr>
                <w:rFonts w:ascii="Arial" w:eastAsia="Arial" w:hAnsi="Arial" w:cs="Arial"/>
                <w:b/>
                <w:sz w:val="20"/>
                <w:szCs w:val="20"/>
                <w:lang w:val="en-US"/>
              </w:rPr>
            </w:pPr>
            <w:r w:rsidRPr="00C45CB1">
              <w:rPr>
                <w:rFonts w:ascii="Arial" w:eastAsia="Arial" w:hAnsi="Arial" w:cs="Arial"/>
                <w:b/>
                <w:spacing w:val="-2"/>
                <w:sz w:val="20"/>
                <w:szCs w:val="20"/>
                <w:lang w:val="en-US"/>
              </w:rPr>
              <w:t>Answers</w:t>
            </w:r>
          </w:p>
        </w:tc>
      </w:tr>
      <w:tr w:rsidR="00B476B5" w:rsidRPr="00C45CB1" w14:paraId="43BB5B14" w14:textId="77777777" w:rsidTr="004F242F">
        <w:trPr>
          <w:trHeight w:val="530"/>
        </w:trPr>
        <w:tc>
          <w:tcPr>
            <w:tcW w:w="992" w:type="dxa"/>
          </w:tcPr>
          <w:p w14:paraId="3B8BA746" w14:textId="793B0D6B" w:rsidR="00B476B5" w:rsidRPr="00C45CB1" w:rsidRDefault="006A4577" w:rsidP="004F242F">
            <w:pPr>
              <w:widowControl w:val="0"/>
              <w:autoSpaceDE w:val="0"/>
              <w:autoSpaceDN w:val="0"/>
              <w:spacing w:after="0" w:line="240" w:lineRule="auto"/>
              <w:ind w:left="110"/>
              <w:rPr>
                <w:rFonts w:ascii="Arial" w:eastAsia="Arial" w:hAnsi="Arial" w:cs="Arial"/>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1.</w:t>
            </w:r>
          </w:p>
        </w:tc>
        <w:tc>
          <w:tcPr>
            <w:tcW w:w="2126" w:type="dxa"/>
          </w:tcPr>
          <w:p w14:paraId="779CF2FB" w14:textId="77777777" w:rsidR="00B476B5" w:rsidRPr="00C45CB1" w:rsidRDefault="00B476B5"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2.1.1. Professional / Managed Services</w:t>
            </w:r>
          </w:p>
        </w:tc>
        <w:tc>
          <w:tcPr>
            <w:tcW w:w="6522" w:type="dxa"/>
          </w:tcPr>
          <w:p w14:paraId="5B227D1F" w14:textId="77777777" w:rsidR="00B476B5" w:rsidRPr="00C45CB1" w:rsidRDefault="00B476B5" w:rsidP="004F242F">
            <w:pPr>
              <w:widowControl w:val="0"/>
              <w:autoSpaceDE w:val="0"/>
              <w:autoSpaceDN w:val="0"/>
              <w:spacing w:after="0" w:line="256" w:lineRule="exact"/>
              <w:ind w:left="107"/>
              <w:rPr>
                <w:rFonts w:ascii="Arial" w:eastAsia="Arial" w:hAnsi="Arial" w:cs="Arial"/>
                <w:sz w:val="20"/>
                <w:szCs w:val="20"/>
                <w:lang w:val="en-US"/>
              </w:rPr>
            </w:pPr>
            <w:r w:rsidRPr="00C45CB1">
              <w:rPr>
                <w:rFonts w:ascii="Arial" w:eastAsia="Arial" w:hAnsi="Arial" w:cs="Arial"/>
                <w:sz w:val="20"/>
                <w:szCs w:val="20"/>
                <w:lang w:val="en-US"/>
              </w:rPr>
              <w:t>Please clarify our understanding. The scope listed for the below listed items is to be priced as a rate card for specific roles that are required to execute as and when required and Eskom is not looking for a fixed cost quotation for these activities.</w:t>
            </w:r>
          </w:p>
          <w:p w14:paraId="5526E481" w14:textId="77777777" w:rsidR="00B476B5" w:rsidRPr="00C45CB1" w:rsidRDefault="00B476B5" w:rsidP="004F242F">
            <w:pPr>
              <w:widowControl w:val="0"/>
              <w:autoSpaceDE w:val="0"/>
              <w:autoSpaceDN w:val="0"/>
              <w:spacing w:after="0" w:line="256" w:lineRule="exact"/>
              <w:ind w:left="107"/>
              <w:rPr>
                <w:rFonts w:ascii="Arial" w:eastAsia="Arial" w:hAnsi="Arial" w:cs="Arial"/>
                <w:sz w:val="20"/>
                <w:szCs w:val="20"/>
                <w:lang w:val="en-US"/>
              </w:rPr>
            </w:pPr>
            <w:r w:rsidRPr="00C45CB1">
              <w:rPr>
                <w:rFonts w:ascii="Arial" w:eastAsia="Arial" w:hAnsi="Arial" w:cs="Arial"/>
                <w:sz w:val="20"/>
                <w:szCs w:val="20"/>
                <w:lang w:val="en-US"/>
              </w:rPr>
              <w:t>i. Cloud Architecture (including solution, data, security, integration)</w:t>
            </w:r>
          </w:p>
          <w:p w14:paraId="50190553" w14:textId="77777777" w:rsidR="00B476B5" w:rsidRPr="00C45CB1" w:rsidRDefault="00B476B5" w:rsidP="004F242F">
            <w:pPr>
              <w:widowControl w:val="0"/>
              <w:autoSpaceDE w:val="0"/>
              <w:autoSpaceDN w:val="0"/>
              <w:spacing w:after="0" w:line="256" w:lineRule="exact"/>
              <w:ind w:left="107"/>
              <w:rPr>
                <w:rFonts w:ascii="Arial" w:eastAsia="Arial" w:hAnsi="Arial" w:cs="Arial"/>
                <w:sz w:val="20"/>
                <w:szCs w:val="20"/>
                <w:lang w:val="en-US"/>
              </w:rPr>
            </w:pPr>
            <w:r w:rsidRPr="00C45CB1">
              <w:rPr>
                <w:rFonts w:ascii="Arial" w:eastAsia="Arial" w:hAnsi="Arial" w:cs="Arial"/>
                <w:sz w:val="20"/>
                <w:szCs w:val="20"/>
                <w:lang w:val="en-US"/>
              </w:rPr>
              <w:t>ii. Develop overall multi-cloud architecture designs</w:t>
            </w:r>
          </w:p>
          <w:p w14:paraId="6AEE2089" w14:textId="77777777" w:rsidR="00B476B5" w:rsidRPr="00C45CB1" w:rsidRDefault="00B476B5" w:rsidP="004F242F">
            <w:pPr>
              <w:widowControl w:val="0"/>
              <w:autoSpaceDE w:val="0"/>
              <w:autoSpaceDN w:val="0"/>
              <w:spacing w:after="0" w:line="256" w:lineRule="exact"/>
              <w:ind w:left="107"/>
              <w:rPr>
                <w:rFonts w:ascii="Arial" w:eastAsia="Arial" w:hAnsi="Arial" w:cs="Arial"/>
                <w:sz w:val="20"/>
                <w:szCs w:val="20"/>
                <w:lang w:val="en-US"/>
              </w:rPr>
            </w:pPr>
            <w:r w:rsidRPr="00C45CB1">
              <w:rPr>
                <w:rFonts w:ascii="Arial" w:eastAsia="Arial" w:hAnsi="Arial" w:cs="Arial"/>
                <w:sz w:val="20"/>
                <w:szCs w:val="20"/>
                <w:lang w:val="en-US"/>
              </w:rPr>
              <w:t>iii. Develop all other architectural artifacts required to support the multi-cloud environment.</w:t>
            </w:r>
          </w:p>
          <w:p w14:paraId="4C630A60" w14:textId="5CBFC155" w:rsidR="00B476B5" w:rsidRPr="00C45CB1" w:rsidRDefault="00B476B5" w:rsidP="004F242F">
            <w:pPr>
              <w:widowControl w:val="0"/>
              <w:autoSpaceDE w:val="0"/>
              <w:autoSpaceDN w:val="0"/>
              <w:spacing w:after="0" w:line="256" w:lineRule="exact"/>
              <w:ind w:left="107"/>
              <w:rPr>
                <w:rFonts w:ascii="Arial" w:eastAsia="Arial" w:hAnsi="Arial" w:cs="Arial"/>
                <w:sz w:val="20"/>
                <w:szCs w:val="20"/>
                <w:lang w:val="en-US"/>
              </w:rPr>
            </w:pPr>
            <w:r w:rsidRPr="00C45CB1">
              <w:rPr>
                <w:rFonts w:ascii="Arial" w:eastAsia="Arial" w:hAnsi="Arial" w:cs="Arial"/>
                <w:sz w:val="20"/>
                <w:szCs w:val="20"/>
                <w:lang w:val="en-US"/>
              </w:rPr>
              <w:t>iv. Cloud Operations (including day-to-day management of operations, improvement operations and availability of infrastructure and services, data management)</w:t>
            </w:r>
          </w:p>
          <w:p w14:paraId="0E91E037" w14:textId="77777777" w:rsidR="00B476B5" w:rsidRPr="00C45CB1" w:rsidRDefault="00B476B5" w:rsidP="004F242F">
            <w:pPr>
              <w:widowControl w:val="0"/>
              <w:autoSpaceDE w:val="0"/>
              <w:autoSpaceDN w:val="0"/>
              <w:spacing w:after="0" w:line="256" w:lineRule="exact"/>
              <w:ind w:left="107"/>
              <w:rPr>
                <w:rFonts w:ascii="Arial" w:eastAsia="Arial" w:hAnsi="Arial" w:cs="Arial"/>
                <w:sz w:val="20"/>
                <w:szCs w:val="20"/>
                <w:lang w:val="en-US"/>
              </w:rPr>
            </w:pPr>
            <w:r w:rsidRPr="00C45CB1">
              <w:rPr>
                <w:rFonts w:ascii="Arial" w:eastAsia="Arial" w:hAnsi="Arial" w:cs="Arial"/>
                <w:sz w:val="20"/>
                <w:szCs w:val="20"/>
                <w:lang w:val="en-US"/>
              </w:rPr>
              <w:t>v. Cloud Security, Risk and Compliance (identification and implementation of the security strategy requirements for effective governance, risk and compliance process management)</w:t>
            </w:r>
          </w:p>
          <w:p w14:paraId="0D536192" w14:textId="77777777" w:rsidR="00B476B5" w:rsidRPr="00C45CB1" w:rsidRDefault="00B476B5" w:rsidP="004F242F">
            <w:pPr>
              <w:widowControl w:val="0"/>
              <w:autoSpaceDE w:val="0"/>
              <w:autoSpaceDN w:val="0"/>
              <w:spacing w:after="0" w:line="256" w:lineRule="exact"/>
              <w:ind w:left="107"/>
              <w:rPr>
                <w:rFonts w:ascii="Arial" w:eastAsia="Arial" w:hAnsi="Arial" w:cs="Arial"/>
                <w:sz w:val="20"/>
                <w:szCs w:val="20"/>
                <w:lang w:val="en-US"/>
              </w:rPr>
            </w:pPr>
            <w:r w:rsidRPr="00C45CB1">
              <w:rPr>
                <w:rFonts w:ascii="Arial" w:eastAsia="Arial" w:hAnsi="Arial" w:cs="Arial"/>
                <w:sz w:val="20"/>
                <w:szCs w:val="20"/>
                <w:lang w:val="en-US"/>
              </w:rPr>
              <w:t>vi. Platform Services (management of Hyperscalers and Private cloud environments)</w:t>
            </w:r>
          </w:p>
          <w:p w14:paraId="52D2CB5F" w14:textId="77777777" w:rsidR="00B476B5" w:rsidRPr="00C45CB1" w:rsidRDefault="00B476B5" w:rsidP="004F242F">
            <w:pPr>
              <w:widowControl w:val="0"/>
              <w:autoSpaceDE w:val="0"/>
              <w:autoSpaceDN w:val="0"/>
              <w:spacing w:after="0" w:line="256" w:lineRule="exact"/>
              <w:ind w:left="107"/>
              <w:rPr>
                <w:rFonts w:ascii="Arial" w:eastAsia="Arial" w:hAnsi="Arial" w:cs="Arial"/>
                <w:sz w:val="20"/>
                <w:szCs w:val="20"/>
                <w:lang w:val="en-US"/>
              </w:rPr>
            </w:pPr>
            <w:r w:rsidRPr="00C45CB1">
              <w:rPr>
                <w:rFonts w:ascii="Arial" w:eastAsia="Arial" w:hAnsi="Arial" w:cs="Arial"/>
                <w:sz w:val="20"/>
                <w:szCs w:val="20"/>
                <w:lang w:val="en-US"/>
              </w:rPr>
              <w:t>vii. Configuration of applications in the CMP tool once they have been migrated into the prescribed Hyperscalers environments.</w:t>
            </w:r>
          </w:p>
          <w:p w14:paraId="7BD0D13A" w14:textId="77777777" w:rsidR="00B476B5" w:rsidRPr="00C45CB1" w:rsidRDefault="00B476B5" w:rsidP="004F242F">
            <w:pPr>
              <w:widowControl w:val="0"/>
              <w:autoSpaceDE w:val="0"/>
              <w:autoSpaceDN w:val="0"/>
              <w:spacing w:after="0" w:line="256" w:lineRule="exact"/>
              <w:ind w:left="107"/>
              <w:rPr>
                <w:rFonts w:ascii="Arial" w:eastAsia="Arial" w:hAnsi="Arial" w:cs="Arial"/>
                <w:sz w:val="20"/>
                <w:szCs w:val="20"/>
                <w:lang w:val="en-US"/>
              </w:rPr>
            </w:pPr>
            <w:r w:rsidRPr="00C45CB1">
              <w:rPr>
                <w:rFonts w:ascii="Arial" w:eastAsia="Arial" w:hAnsi="Arial" w:cs="Arial"/>
                <w:sz w:val="20"/>
                <w:szCs w:val="20"/>
                <w:lang w:val="en-US"/>
              </w:rPr>
              <w:t>viii. Refine the existing Application assessment (6R’s) and based on the current workload determine the best Hyperscaler to move the system to and to determine the best deployment options for the workload migration. If this can be done with the use of a tool, then then tool needs to be included in the proposal.</w:t>
            </w:r>
          </w:p>
          <w:p w14:paraId="14F7967C" w14:textId="77777777" w:rsidR="00B476B5" w:rsidRPr="00C45CB1" w:rsidRDefault="00B476B5" w:rsidP="004F242F">
            <w:pPr>
              <w:widowControl w:val="0"/>
              <w:autoSpaceDE w:val="0"/>
              <w:autoSpaceDN w:val="0"/>
              <w:spacing w:after="0" w:line="256" w:lineRule="exact"/>
              <w:ind w:left="107"/>
              <w:rPr>
                <w:rFonts w:ascii="Arial" w:eastAsia="Arial" w:hAnsi="Arial" w:cs="Arial"/>
                <w:sz w:val="20"/>
                <w:szCs w:val="20"/>
                <w:lang w:val="en-US"/>
              </w:rPr>
            </w:pPr>
            <w:r w:rsidRPr="00C45CB1">
              <w:rPr>
                <w:rFonts w:ascii="Arial" w:eastAsia="Arial" w:hAnsi="Arial" w:cs="Arial"/>
                <w:sz w:val="20"/>
                <w:szCs w:val="20"/>
                <w:lang w:val="en-US"/>
              </w:rPr>
              <w:t>ix. Assist with workload migration to the cloud.</w:t>
            </w:r>
          </w:p>
        </w:tc>
        <w:tc>
          <w:tcPr>
            <w:tcW w:w="6378" w:type="dxa"/>
          </w:tcPr>
          <w:p w14:paraId="116A7D18" w14:textId="77777777" w:rsidR="00D01CB1" w:rsidRPr="00C45CB1" w:rsidRDefault="00D01CB1"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Yes, your understanding is correct based on the Tender Scope of Work document.</w:t>
            </w:r>
          </w:p>
          <w:p w14:paraId="28728A94" w14:textId="77777777" w:rsidR="00391EFF" w:rsidRPr="00C45CB1" w:rsidRDefault="00391EFF" w:rsidP="004F242F">
            <w:pPr>
              <w:widowControl w:val="0"/>
              <w:autoSpaceDE w:val="0"/>
              <w:autoSpaceDN w:val="0"/>
              <w:spacing w:after="0" w:line="240" w:lineRule="auto"/>
              <w:ind w:left="107"/>
              <w:rPr>
                <w:rFonts w:ascii="Arial" w:eastAsia="Arial" w:hAnsi="Arial" w:cs="Arial"/>
                <w:sz w:val="20"/>
                <w:szCs w:val="20"/>
                <w:lang w:val="en-US"/>
              </w:rPr>
            </w:pPr>
          </w:p>
          <w:p w14:paraId="6A2A0574" w14:textId="4368BB36" w:rsidR="00D01CB1" w:rsidRPr="00C45CB1" w:rsidRDefault="00D01CB1"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The listed items (i to ix) fall under Professional / Managed Services and are explicitly described as non-committal and to be used on an "as and when required" basis.</w:t>
            </w:r>
          </w:p>
          <w:p w14:paraId="273662FE" w14:textId="77777777" w:rsidR="00D01CB1" w:rsidRPr="00C45CB1" w:rsidRDefault="00D01CB1" w:rsidP="004F242F">
            <w:pPr>
              <w:widowControl w:val="0"/>
              <w:autoSpaceDE w:val="0"/>
              <w:autoSpaceDN w:val="0"/>
              <w:spacing w:after="0" w:line="240" w:lineRule="auto"/>
              <w:ind w:left="107"/>
              <w:rPr>
                <w:rFonts w:ascii="Arial" w:eastAsia="Arial" w:hAnsi="Arial" w:cs="Arial"/>
                <w:sz w:val="20"/>
                <w:szCs w:val="20"/>
                <w:lang w:val="en-US"/>
              </w:rPr>
            </w:pPr>
          </w:p>
          <w:p w14:paraId="4D2DF6AB" w14:textId="23E2DE96" w:rsidR="00941BD1" w:rsidRPr="00C45CB1" w:rsidRDefault="00941BD1"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Our expectation is that the resources available on professional services must have the required knowledge and experience to assist Eskom in the various tasks.</w:t>
            </w:r>
          </w:p>
          <w:p w14:paraId="6D78C517" w14:textId="77777777" w:rsidR="00941BD1" w:rsidRPr="00C45CB1" w:rsidRDefault="00941BD1" w:rsidP="004F242F">
            <w:pPr>
              <w:widowControl w:val="0"/>
              <w:autoSpaceDE w:val="0"/>
              <w:autoSpaceDN w:val="0"/>
              <w:spacing w:after="0" w:line="240" w:lineRule="auto"/>
              <w:ind w:left="107"/>
              <w:rPr>
                <w:rFonts w:ascii="Arial" w:eastAsia="Arial" w:hAnsi="Arial" w:cs="Arial"/>
                <w:sz w:val="20"/>
                <w:szCs w:val="20"/>
                <w:lang w:val="en-US"/>
              </w:rPr>
            </w:pPr>
          </w:p>
          <w:p w14:paraId="1523FB2A" w14:textId="7C75088C" w:rsidR="00D01CB1" w:rsidRPr="00C45CB1" w:rsidRDefault="00D01CB1"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 xml:space="preserve">Eskom </w:t>
            </w:r>
            <w:r w:rsidR="00AF5D60" w:rsidRPr="00C45CB1">
              <w:rPr>
                <w:rFonts w:ascii="Arial" w:eastAsia="Arial" w:hAnsi="Arial" w:cs="Arial"/>
                <w:sz w:val="20"/>
                <w:szCs w:val="20"/>
                <w:lang w:val="en-US"/>
              </w:rPr>
              <w:t>does not request</w:t>
            </w:r>
            <w:r w:rsidRPr="00C45CB1">
              <w:rPr>
                <w:rFonts w:ascii="Arial" w:eastAsia="Arial" w:hAnsi="Arial" w:cs="Arial"/>
                <w:sz w:val="20"/>
                <w:szCs w:val="20"/>
                <w:lang w:val="en-US"/>
              </w:rPr>
              <w:t xml:space="preserve"> a fixed cost for these activities.</w:t>
            </w:r>
          </w:p>
          <w:p w14:paraId="206744BD" w14:textId="77777777" w:rsidR="00D01CB1" w:rsidRPr="00C45CB1" w:rsidRDefault="00D01CB1"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You are required to submit a rate card for the roles involved (e.g., Cloud Architect, Security Architect, etc.).</w:t>
            </w:r>
          </w:p>
          <w:p w14:paraId="7954C2A0" w14:textId="34C4CF44" w:rsidR="00B476B5" w:rsidRPr="00C45CB1" w:rsidRDefault="00D01CB1"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The roles will be engaged as needed, and pricing will be based on the resource level (Senior, Intermediate, Junior).</w:t>
            </w:r>
          </w:p>
        </w:tc>
      </w:tr>
      <w:tr w:rsidR="00B476B5" w:rsidRPr="00C45CB1" w14:paraId="5F0FF209" w14:textId="77777777" w:rsidTr="004F242F">
        <w:trPr>
          <w:trHeight w:val="1422"/>
        </w:trPr>
        <w:tc>
          <w:tcPr>
            <w:tcW w:w="992" w:type="dxa"/>
          </w:tcPr>
          <w:p w14:paraId="05A1D7ED" w14:textId="6F30E13E" w:rsidR="00B476B5" w:rsidRPr="00C45CB1" w:rsidRDefault="00ED0C02" w:rsidP="004F242F">
            <w:pPr>
              <w:widowControl w:val="0"/>
              <w:autoSpaceDE w:val="0"/>
              <w:autoSpaceDN w:val="0"/>
              <w:spacing w:after="0" w:line="240" w:lineRule="auto"/>
              <w:ind w:left="110"/>
              <w:rPr>
                <w:rFonts w:ascii="Arial" w:eastAsia="Arial" w:hAnsi="Arial" w:cs="Arial"/>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z w:val="20"/>
                <w:szCs w:val="20"/>
                <w:lang w:val="en-US"/>
              </w:rPr>
              <w:t>2</w:t>
            </w:r>
          </w:p>
        </w:tc>
        <w:tc>
          <w:tcPr>
            <w:tcW w:w="2126" w:type="dxa"/>
          </w:tcPr>
          <w:p w14:paraId="2CE5416B" w14:textId="77777777" w:rsidR="00B476B5" w:rsidRPr="00C45CB1" w:rsidRDefault="00B476B5" w:rsidP="004F242F">
            <w:pPr>
              <w:widowControl w:val="0"/>
              <w:tabs>
                <w:tab w:val="left" w:pos="828"/>
              </w:tabs>
              <w:autoSpaceDE w:val="0"/>
              <w:autoSpaceDN w:val="0"/>
              <w:spacing w:after="0" w:line="252" w:lineRule="exact"/>
              <w:ind w:left="107" w:right="601"/>
              <w:rPr>
                <w:rFonts w:ascii="Arial" w:eastAsia="Arial" w:hAnsi="Arial" w:cs="Arial"/>
                <w:sz w:val="20"/>
                <w:szCs w:val="20"/>
                <w:lang w:val="en-US"/>
              </w:rPr>
            </w:pPr>
            <w:r w:rsidRPr="00C45CB1">
              <w:rPr>
                <w:rFonts w:ascii="Arial" w:eastAsia="Arial" w:hAnsi="Arial" w:cs="Arial"/>
                <w:sz w:val="20"/>
                <w:szCs w:val="20"/>
                <w:lang w:val="en-US"/>
              </w:rPr>
              <w:t>2.1.1. Professional / Managed Services</w:t>
            </w:r>
          </w:p>
        </w:tc>
        <w:tc>
          <w:tcPr>
            <w:tcW w:w="6522" w:type="dxa"/>
          </w:tcPr>
          <w:p w14:paraId="720B60B0" w14:textId="77777777" w:rsidR="00B476B5" w:rsidRPr="00C45CB1" w:rsidRDefault="00B476B5" w:rsidP="00AF5D60">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If the answer to the question above is Yes, please confirm if we are correct in understanding that Discovery &amp; assessment for new workload migration from on-premises to cloud will be taken care of by Eskom Cloud COE and the Suppliers responsibility would only be to provide resources as required/requested by Eskom.</w:t>
            </w:r>
          </w:p>
        </w:tc>
        <w:tc>
          <w:tcPr>
            <w:tcW w:w="6378" w:type="dxa"/>
          </w:tcPr>
          <w:p w14:paraId="426CB254" w14:textId="03BC7F19" w:rsidR="0003260B" w:rsidRPr="00C45CB1" w:rsidRDefault="0003260B" w:rsidP="004F242F">
            <w:pPr>
              <w:widowControl w:val="0"/>
              <w:autoSpaceDE w:val="0"/>
              <w:autoSpaceDN w:val="0"/>
              <w:spacing w:after="0" w:line="240" w:lineRule="auto"/>
              <w:ind w:left="107"/>
              <w:rPr>
                <w:rFonts w:ascii="Arial" w:eastAsia="Arial" w:hAnsi="Arial" w:cs="Arial"/>
                <w:sz w:val="20"/>
                <w:szCs w:val="20"/>
              </w:rPr>
            </w:pPr>
            <w:r w:rsidRPr="00C45CB1">
              <w:rPr>
                <w:rFonts w:ascii="Arial" w:eastAsia="Arial" w:hAnsi="Arial" w:cs="Arial"/>
                <w:sz w:val="20"/>
                <w:szCs w:val="20"/>
              </w:rPr>
              <w:t>Based on the tender document, your understanding is </w:t>
            </w:r>
            <w:r w:rsidRPr="00C45CB1">
              <w:rPr>
                <w:rFonts w:ascii="Arial" w:eastAsia="Arial" w:hAnsi="Arial" w:cs="Arial"/>
                <w:b/>
                <w:bCs/>
                <w:sz w:val="20"/>
                <w:szCs w:val="20"/>
              </w:rPr>
              <w:t>partially correct</w:t>
            </w:r>
            <w:r w:rsidR="00893CE6" w:rsidRPr="00C45CB1">
              <w:rPr>
                <w:rFonts w:ascii="Arial" w:eastAsia="Arial" w:hAnsi="Arial" w:cs="Arial"/>
                <w:sz w:val="20"/>
                <w:szCs w:val="20"/>
              </w:rPr>
              <w:t>.</w:t>
            </w:r>
          </w:p>
          <w:p w14:paraId="6CBFFD7D" w14:textId="7CAF9E51" w:rsidR="0003260B" w:rsidRPr="00C45CB1" w:rsidRDefault="0003260B" w:rsidP="004F242F">
            <w:pPr>
              <w:widowControl w:val="0"/>
              <w:numPr>
                <w:ilvl w:val="0"/>
                <w:numId w:val="1"/>
              </w:numPr>
              <w:autoSpaceDE w:val="0"/>
              <w:autoSpaceDN w:val="0"/>
              <w:spacing w:after="0" w:line="240" w:lineRule="auto"/>
              <w:rPr>
                <w:rFonts w:ascii="Arial" w:eastAsia="Arial" w:hAnsi="Arial" w:cs="Arial"/>
                <w:sz w:val="20"/>
                <w:szCs w:val="20"/>
              </w:rPr>
            </w:pPr>
            <w:r w:rsidRPr="00C45CB1">
              <w:rPr>
                <w:rFonts w:ascii="Arial" w:eastAsia="Arial" w:hAnsi="Arial" w:cs="Arial"/>
                <w:sz w:val="20"/>
                <w:szCs w:val="20"/>
              </w:rPr>
              <w:t>Eskom ha</w:t>
            </w:r>
            <w:r w:rsidR="00561C63" w:rsidRPr="00C45CB1">
              <w:rPr>
                <w:rFonts w:ascii="Arial" w:eastAsia="Arial" w:hAnsi="Arial" w:cs="Arial"/>
                <w:sz w:val="20"/>
                <w:szCs w:val="20"/>
              </w:rPr>
              <w:t>s</w:t>
            </w:r>
            <w:r w:rsidRPr="00C45CB1">
              <w:rPr>
                <w:rFonts w:ascii="Arial" w:eastAsia="Arial" w:hAnsi="Arial" w:cs="Arial"/>
                <w:sz w:val="20"/>
                <w:szCs w:val="20"/>
              </w:rPr>
              <w:t xml:space="preserve"> an initial assessment framework</w:t>
            </w:r>
            <w:r w:rsidR="00561C63" w:rsidRPr="00C45CB1">
              <w:rPr>
                <w:rFonts w:ascii="Arial" w:eastAsia="Arial" w:hAnsi="Arial" w:cs="Arial"/>
                <w:sz w:val="20"/>
                <w:szCs w:val="20"/>
              </w:rPr>
              <w:t>/</w:t>
            </w:r>
            <w:r w:rsidRPr="00C45CB1">
              <w:rPr>
                <w:rFonts w:ascii="Arial" w:eastAsia="Arial" w:hAnsi="Arial" w:cs="Arial"/>
                <w:sz w:val="20"/>
                <w:szCs w:val="20"/>
              </w:rPr>
              <w:t>baseline.</w:t>
            </w:r>
          </w:p>
          <w:p w14:paraId="1C6CA092" w14:textId="0FA51061" w:rsidR="0003260B" w:rsidRPr="00C45CB1" w:rsidRDefault="0003260B" w:rsidP="004F242F">
            <w:pPr>
              <w:widowControl w:val="0"/>
              <w:numPr>
                <w:ilvl w:val="0"/>
                <w:numId w:val="1"/>
              </w:numPr>
              <w:autoSpaceDE w:val="0"/>
              <w:autoSpaceDN w:val="0"/>
              <w:spacing w:after="0" w:line="240" w:lineRule="auto"/>
              <w:rPr>
                <w:rFonts w:ascii="Arial" w:eastAsia="Arial" w:hAnsi="Arial" w:cs="Arial"/>
                <w:sz w:val="20"/>
                <w:szCs w:val="20"/>
              </w:rPr>
            </w:pPr>
            <w:r w:rsidRPr="00C45CB1">
              <w:rPr>
                <w:rFonts w:ascii="Arial" w:eastAsia="Arial" w:hAnsi="Arial" w:cs="Arial"/>
                <w:sz w:val="20"/>
                <w:szCs w:val="20"/>
              </w:rPr>
              <w:t>However, the supplier is expected to</w:t>
            </w:r>
            <w:r w:rsidR="00DC66BD" w:rsidRPr="00C45CB1">
              <w:rPr>
                <w:rFonts w:ascii="Arial" w:eastAsia="Arial" w:hAnsi="Arial" w:cs="Arial"/>
                <w:sz w:val="20"/>
                <w:szCs w:val="20"/>
              </w:rPr>
              <w:t xml:space="preserve">gether with Eskom, </w:t>
            </w:r>
            <w:r w:rsidRPr="00C45CB1">
              <w:rPr>
                <w:rFonts w:ascii="Arial" w:eastAsia="Arial" w:hAnsi="Arial" w:cs="Arial"/>
                <w:sz w:val="20"/>
                <w:szCs w:val="20"/>
              </w:rPr>
              <w:t>to refine and apply this assessment.</w:t>
            </w:r>
          </w:p>
          <w:p w14:paraId="39893055" w14:textId="5181DD68" w:rsidR="00B476B5" w:rsidRPr="00C45CB1" w:rsidRDefault="00AF0FCF" w:rsidP="004F242F">
            <w:pPr>
              <w:widowControl w:val="0"/>
              <w:numPr>
                <w:ilvl w:val="0"/>
                <w:numId w:val="1"/>
              </w:numPr>
              <w:autoSpaceDE w:val="0"/>
              <w:autoSpaceDN w:val="0"/>
              <w:spacing w:after="0" w:line="240" w:lineRule="auto"/>
              <w:rPr>
                <w:rFonts w:ascii="Arial" w:eastAsia="Arial" w:hAnsi="Arial" w:cs="Arial"/>
                <w:sz w:val="20"/>
                <w:szCs w:val="20"/>
              </w:rPr>
            </w:pPr>
            <w:r w:rsidRPr="00C45CB1">
              <w:rPr>
                <w:rFonts w:ascii="Arial" w:eastAsia="Arial" w:hAnsi="Arial" w:cs="Arial"/>
                <w:sz w:val="20"/>
                <w:szCs w:val="20"/>
              </w:rPr>
              <w:t xml:space="preserve">Should the supplier have a tool, this must </w:t>
            </w:r>
            <w:r w:rsidR="00DD5707" w:rsidRPr="00C45CB1">
              <w:rPr>
                <w:rFonts w:ascii="Arial" w:eastAsia="Arial" w:hAnsi="Arial" w:cs="Arial"/>
                <w:sz w:val="20"/>
                <w:szCs w:val="20"/>
              </w:rPr>
              <w:t xml:space="preserve">also </w:t>
            </w:r>
            <w:r w:rsidR="00443410" w:rsidRPr="00C45CB1">
              <w:rPr>
                <w:rFonts w:ascii="Arial" w:eastAsia="Arial" w:hAnsi="Arial" w:cs="Arial"/>
                <w:sz w:val="20"/>
                <w:szCs w:val="20"/>
              </w:rPr>
              <w:t>be included in</w:t>
            </w:r>
            <w:r w:rsidR="0003260B" w:rsidRPr="00C45CB1">
              <w:rPr>
                <w:rFonts w:ascii="Arial" w:eastAsia="Arial" w:hAnsi="Arial" w:cs="Arial"/>
                <w:sz w:val="20"/>
                <w:szCs w:val="20"/>
              </w:rPr>
              <w:t xml:space="preserve"> the </w:t>
            </w:r>
            <w:r w:rsidR="00443410" w:rsidRPr="00C45CB1">
              <w:rPr>
                <w:rFonts w:ascii="Arial" w:eastAsia="Arial" w:hAnsi="Arial" w:cs="Arial"/>
                <w:sz w:val="20"/>
                <w:szCs w:val="20"/>
              </w:rPr>
              <w:t>proposal.</w:t>
            </w:r>
          </w:p>
        </w:tc>
      </w:tr>
      <w:tr w:rsidR="00B476B5" w:rsidRPr="00C45CB1" w14:paraId="1CDE96E6" w14:textId="77777777" w:rsidTr="004F242F">
        <w:trPr>
          <w:trHeight w:val="1872"/>
        </w:trPr>
        <w:tc>
          <w:tcPr>
            <w:tcW w:w="992" w:type="dxa"/>
          </w:tcPr>
          <w:p w14:paraId="01C53637" w14:textId="6E9421FC"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lastRenderedPageBreak/>
              <w:t>QA4-</w:t>
            </w:r>
            <w:r w:rsidR="00B476B5" w:rsidRPr="00C45CB1">
              <w:rPr>
                <w:rFonts w:ascii="Arial" w:eastAsia="Arial" w:hAnsi="Arial" w:cs="Arial"/>
                <w:spacing w:val="-5"/>
                <w:sz w:val="20"/>
                <w:szCs w:val="20"/>
                <w:lang w:val="en-US"/>
              </w:rPr>
              <w:t>3</w:t>
            </w:r>
          </w:p>
        </w:tc>
        <w:tc>
          <w:tcPr>
            <w:tcW w:w="2126" w:type="dxa"/>
          </w:tcPr>
          <w:p w14:paraId="05BD8186"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2.1.2. Provision of a cloud management tool(s)</w:t>
            </w:r>
          </w:p>
        </w:tc>
        <w:tc>
          <w:tcPr>
            <w:tcW w:w="6522" w:type="dxa"/>
          </w:tcPr>
          <w:p w14:paraId="521EA53B" w14:textId="77777777" w:rsidR="00B476B5" w:rsidRPr="00C45CB1" w:rsidRDefault="00B476B5"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Solution Analysis and Design</w:t>
            </w:r>
          </w:p>
          <w:p w14:paraId="7CB5B810" w14:textId="77777777" w:rsidR="00B476B5" w:rsidRPr="00C45CB1" w:rsidRDefault="00B476B5"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Solution Build</w:t>
            </w:r>
          </w:p>
          <w:p w14:paraId="62634774" w14:textId="77777777" w:rsidR="00B476B5" w:rsidRPr="00C45CB1" w:rsidRDefault="00B476B5"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Solution Integration</w:t>
            </w:r>
          </w:p>
          <w:p w14:paraId="15B920E8" w14:textId="77777777" w:rsidR="00B476B5" w:rsidRPr="00C45CB1" w:rsidRDefault="00B476B5"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Testing of the solution</w:t>
            </w:r>
          </w:p>
          <w:p w14:paraId="7A30301B" w14:textId="77777777" w:rsidR="00B476B5" w:rsidRPr="00C45CB1" w:rsidRDefault="00B476B5"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Solution Deployment</w:t>
            </w:r>
          </w:p>
          <w:p w14:paraId="25B2751F" w14:textId="77777777" w:rsidR="00B476B5" w:rsidRPr="00C45CB1" w:rsidRDefault="00B476B5" w:rsidP="004F242F">
            <w:pPr>
              <w:widowControl w:val="0"/>
              <w:autoSpaceDE w:val="0"/>
              <w:autoSpaceDN w:val="0"/>
              <w:spacing w:after="0" w:line="240" w:lineRule="auto"/>
              <w:ind w:left="107"/>
              <w:rPr>
                <w:rFonts w:ascii="Arial" w:eastAsia="Arial" w:hAnsi="Arial" w:cs="Arial"/>
                <w:sz w:val="20"/>
                <w:szCs w:val="20"/>
                <w:lang w:val="en-US"/>
              </w:rPr>
            </w:pPr>
          </w:p>
          <w:p w14:paraId="4A43DCBC" w14:textId="77777777" w:rsidR="00B476B5" w:rsidRPr="00C45CB1" w:rsidRDefault="00B476B5"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We understand that this portion of the scope is only limited to the implementation of the CMP tool and does not apply to Managed Services asks from Eskom. Please confirm if correct.</w:t>
            </w:r>
          </w:p>
        </w:tc>
        <w:tc>
          <w:tcPr>
            <w:tcW w:w="6378" w:type="dxa"/>
          </w:tcPr>
          <w:p w14:paraId="098C68BE" w14:textId="77777777" w:rsidR="001F2D7E" w:rsidRPr="00C45CB1" w:rsidRDefault="001F2D7E" w:rsidP="004F242F">
            <w:pPr>
              <w:widowControl w:val="0"/>
              <w:autoSpaceDE w:val="0"/>
              <w:autoSpaceDN w:val="0"/>
              <w:spacing w:after="0" w:line="240" w:lineRule="auto"/>
              <w:ind w:left="107"/>
              <w:rPr>
                <w:rFonts w:ascii="Arial" w:eastAsia="Arial" w:hAnsi="Arial" w:cs="Arial"/>
                <w:sz w:val="20"/>
                <w:szCs w:val="20"/>
              </w:rPr>
            </w:pPr>
            <w:r w:rsidRPr="00C45CB1">
              <w:rPr>
                <w:rFonts w:ascii="Arial" w:eastAsia="Arial" w:hAnsi="Arial" w:cs="Arial"/>
                <w:sz w:val="20"/>
                <w:szCs w:val="20"/>
              </w:rPr>
              <w:t>Based on the tender documentation, your understanding is </w:t>
            </w:r>
            <w:r w:rsidRPr="00C45CB1">
              <w:rPr>
                <w:rFonts w:ascii="Arial" w:eastAsia="Arial" w:hAnsi="Arial" w:cs="Arial"/>
                <w:b/>
                <w:bCs/>
                <w:sz w:val="20"/>
                <w:szCs w:val="20"/>
              </w:rPr>
              <w:t>correct</w:t>
            </w:r>
            <w:r w:rsidRPr="00C45CB1">
              <w:rPr>
                <w:rFonts w:ascii="Arial" w:eastAsia="Arial" w:hAnsi="Arial" w:cs="Arial"/>
                <w:sz w:val="20"/>
                <w:szCs w:val="20"/>
              </w:rPr>
              <w:t>.</w:t>
            </w:r>
          </w:p>
          <w:p w14:paraId="2877F429" w14:textId="77777777" w:rsidR="00B476B5" w:rsidRPr="00C45CB1" w:rsidRDefault="00B476B5" w:rsidP="004F242F">
            <w:pPr>
              <w:widowControl w:val="0"/>
              <w:autoSpaceDE w:val="0"/>
              <w:autoSpaceDN w:val="0"/>
              <w:spacing w:after="0" w:line="240" w:lineRule="auto"/>
              <w:ind w:left="107"/>
              <w:rPr>
                <w:rFonts w:ascii="Arial" w:eastAsia="Arial" w:hAnsi="Arial" w:cs="Arial"/>
                <w:sz w:val="20"/>
                <w:szCs w:val="20"/>
                <w:lang w:val="en-US"/>
              </w:rPr>
            </w:pPr>
          </w:p>
        </w:tc>
      </w:tr>
      <w:tr w:rsidR="00B476B5" w:rsidRPr="00C45CB1" w14:paraId="46A71433" w14:textId="77777777" w:rsidTr="004F242F">
        <w:trPr>
          <w:trHeight w:val="1431"/>
        </w:trPr>
        <w:tc>
          <w:tcPr>
            <w:tcW w:w="992" w:type="dxa"/>
          </w:tcPr>
          <w:p w14:paraId="224FAC68" w14:textId="43E8A46E"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4</w:t>
            </w:r>
          </w:p>
        </w:tc>
        <w:tc>
          <w:tcPr>
            <w:tcW w:w="2126" w:type="dxa"/>
          </w:tcPr>
          <w:p w14:paraId="6595C3C2"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2.1.2. Provision of a cloud management tool(s)</w:t>
            </w:r>
          </w:p>
        </w:tc>
        <w:tc>
          <w:tcPr>
            <w:tcW w:w="6522" w:type="dxa"/>
          </w:tcPr>
          <w:p w14:paraId="3D83C93C" w14:textId="77777777" w:rsidR="00B476B5" w:rsidRPr="00C45CB1" w:rsidRDefault="00B476B5" w:rsidP="00AF5D60">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We request to kindly provide the number of PaaS DB and IaaS DB for each cloud provider (AWS/AZURE/GCP/OTHERS).</w:t>
            </w:r>
          </w:p>
          <w:p w14:paraId="03CBE1E3" w14:textId="77777777" w:rsidR="00B476B5" w:rsidRPr="00C45CB1" w:rsidRDefault="00B476B5" w:rsidP="00AF5D60">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We require this information for sizing the CMP tool.</w:t>
            </w:r>
          </w:p>
        </w:tc>
        <w:tc>
          <w:tcPr>
            <w:tcW w:w="6378" w:type="dxa"/>
          </w:tcPr>
          <w:p w14:paraId="0281A3B0" w14:textId="77777777" w:rsidR="009E2AAD" w:rsidRPr="00C45CB1" w:rsidRDefault="009E2AAD" w:rsidP="004F242F">
            <w:pPr>
              <w:rPr>
                <w:rFonts w:ascii="Arial" w:eastAsia="Arial" w:hAnsi="Arial" w:cs="Arial"/>
                <w:sz w:val="20"/>
                <w:szCs w:val="20"/>
                <w:lang w:val="en-US"/>
              </w:rPr>
            </w:pPr>
            <w:r w:rsidRPr="00C45CB1">
              <w:rPr>
                <w:rFonts w:ascii="Arial" w:eastAsia="Arial" w:hAnsi="Arial" w:cs="Arial"/>
                <w:sz w:val="20"/>
                <w:szCs w:val="20"/>
                <w:lang w:val="en-US"/>
              </w:rPr>
              <w:t>Eskom currently has only AZURE.</w:t>
            </w:r>
          </w:p>
          <w:p w14:paraId="4DD4059B" w14:textId="77777777" w:rsidR="00AB3E4B" w:rsidRPr="00C45CB1" w:rsidRDefault="00AB3E4B" w:rsidP="004F242F">
            <w:pPr>
              <w:widowControl w:val="0"/>
              <w:autoSpaceDE w:val="0"/>
              <w:autoSpaceDN w:val="0"/>
              <w:spacing w:after="0" w:line="240" w:lineRule="auto"/>
              <w:rPr>
                <w:rFonts w:ascii="Arial" w:eastAsia="Arial" w:hAnsi="Arial" w:cs="Arial"/>
                <w:sz w:val="20"/>
                <w:szCs w:val="20"/>
                <w:lang w:val="en-US"/>
              </w:rPr>
            </w:pPr>
            <w:r w:rsidRPr="00C45CB1">
              <w:rPr>
                <w:rFonts w:ascii="Arial" w:eastAsia="Arial" w:hAnsi="Arial" w:cs="Arial"/>
                <w:sz w:val="20"/>
                <w:szCs w:val="20"/>
                <w:lang w:val="en-US"/>
              </w:rPr>
              <w:t>List is not available</w:t>
            </w:r>
            <w:r w:rsidR="004C798B" w:rsidRPr="00C45CB1">
              <w:rPr>
                <w:rFonts w:ascii="Arial" w:eastAsia="Arial" w:hAnsi="Arial" w:cs="Arial"/>
                <w:sz w:val="20"/>
                <w:szCs w:val="20"/>
                <w:lang w:val="en-US"/>
              </w:rPr>
              <w:t xml:space="preserve"> due to limited implementation</w:t>
            </w:r>
            <w:r w:rsidR="005958A9" w:rsidRPr="00C45CB1">
              <w:rPr>
                <w:rFonts w:ascii="Arial" w:eastAsia="Arial" w:hAnsi="Arial" w:cs="Arial"/>
                <w:sz w:val="20"/>
                <w:szCs w:val="20"/>
                <w:lang w:val="en-US"/>
              </w:rPr>
              <w:t>.</w:t>
            </w:r>
          </w:p>
          <w:p w14:paraId="3EA99281" w14:textId="77777777" w:rsidR="00104B09" w:rsidRPr="00C45CB1" w:rsidRDefault="00104B09" w:rsidP="004F242F">
            <w:pPr>
              <w:widowControl w:val="0"/>
              <w:autoSpaceDE w:val="0"/>
              <w:autoSpaceDN w:val="0"/>
              <w:spacing w:after="0" w:line="240" w:lineRule="auto"/>
              <w:ind w:left="107"/>
              <w:rPr>
                <w:rFonts w:ascii="Arial" w:eastAsia="Arial" w:hAnsi="Arial" w:cs="Arial"/>
                <w:sz w:val="20"/>
                <w:szCs w:val="20"/>
                <w:lang w:val="en-US"/>
              </w:rPr>
            </w:pPr>
          </w:p>
          <w:p w14:paraId="3FA561D6" w14:textId="10E1BA02" w:rsidR="00B476B5" w:rsidRPr="00C45CB1" w:rsidRDefault="00104B09" w:rsidP="004F242F">
            <w:pPr>
              <w:widowControl w:val="0"/>
              <w:autoSpaceDE w:val="0"/>
              <w:autoSpaceDN w:val="0"/>
              <w:spacing w:after="0" w:line="240" w:lineRule="auto"/>
              <w:rPr>
                <w:rFonts w:ascii="Arial" w:eastAsia="Arial" w:hAnsi="Arial" w:cs="Arial"/>
                <w:sz w:val="20"/>
                <w:szCs w:val="20"/>
                <w:lang w:val="en-US"/>
              </w:rPr>
            </w:pPr>
            <w:r w:rsidRPr="00C45CB1">
              <w:rPr>
                <w:rFonts w:ascii="Arial" w:eastAsia="Arial" w:hAnsi="Arial" w:cs="Arial"/>
                <w:sz w:val="20"/>
                <w:szCs w:val="20"/>
                <w:lang w:val="en-US"/>
              </w:rPr>
              <w:t>Database question previously answered.</w:t>
            </w:r>
          </w:p>
        </w:tc>
      </w:tr>
      <w:tr w:rsidR="00B476B5" w:rsidRPr="00C45CB1" w14:paraId="0588DC66" w14:textId="77777777" w:rsidTr="00AF5D60">
        <w:trPr>
          <w:trHeight w:val="1008"/>
        </w:trPr>
        <w:tc>
          <w:tcPr>
            <w:tcW w:w="992" w:type="dxa"/>
          </w:tcPr>
          <w:p w14:paraId="12BED0FB" w14:textId="4EF8DF4F"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5</w:t>
            </w:r>
          </w:p>
        </w:tc>
        <w:tc>
          <w:tcPr>
            <w:tcW w:w="2126" w:type="dxa"/>
          </w:tcPr>
          <w:p w14:paraId="3D63E89A" w14:textId="77777777" w:rsidR="00B476B5" w:rsidRPr="00C45CB1" w:rsidRDefault="00B476B5" w:rsidP="004F242F">
            <w:pPr>
              <w:widowControl w:val="0"/>
              <w:tabs>
                <w:tab w:val="left" w:pos="828"/>
              </w:tabs>
              <w:autoSpaceDE w:val="0"/>
              <w:autoSpaceDN w:val="0"/>
              <w:spacing w:after="0" w:line="252" w:lineRule="exact"/>
              <w:ind w:left="107" w:right="601"/>
              <w:rPr>
                <w:rFonts w:ascii="Arial" w:eastAsia="Arial" w:hAnsi="Arial" w:cs="Arial"/>
                <w:sz w:val="20"/>
                <w:szCs w:val="20"/>
                <w:lang w:val="en-US"/>
              </w:rPr>
            </w:pPr>
            <w:r w:rsidRPr="00C45CB1">
              <w:rPr>
                <w:rFonts w:ascii="Arial" w:eastAsia="Arial" w:hAnsi="Arial" w:cs="Arial"/>
                <w:sz w:val="20"/>
                <w:szCs w:val="20"/>
                <w:lang w:val="en-US"/>
              </w:rPr>
              <w:t>2.1.2. Provision of a cloud management tool(s)</w:t>
            </w:r>
          </w:p>
        </w:tc>
        <w:tc>
          <w:tcPr>
            <w:tcW w:w="6522" w:type="dxa"/>
          </w:tcPr>
          <w:p w14:paraId="3CDF375C" w14:textId="77777777" w:rsidR="00B476B5" w:rsidRPr="00C45CB1" w:rsidRDefault="00B476B5" w:rsidP="00AF5D60">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We request to kindly share the inventory split details for AWS, Azure, GCP environment like Dev, QAS &amp; Prod environment?</w:t>
            </w:r>
          </w:p>
        </w:tc>
        <w:tc>
          <w:tcPr>
            <w:tcW w:w="6378" w:type="dxa"/>
          </w:tcPr>
          <w:p w14:paraId="1A17F604" w14:textId="77777777" w:rsidR="009E2AAD" w:rsidRPr="00C45CB1" w:rsidRDefault="009E2AAD" w:rsidP="004F242F">
            <w:pPr>
              <w:rPr>
                <w:rFonts w:ascii="Arial" w:eastAsia="Arial" w:hAnsi="Arial" w:cs="Arial"/>
                <w:sz w:val="20"/>
                <w:szCs w:val="20"/>
                <w:lang w:val="en-US"/>
              </w:rPr>
            </w:pPr>
            <w:r w:rsidRPr="00C45CB1">
              <w:rPr>
                <w:rFonts w:ascii="Arial" w:eastAsia="Arial" w:hAnsi="Arial" w:cs="Arial"/>
                <w:sz w:val="20"/>
                <w:szCs w:val="20"/>
                <w:lang w:val="en-US"/>
              </w:rPr>
              <w:t>Eskom currently has only AZURE.</w:t>
            </w:r>
          </w:p>
          <w:p w14:paraId="4B771597" w14:textId="12D9CB3B" w:rsidR="00104B09" w:rsidRPr="00C45CB1" w:rsidRDefault="00104B09" w:rsidP="004F242F">
            <w:pPr>
              <w:widowControl w:val="0"/>
              <w:autoSpaceDE w:val="0"/>
              <w:autoSpaceDN w:val="0"/>
              <w:spacing w:after="0" w:line="240" w:lineRule="auto"/>
              <w:rPr>
                <w:rFonts w:ascii="Arial" w:eastAsia="Arial" w:hAnsi="Arial" w:cs="Arial"/>
                <w:sz w:val="20"/>
                <w:szCs w:val="20"/>
                <w:lang w:val="en-US"/>
              </w:rPr>
            </w:pPr>
            <w:r w:rsidRPr="00C45CB1">
              <w:rPr>
                <w:rFonts w:ascii="Arial" w:eastAsia="Arial" w:hAnsi="Arial" w:cs="Arial"/>
                <w:sz w:val="20"/>
                <w:szCs w:val="20"/>
                <w:lang w:val="en-US"/>
              </w:rPr>
              <w:t xml:space="preserve">Split details </w:t>
            </w:r>
            <w:r w:rsidR="00614956" w:rsidRPr="00C45CB1">
              <w:rPr>
                <w:rFonts w:ascii="Arial" w:eastAsia="Arial" w:hAnsi="Arial" w:cs="Arial"/>
                <w:sz w:val="20"/>
                <w:szCs w:val="20"/>
                <w:lang w:val="en-US"/>
              </w:rPr>
              <w:t xml:space="preserve">are </w:t>
            </w:r>
            <w:r w:rsidR="00D17EB6" w:rsidRPr="00C45CB1">
              <w:rPr>
                <w:rFonts w:ascii="Arial" w:eastAsia="Arial" w:hAnsi="Arial" w:cs="Arial"/>
                <w:sz w:val="20"/>
                <w:szCs w:val="20"/>
                <w:lang w:val="en-US"/>
              </w:rPr>
              <w:t>not available.</w:t>
            </w:r>
          </w:p>
          <w:p w14:paraId="5A5B8EF9" w14:textId="77777777" w:rsidR="00B476B5" w:rsidRPr="00C45CB1" w:rsidRDefault="00B476B5" w:rsidP="004F242F">
            <w:pPr>
              <w:widowControl w:val="0"/>
              <w:autoSpaceDE w:val="0"/>
              <w:autoSpaceDN w:val="0"/>
              <w:spacing w:after="0" w:line="240" w:lineRule="auto"/>
              <w:ind w:left="107"/>
              <w:rPr>
                <w:rFonts w:ascii="Arial" w:eastAsia="Arial" w:hAnsi="Arial" w:cs="Arial"/>
                <w:sz w:val="20"/>
                <w:szCs w:val="20"/>
                <w:lang w:val="en-US"/>
              </w:rPr>
            </w:pPr>
          </w:p>
        </w:tc>
      </w:tr>
      <w:tr w:rsidR="00B476B5" w:rsidRPr="00C45CB1" w14:paraId="154D0997" w14:textId="77777777" w:rsidTr="004F242F">
        <w:trPr>
          <w:trHeight w:val="1341"/>
        </w:trPr>
        <w:tc>
          <w:tcPr>
            <w:tcW w:w="992" w:type="dxa"/>
          </w:tcPr>
          <w:p w14:paraId="6E7BE4C8" w14:textId="3C9BC140"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6</w:t>
            </w:r>
          </w:p>
        </w:tc>
        <w:tc>
          <w:tcPr>
            <w:tcW w:w="2126" w:type="dxa"/>
          </w:tcPr>
          <w:p w14:paraId="2204C18C"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2.1.2. Provision of a cloud management tool(s)</w:t>
            </w:r>
          </w:p>
        </w:tc>
        <w:tc>
          <w:tcPr>
            <w:tcW w:w="6522" w:type="dxa"/>
          </w:tcPr>
          <w:p w14:paraId="2B81D920" w14:textId="77777777" w:rsidR="00B476B5" w:rsidRPr="00C45CB1" w:rsidRDefault="00B476B5" w:rsidP="00AF5D60">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Request if you could please provide detailed inventory of machines including the application details which are hosted inside your current Azure/AWS/GCP.</w:t>
            </w:r>
          </w:p>
          <w:p w14:paraId="37BAF050" w14:textId="77777777" w:rsidR="00AF5D60" w:rsidRDefault="00AF5D60" w:rsidP="00AF5D60">
            <w:pPr>
              <w:widowControl w:val="0"/>
              <w:autoSpaceDE w:val="0"/>
              <w:autoSpaceDN w:val="0"/>
              <w:spacing w:after="0" w:line="240" w:lineRule="auto"/>
              <w:ind w:left="107"/>
              <w:rPr>
                <w:rFonts w:ascii="Arial" w:eastAsia="Arial" w:hAnsi="Arial" w:cs="Arial"/>
                <w:sz w:val="20"/>
                <w:szCs w:val="20"/>
                <w:lang w:val="en-US"/>
              </w:rPr>
            </w:pPr>
          </w:p>
          <w:p w14:paraId="2F735C1F" w14:textId="42905FE0" w:rsidR="00B476B5" w:rsidRPr="00C45CB1" w:rsidRDefault="00B476B5" w:rsidP="00AF5D60">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We would only need a high level/ballpark figure for sizing.</w:t>
            </w:r>
          </w:p>
        </w:tc>
        <w:tc>
          <w:tcPr>
            <w:tcW w:w="6378" w:type="dxa"/>
          </w:tcPr>
          <w:p w14:paraId="2CB1A523" w14:textId="7765797E" w:rsidR="00B80A3E" w:rsidRPr="00C45CB1" w:rsidRDefault="009E2AAD" w:rsidP="004F242F">
            <w:pPr>
              <w:rPr>
                <w:rFonts w:ascii="Arial" w:eastAsia="Arial" w:hAnsi="Arial" w:cs="Arial"/>
                <w:sz w:val="20"/>
                <w:szCs w:val="20"/>
                <w:lang w:val="en-US"/>
              </w:rPr>
            </w:pPr>
            <w:r w:rsidRPr="00C45CB1">
              <w:rPr>
                <w:rFonts w:ascii="Arial" w:eastAsia="Arial" w:hAnsi="Arial" w:cs="Arial"/>
                <w:sz w:val="20"/>
                <w:szCs w:val="20"/>
                <w:lang w:val="en-US"/>
              </w:rPr>
              <w:t>Eskom currently has only AZURE.</w:t>
            </w:r>
          </w:p>
          <w:p w14:paraId="77A1CD47" w14:textId="77777777" w:rsidR="00B476B5" w:rsidRPr="00C45CB1" w:rsidRDefault="00B476B5" w:rsidP="004F242F">
            <w:pPr>
              <w:widowControl w:val="0"/>
              <w:autoSpaceDE w:val="0"/>
              <w:autoSpaceDN w:val="0"/>
              <w:spacing w:after="0" w:line="240" w:lineRule="auto"/>
              <w:ind w:left="107"/>
              <w:rPr>
                <w:rFonts w:ascii="Arial" w:eastAsia="Arial" w:hAnsi="Arial" w:cs="Arial"/>
                <w:sz w:val="20"/>
                <w:szCs w:val="20"/>
                <w:lang w:val="en-US"/>
              </w:rPr>
            </w:pPr>
          </w:p>
        </w:tc>
      </w:tr>
      <w:tr w:rsidR="00B476B5" w:rsidRPr="00C45CB1" w14:paraId="2666BC26" w14:textId="77777777" w:rsidTr="004F242F">
        <w:trPr>
          <w:trHeight w:val="619"/>
        </w:trPr>
        <w:tc>
          <w:tcPr>
            <w:tcW w:w="992" w:type="dxa"/>
          </w:tcPr>
          <w:p w14:paraId="4775B5CE" w14:textId="3E518F23"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7</w:t>
            </w:r>
          </w:p>
        </w:tc>
        <w:tc>
          <w:tcPr>
            <w:tcW w:w="2126" w:type="dxa"/>
          </w:tcPr>
          <w:p w14:paraId="09CC7269"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3. Service Level Agreement requirements</w:t>
            </w:r>
          </w:p>
        </w:tc>
        <w:tc>
          <w:tcPr>
            <w:tcW w:w="6522" w:type="dxa"/>
          </w:tcPr>
          <w:p w14:paraId="034DE011" w14:textId="77777777" w:rsidR="00B476B5" w:rsidRDefault="00B476B5" w:rsidP="00AF5D60">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To leverage the benefit of multiple time zones, we would like to know if Eskom would be open to an Onsite-Offshore hybrid model of delivery for 24X7 support.</w:t>
            </w:r>
          </w:p>
          <w:p w14:paraId="5D4D9258" w14:textId="77777777" w:rsidR="00AF5D60" w:rsidRPr="00C45CB1" w:rsidRDefault="00AF5D60" w:rsidP="00AF5D60">
            <w:pPr>
              <w:widowControl w:val="0"/>
              <w:autoSpaceDE w:val="0"/>
              <w:autoSpaceDN w:val="0"/>
              <w:spacing w:after="0" w:line="240" w:lineRule="auto"/>
              <w:ind w:left="107"/>
              <w:rPr>
                <w:rFonts w:ascii="Arial" w:eastAsia="Arial" w:hAnsi="Arial" w:cs="Arial"/>
                <w:sz w:val="20"/>
                <w:szCs w:val="20"/>
                <w:lang w:val="en-US"/>
              </w:rPr>
            </w:pPr>
          </w:p>
          <w:p w14:paraId="5D99AF4F" w14:textId="77777777" w:rsidR="00B476B5" w:rsidRPr="00C45CB1" w:rsidRDefault="00B476B5" w:rsidP="00AF5D60">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Please note that we shall do this split with considerations to Local Procurement Content in the SD&amp;LI requirements and shall keep that in mind while sizing the efforts.</w:t>
            </w:r>
          </w:p>
        </w:tc>
        <w:tc>
          <w:tcPr>
            <w:tcW w:w="6378" w:type="dxa"/>
          </w:tcPr>
          <w:p w14:paraId="7831787C" w14:textId="77777777" w:rsidR="00DE2321" w:rsidRPr="00C45CB1" w:rsidRDefault="00DE2321" w:rsidP="004F242F">
            <w:pPr>
              <w:rPr>
                <w:rFonts w:ascii="Arial" w:hAnsi="Arial" w:cs="Arial"/>
                <w:sz w:val="20"/>
                <w:szCs w:val="20"/>
              </w:rPr>
            </w:pPr>
            <w:r w:rsidRPr="00C45CB1">
              <w:rPr>
                <w:rFonts w:ascii="Arial" w:hAnsi="Arial" w:cs="Arial"/>
                <w:sz w:val="20"/>
                <w:szCs w:val="20"/>
              </w:rPr>
              <w:t>The hosting of the tool must be within the borders of South Africa as per the Key Requirements specified.</w:t>
            </w:r>
          </w:p>
          <w:p w14:paraId="15BB3EEA" w14:textId="1BC24BC2" w:rsidR="00DE2321" w:rsidRPr="00C45CB1" w:rsidRDefault="00DE2321" w:rsidP="004F242F">
            <w:pPr>
              <w:rPr>
                <w:rFonts w:ascii="Arial" w:hAnsi="Arial" w:cs="Arial"/>
                <w:sz w:val="20"/>
                <w:szCs w:val="20"/>
              </w:rPr>
            </w:pPr>
            <w:r w:rsidRPr="00C45CB1">
              <w:rPr>
                <w:rFonts w:ascii="Arial" w:hAnsi="Arial" w:cs="Arial"/>
                <w:sz w:val="20"/>
                <w:szCs w:val="20"/>
              </w:rPr>
              <w:t>For CMP tool(s) application support this can be considered.</w:t>
            </w:r>
          </w:p>
          <w:p w14:paraId="25A55751" w14:textId="668C5DB2" w:rsidR="00DE2321" w:rsidRPr="00C45CB1" w:rsidRDefault="00DE2321" w:rsidP="004F242F">
            <w:pPr>
              <w:rPr>
                <w:rFonts w:ascii="Arial" w:hAnsi="Arial" w:cs="Arial"/>
                <w:sz w:val="20"/>
                <w:szCs w:val="20"/>
              </w:rPr>
            </w:pPr>
            <w:r w:rsidRPr="00C45CB1">
              <w:rPr>
                <w:rFonts w:ascii="Arial" w:hAnsi="Arial" w:cs="Arial"/>
                <w:sz w:val="20"/>
                <w:szCs w:val="20"/>
              </w:rPr>
              <w:t>For professional services the resources must be able to occasionally visit to Eskom sites in Gauteng.</w:t>
            </w:r>
          </w:p>
          <w:p w14:paraId="6BE76050" w14:textId="53139677" w:rsidR="00B476B5" w:rsidRPr="00C45CB1" w:rsidRDefault="00DE2321" w:rsidP="004F242F">
            <w:pPr>
              <w:widowControl w:val="0"/>
              <w:autoSpaceDE w:val="0"/>
              <w:autoSpaceDN w:val="0"/>
              <w:spacing w:after="0" w:line="240" w:lineRule="auto"/>
              <w:rPr>
                <w:rFonts w:ascii="Arial" w:eastAsia="Arial" w:hAnsi="Arial" w:cs="Arial"/>
                <w:sz w:val="20"/>
                <w:szCs w:val="20"/>
                <w:lang w:val="en-US"/>
              </w:rPr>
            </w:pPr>
            <w:r w:rsidRPr="00C45CB1">
              <w:rPr>
                <w:rFonts w:ascii="Arial" w:hAnsi="Arial" w:cs="Arial"/>
                <w:sz w:val="20"/>
                <w:szCs w:val="20"/>
              </w:rPr>
              <w:t>Therefore, a 100% offshore model will not align with Eskom’s preferences.</w:t>
            </w:r>
          </w:p>
        </w:tc>
      </w:tr>
      <w:tr w:rsidR="00B476B5" w:rsidRPr="00C45CB1" w14:paraId="58D2CC69" w14:textId="77777777" w:rsidTr="00AF5D60">
        <w:trPr>
          <w:trHeight w:val="703"/>
        </w:trPr>
        <w:tc>
          <w:tcPr>
            <w:tcW w:w="992" w:type="dxa"/>
          </w:tcPr>
          <w:p w14:paraId="4E4CC49D" w14:textId="59ED1837"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8</w:t>
            </w:r>
          </w:p>
        </w:tc>
        <w:tc>
          <w:tcPr>
            <w:tcW w:w="2126" w:type="dxa"/>
          </w:tcPr>
          <w:p w14:paraId="721F8776"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196DC666" w14:textId="12BFC0BD" w:rsidR="00B476B5" w:rsidRPr="00C45CB1" w:rsidRDefault="00B476B5" w:rsidP="00AF5D60">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Please advise on the approximate/ballpark cloud services spends for the services deployed in Azure, AWS and GCP regions.</w:t>
            </w:r>
          </w:p>
        </w:tc>
        <w:tc>
          <w:tcPr>
            <w:tcW w:w="6378" w:type="dxa"/>
          </w:tcPr>
          <w:p w14:paraId="390BDB87" w14:textId="77777777" w:rsidR="00DE2321" w:rsidRPr="00C45CB1" w:rsidRDefault="00DE2321" w:rsidP="004F242F">
            <w:pPr>
              <w:rPr>
                <w:rFonts w:ascii="Arial" w:eastAsia="Arial" w:hAnsi="Arial" w:cs="Arial"/>
                <w:sz w:val="20"/>
                <w:szCs w:val="20"/>
                <w:lang w:val="en-US"/>
              </w:rPr>
            </w:pPr>
            <w:r w:rsidRPr="00C45CB1">
              <w:rPr>
                <w:rFonts w:ascii="Arial" w:eastAsia="Arial" w:hAnsi="Arial" w:cs="Arial"/>
                <w:sz w:val="20"/>
                <w:szCs w:val="20"/>
                <w:lang w:val="en-US"/>
              </w:rPr>
              <w:t>Eskom currently has only AZURE.</w:t>
            </w:r>
          </w:p>
          <w:p w14:paraId="2360EF8D" w14:textId="6151E0BC" w:rsidR="00B476B5" w:rsidRPr="00C45CB1" w:rsidRDefault="00C727FD" w:rsidP="004F242F">
            <w:pPr>
              <w:rPr>
                <w:rFonts w:ascii="Arial" w:eastAsia="Arial" w:hAnsi="Arial" w:cs="Arial"/>
                <w:sz w:val="20"/>
                <w:szCs w:val="20"/>
                <w:lang w:val="en-US"/>
              </w:rPr>
            </w:pPr>
            <w:r w:rsidRPr="00C45CB1">
              <w:rPr>
                <w:rFonts w:ascii="Arial" w:eastAsia="Arial" w:hAnsi="Arial" w:cs="Arial"/>
                <w:sz w:val="20"/>
                <w:szCs w:val="20"/>
                <w:lang w:val="en-US"/>
              </w:rPr>
              <w:t>The spend details are not available.</w:t>
            </w:r>
          </w:p>
        </w:tc>
      </w:tr>
      <w:tr w:rsidR="00B476B5" w:rsidRPr="00C45CB1" w14:paraId="4DEEB9E0" w14:textId="77777777" w:rsidTr="004F242F">
        <w:trPr>
          <w:trHeight w:val="1071"/>
        </w:trPr>
        <w:tc>
          <w:tcPr>
            <w:tcW w:w="992" w:type="dxa"/>
          </w:tcPr>
          <w:p w14:paraId="29F8D055" w14:textId="77C6E266"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9</w:t>
            </w:r>
          </w:p>
        </w:tc>
        <w:tc>
          <w:tcPr>
            <w:tcW w:w="2126" w:type="dxa"/>
          </w:tcPr>
          <w:p w14:paraId="495D0DD7"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11E8DD74" w14:textId="77777777" w:rsidR="00B476B5" w:rsidRPr="00C45CB1" w:rsidRDefault="00B476B5" w:rsidP="00AF5D60">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We would like to understand the current risks and pain areas in the current cloud environment to tailor our solution to address any risks or pain areas that you may currently be facing. If we could get a bit of details on this.</w:t>
            </w:r>
          </w:p>
        </w:tc>
        <w:tc>
          <w:tcPr>
            <w:tcW w:w="6378" w:type="dxa"/>
          </w:tcPr>
          <w:p w14:paraId="2D8477A5" w14:textId="7E17D278" w:rsidR="00B476B5" w:rsidRPr="00C45CB1" w:rsidRDefault="0054020A"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Eskom’s cloud environment is limited and with most applications on premise. The risks are very low.</w:t>
            </w:r>
          </w:p>
        </w:tc>
      </w:tr>
      <w:tr w:rsidR="00B476B5" w:rsidRPr="00C45CB1" w14:paraId="4FC95943" w14:textId="77777777" w:rsidTr="004F242F">
        <w:trPr>
          <w:trHeight w:val="891"/>
        </w:trPr>
        <w:tc>
          <w:tcPr>
            <w:tcW w:w="992" w:type="dxa"/>
          </w:tcPr>
          <w:p w14:paraId="5A5DA469" w14:textId="23E85CE4"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10</w:t>
            </w:r>
          </w:p>
        </w:tc>
        <w:tc>
          <w:tcPr>
            <w:tcW w:w="2126" w:type="dxa"/>
          </w:tcPr>
          <w:p w14:paraId="55792869"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24101CF0" w14:textId="77777777" w:rsidR="00B476B5" w:rsidRPr="00AF5D60" w:rsidRDefault="00B476B5" w:rsidP="00AF5D60">
            <w:pPr>
              <w:widowControl w:val="0"/>
              <w:autoSpaceDE w:val="0"/>
              <w:autoSpaceDN w:val="0"/>
              <w:spacing w:after="0" w:line="240" w:lineRule="auto"/>
              <w:ind w:left="107"/>
              <w:rPr>
                <w:rFonts w:ascii="Arial" w:eastAsia="Arial" w:hAnsi="Arial" w:cs="Arial"/>
                <w:sz w:val="20"/>
                <w:szCs w:val="20"/>
              </w:rPr>
            </w:pPr>
            <w:r w:rsidRPr="00AF5D60">
              <w:rPr>
                <w:rFonts w:ascii="Arial" w:eastAsia="Arial" w:hAnsi="Arial" w:cs="Arial"/>
                <w:sz w:val="20"/>
                <w:szCs w:val="20"/>
              </w:rPr>
              <w:t>Are there any other monitoring tools used today in the environment apart from Azure Monitor and Cloud Watch?</w:t>
            </w:r>
          </w:p>
        </w:tc>
        <w:tc>
          <w:tcPr>
            <w:tcW w:w="6378" w:type="dxa"/>
          </w:tcPr>
          <w:p w14:paraId="2967F146" w14:textId="77777777" w:rsidR="00132CA2" w:rsidRPr="00C45CB1" w:rsidRDefault="00132CA2" w:rsidP="004F242F">
            <w:pPr>
              <w:widowControl w:val="0"/>
              <w:autoSpaceDE w:val="0"/>
              <w:autoSpaceDN w:val="0"/>
              <w:spacing w:after="0" w:line="240" w:lineRule="auto"/>
              <w:ind w:left="107"/>
              <w:rPr>
                <w:rFonts w:ascii="Arial" w:eastAsia="Arial" w:hAnsi="Arial" w:cs="Arial"/>
                <w:sz w:val="20"/>
                <w:szCs w:val="20"/>
              </w:rPr>
            </w:pPr>
          </w:p>
          <w:p w14:paraId="1932E008" w14:textId="19EA83B7" w:rsidR="00B476B5" w:rsidRPr="00C45CB1" w:rsidRDefault="00132CA2"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At this stage, only AZURE Monitor is used.</w:t>
            </w:r>
          </w:p>
        </w:tc>
      </w:tr>
      <w:tr w:rsidR="00B476B5" w:rsidRPr="00C45CB1" w14:paraId="75EE5C0B" w14:textId="77777777" w:rsidTr="00AF5D60">
        <w:trPr>
          <w:trHeight w:val="759"/>
        </w:trPr>
        <w:tc>
          <w:tcPr>
            <w:tcW w:w="992" w:type="dxa"/>
          </w:tcPr>
          <w:p w14:paraId="7A724EAE" w14:textId="244057CB"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11</w:t>
            </w:r>
          </w:p>
        </w:tc>
        <w:tc>
          <w:tcPr>
            <w:tcW w:w="2126" w:type="dxa"/>
          </w:tcPr>
          <w:p w14:paraId="0E416645"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7DFD1EAF" w14:textId="77777777" w:rsidR="00B476B5" w:rsidRPr="00AF5D60" w:rsidRDefault="00B476B5" w:rsidP="00AF5D60">
            <w:pPr>
              <w:widowControl w:val="0"/>
              <w:autoSpaceDE w:val="0"/>
              <w:autoSpaceDN w:val="0"/>
              <w:spacing w:after="0" w:line="240" w:lineRule="auto"/>
              <w:ind w:left="107"/>
              <w:rPr>
                <w:rFonts w:ascii="Arial" w:eastAsia="Arial" w:hAnsi="Arial" w:cs="Arial"/>
                <w:sz w:val="20"/>
                <w:szCs w:val="20"/>
              </w:rPr>
            </w:pPr>
            <w:r w:rsidRPr="00AF5D60">
              <w:rPr>
                <w:rFonts w:ascii="Arial" w:eastAsia="Arial" w:hAnsi="Arial" w:cs="Arial"/>
                <w:sz w:val="20"/>
                <w:szCs w:val="20"/>
              </w:rPr>
              <w:t>How are the ITSM events like incidents, change, problem etc. logged today for the cloud environment in Eskom?</w:t>
            </w:r>
          </w:p>
        </w:tc>
        <w:tc>
          <w:tcPr>
            <w:tcW w:w="6378" w:type="dxa"/>
          </w:tcPr>
          <w:p w14:paraId="728F138F" w14:textId="448348E8" w:rsidR="00B476B5" w:rsidRPr="00C45CB1" w:rsidRDefault="00CB2A04"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Service Desk</w:t>
            </w:r>
            <w:r w:rsidR="00CF56B4" w:rsidRPr="00C45CB1">
              <w:rPr>
                <w:rFonts w:ascii="Arial" w:eastAsia="Arial" w:hAnsi="Arial" w:cs="Arial"/>
                <w:sz w:val="20"/>
                <w:szCs w:val="20"/>
                <w:lang w:val="en-US"/>
              </w:rPr>
              <w:t>, using Helix</w:t>
            </w:r>
          </w:p>
        </w:tc>
      </w:tr>
      <w:tr w:rsidR="00B476B5" w:rsidRPr="00C45CB1" w14:paraId="67B8A126" w14:textId="77777777" w:rsidTr="004F242F">
        <w:trPr>
          <w:trHeight w:val="801"/>
        </w:trPr>
        <w:tc>
          <w:tcPr>
            <w:tcW w:w="992" w:type="dxa"/>
          </w:tcPr>
          <w:p w14:paraId="544DFF04" w14:textId="5374CCBA"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12</w:t>
            </w:r>
          </w:p>
        </w:tc>
        <w:tc>
          <w:tcPr>
            <w:tcW w:w="2126" w:type="dxa"/>
          </w:tcPr>
          <w:p w14:paraId="4F3D2162"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773679C6" w14:textId="77777777" w:rsidR="00B476B5" w:rsidRPr="00AF5D60" w:rsidRDefault="00B476B5" w:rsidP="00AF5D60">
            <w:pPr>
              <w:widowControl w:val="0"/>
              <w:autoSpaceDE w:val="0"/>
              <w:autoSpaceDN w:val="0"/>
              <w:spacing w:after="0" w:line="240" w:lineRule="auto"/>
              <w:ind w:left="107"/>
              <w:rPr>
                <w:rFonts w:ascii="Arial" w:eastAsia="Arial" w:hAnsi="Arial" w:cs="Arial"/>
                <w:sz w:val="20"/>
                <w:szCs w:val="20"/>
              </w:rPr>
            </w:pPr>
            <w:r w:rsidRPr="00AF5D60">
              <w:rPr>
                <w:rFonts w:ascii="Arial" w:eastAsia="Arial" w:hAnsi="Arial" w:cs="Arial"/>
                <w:sz w:val="20"/>
                <w:szCs w:val="20"/>
              </w:rPr>
              <w:t>Would it be possible to advise on the number of audits (External/Internal) does the service provider needs to support in a year and if we could please get a list of expected or usual audits.</w:t>
            </w:r>
          </w:p>
        </w:tc>
        <w:tc>
          <w:tcPr>
            <w:tcW w:w="6378" w:type="dxa"/>
          </w:tcPr>
          <w:p w14:paraId="7FEAA493" w14:textId="72F230D0" w:rsidR="00B476B5" w:rsidRPr="00C45CB1" w:rsidRDefault="0089664C" w:rsidP="004F242F">
            <w:pPr>
              <w:widowControl w:val="0"/>
              <w:autoSpaceDE w:val="0"/>
              <w:autoSpaceDN w:val="0"/>
              <w:spacing w:after="0" w:line="240" w:lineRule="auto"/>
              <w:ind w:left="107"/>
              <w:rPr>
                <w:rFonts w:ascii="Arial" w:eastAsia="Arial" w:hAnsi="Arial" w:cs="Arial"/>
                <w:sz w:val="20"/>
                <w:szCs w:val="20"/>
              </w:rPr>
            </w:pPr>
            <w:r w:rsidRPr="00C45CB1">
              <w:rPr>
                <w:rFonts w:ascii="Arial" w:eastAsia="Arial" w:hAnsi="Arial" w:cs="Arial"/>
                <w:sz w:val="20"/>
                <w:szCs w:val="20"/>
              </w:rPr>
              <w:t>No, Eskom do</w:t>
            </w:r>
            <w:r w:rsidR="00A50EA9" w:rsidRPr="00C45CB1">
              <w:rPr>
                <w:rFonts w:ascii="Arial" w:eastAsia="Arial" w:hAnsi="Arial" w:cs="Arial"/>
                <w:sz w:val="20"/>
                <w:szCs w:val="20"/>
              </w:rPr>
              <w:t xml:space="preserve">es not have predetermined number of audits, </w:t>
            </w:r>
            <w:r w:rsidR="000B1118" w:rsidRPr="00C45CB1">
              <w:rPr>
                <w:rFonts w:ascii="Arial" w:eastAsia="Arial" w:hAnsi="Arial" w:cs="Arial"/>
                <w:sz w:val="20"/>
                <w:szCs w:val="20"/>
              </w:rPr>
              <w:t xml:space="preserve">ad hoc audits </w:t>
            </w:r>
            <w:r w:rsidR="0060351E" w:rsidRPr="00C45CB1">
              <w:rPr>
                <w:rFonts w:ascii="Arial" w:eastAsia="Arial" w:hAnsi="Arial" w:cs="Arial"/>
                <w:sz w:val="20"/>
                <w:szCs w:val="20"/>
              </w:rPr>
              <w:t>are conducted.</w:t>
            </w:r>
            <w:r w:rsidR="000362E0" w:rsidRPr="00C45CB1">
              <w:rPr>
                <w:rFonts w:ascii="Arial" w:eastAsia="Arial" w:hAnsi="Arial" w:cs="Arial"/>
                <w:sz w:val="20"/>
                <w:szCs w:val="20"/>
              </w:rPr>
              <w:t xml:space="preserve">  H</w:t>
            </w:r>
            <w:r w:rsidR="00A50EA9" w:rsidRPr="00C45CB1">
              <w:rPr>
                <w:rFonts w:ascii="Arial" w:eastAsia="Arial" w:hAnsi="Arial" w:cs="Arial"/>
                <w:sz w:val="20"/>
                <w:szCs w:val="20"/>
              </w:rPr>
              <w:t xml:space="preserve">owever, SOC 1 and SOC 2 Type II </w:t>
            </w:r>
            <w:r w:rsidR="000362E0" w:rsidRPr="00C45CB1">
              <w:rPr>
                <w:rFonts w:ascii="Arial" w:eastAsia="Arial" w:hAnsi="Arial" w:cs="Arial"/>
                <w:sz w:val="20"/>
                <w:szCs w:val="20"/>
              </w:rPr>
              <w:t>are conducted</w:t>
            </w:r>
            <w:r w:rsidR="006C40A1" w:rsidRPr="00C45CB1">
              <w:rPr>
                <w:rFonts w:ascii="Arial" w:eastAsia="Arial" w:hAnsi="Arial" w:cs="Arial"/>
                <w:sz w:val="20"/>
                <w:szCs w:val="20"/>
              </w:rPr>
              <w:t xml:space="preserve"> annually</w:t>
            </w:r>
            <w:r w:rsidR="000362E0" w:rsidRPr="00C45CB1">
              <w:rPr>
                <w:rFonts w:ascii="Arial" w:eastAsia="Arial" w:hAnsi="Arial" w:cs="Arial"/>
                <w:sz w:val="20"/>
                <w:szCs w:val="20"/>
              </w:rPr>
              <w:t>.</w:t>
            </w:r>
          </w:p>
        </w:tc>
      </w:tr>
      <w:tr w:rsidR="00B476B5" w:rsidRPr="00C45CB1" w14:paraId="0814061A" w14:textId="77777777" w:rsidTr="00AF5D60">
        <w:trPr>
          <w:trHeight w:val="613"/>
        </w:trPr>
        <w:tc>
          <w:tcPr>
            <w:tcW w:w="992" w:type="dxa"/>
          </w:tcPr>
          <w:p w14:paraId="310B117D" w14:textId="42DEEE6F"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13</w:t>
            </w:r>
          </w:p>
        </w:tc>
        <w:tc>
          <w:tcPr>
            <w:tcW w:w="2126" w:type="dxa"/>
          </w:tcPr>
          <w:p w14:paraId="10AAA45B"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7D6FF685" w14:textId="77777777" w:rsidR="00B476B5" w:rsidRPr="00AF5D60" w:rsidRDefault="00B476B5" w:rsidP="00AF5D60">
            <w:pPr>
              <w:widowControl w:val="0"/>
              <w:autoSpaceDE w:val="0"/>
              <w:autoSpaceDN w:val="0"/>
              <w:spacing w:after="0" w:line="240" w:lineRule="auto"/>
              <w:ind w:left="107"/>
              <w:rPr>
                <w:rFonts w:ascii="Arial" w:eastAsia="Arial" w:hAnsi="Arial" w:cs="Arial"/>
                <w:sz w:val="20"/>
                <w:szCs w:val="20"/>
              </w:rPr>
            </w:pPr>
            <w:r w:rsidRPr="00AF5D60">
              <w:rPr>
                <w:rFonts w:ascii="Arial" w:eastAsia="Arial" w:hAnsi="Arial" w:cs="Arial"/>
                <w:sz w:val="20"/>
                <w:szCs w:val="20"/>
              </w:rPr>
              <w:t>Please share the number of disaster recovery testing requests to be performed in a year.</w:t>
            </w:r>
          </w:p>
        </w:tc>
        <w:tc>
          <w:tcPr>
            <w:tcW w:w="6378" w:type="dxa"/>
          </w:tcPr>
          <w:p w14:paraId="032BDDC3" w14:textId="16045E9C" w:rsidR="00D014BB" w:rsidRPr="00C45CB1" w:rsidRDefault="0014420F" w:rsidP="004F242F">
            <w:pPr>
              <w:widowControl w:val="0"/>
              <w:autoSpaceDE w:val="0"/>
              <w:autoSpaceDN w:val="0"/>
              <w:spacing w:after="0" w:line="240" w:lineRule="auto"/>
              <w:ind w:left="107"/>
              <w:rPr>
                <w:rFonts w:ascii="Arial" w:eastAsia="Arial" w:hAnsi="Arial" w:cs="Arial"/>
                <w:sz w:val="20"/>
                <w:szCs w:val="20"/>
              </w:rPr>
            </w:pPr>
            <w:r w:rsidRPr="00C45CB1">
              <w:rPr>
                <w:rFonts w:ascii="Arial" w:eastAsia="Arial" w:hAnsi="Arial" w:cs="Arial"/>
                <w:sz w:val="20"/>
                <w:szCs w:val="20"/>
              </w:rPr>
              <w:t>At least once a year</w:t>
            </w:r>
          </w:p>
          <w:p w14:paraId="4B5146C0" w14:textId="40AE507A" w:rsidR="00B476B5" w:rsidRPr="00C45CB1" w:rsidRDefault="00B476B5" w:rsidP="004F242F">
            <w:pPr>
              <w:widowControl w:val="0"/>
              <w:autoSpaceDE w:val="0"/>
              <w:autoSpaceDN w:val="0"/>
              <w:spacing w:after="0" w:line="240" w:lineRule="auto"/>
              <w:rPr>
                <w:rFonts w:ascii="Arial" w:eastAsia="Arial" w:hAnsi="Arial" w:cs="Arial"/>
                <w:sz w:val="20"/>
                <w:szCs w:val="20"/>
              </w:rPr>
            </w:pPr>
          </w:p>
        </w:tc>
      </w:tr>
      <w:tr w:rsidR="00B476B5" w:rsidRPr="00C45CB1" w14:paraId="610CA352" w14:textId="77777777" w:rsidTr="00AF5D60">
        <w:trPr>
          <w:trHeight w:val="788"/>
        </w:trPr>
        <w:tc>
          <w:tcPr>
            <w:tcW w:w="992" w:type="dxa"/>
          </w:tcPr>
          <w:p w14:paraId="033AB877" w14:textId="7D6E039E"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14</w:t>
            </w:r>
          </w:p>
        </w:tc>
        <w:tc>
          <w:tcPr>
            <w:tcW w:w="2126" w:type="dxa"/>
          </w:tcPr>
          <w:p w14:paraId="7EC3565D"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26D52347" w14:textId="77777777" w:rsidR="00B476B5" w:rsidRPr="00AF5D60" w:rsidRDefault="00B476B5" w:rsidP="00AF5D60">
            <w:pPr>
              <w:widowControl w:val="0"/>
              <w:autoSpaceDE w:val="0"/>
              <w:autoSpaceDN w:val="0"/>
              <w:spacing w:after="0" w:line="240" w:lineRule="auto"/>
              <w:ind w:left="107"/>
              <w:rPr>
                <w:rFonts w:ascii="Arial" w:eastAsia="Arial" w:hAnsi="Arial" w:cs="Arial"/>
                <w:sz w:val="20"/>
                <w:szCs w:val="20"/>
              </w:rPr>
            </w:pPr>
            <w:r w:rsidRPr="00AF5D60">
              <w:rPr>
                <w:rFonts w:ascii="Arial" w:eastAsia="Arial" w:hAnsi="Arial" w:cs="Arial"/>
                <w:sz w:val="20"/>
                <w:szCs w:val="20"/>
              </w:rPr>
              <w:t>Could you please help us understand the Current DR/Backup Plan with the presentation policies? What is the frequency of DR Drill &amp; Backup Audit?</w:t>
            </w:r>
          </w:p>
        </w:tc>
        <w:tc>
          <w:tcPr>
            <w:tcW w:w="6378" w:type="dxa"/>
          </w:tcPr>
          <w:p w14:paraId="5562548C" w14:textId="709C81CF" w:rsidR="004337EA" w:rsidRPr="00C45CB1" w:rsidRDefault="0014420F" w:rsidP="004F242F">
            <w:pPr>
              <w:widowControl w:val="0"/>
              <w:autoSpaceDE w:val="0"/>
              <w:autoSpaceDN w:val="0"/>
              <w:spacing w:after="0" w:line="240" w:lineRule="auto"/>
              <w:rPr>
                <w:rFonts w:ascii="Arial" w:eastAsia="Arial" w:hAnsi="Arial" w:cs="Arial"/>
                <w:sz w:val="20"/>
                <w:szCs w:val="20"/>
              </w:rPr>
            </w:pPr>
            <w:r w:rsidRPr="00C45CB1">
              <w:rPr>
                <w:rFonts w:ascii="Arial" w:eastAsia="Arial" w:hAnsi="Arial" w:cs="Arial"/>
                <w:sz w:val="20"/>
                <w:szCs w:val="20"/>
              </w:rPr>
              <w:t>At least once a year</w:t>
            </w:r>
          </w:p>
          <w:p w14:paraId="59B71E27" w14:textId="77777777" w:rsidR="00B476B5" w:rsidRPr="00C45CB1" w:rsidRDefault="00B476B5" w:rsidP="004F242F">
            <w:pPr>
              <w:widowControl w:val="0"/>
              <w:autoSpaceDE w:val="0"/>
              <w:autoSpaceDN w:val="0"/>
              <w:spacing w:after="0" w:line="240" w:lineRule="auto"/>
              <w:ind w:left="107"/>
              <w:rPr>
                <w:rFonts w:ascii="Arial" w:eastAsia="Arial" w:hAnsi="Arial" w:cs="Arial"/>
                <w:sz w:val="20"/>
                <w:szCs w:val="20"/>
                <w:lang w:val="en-US"/>
              </w:rPr>
            </w:pPr>
          </w:p>
        </w:tc>
      </w:tr>
      <w:tr w:rsidR="00B476B5" w:rsidRPr="00C45CB1" w14:paraId="7D539DBA" w14:textId="77777777" w:rsidTr="00AF5D60">
        <w:trPr>
          <w:trHeight w:val="420"/>
        </w:trPr>
        <w:tc>
          <w:tcPr>
            <w:tcW w:w="992" w:type="dxa"/>
          </w:tcPr>
          <w:p w14:paraId="3CE262DF" w14:textId="008DC8CD"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15</w:t>
            </w:r>
          </w:p>
        </w:tc>
        <w:tc>
          <w:tcPr>
            <w:tcW w:w="2126" w:type="dxa"/>
          </w:tcPr>
          <w:p w14:paraId="53F7D5EF"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65D71241" w14:textId="77777777" w:rsidR="00B476B5" w:rsidRPr="00AF5D60" w:rsidRDefault="00B476B5" w:rsidP="00AF5D60">
            <w:pPr>
              <w:widowControl w:val="0"/>
              <w:autoSpaceDE w:val="0"/>
              <w:autoSpaceDN w:val="0"/>
              <w:spacing w:after="0" w:line="240" w:lineRule="auto"/>
              <w:ind w:left="107"/>
              <w:rPr>
                <w:rFonts w:ascii="Arial" w:eastAsia="Arial" w:hAnsi="Arial" w:cs="Arial"/>
                <w:sz w:val="20"/>
                <w:szCs w:val="20"/>
              </w:rPr>
            </w:pPr>
            <w:r w:rsidRPr="00AF5D60">
              <w:rPr>
                <w:rFonts w:ascii="Arial" w:eastAsia="Arial" w:hAnsi="Arial" w:cs="Arial"/>
                <w:sz w:val="20"/>
                <w:szCs w:val="20"/>
              </w:rPr>
              <w:t xml:space="preserve">How long do the </w:t>
            </w:r>
            <w:proofErr w:type="spellStart"/>
            <w:r w:rsidRPr="00AF5D60">
              <w:rPr>
                <w:rFonts w:ascii="Arial" w:eastAsia="Arial" w:hAnsi="Arial" w:cs="Arial"/>
                <w:sz w:val="20"/>
                <w:szCs w:val="20"/>
              </w:rPr>
              <w:t>back ups</w:t>
            </w:r>
            <w:proofErr w:type="spellEnd"/>
            <w:r w:rsidRPr="00AF5D60">
              <w:rPr>
                <w:rFonts w:ascii="Arial" w:eastAsia="Arial" w:hAnsi="Arial" w:cs="Arial"/>
                <w:sz w:val="20"/>
                <w:szCs w:val="20"/>
              </w:rPr>
              <w:t xml:space="preserve"> need to be retained?</w:t>
            </w:r>
          </w:p>
        </w:tc>
        <w:tc>
          <w:tcPr>
            <w:tcW w:w="6378" w:type="dxa"/>
          </w:tcPr>
          <w:p w14:paraId="6447EED9" w14:textId="5BF44A6D" w:rsidR="006F18DF" w:rsidRPr="00C45CB1" w:rsidRDefault="00715E75" w:rsidP="004F242F">
            <w:pPr>
              <w:widowControl w:val="0"/>
              <w:autoSpaceDE w:val="0"/>
              <w:autoSpaceDN w:val="0"/>
              <w:spacing w:after="0" w:line="240" w:lineRule="auto"/>
              <w:ind w:left="107"/>
              <w:rPr>
                <w:rFonts w:ascii="Arial" w:eastAsia="Arial" w:hAnsi="Arial" w:cs="Arial"/>
                <w:sz w:val="20"/>
                <w:szCs w:val="20"/>
              </w:rPr>
            </w:pPr>
            <w:r w:rsidRPr="00C45CB1">
              <w:rPr>
                <w:rFonts w:ascii="Arial" w:eastAsia="Arial" w:hAnsi="Arial" w:cs="Arial"/>
                <w:sz w:val="20"/>
                <w:szCs w:val="20"/>
              </w:rPr>
              <w:t>This will be determined in the design phase.</w:t>
            </w:r>
          </w:p>
          <w:p w14:paraId="06E43F0E" w14:textId="77777777" w:rsidR="00B476B5" w:rsidRPr="00C45CB1" w:rsidRDefault="00B476B5" w:rsidP="004F242F">
            <w:pPr>
              <w:widowControl w:val="0"/>
              <w:autoSpaceDE w:val="0"/>
              <w:autoSpaceDN w:val="0"/>
              <w:spacing w:after="0" w:line="240" w:lineRule="auto"/>
              <w:ind w:left="107"/>
              <w:rPr>
                <w:rFonts w:ascii="Arial" w:eastAsia="Arial" w:hAnsi="Arial" w:cs="Arial"/>
                <w:sz w:val="20"/>
                <w:szCs w:val="20"/>
                <w:lang w:val="en-US"/>
              </w:rPr>
            </w:pPr>
          </w:p>
        </w:tc>
      </w:tr>
      <w:tr w:rsidR="00B476B5" w:rsidRPr="00C45CB1" w14:paraId="6D910995" w14:textId="77777777" w:rsidTr="00AF5D60">
        <w:trPr>
          <w:trHeight w:val="367"/>
        </w:trPr>
        <w:tc>
          <w:tcPr>
            <w:tcW w:w="992" w:type="dxa"/>
          </w:tcPr>
          <w:p w14:paraId="0BD6D7C4" w14:textId="5A5D1273"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16</w:t>
            </w:r>
          </w:p>
        </w:tc>
        <w:tc>
          <w:tcPr>
            <w:tcW w:w="2126" w:type="dxa"/>
          </w:tcPr>
          <w:p w14:paraId="4C2042F5"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0CB59928" w14:textId="77777777" w:rsidR="00B476B5" w:rsidRPr="00C45CB1" w:rsidRDefault="00B476B5" w:rsidP="00AF5D60">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What is the frequency of current OS patch and updates?</w:t>
            </w:r>
          </w:p>
        </w:tc>
        <w:tc>
          <w:tcPr>
            <w:tcW w:w="6378" w:type="dxa"/>
          </w:tcPr>
          <w:p w14:paraId="527378CF" w14:textId="3DA236BA" w:rsidR="0099614F" w:rsidRPr="00C45CB1" w:rsidRDefault="00973AA5" w:rsidP="004F242F">
            <w:pPr>
              <w:widowControl w:val="0"/>
              <w:autoSpaceDE w:val="0"/>
              <w:autoSpaceDN w:val="0"/>
              <w:spacing w:after="0" w:line="240" w:lineRule="auto"/>
              <w:ind w:left="107"/>
              <w:rPr>
                <w:rFonts w:ascii="Arial" w:eastAsia="Arial" w:hAnsi="Arial" w:cs="Arial"/>
                <w:sz w:val="20"/>
                <w:szCs w:val="20"/>
              </w:rPr>
            </w:pPr>
            <w:r w:rsidRPr="00C45CB1">
              <w:rPr>
                <w:rFonts w:ascii="Arial" w:eastAsia="Arial" w:hAnsi="Arial" w:cs="Arial"/>
                <w:sz w:val="20"/>
                <w:szCs w:val="20"/>
              </w:rPr>
              <w:t>Depends on the OEM</w:t>
            </w:r>
            <w:r w:rsidR="00A15EE7" w:rsidRPr="00C45CB1">
              <w:rPr>
                <w:rFonts w:ascii="Arial" w:eastAsia="Arial" w:hAnsi="Arial" w:cs="Arial"/>
                <w:sz w:val="20"/>
                <w:szCs w:val="20"/>
              </w:rPr>
              <w:t xml:space="preserve"> release</w:t>
            </w:r>
            <w:r w:rsidR="001402EA" w:rsidRPr="00C45CB1">
              <w:rPr>
                <w:rFonts w:ascii="Arial" w:eastAsia="Arial" w:hAnsi="Arial" w:cs="Arial"/>
                <w:sz w:val="20"/>
                <w:szCs w:val="20"/>
              </w:rPr>
              <w:t xml:space="preserve"> frequency.</w:t>
            </w:r>
          </w:p>
          <w:p w14:paraId="2DC15971" w14:textId="77777777" w:rsidR="00B476B5" w:rsidRPr="00C45CB1" w:rsidRDefault="00B476B5" w:rsidP="004F242F">
            <w:pPr>
              <w:widowControl w:val="0"/>
              <w:autoSpaceDE w:val="0"/>
              <w:autoSpaceDN w:val="0"/>
              <w:spacing w:after="0" w:line="240" w:lineRule="auto"/>
              <w:ind w:left="107"/>
              <w:rPr>
                <w:rFonts w:ascii="Arial" w:eastAsia="Arial" w:hAnsi="Arial" w:cs="Arial"/>
                <w:sz w:val="20"/>
                <w:szCs w:val="20"/>
                <w:lang w:val="en-US"/>
              </w:rPr>
            </w:pPr>
          </w:p>
        </w:tc>
      </w:tr>
      <w:tr w:rsidR="00B476B5" w:rsidRPr="00C45CB1" w14:paraId="60F1F787" w14:textId="77777777" w:rsidTr="004F242F">
        <w:trPr>
          <w:trHeight w:val="1071"/>
        </w:trPr>
        <w:tc>
          <w:tcPr>
            <w:tcW w:w="992" w:type="dxa"/>
          </w:tcPr>
          <w:p w14:paraId="7029888B" w14:textId="3F99A58A"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17</w:t>
            </w:r>
          </w:p>
        </w:tc>
        <w:tc>
          <w:tcPr>
            <w:tcW w:w="2126" w:type="dxa"/>
          </w:tcPr>
          <w:p w14:paraId="04684099"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2E82EA0D" w14:textId="77777777" w:rsidR="00B476B5" w:rsidRPr="00C45CB1" w:rsidRDefault="00B476B5" w:rsidP="00AF5D60">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Do all the cloud resources have tagging in place in the current cloud environment?</w:t>
            </w:r>
          </w:p>
        </w:tc>
        <w:tc>
          <w:tcPr>
            <w:tcW w:w="6378" w:type="dxa"/>
          </w:tcPr>
          <w:p w14:paraId="05DD321C" w14:textId="613A3198" w:rsidR="002D7777" w:rsidRPr="00C45CB1" w:rsidRDefault="001402EA" w:rsidP="004F242F">
            <w:pPr>
              <w:widowControl w:val="0"/>
              <w:autoSpaceDE w:val="0"/>
              <w:autoSpaceDN w:val="0"/>
              <w:spacing w:after="0" w:line="240" w:lineRule="auto"/>
              <w:rPr>
                <w:rFonts w:ascii="Arial" w:eastAsia="Arial" w:hAnsi="Arial" w:cs="Arial"/>
                <w:sz w:val="20"/>
                <w:szCs w:val="20"/>
              </w:rPr>
            </w:pPr>
            <w:r w:rsidRPr="00C45CB1">
              <w:rPr>
                <w:rFonts w:ascii="Arial" w:eastAsia="Arial" w:hAnsi="Arial" w:cs="Arial"/>
                <w:sz w:val="20"/>
                <w:szCs w:val="20"/>
              </w:rPr>
              <w:t>No, tagging will be defined</w:t>
            </w:r>
            <w:r w:rsidR="00BC055B" w:rsidRPr="00C45CB1">
              <w:rPr>
                <w:rFonts w:ascii="Arial" w:eastAsia="Arial" w:hAnsi="Arial" w:cs="Arial"/>
                <w:sz w:val="20"/>
                <w:szCs w:val="20"/>
              </w:rPr>
              <w:t xml:space="preserve"> </w:t>
            </w:r>
            <w:r w:rsidR="003A3BDD" w:rsidRPr="00C45CB1">
              <w:rPr>
                <w:rFonts w:ascii="Arial" w:eastAsia="Arial" w:hAnsi="Arial" w:cs="Arial"/>
                <w:sz w:val="20"/>
                <w:szCs w:val="20"/>
              </w:rPr>
              <w:t>and executed</w:t>
            </w:r>
            <w:r w:rsidR="00BC055B" w:rsidRPr="00C45CB1">
              <w:rPr>
                <w:rFonts w:ascii="Arial" w:eastAsia="Arial" w:hAnsi="Arial" w:cs="Arial"/>
                <w:sz w:val="20"/>
                <w:szCs w:val="20"/>
              </w:rPr>
              <w:t xml:space="preserve"> </w:t>
            </w:r>
            <w:r w:rsidR="003A3BDD" w:rsidRPr="00C45CB1">
              <w:rPr>
                <w:rFonts w:ascii="Arial" w:eastAsia="Arial" w:hAnsi="Arial" w:cs="Arial"/>
                <w:sz w:val="20"/>
                <w:szCs w:val="20"/>
              </w:rPr>
              <w:t>during implementation.</w:t>
            </w:r>
          </w:p>
          <w:p w14:paraId="6F59BE99" w14:textId="77777777" w:rsidR="00B476B5" w:rsidRPr="00C45CB1" w:rsidRDefault="00B476B5" w:rsidP="004F242F">
            <w:pPr>
              <w:widowControl w:val="0"/>
              <w:autoSpaceDE w:val="0"/>
              <w:autoSpaceDN w:val="0"/>
              <w:spacing w:after="0" w:line="240" w:lineRule="auto"/>
              <w:ind w:left="107"/>
              <w:rPr>
                <w:rFonts w:ascii="Arial" w:eastAsia="Arial" w:hAnsi="Arial" w:cs="Arial"/>
                <w:sz w:val="20"/>
                <w:szCs w:val="20"/>
                <w:lang w:val="en-US"/>
              </w:rPr>
            </w:pPr>
          </w:p>
        </w:tc>
      </w:tr>
      <w:tr w:rsidR="00B476B5" w:rsidRPr="00C45CB1" w14:paraId="329D0AA6" w14:textId="77777777" w:rsidTr="00AF5D60">
        <w:trPr>
          <w:trHeight w:val="561"/>
        </w:trPr>
        <w:tc>
          <w:tcPr>
            <w:tcW w:w="992" w:type="dxa"/>
          </w:tcPr>
          <w:p w14:paraId="3DB1F14D" w14:textId="04706352" w:rsidR="00B476B5" w:rsidRPr="00C45CB1" w:rsidRDefault="00ED0C02" w:rsidP="00AF5D60">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18</w:t>
            </w:r>
          </w:p>
        </w:tc>
        <w:tc>
          <w:tcPr>
            <w:tcW w:w="2126" w:type="dxa"/>
          </w:tcPr>
          <w:p w14:paraId="6E82E917" w14:textId="77777777" w:rsidR="00B476B5" w:rsidRPr="00C45CB1" w:rsidRDefault="00B476B5" w:rsidP="00AF5D60">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2F351A8E" w14:textId="77777777" w:rsidR="00B476B5" w:rsidRPr="00C45CB1" w:rsidRDefault="00B476B5" w:rsidP="00AF5D60">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Is there a current knowledge management solution that would be utilized for the Azure/AWS/GCP environment/hosted application? If you could please explain this a bit.</w:t>
            </w:r>
          </w:p>
        </w:tc>
        <w:tc>
          <w:tcPr>
            <w:tcW w:w="6378" w:type="dxa"/>
          </w:tcPr>
          <w:p w14:paraId="7567823A" w14:textId="0A5E11DD" w:rsidR="001809BA" w:rsidRPr="00C45CB1" w:rsidRDefault="003A3BDD" w:rsidP="00AF5D60">
            <w:pPr>
              <w:widowControl w:val="0"/>
              <w:autoSpaceDE w:val="0"/>
              <w:autoSpaceDN w:val="0"/>
              <w:spacing w:after="0" w:line="240" w:lineRule="auto"/>
              <w:rPr>
                <w:rFonts w:ascii="Arial" w:eastAsia="Arial" w:hAnsi="Arial" w:cs="Arial"/>
                <w:sz w:val="20"/>
                <w:szCs w:val="20"/>
              </w:rPr>
            </w:pPr>
            <w:r w:rsidRPr="00C45CB1">
              <w:rPr>
                <w:rFonts w:ascii="Arial" w:eastAsia="Arial" w:hAnsi="Arial" w:cs="Arial"/>
                <w:sz w:val="20"/>
                <w:szCs w:val="20"/>
              </w:rPr>
              <w:t>No</w:t>
            </w:r>
          </w:p>
          <w:p w14:paraId="23489586" w14:textId="77777777" w:rsidR="00B476B5" w:rsidRPr="00C45CB1" w:rsidRDefault="00B476B5" w:rsidP="00AF5D60">
            <w:pPr>
              <w:widowControl w:val="0"/>
              <w:autoSpaceDE w:val="0"/>
              <w:autoSpaceDN w:val="0"/>
              <w:spacing w:after="0" w:line="240" w:lineRule="auto"/>
              <w:ind w:left="360"/>
              <w:rPr>
                <w:rFonts w:ascii="Arial" w:eastAsia="Arial" w:hAnsi="Arial" w:cs="Arial"/>
                <w:sz w:val="20"/>
                <w:szCs w:val="20"/>
                <w:lang w:val="en-US"/>
              </w:rPr>
            </w:pPr>
          </w:p>
        </w:tc>
      </w:tr>
      <w:tr w:rsidR="00B476B5" w:rsidRPr="00C45CB1" w14:paraId="7F980236" w14:textId="77777777" w:rsidTr="004F242F">
        <w:trPr>
          <w:trHeight w:val="1071"/>
        </w:trPr>
        <w:tc>
          <w:tcPr>
            <w:tcW w:w="992" w:type="dxa"/>
          </w:tcPr>
          <w:p w14:paraId="4DAE5B65" w14:textId="669EFF81" w:rsidR="00B476B5" w:rsidRPr="00C45CB1" w:rsidRDefault="00ED0C02" w:rsidP="00AF5D60">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19</w:t>
            </w:r>
          </w:p>
        </w:tc>
        <w:tc>
          <w:tcPr>
            <w:tcW w:w="2126" w:type="dxa"/>
          </w:tcPr>
          <w:p w14:paraId="34F50A68" w14:textId="77777777" w:rsidR="00B476B5" w:rsidRPr="00C45CB1" w:rsidRDefault="00B476B5" w:rsidP="00AF5D60">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379D1405" w14:textId="77777777" w:rsidR="00B476B5" w:rsidRPr="00C45CB1" w:rsidRDefault="00B476B5" w:rsidP="00AF5D60">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Please advise if cloud batch jobs are being utilized. If yes, how many batches are being executed in each cloud?</w:t>
            </w:r>
          </w:p>
        </w:tc>
        <w:tc>
          <w:tcPr>
            <w:tcW w:w="6378" w:type="dxa"/>
          </w:tcPr>
          <w:p w14:paraId="16655132" w14:textId="37010E10" w:rsidR="007F6FDF" w:rsidRPr="00C45CB1" w:rsidRDefault="00456DC4" w:rsidP="00AF5D60">
            <w:pPr>
              <w:widowControl w:val="0"/>
              <w:autoSpaceDE w:val="0"/>
              <w:autoSpaceDN w:val="0"/>
              <w:spacing w:after="0" w:line="240" w:lineRule="auto"/>
              <w:ind w:left="107"/>
              <w:rPr>
                <w:rFonts w:ascii="Arial" w:eastAsia="Arial" w:hAnsi="Arial" w:cs="Arial"/>
                <w:sz w:val="20"/>
                <w:szCs w:val="20"/>
              </w:rPr>
            </w:pPr>
            <w:r w:rsidRPr="00C45CB1">
              <w:rPr>
                <w:rFonts w:ascii="Arial" w:eastAsia="Arial" w:hAnsi="Arial" w:cs="Arial"/>
                <w:sz w:val="20"/>
                <w:szCs w:val="20"/>
              </w:rPr>
              <w:t>Future requirement, but currently no batch jobs.</w:t>
            </w:r>
          </w:p>
          <w:p w14:paraId="2015CE4C" w14:textId="77777777" w:rsidR="00B476B5" w:rsidRPr="00C45CB1" w:rsidRDefault="00B476B5" w:rsidP="00AF5D60">
            <w:pPr>
              <w:widowControl w:val="0"/>
              <w:autoSpaceDE w:val="0"/>
              <w:autoSpaceDN w:val="0"/>
              <w:spacing w:after="0" w:line="240" w:lineRule="auto"/>
              <w:ind w:left="107"/>
              <w:rPr>
                <w:rFonts w:ascii="Arial" w:eastAsia="Arial" w:hAnsi="Arial" w:cs="Arial"/>
                <w:sz w:val="20"/>
                <w:szCs w:val="20"/>
                <w:lang w:val="en-US"/>
              </w:rPr>
            </w:pPr>
          </w:p>
        </w:tc>
      </w:tr>
      <w:tr w:rsidR="00B476B5" w:rsidRPr="00C45CB1" w14:paraId="0ABE0DBC" w14:textId="77777777" w:rsidTr="004F242F">
        <w:trPr>
          <w:trHeight w:val="1071"/>
        </w:trPr>
        <w:tc>
          <w:tcPr>
            <w:tcW w:w="992" w:type="dxa"/>
          </w:tcPr>
          <w:p w14:paraId="0599D233" w14:textId="43E49209" w:rsidR="00B476B5" w:rsidRPr="00C45CB1" w:rsidRDefault="00ED0C02" w:rsidP="00AF5D60">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3641E7" w:rsidRPr="00C45CB1">
              <w:rPr>
                <w:rFonts w:ascii="Arial" w:eastAsia="Arial" w:hAnsi="Arial" w:cs="Arial"/>
                <w:spacing w:val="-5"/>
                <w:sz w:val="20"/>
                <w:szCs w:val="20"/>
                <w:lang w:val="en-US"/>
              </w:rPr>
              <w:t>20</w:t>
            </w:r>
          </w:p>
        </w:tc>
        <w:tc>
          <w:tcPr>
            <w:tcW w:w="2126" w:type="dxa"/>
          </w:tcPr>
          <w:p w14:paraId="79219650" w14:textId="77777777" w:rsidR="00B476B5" w:rsidRPr="00C45CB1" w:rsidRDefault="00B476B5" w:rsidP="00AF5D60">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18906636" w14:textId="77777777" w:rsidR="00B476B5" w:rsidRPr="00C45CB1" w:rsidRDefault="00B476B5" w:rsidP="00AF5D60">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We would need to get a comprehensive view of the current environment and would request kindly to share any architectural topology diagram that could help us understand the current AZURE/AWS/GCP environment.</w:t>
            </w:r>
          </w:p>
        </w:tc>
        <w:tc>
          <w:tcPr>
            <w:tcW w:w="6378" w:type="dxa"/>
          </w:tcPr>
          <w:p w14:paraId="35E2E3BB" w14:textId="50479911" w:rsidR="00CF6192" w:rsidRPr="00C45CB1" w:rsidRDefault="000852F7" w:rsidP="00AF5D60">
            <w:pPr>
              <w:widowControl w:val="0"/>
              <w:autoSpaceDE w:val="0"/>
              <w:autoSpaceDN w:val="0"/>
              <w:spacing w:after="0" w:line="240" w:lineRule="auto"/>
              <w:ind w:left="107"/>
              <w:rPr>
                <w:rFonts w:ascii="Arial" w:eastAsia="Arial" w:hAnsi="Arial" w:cs="Arial"/>
                <w:sz w:val="20"/>
                <w:szCs w:val="20"/>
              </w:rPr>
            </w:pPr>
            <w:r w:rsidRPr="00C45CB1">
              <w:rPr>
                <w:rFonts w:ascii="Arial" w:eastAsia="Arial" w:hAnsi="Arial" w:cs="Arial"/>
                <w:sz w:val="20"/>
                <w:szCs w:val="20"/>
              </w:rPr>
              <w:t xml:space="preserve">Only AZURE </w:t>
            </w:r>
            <w:r w:rsidR="00D9356E" w:rsidRPr="00C45CB1">
              <w:rPr>
                <w:rFonts w:ascii="Arial" w:eastAsia="Arial" w:hAnsi="Arial" w:cs="Arial"/>
                <w:sz w:val="20"/>
                <w:szCs w:val="20"/>
              </w:rPr>
              <w:t>in use.</w:t>
            </w:r>
          </w:p>
          <w:p w14:paraId="374BE1F0" w14:textId="77777777" w:rsidR="00CF6192" w:rsidRPr="00C45CB1" w:rsidRDefault="00CF6192" w:rsidP="00AF5D60">
            <w:pPr>
              <w:widowControl w:val="0"/>
              <w:autoSpaceDE w:val="0"/>
              <w:autoSpaceDN w:val="0"/>
              <w:spacing w:after="0" w:line="240" w:lineRule="auto"/>
              <w:ind w:left="107"/>
              <w:rPr>
                <w:rFonts w:ascii="Arial" w:eastAsia="Arial" w:hAnsi="Arial" w:cs="Arial"/>
                <w:sz w:val="20"/>
                <w:szCs w:val="20"/>
                <w:lang w:val="en-US"/>
              </w:rPr>
            </w:pPr>
          </w:p>
          <w:p w14:paraId="76ADF5DD" w14:textId="53CAF4F6" w:rsidR="00B476B5" w:rsidRPr="00C45CB1" w:rsidRDefault="00CF6192" w:rsidP="00AF5D60">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Below is the planned state.</w:t>
            </w:r>
            <w:r w:rsidR="00FA335D" w:rsidRPr="00C45CB1">
              <w:rPr>
                <w:rFonts w:ascii="Arial" w:eastAsia="Arial" w:hAnsi="Arial" w:cs="Arial"/>
                <w:noProof/>
                <w:sz w:val="20"/>
                <w:szCs w:val="20"/>
                <w:lang w:val="en-US"/>
              </w:rPr>
              <w:drawing>
                <wp:inline distT="0" distB="0" distL="0" distR="0" wp14:anchorId="45CB60A3" wp14:editId="078C8250">
                  <wp:extent cx="3946992" cy="3946992"/>
                  <wp:effectExtent l="0" t="0" r="0" b="0"/>
                  <wp:docPr id="266821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8804" cy="3978804"/>
                          </a:xfrm>
                          <a:prstGeom prst="rect">
                            <a:avLst/>
                          </a:prstGeom>
                          <a:noFill/>
                        </pic:spPr>
                      </pic:pic>
                    </a:graphicData>
                  </a:graphic>
                </wp:inline>
              </w:drawing>
            </w:r>
          </w:p>
        </w:tc>
      </w:tr>
      <w:tr w:rsidR="00B476B5" w:rsidRPr="00C45CB1" w14:paraId="190D8583" w14:textId="77777777" w:rsidTr="004F242F">
        <w:trPr>
          <w:trHeight w:val="801"/>
        </w:trPr>
        <w:tc>
          <w:tcPr>
            <w:tcW w:w="992" w:type="dxa"/>
          </w:tcPr>
          <w:p w14:paraId="38218EE2" w14:textId="78E01F6A"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21</w:t>
            </w:r>
          </w:p>
        </w:tc>
        <w:tc>
          <w:tcPr>
            <w:tcW w:w="2126" w:type="dxa"/>
          </w:tcPr>
          <w:p w14:paraId="7A7346AB"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336B14C5" w14:textId="77777777" w:rsidR="00B476B5" w:rsidRPr="00C45CB1" w:rsidRDefault="00B476B5" w:rsidP="004F242F">
            <w:pPr>
              <w:widowControl w:val="0"/>
              <w:autoSpaceDE w:val="0"/>
              <w:autoSpaceDN w:val="0"/>
              <w:spacing w:before="252"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Please provide us the expected % yr on yr growth in the Azure/AWS/GCP environment</w:t>
            </w:r>
          </w:p>
        </w:tc>
        <w:tc>
          <w:tcPr>
            <w:tcW w:w="6378" w:type="dxa"/>
          </w:tcPr>
          <w:p w14:paraId="5E9E2179" w14:textId="65C8049B" w:rsidR="004C5778" w:rsidRPr="00C45CB1" w:rsidRDefault="004C5778" w:rsidP="004F242F">
            <w:pPr>
              <w:widowControl w:val="0"/>
              <w:autoSpaceDE w:val="0"/>
              <w:autoSpaceDN w:val="0"/>
              <w:spacing w:after="0" w:line="240" w:lineRule="auto"/>
              <w:ind w:left="107"/>
              <w:rPr>
                <w:rFonts w:ascii="Arial" w:eastAsia="Arial" w:hAnsi="Arial" w:cs="Arial"/>
                <w:sz w:val="20"/>
                <w:szCs w:val="20"/>
              </w:rPr>
            </w:pPr>
            <w:r w:rsidRPr="00C45CB1">
              <w:rPr>
                <w:rFonts w:ascii="Arial" w:eastAsia="Arial" w:hAnsi="Arial" w:cs="Arial"/>
                <w:sz w:val="20"/>
                <w:szCs w:val="20"/>
              </w:rPr>
              <w:t>Only AZURE in use.</w:t>
            </w:r>
          </w:p>
          <w:p w14:paraId="2E088CC7" w14:textId="56A7EE68" w:rsidR="00B476B5" w:rsidRPr="00C45CB1" w:rsidRDefault="006853DB"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 xml:space="preserve">Growth </w:t>
            </w:r>
            <w:r w:rsidR="003641E7" w:rsidRPr="00C45CB1">
              <w:rPr>
                <w:rFonts w:ascii="Arial" w:eastAsia="Arial" w:hAnsi="Arial" w:cs="Arial"/>
                <w:sz w:val="20"/>
                <w:szCs w:val="20"/>
                <w:lang w:val="en-US"/>
              </w:rPr>
              <w:t>will be determined once the migration strategy has been defined.</w:t>
            </w:r>
          </w:p>
        </w:tc>
      </w:tr>
      <w:tr w:rsidR="00B476B5" w:rsidRPr="00C45CB1" w14:paraId="41FCCEC2" w14:textId="77777777" w:rsidTr="004F242F">
        <w:trPr>
          <w:trHeight w:val="1071"/>
        </w:trPr>
        <w:tc>
          <w:tcPr>
            <w:tcW w:w="992" w:type="dxa"/>
          </w:tcPr>
          <w:p w14:paraId="36C7B68D" w14:textId="49222782"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22</w:t>
            </w:r>
          </w:p>
        </w:tc>
        <w:tc>
          <w:tcPr>
            <w:tcW w:w="2126" w:type="dxa"/>
          </w:tcPr>
          <w:p w14:paraId="26B30F66"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3E627D2B" w14:textId="77777777" w:rsidR="00B476B5" w:rsidRPr="00C45CB1" w:rsidRDefault="00B476B5" w:rsidP="004F242F">
            <w:pPr>
              <w:widowControl w:val="0"/>
              <w:autoSpaceDE w:val="0"/>
              <w:autoSpaceDN w:val="0"/>
              <w:spacing w:before="252"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Please share details of all Compliance and Data Protection requirements that are required for the Azure/AWS/GCP Environments</w:t>
            </w:r>
          </w:p>
        </w:tc>
        <w:tc>
          <w:tcPr>
            <w:tcW w:w="6378" w:type="dxa"/>
          </w:tcPr>
          <w:p w14:paraId="0EF111B9" w14:textId="570B04B0" w:rsidR="00074647" w:rsidRPr="00C45CB1" w:rsidRDefault="00405CB9" w:rsidP="004F242F">
            <w:pPr>
              <w:widowControl w:val="0"/>
              <w:autoSpaceDE w:val="0"/>
              <w:autoSpaceDN w:val="0"/>
              <w:spacing w:after="0" w:line="240" w:lineRule="auto"/>
              <w:ind w:left="107"/>
              <w:rPr>
                <w:rFonts w:ascii="Arial" w:eastAsia="Arial" w:hAnsi="Arial" w:cs="Arial"/>
                <w:sz w:val="20"/>
                <w:szCs w:val="20"/>
              </w:rPr>
            </w:pPr>
            <w:r w:rsidRPr="00C45CB1">
              <w:rPr>
                <w:rFonts w:ascii="Arial" w:eastAsia="Arial" w:hAnsi="Arial" w:cs="Arial"/>
                <w:sz w:val="20"/>
                <w:szCs w:val="20"/>
              </w:rPr>
              <w:t>Additional information</w:t>
            </w:r>
            <w:r w:rsidR="004F242F" w:rsidRPr="00C45CB1">
              <w:rPr>
                <w:rFonts w:ascii="Arial" w:eastAsia="Arial" w:hAnsi="Arial" w:cs="Arial"/>
                <w:sz w:val="20"/>
                <w:szCs w:val="20"/>
              </w:rPr>
              <w:t xml:space="preserve"> and copies of policies</w:t>
            </w:r>
            <w:r w:rsidRPr="00C45CB1">
              <w:rPr>
                <w:rFonts w:ascii="Arial" w:eastAsia="Arial" w:hAnsi="Arial" w:cs="Arial"/>
                <w:sz w:val="20"/>
                <w:szCs w:val="20"/>
              </w:rPr>
              <w:t xml:space="preserve"> will be shared with the successful bidde</w:t>
            </w:r>
            <w:r w:rsidR="004F242F" w:rsidRPr="00C45CB1">
              <w:rPr>
                <w:rFonts w:ascii="Arial" w:eastAsia="Arial" w:hAnsi="Arial" w:cs="Arial"/>
                <w:sz w:val="20"/>
                <w:szCs w:val="20"/>
              </w:rPr>
              <w:t>r</w:t>
            </w:r>
            <w:r w:rsidR="00380757" w:rsidRPr="00C45CB1">
              <w:rPr>
                <w:rFonts w:ascii="Arial" w:eastAsia="Arial" w:hAnsi="Arial" w:cs="Arial"/>
                <w:sz w:val="20"/>
                <w:szCs w:val="20"/>
              </w:rPr>
              <w:t>.</w:t>
            </w:r>
          </w:p>
          <w:p w14:paraId="650BF211" w14:textId="77777777" w:rsidR="00980874" w:rsidRPr="00C45CB1" w:rsidRDefault="00980874" w:rsidP="004F242F">
            <w:pPr>
              <w:widowControl w:val="0"/>
              <w:autoSpaceDE w:val="0"/>
              <w:autoSpaceDN w:val="0"/>
              <w:spacing w:after="0" w:line="240" w:lineRule="auto"/>
              <w:ind w:left="107"/>
              <w:rPr>
                <w:rFonts w:ascii="Arial" w:eastAsia="Arial" w:hAnsi="Arial" w:cs="Arial"/>
                <w:sz w:val="20"/>
                <w:szCs w:val="20"/>
              </w:rPr>
            </w:pPr>
          </w:p>
          <w:p w14:paraId="6F671487" w14:textId="1C3BFC7F" w:rsidR="00980874" w:rsidRPr="00C45CB1" w:rsidRDefault="00980874" w:rsidP="004F242F">
            <w:pPr>
              <w:widowControl w:val="0"/>
              <w:autoSpaceDE w:val="0"/>
              <w:autoSpaceDN w:val="0"/>
              <w:spacing w:after="0" w:line="240" w:lineRule="auto"/>
              <w:ind w:left="107"/>
              <w:rPr>
                <w:rFonts w:ascii="Arial" w:eastAsia="Arial" w:hAnsi="Arial" w:cs="Arial"/>
                <w:sz w:val="20"/>
                <w:szCs w:val="20"/>
              </w:rPr>
            </w:pPr>
            <w:r w:rsidRPr="00C45CB1">
              <w:rPr>
                <w:rFonts w:ascii="Arial" w:eastAsia="Arial" w:hAnsi="Arial" w:cs="Arial"/>
                <w:sz w:val="20"/>
                <w:szCs w:val="20"/>
              </w:rPr>
              <w:t>Some of the requirements include but not limited to:</w:t>
            </w:r>
          </w:p>
          <w:p w14:paraId="62808B20" w14:textId="77777777" w:rsidR="00980874" w:rsidRPr="00C45CB1" w:rsidRDefault="00980874" w:rsidP="004F242F">
            <w:pPr>
              <w:pStyle w:val="ListParagraph"/>
              <w:widowControl w:val="0"/>
              <w:numPr>
                <w:ilvl w:val="0"/>
                <w:numId w:val="72"/>
              </w:numPr>
              <w:autoSpaceDE w:val="0"/>
              <w:autoSpaceDN w:val="0"/>
              <w:spacing w:after="0" w:line="240" w:lineRule="auto"/>
              <w:rPr>
                <w:rFonts w:ascii="Arial" w:eastAsia="Arial" w:hAnsi="Arial" w:cs="Arial"/>
                <w:sz w:val="20"/>
                <w:szCs w:val="20"/>
              </w:rPr>
            </w:pPr>
            <w:r w:rsidRPr="00C45CB1">
              <w:rPr>
                <w:rFonts w:ascii="Arial" w:eastAsia="Arial" w:hAnsi="Arial" w:cs="Arial"/>
                <w:sz w:val="20"/>
                <w:szCs w:val="20"/>
              </w:rPr>
              <w:t>Information Security Policy</w:t>
            </w:r>
          </w:p>
          <w:p w14:paraId="5BD46311" w14:textId="77777777" w:rsidR="00980874" w:rsidRPr="00C45CB1" w:rsidRDefault="00980874" w:rsidP="004F242F">
            <w:pPr>
              <w:pStyle w:val="ListParagraph"/>
              <w:widowControl w:val="0"/>
              <w:numPr>
                <w:ilvl w:val="0"/>
                <w:numId w:val="72"/>
              </w:numPr>
              <w:autoSpaceDE w:val="0"/>
              <w:autoSpaceDN w:val="0"/>
              <w:spacing w:after="0" w:line="240" w:lineRule="auto"/>
              <w:rPr>
                <w:rFonts w:ascii="Arial" w:eastAsia="Arial" w:hAnsi="Arial" w:cs="Arial"/>
                <w:sz w:val="20"/>
                <w:szCs w:val="20"/>
              </w:rPr>
            </w:pPr>
            <w:r w:rsidRPr="00C45CB1">
              <w:rPr>
                <w:rFonts w:ascii="Arial" w:eastAsia="Arial" w:hAnsi="Arial" w:cs="Arial"/>
                <w:sz w:val="20"/>
                <w:szCs w:val="20"/>
              </w:rPr>
              <w:t>Information Security Logical Access Control Standard</w:t>
            </w:r>
          </w:p>
          <w:p w14:paraId="3998FE91" w14:textId="77777777" w:rsidR="00980874" w:rsidRPr="00C45CB1" w:rsidRDefault="00980874" w:rsidP="004F242F">
            <w:pPr>
              <w:pStyle w:val="ListParagraph"/>
              <w:widowControl w:val="0"/>
              <w:numPr>
                <w:ilvl w:val="0"/>
                <w:numId w:val="72"/>
              </w:numPr>
              <w:autoSpaceDE w:val="0"/>
              <w:autoSpaceDN w:val="0"/>
              <w:spacing w:after="0" w:line="240" w:lineRule="auto"/>
              <w:rPr>
                <w:rFonts w:ascii="Arial" w:eastAsia="Arial" w:hAnsi="Arial" w:cs="Arial"/>
                <w:sz w:val="20"/>
                <w:szCs w:val="20"/>
              </w:rPr>
            </w:pPr>
            <w:r w:rsidRPr="00C45CB1">
              <w:rPr>
                <w:rFonts w:ascii="Arial" w:eastAsia="Arial" w:hAnsi="Arial" w:cs="Arial"/>
                <w:sz w:val="20"/>
                <w:szCs w:val="20"/>
              </w:rPr>
              <w:t>Information Security – System Classification Standard</w:t>
            </w:r>
          </w:p>
          <w:p w14:paraId="222A0CB1" w14:textId="77777777" w:rsidR="00980874" w:rsidRPr="00C45CB1" w:rsidRDefault="00980874" w:rsidP="004F242F">
            <w:pPr>
              <w:pStyle w:val="ListParagraph"/>
              <w:widowControl w:val="0"/>
              <w:numPr>
                <w:ilvl w:val="0"/>
                <w:numId w:val="72"/>
              </w:numPr>
              <w:autoSpaceDE w:val="0"/>
              <w:autoSpaceDN w:val="0"/>
              <w:spacing w:after="0" w:line="240" w:lineRule="auto"/>
              <w:rPr>
                <w:rFonts w:ascii="Arial" w:eastAsia="Arial" w:hAnsi="Arial" w:cs="Arial"/>
                <w:sz w:val="20"/>
                <w:szCs w:val="20"/>
              </w:rPr>
            </w:pPr>
            <w:r w:rsidRPr="00C45CB1">
              <w:rPr>
                <w:rFonts w:ascii="Arial" w:eastAsia="Arial" w:hAnsi="Arial" w:cs="Arial"/>
                <w:sz w:val="20"/>
                <w:szCs w:val="20"/>
              </w:rPr>
              <w:t>Information Security – Asset and Information Classification Procedure</w:t>
            </w:r>
          </w:p>
          <w:p w14:paraId="200AD666" w14:textId="42359746" w:rsidR="00980874" w:rsidRPr="00C45CB1" w:rsidRDefault="00980874" w:rsidP="004F242F">
            <w:pPr>
              <w:pStyle w:val="ListParagraph"/>
              <w:widowControl w:val="0"/>
              <w:numPr>
                <w:ilvl w:val="0"/>
                <w:numId w:val="72"/>
              </w:numPr>
              <w:autoSpaceDE w:val="0"/>
              <w:autoSpaceDN w:val="0"/>
              <w:spacing w:after="0" w:line="240" w:lineRule="auto"/>
              <w:rPr>
                <w:rFonts w:ascii="Arial" w:eastAsia="Arial" w:hAnsi="Arial" w:cs="Arial"/>
                <w:sz w:val="20"/>
                <w:szCs w:val="20"/>
              </w:rPr>
            </w:pPr>
            <w:r w:rsidRPr="00C45CB1">
              <w:rPr>
                <w:rFonts w:ascii="Arial" w:eastAsia="Arial" w:hAnsi="Arial" w:cs="Arial"/>
                <w:sz w:val="20"/>
                <w:szCs w:val="20"/>
              </w:rPr>
              <w:t>Standard for records retention periods</w:t>
            </w:r>
          </w:p>
          <w:p w14:paraId="3FB3C5F8" w14:textId="42CB8C39" w:rsidR="00BD4230" w:rsidRPr="00C45CB1" w:rsidRDefault="00424C10" w:rsidP="004F242F">
            <w:pPr>
              <w:pStyle w:val="ListParagraph"/>
              <w:widowControl w:val="0"/>
              <w:numPr>
                <w:ilvl w:val="0"/>
                <w:numId w:val="72"/>
              </w:numPr>
              <w:autoSpaceDE w:val="0"/>
              <w:autoSpaceDN w:val="0"/>
              <w:spacing w:after="0" w:line="240" w:lineRule="auto"/>
              <w:rPr>
                <w:rFonts w:ascii="Arial" w:eastAsia="Arial" w:hAnsi="Arial" w:cs="Arial"/>
                <w:sz w:val="20"/>
                <w:szCs w:val="20"/>
              </w:rPr>
            </w:pPr>
            <w:r w:rsidRPr="00C45CB1">
              <w:rPr>
                <w:rFonts w:ascii="Arial" w:eastAsia="Arial" w:hAnsi="Arial" w:cs="Arial"/>
                <w:sz w:val="20"/>
                <w:szCs w:val="20"/>
              </w:rPr>
              <w:t>Eskom Cloud Security Standard</w:t>
            </w:r>
          </w:p>
          <w:p w14:paraId="3DC2E6ED" w14:textId="76651E89" w:rsidR="00424C10" w:rsidRPr="00C45CB1" w:rsidRDefault="00D20D39" w:rsidP="004F242F">
            <w:pPr>
              <w:pStyle w:val="ListParagraph"/>
              <w:widowControl w:val="0"/>
              <w:numPr>
                <w:ilvl w:val="0"/>
                <w:numId w:val="72"/>
              </w:numPr>
              <w:autoSpaceDE w:val="0"/>
              <w:autoSpaceDN w:val="0"/>
              <w:spacing w:after="0" w:line="240" w:lineRule="auto"/>
              <w:rPr>
                <w:rFonts w:ascii="Arial" w:eastAsia="Arial" w:hAnsi="Arial" w:cs="Arial"/>
                <w:sz w:val="20"/>
                <w:szCs w:val="20"/>
              </w:rPr>
            </w:pPr>
            <w:r w:rsidRPr="00C45CB1">
              <w:rPr>
                <w:rFonts w:ascii="Arial" w:eastAsia="Arial" w:hAnsi="Arial" w:cs="Arial"/>
                <w:sz w:val="20"/>
                <w:szCs w:val="20"/>
              </w:rPr>
              <w:t>Protection of Personal Information (POPI) Act, 2013</w:t>
            </w:r>
          </w:p>
          <w:p w14:paraId="6368AE8A" w14:textId="2BCF242C" w:rsidR="00B476B5" w:rsidRPr="00C45CB1" w:rsidRDefault="00424C10" w:rsidP="004F242F">
            <w:pPr>
              <w:pStyle w:val="ListParagraph"/>
              <w:widowControl w:val="0"/>
              <w:numPr>
                <w:ilvl w:val="0"/>
                <w:numId w:val="72"/>
              </w:numPr>
              <w:autoSpaceDE w:val="0"/>
              <w:autoSpaceDN w:val="0"/>
              <w:spacing w:after="0" w:line="240" w:lineRule="auto"/>
              <w:rPr>
                <w:rFonts w:ascii="Arial" w:eastAsia="Arial" w:hAnsi="Arial" w:cs="Arial"/>
                <w:sz w:val="20"/>
                <w:szCs w:val="20"/>
                <w:lang w:val="en-US"/>
              </w:rPr>
            </w:pPr>
            <w:r w:rsidRPr="00C45CB1">
              <w:rPr>
                <w:rFonts w:ascii="Arial" w:eastAsia="Arial" w:hAnsi="Arial" w:cs="Arial"/>
                <w:sz w:val="20"/>
                <w:szCs w:val="20"/>
              </w:rPr>
              <w:t>Eskom Cloud Policy</w:t>
            </w:r>
          </w:p>
        </w:tc>
      </w:tr>
      <w:tr w:rsidR="00B476B5" w:rsidRPr="00C45CB1" w14:paraId="41933B91" w14:textId="77777777" w:rsidTr="00AF5D60">
        <w:trPr>
          <w:trHeight w:val="474"/>
        </w:trPr>
        <w:tc>
          <w:tcPr>
            <w:tcW w:w="992" w:type="dxa"/>
          </w:tcPr>
          <w:p w14:paraId="1A94AE2A" w14:textId="3E5285C3"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23</w:t>
            </w:r>
          </w:p>
        </w:tc>
        <w:tc>
          <w:tcPr>
            <w:tcW w:w="2126" w:type="dxa"/>
          </w:tcPr>
          <w:p w14:paraId="54EA31E3"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3788A6E2" w14:textId="77777777" w:rsidR="00B476B5" w:rsidRPr="00C45CB1" w:rsidRDefault="00B476B5" w:rsidP="00C45CB1">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Request to kindly share the ticket dump or an expected number of incident/problem tickets.</w:t>
            </w:r>
          </w:p>
        </w:tc>
        <w:tc>
          <w:tcPr>
            <w:tcW w:w="6378" w:type="dxa"/>
          </w:tcPr>
          <w:p w14:paraId="107708A4" w14:textId="3D100768" w:rsidR="00B476B5" w:rsidRPr="00C45CB1" w:rsidRDefault="00B03490"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 xml:space="preserve">Please clarify </w:t>
            </w:r>
            <w:r w:rsidR="00D132AB" w:rsidRPr="00C45CB1">
              <w:rPr>
                <w:rFonts w:ascii="Arial" w:eastAsia="Arial" w:hAnsi="Arial" w:cs="Arial"/>
                <w:sz w:val="20"/>
                <w:szCs w:val="20"/>
                <w:lang w:val="en-US"/>
              </w:rPr>
              <w:t>the relevance</w:t>
            </w:r>
            <w:r w:rsidRPr="00C45CB1">
              <w:rPr>
                <w:rFonts w:ascii="Arial" w:eastAsia="Arial" w:hAnsi="Arial" w:cs="Arial"/>
                <w:sz w:val="20"/>
                <w:szCs w:val="20"/>
                <w:lang w:val="en-US"/>
              </w:rPr>
              <w:t xml:space="preserve"> of this request.</w:t>
            </w:r>
          </w:p>
        </w:tc>
      </w:tr>
      <w:tr w:rsidR="00B476B5" w:rsidRPr="00C45CB1" w14:paraId="6D667257" w14:textId="77777777" w:rsidTr="00C45CB1">
        <w:trPr>
          <w:trHeight w:val="710"/>
        </w:trPr>
        <w:tc>
          <w:tcPr>
            <w:tcW w:w="992" w:type="dxa"/>
          </w:tcPr>
          <w:p w14:paraId="48610829" w14:textId="7EE25404"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24</w:t>
            </w:r>
          </w:p>
        </w:tc>
        <w:tc>
          <w:tcPr>
            <w:tcW w:w="2126" w:type="dxa"/>
          </w:tcPr>
          <w:p w14:paraId="4D82E89B"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322268BD" w14:textId="77777777" w:rsidR="00B476B5" w:rsidRPr="00C45CB1" w:rsidRDefault="00B476B5" w:rsidP="004F242F">
            <w:pPr>
              <w:widowControl w:val="0"/>
              <w:autoSpaceDE w:val="0"/>
              <w:autoSpaceDN w:val="0"/>
              <w:spacing w:before="252"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Please advise if any marketplace applications/solutions would need to be supported as part of scope.</w:t>
            </w:r>
          </w:p>
        </w:tc>
        <w:tc>
          <w:tcPr>
            <w:tcW w:w="6378" w:type="dxa"/>
          </w:tcPr>
          <w:p w14:paraId="25814030" w14:textId="47F8320B" w:rsidR="00394D1B" w:rsidRPr="00C45CB1" w:rsidRDefault="00394D1B"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Marketplace applications are not part of the scope.</w:t>
            </w:r>
          </w:p>
          <w:p w14:paraId="6D18D9BF" w14:textId="45658992" w:rsidR="00B476B5" w:rsidRPr="00C45CB1" w:rsidRDefault="00B476B5" w:rsidP="004F242F">
            <w:pPr>
              <w:widowControl w:val="0"/>
              <w:autoSpaceDE w:val="0"/>
              <w:autoSpaceDN w:val="0"/>
              <w:spacing w:after="0" w:line="240" w:lineRule="auto"/>
              <w:ind w:left="107"/>
              <w:rPr>
                <w:rFonts w:ascii="Arial" w:eastAsia="Arial" w:hAnsi="Arial" w:cs="Arial"/>
                <w:sz w:val="20"/>
                <w:szCs w:val="20"/>
                <w:lang w:val="en-US"/>
              </w:rPr>
            </w:pPr>
          </w:p>
        </w:tc>
      </w:tr>
      <w:tr w:rsidR="00B476B5" w:rsidRPr="00C45CB1" w14:paraId="629AB0A2" w14:textId="77777777" w:rsidTr="004F242F">
        <w:trPr>
          <w:trHeight w:val="1629"/>
        </w:trPr>
        <w:tc>
          <w:tcPr>
            <w:tcW w:w="992" w:type="dxa"/>
          </w:tcPr>
          <w:p w14:paraId="0E3D5A7C" w14:textId="4BBE16E9"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25</w:t>
            </w:r>
          </w:p>
        </w:tc>
        <w:tc>
          <w:tcPr>
            <w:tcW w:w="2126" w:type="dxa"/>
          </w:tcPr>
          <w:p w14:paraId="62C509A8"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FN2.8 - Monitoring and observability</w:t>
            </w:r>
          </w:p>
        </w:tc>
        <w:tc>
          <w:tcPr>
            <w:tcW w:w="6522" w:type="dxa"/>
          </w:tcPr>
          <w:p w14:paraId="3C105E3A" w14:textId="77777777" w:rsidR="00B476B5" w:rsidRPr="00C45CB1" w:rsidRDefault="00B476B5" w:rsidP="004F242F">
            <w:pPr>
              <w:widowControl w:val="0"/>
              <w:autoSpaceDE w:val="0"/>
              <w:autoSpaceDN w:val="0"/>
              <w:spacing w:before="252"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Please provide a list of existing monitoring &amp; Observability tools to check compatibility with CMP.</w:t>
            </w:r>
          </w:p>
          <w:p w14:paraId="5AFBBBFF" w14:textId="77777777" w:rsidR="00B476B5" w:rsidRPr="00C45CB1" w:rsidRDefault="00B476B5" w:rsidP="004F242F">
            <w:pPr>
              <w:widowControl w:val="0"/>
              <w:autoSpaceDE w:val="0"/>
              <w:autoSpaceDN w:val="0"/>
              <w:spacing w:before="252"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Also please share existing tools list like backup, Patching, , Backup, DR, Automation, any management tools, DevOps, Network, Security to be integrated with CMP solution.</w:t>
            </w:r>
          </w:p>
        </w:tc>
        <w:tc>
          <w:tcPr>
            <w:tcW w:w="6378" w:type="dxa"/>
          </w:tcPr>
          <w:p w14:paraId="1C337B1F" w14:textId="77777777" w:rsidR="00EE1A35" w:rsidRPr="00C45CB1" w:rsidRDefault="00EE1A35" w:rsidP="004F242F">
            <w:pPr>
              <w:widowControl w:val="0"/>
              <w:autoSpaceDE w:val="0"/>
              <w:autoSpaceDN w:val="0"/>
              <w:spacing w:after="0" w:line="240" w:lineRule="auto"/>
              <w:ind w:left="107"/>
              <w:rPr>
                <w:rFonts w:ascii="Arial" w:eastAsia="Arial" w:hAnsi="Arial" w:cs="Arial"/>
                <w:sz w:val="20"/>
                <w:szCs w:val="20"/>
                <w:lang w:val="en-US"/>
              </w:rPr>
            </w:pPr>
          </w:p>
          <w:p w14:paraId="3A08CE7C" w14:textId="378248E6" w:rsidR="00B476B5" w:rsidRPr="00C45CB1" w:rsidRDefault="00E23FA8"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At this stage, only AZURE Monitor is used.</w:t>
            </w:r>
          </w:p>
          <w:p w14:paraId="64A55659" w14:textId="77777777" w:rsidR="00E23FA8" w:rsidRPr="00C45CB1" w:rsidRDefault="00E23FA8" w:rsidP="004F242F">
            <w:pPr>
              <w:widowControl w:val="0"/>
              <w:autoSpaceDE w:val="0"/>
              <w:autoSpaceDN w:val="0"/>
              <w:spacing w:after="0" w:line="240" w:lineRule="auto"/>
              <w:ind w:left="107"/>
              <w:rPr>
                <w:rFonts w:ascii="Arial" w:eastAsia="Arial" w:hAnsi="Arial" w:cs="Arial"/>
                <w:sz w:val="20"/>
                <w:szCs w:val="20"/>
                <w:lang w:val="en-US"/>
              </w:rPr>
            </w:pPr>
          </w:p>
          <w:p w14:paraId="6E8CF1A8" w14:textId="77777777" w:rsidR="00EE1A35" w:rsidRPr="00C45CB1" w:rsidRDefault="00EE1A35" w:rsidP="004F242F">
            <w:pPr>
              <w:widowControl w:val="0"/>
              <w:autoSpaceDE w:val="0"/>
              <w:autoSpaceDN w:val="0"/>
              <w:spacing w:after="0" w:line="240" w:lineRule="auto"/>
              <w:ind w:left="107"/>
              <w:rPr>
                <w:rFonts w:ascii="Arial" w:eastAsia="Arial" w:hAnsi="Arial" w:cs="Arial"/>
                <w:sz w:val="20"/>
                <w:szCs w:val="20"/>
                <w:lang w:val="en-US"/>
              </w:rPr>
            </w:pPr>
          </w:p>
          <w:p w14:paraId="7708E115" w14:textId="3BFF9886" w:rsidR="00EE1A35" w:rsidRPr="00C45CB1" w:rsidRDefault="004A2E84"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Please clarify the relevance of the question.</w:t>
            </w:r>
          </w:p>
          <w:p w14:paraId="0668192E" w14:textId="77777777" w:rsidR="00E23FA8" w:rsidRPr="00C45CB1" w:rsidRDefault="00E23FA8" w:rsidP="004F242F">
            <w:pPr>
              <w:widowControl w:val="0"/>
              <w:autoSpaceDE w:val="0"/>
              <w:autoSpaceDN w:val="0"/>
              <w:spacing w:after="0" w:line="240" w:lineRule="auto"/>
              <w:ind w:left="107"/>
              <w:rPr>
                <w:rFonts w:ascii="Arial" w:eastAsia="Arial" w:hAnsi="Arial" w:cs="Arial"/>
                <w:sz w:val="20"/>
                <w:szCs w:val="20"/>
                <w:lang w:val="en-US"/>
              </w:rPr>
            </w:pPr>
          </w:p>
        </w:tc>
      </w:tr>
      <w:tr w:rsidR="00B476B5" w:rsidRPr="00C45CB1" w14:paraId="26BD9024" w14:textId="77777777" w:rsidTr="004F242F">
        <w:trPr>
          <w:trHeight w:val="1071"/>
        </w:trPr>
        <w:tc>
          <w:tcPr>
            <w:tcW w:w="992" w:type="dxa"/>
          </w:tcPr>
          <w:p w14:paraId="63771629" w14:textId="5681D36B"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26</w:t>
            </w:r>
          </w:p>
        </w:tc>
        <w:tc>
          <w:tcPr>
            <w:tcW w:w="2126" w:type="dxa"/>
          </w:tcPr>
          <w:p w14:paraId="6A99FE88"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FN2.9 - Provisioning and orchestration</w:t>
            </w:r>
          </w:p>
        </w:tc>
        <w:tc>
          <w:tcPr>
            <w:tcW w:w="6522" w:type="dxa"/>
          </w:tcPr>
          <w:p w14:paraId="30C686DE" w14:textId="77777777" w:rsidR="00B476B5" w:rsidRPr="00C45CB1" w:rsidRDefault="00B476B5" w:rsidP="004F242F">
            <w:pPr>
              <w:widowControl w:val="0"/>
              <w:autoSpaceDE w:val="0"/>
              <w:autoSpaceDN w:val="0"/>
              <w:spacing w:before="252"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Please confirm existing infrastructure provisioning process is manual or automated using tools (Please specify which tools if yes). What is the Percentage of requests deployed via Automation ? Can we get report / volumetrics on the number of provisioning requests in a month across Cloud and the DC environment.</w:t>
            </w:r>
          </w:p>
        </w:tc>
        <w:tc>
          <w:tcPr>
            <w:tcW w:w="6378" w:type="dxa"/>
          </w:tcPr>
          <w:p w14:paraId="6417DAC5" w14:textId="60C1B72F" w:rsidR="00CF265E" w:rsidRPr="00C45CB1" w:rsidRDefault="003B06EA" w:rsidP="004F242F">
            <w:pPr>
              <w:widowControl w:val="0"/>
              <w:autoSpaceDE w:val="0"/>
              <w:autoSpaceDN w:val="0"/>
              <w:spacing w:after="0" w:line="240" w:lineRule="auto"/>
              <w:ind w:left="107"/>
              <w:rPr>
                <w:rFonts w:ascii="Arial" w:eastAsia="Arial" w:hAnsi="Arial" w:cs="Arial"/>
                <w:sz w:val="20"/>
                <w:szCs w:val="20"/>
              </w:rPr>
            </w:pPr>
            <w:r w:rsidRPr="00C45CB1">
              <w:rPr>
                <w:rFonts w:ascii="Arial" w:eastAsia="Arial" w:hAnsi="Arial" w:cs="Arial"/>
                <w:sz w:val="20"/>
                <w:szCs w:val="20"/>
              </w:rPr>
              <w:t>Currently manual process used</w:t>
            </w:r>
          </w:p>
          <w:p w14:paraId="6ACE81AB" w14:textId="46C139DF" w:rsidR="003B06EA" w:rsidRPr="00C45CB1" w:rsidRDefault="003B06EA" w:rsidP="004F242F">
            <w:pPr>
              <w:widowControl w:val="0"/>
              <w:autoSpaceDE w:val="0"/>
              <w:autoSpaceDN w:val="0"/>
              <w:spacing w:after="0" w:line="240" w:lineRule="auto"/>
              <w:ind w:left="107"/>
              <w:rPr>
                <w:rFonts w:ascii="Arial" w:eastAsia="Arial" w:hAnsi="Arial" w:cs="Arial"/>
                <w:sz w:val="20"/>
                <w:szCs w:val="20"/>
              </w:rPr>
            </w:pPr>
          </w:p>
          <w:p w14:paraId="02F32269" w14:textId="1697EEAB" w:rsidR="00332572" w:rsidRPr="00C45CB1" w:rsidRDefault="00162666" w:rsidP="004F242F">
            <w:pPr>
              <w:widowControl w:val="0"/>
              <w:autoSpaceDE w:val="0"/>
              <w:autoSpaceDN w:val="0"/>
              <w:spacing w:after="0" w:line="240" w:lineRule="auto"/>
              <w:ind w:left="107"/>
              <w:rPr>
                <w:rFonts w:ascii="Arial" w:eastAsia="Arial" w:hAnsi="Arial" w:cs="Arial"/>
                <w:sz w:val="20"/>
                <w:szCs w:val="20"/>
              </w:rPr>
            </w:pPr>
            <w:r w:rsidRPr="00C45CB1">
              <w:rPr>
                <w:rFonts w:ascii="Arial" w:eastAsia="Arial" w:hAnsi="Arial" w:cs="Arial"/>
                <w:sz w:val="20"/>
                <w:szCs w:val="20"/>
              </w:rPr>
              <w:t>Zero % as no automation currently</w:t>
            </w:r>
          </w:p>
          <w:p w14:paraId="1D720701" w14:textId="77777777" w:rsidR="00162666" w:rsidRPr="00C45CB1" w:rsidRDefault="00162666" w:rsidP="004F242F">
            <w:pPr>
              <w:widowControl w:val="0"/>
              <w:autoSpaceDE w:val="0"/>
              <w:autoSpaceDN w:val="0"/>
              <w:spacing w:after="0" w:line="240" w:lineRule="auto"/>
              <w:ind w:left="107"/>
              <w:rPr>
                <w:rFonts w:ascii="Arial" w:eastAsia="Arial" w:hAnsi="Arial" w:cs="Arial"/>
                <w:sz w:val="20"/>
                <w:szCs w:val="20"/>
              </w:rPr>
            </w:pPr>
          </w:p>
          <w:p w14:paraId="5657548F" w14:textId="635B8904" w:rsidR="00162666" w:rsidRPr="00C45CB1" w:rsidRDefault="00162666" w:rsidP="004F242F">
            <w:pPr>
              <w:widowControl w:val="0"/>
              <w:autoSpaceDE w:val="0"/>
              <w:autoSpaceDN w:val="0"/>
              <w:spacing w:after="0" w:line="240" w:lineRule="auto"/>
              <w:ind w:left="107"/>
              <w:rPr>
                <w:rFonts w:ascii="Arial" w:eastAsia="Arial" w:hAnsi="Arial" w:cs="Arial"/>
                <w:sz w:val="20"/>
                <w:szCs w:val="20"/>
              </w:rPr>
            </w:pPr>
            <w:r w:rsidRPr="00C45CB1">
              <w:rPr>
                <w:rFonts w:ascii="Arial" w:eastAsia="Arial" w:hAnsi="Arial" w:cs="Arial"/>
                <w:sz w:val="20"/>
                <w:szCs w:val="20"/>
              </w:rPr>
              <w:t>CMP solution required to automate the current provisioning process.</w:t>
            </w:r>
          </w:p>
          <w:p w14:paraId="4B30B5DC" w14:textId="77777777" w:rsidR="00B476B5" w:rsidRPr="00C45CB1" w:rsidRDefault="00B476B5" w:rsidP="004F242F">
            <w:pPr>
              <w:widowControl w:val="0"/>
              <w:autoSpaceDE w:val="0"/>
              <w:autoSpaceDN w:val="0"/>
              <w:spacing w:after="0" w:line="240" w:lineRule="auto"/>
              <w:rPr>
                <w:rFonts w:ascii="Arial" w:eastAsia="Arial" w:hAnsi="Arial" w:cs="Arial"/>
                <w:sz w:val="20"/>
                <w:szCs w:val="20"/>
                <w:lang w:val="en-US"/>
              </w:rPr>
            </w:pPr>
          </w:p>
        </w:tc>
      </w:tr>
      <w:tr w:rsidR="00B476B5" w:rsidRPr="00C45CB1" w14:paraId="5035C1AD" w14:textId="77777777" w:rsidTr="004F242F">
        <w:trPr>
          <w:trHeight w:val="1071"/>
        </w:trPr>
        <w:tc>
          <w:tcPr>
            <w:tcW w:w="992" w:type="dxa"/>
          </w:tcPr>
          <w:p w14:paraId="514F790A" w14:textId="4D98837E"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27</w:t>
            </w:r>
          </w:p>
        </w:tc>
        <w:tc>
          <w:tcPr>
            <w:tcW w:w="2126" w:type="dxa"/>
          </w:tcPr>
          <w:p w14:paraId="70E344CE"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FN2.13- Data storage</w:t>
            </w:r>
          </w:p>
        </w:tc>
        <w:tc>
          <w:tcPr>
            <w:tcW w:w="6522" w:type="dxa"/>
          </w:tcPr>
          <w:p w14:paraId="5803318C" w14:textId="77777777" w:rsidR="00B476B5" w:rsidRPr="00C45CB1" w:rsidRDefault="00B476B5" w:rsidP="004F242F">
            <w:pPr>
              <w:widowControl w:val="0"/>
              <w:autoSpaceDE w:val="0"/>
              <w:autoSpaceDN w:val="0"/>
              <w:spacing w:before="252"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Pls provide brief requirements about data storage rollback and extraction from CMP SaaS tool</w:t>
            </w:r>
          </w:p>
          <w:p w14:paraId="030DA562" w14:textId="77777777" w:rsidR="00FB6EC6" w:rsidRPr="00C45CB1" w:rsidRDefault="00FB6EC6" w:rsidP="004F242F">
            <w:pPr>
              <w:widowControl w:val="0"/>
              <w:autoSpaceDE w:val="0"/>
              <w:autoSpaceDN w:val="0"/>
              <w:spacing w:before="252" w:after="0" w:line="240" w:lineRule="auto"/>
              <w:ind w:left="107"/>
              <w:rPr>
                <w:rFonts w:ascii="Arial" w:eastAsia="Arial" w:hAnsi="Arial" w:cs="Arial"/>
                <w:sz w:val="20"/>
                <w:szCs w:val="20"/>
                <w:lang w:val="en-US"/>
              </w:rPr>
            </w:pPr>
          </w:p>
          <w:p w14:paraId="59D37A50" w14:textId="28FDB36D" w:rsidR="00FB6EC6" w:rsidRPr="00C45CB1" w:rsidRDefault="00FB6EC6" w:rsidP="004F242F">
            <w:pPr>
              <w:widowControl w:val="0"/>
              <w:autoSpaceDE w:val="0"/>
              <w:autoSpaceDN w:val="0"/>
              <w:spacing w:after="0" w:line="240" w:lineRule="auto"/>
              <w:rPr>
                <w:rFonts w:ascii="Arial" w:eastAsia="Arial" w:hAnsi="Arial" w:cs="Arial"/>
                <w:sz w:val="20"/>
                <w:szCs w:val="20"/>
              </w:rPr>
            </w:pPr>
            <w:r w:rsidRPr="00C45CB1">
              <w:rPr>
                <w:rFonts w:ascii="Arial" w:eastAsia="Arial" w:hAnsi="Arial" w:cs="Arial"/>
                <w:sz w:val="20"/>
                <w:szCs w:val="20"/>
              </w:rPr>
              <w:t>These involve tasks to replicate data to migrate workloads, implement business continuity (BC) or disaster recovery (DR) architectures, or protect data against accidental deletion or malicious activity. This functionality also includes application dependency mapping.</w:t>
            </w:r>
          </w:p>
        </w:tc>
        <w:tc>
          <w:tcPr>
            <w:tcW w:w="6378" w:type="dxa"/>
          </w:tcPr>
          <w:p w14:paraId="078E950D" w14:textId="220E7751" w:rsidR="00B476B5" w:rsidRPr="00C45CB1" w:rsidRDefault="00325BA5" w:rsidP="004F242F">
            <w:pPr>
              <w:rPr>
                <w:rFonts w:ascii="Arial" w:eastAsia="Arial" w:hAnsi="Arial" w:cs="Arial"/>
                <w:sz w:val="20"/>
                <w:szCs w:val="20"/>
              </w:rPr>
            </w:pPr>
            <w:r w:rsidRPr="00C45CB1">
              <w:rPr>
                <w:rFonts w:ascii="Arial" w:eastAsia="Arial" w:hAnsi="Arial" w:cs="Arial"/>
                <w:sz w:val="20"/>
                <w:szCs w:val="20"/>
              </w:rPr>
              <w:t>The tenderer is required to demonstrate how the proposed tool meets the specified capabilities with respect to the following required functionalities, including, but not limited to:</w:t>
            </w:r>
          </w:p>
          <w:p w14:paraId="0B0DBE14" w14:textId="77777777" w:rsidR="001012AE" w:rsidRPr="00C45CB1" w:rsidRDefault="001012AE" w:rsidP="004F242F">
            <w:pPr>
              <w:pStyle w:val="ListParagraph"/>
              <w:widowControl w:val="0"/>
              <w:numPr>
                <w:ilvl w:val="0"/>
                <w:numId w:val="71"/>
              </w:numPr>
              <w:autoSpaceDE w:val="0"/>
              <w:autoSpaceDN w:val="0"/>
              <w:spacing w:after="0" w:line="240" w:lineRule="auto"/>
              <w:rPr>
                <w:rFonts w:ascii="Arial" w:eastAsia="Arial" w:hAnsi="Arial" w:cs="Arial"/>
                <w:sz w:val="20"/>
                <w:szCs w:val="20"/>
                <w:lang w:val="en-US"/>
              </w:rPr>
            </w:pPr>
            <w:r w:rsidRPr="00C45CB1">
              <w:rPr>
                <w:rFonts w:ascii="Arial" w:eastAsia="Arial" w:hAnsi="Arial" w:cs="Arial"/>
                <w:sz w:val="20"/>
                <w:szCs w:val="20"/>
              </w:rPr>
              <w:t>Functionality to define and enforce backup policies for objects stored in the object storage service of the cloud platform.</w:t>
            </w:r>
          </w:p>
          <w:p w14:paraId="00B3378B" w14:textId="77777777" w:rsidR="001012AE" w:rsidRPr="00C45CB1" w:rsidRDefault="001012AE" w:rsidP="004F242F">
            <w:pPr>
              <w:pStyle w:val="ListParagraph"/>
              <w:widowControl w:val="0"/>
              <w:numPr>
                <w:ilvl w:val="0"/>
                <w:numId w:val="71"/>
              </w:numPr>
              <w:autoSpaceDE w:val="0"/>
              <w:autoSpaceDN w:val="0"/>
              <w:spacing w:after="0" w:line="240" w:lineRule="auto"/>
              <w:rPr>
                <w:rFonts w:ascii="Arial" w:eastAsia="Arial" w:hAnsi="Arial" w:cs="Arial"/>
                <w:sz w:val="20"/>
                <w:szCs w:val="20"/>
                <w:lang w:val="en-US"/>
              </w:rPr>
            </w:pPr>
            <w:r w:rsidRPr="00C45CB1">
              <w:rPr>
                <w:rFonts w:ascii="Arial" w:eastAsia="Arial" w:hAnsi="Arial" w:cs="Arial"/>
                <w:sz w:val="20"/>
                <w:szCs w:val="20"/>
              </w:rPr>
              <w:t>Functionality to define and enforce backup policies for block storage volumes</w:t>
            </w:r>
          </w:p>
          <w:p w14:paraId="2108230F" w14:textId="21539284" w:rsidR="003D2757" w:rsidRPr="00C45CB1" w:rsidRDefault="003D2757" w:rsidP="004F242F">
            <w:pPr>
              <w:pStyle w:val="ListParagraph"/>
              <w:widowControl w:val="0"/>
              <w:numPr>
                <w:ilvl w:val="0"/>
                <w:numId w:val="71"/>
              </w:numPr>
              <w:autoSpaceDE w:val="0"/>
              <w:autoSpaceDN w:val="0"/>
              <w:spacing w:after="0" w:line="240" w:lineRule="auto"/>
              <w:rPr>
                <w:rFonts w:ascii="Arial" w:eastAsia="Arial" w:hAnsi="Arial" w:cs="Arial"/>
                <w:sz w:val="20"/>
                <w:szCs w:val="20"/>
                <w:lang w:val="en-US"/>
              </w:rPr>
            </w:pPr>
            <w:r w:rsidRPr="00C45CB1">
              <w:rPr>
                <w:rFonts w:ascii="Arial" w:eastAsia="Arial" w:hAnsi="Arial" w:cs="Arial"/>
                <w:sz w:val="20"/>
                <w:szCs w:val="20"/>
              </w:rPr>
              <w:t>Functionality to define and enforce backup policies for compute instances</w:t>
            </w:r>
          </w:p>
        </w:tc>
      </w:tr>
      <w:tr w:rsidR="00B476B5" w:rsidRPr="00C45CB1" w14:paraId="5A8B2AC1" w14:textId="77777777" w:rsidTr="00AF5D60">
        <w:trPr>
          <w:trHeight w:val="778"/>
        </w:trPr>
        <w:tc>
          <w:tcPr>
            <w:tcW w:w="992" w:type="dxa"/>
          </w:tcPr>
          <w:p w14:paraId="3953F1C6" w14:textId="6EF94785"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28</w:t>
            </w:r>
          </w:p>
        </w:tc>
        <w:tc>
          <w:tcPr>
            <w:tcW w:w="2126" w:type="dxa"/>
          </w:tcPr>
          <w:p w14:paraId="646F104B"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FN2.20- Network</w:t>
            </w:r>
          </w:p>
        </w:tc>
        <w:tc>
          <w:tcPr>
            <w:tcW w:w="6522" w:type="dxa"/>
          </w:tcPr>
          <w:p w14:paraId="13D10582" w14:textId="77777777" w:rsidR="00B476B5" w:rsidRPr="00C45CB1" w:rsidRDefault="00B476B5" w:rsidP="00AF5D60">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Pls clarify: Leverages network technologies like software-defined wide area networks and over-the-top monitoring to ensure the optimal performance of the solution."</w:t>
            </w:r>
          </w:p>
        </w:tc>
        <w:tc>
          <w:tcPr>
            <w:tcW w:w="6378" w:type="dxa"/>
          </w:tcPr>
          <w:p w14:paraId="09F4D33D" w14:textId="77777777" w:rsidR="00B2218C" w:rsidRPr="00C45CB1" w:rsidRDefault="00B2218C" w:rsidP="004F242F">
            <w:pPr>
              <w:widowControl w:val="0"/>
              <w:autoSpaceDE w:val="0"/>
              <w:autoSpaceDN w:val="0"/>
              <w:spacing w:after="0" w:line="240" w:lineRule="auto"/>
              <w:ind w:left="107"/>
              <w:rPr>
                <w:rFonts w:ascii="Arial" w:eastAsia="Arial" w:hAnsi="Arial" w:cs="Arial"/>
                <w:sz w:val="20"/>
                <w:szCs w:val="20"/>
              </w:rPr>
            </w:pPr>
          </w:p>
          <w:p w14:paraId="50A82021" w14:textId="17B19FFD" w:rsidR="00044939" w:rsidRPr="00C45CB1" w:rsidRDefault="00044939" w:rsidP="004F242F">
            <w:pPr>
              <w:widowControl w:val="0"/>
              <w:autoSpaceDE w:val="0"/>
              <w:autoSpaceDN w:val="0"/>
              <w:spacing w:after="0" w:line="240" w:lineRule="auto"/>
              <w:ind w:left="107"/>
              <w:rPr>
                <w:rFonts w:ascii="Arial" w:eastAsia="Arial" w:hAnsi="Arial" w:cs="Arial"/>
                <w:sz w:val="20"/>
                <w:szCs w:val="20"/>
              </w:rPr>
            </w:pPr>
            <w:r w:rsidRPr="00C45CB1">
              <w:rPr>
                <w:rFonts w:ascii="Arial" w:eastAsia="Arial" w:hAnsi="Arial" w:cs="Arial"/>
                <w:sz w:val="20"/>
                <w:szCs w:val="20"/>
              </w:rPr>
              <w:t xml:space="preserve">Requirement is for the tenderer to explain </w:t>
            </w:r>
            <w:r w:rsidR="007919BA" w:rsidRPr="00C45CB1">
              <w:rPr>
                <w:rFonts w:ascii="Arial" w:eastAsia="Arial" w:hAnsi="Arial" w:cs="Arial"/>
                <w:sz w:val="20"/>
                <w:szCs w:val="20"/>
              </w:rPr>
              <w:t xml:space="preserve">their tool’s capability to be flexible to </w:t>
            </w:r>
            <w:r w:rsidR="00A82DDA" w:rsidRPr="00C45CB1">
              <w:rPr>
                <w:rFonts w:ascii="Arial" w:eastAsia="Arial" w:hAnsi="Arial" w:cs="Arial"/>
                <w:sz w:val="20"/>
                <w:szCs w:val="20"/>
              </w:rPr>
              <w:t xml:space="preserve">leverage the </w:t>
            </w:r>
            <w:r w:rsidR="00CE6748" w:rsidRPr="00C45CB1">
              <w:rPr>
                <w:rFonts w:ascii="Arial" w:eastAsia="Arial" w:hAnsi="Arial" w:cs="Arial"/>
                <w:sz w:val="20"/>
                <w:szCs w:val="20"/>
              </w:rPr>
              <w:t>different network technologies.</w:t>
            </w:r>
          </w:p>
          <w:p w14:paraId="54CD1428" w14:textId="561130E3" w:rsidR="007E03B2" w:rsidRPr="00C45CB1" w:rsidRDefault="007E03B2" w:rsidP="004F242F">
            <w:pPr>
              <w:widowControl w:val="0"/>
              <w:autoSpaceDE w:val="0"/>
              <w:autoSpaceDN w:val="0"/>
              <w:spacing w:after="0" w:line="240" w:lineRule="auto"/>
              <w:ind w:left="107"/>
              <w:rPr>
                <w:rFonts w:ascii="Arial" w:eastAsia="Arial" w:hAnsi="Arial" w:cs="Arial"/>
                <w:sz w:val="20"/>
                <w:szCs w:val="20"/>
                <w:lang w:val="en-US"/>
              </w:rPr>
            </w:pPr>
          </w:p>
        </w:tc>
      </w:tr>
      <w:tr w:rsidR="00B476B5" w:rsidRPr="00C45CB1" w14:paraId="0D3F2AFE" w14:textId="77777777" w:rsidTr="00AF5D60">
        <w:trPr>
          <w:trHeight w:val="538"/>
        </w:trPr>
        <w:tc>
          <w:tcPr>
            <w:tcW w:w="992" w:type="dxa"/>
          </w:tcPr>
          <w:p w14:paraId="27F4215B" w14:textId="6C39B5D8"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29</w:t>
            </w:r>
          </w:p>
        </w:tc>
        <w:tc>
          <w:tcPr>
            <w:tcW w:w="2126" w:type="dxa"/>
          </w:tcPr>
          <w:p w14:paraId="5BB06178"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18982864" w14:textId="77777777" w:rsidR="00B476B5" w:rsidRPr="00C45CB1" w:rsidRDefault="00B476B5" w:rsidP="00AF5D60">
            <w:pPr>
              <w:widowControl w:val="0"/>
              <w:autoSpaceDE w:val="0"/>
              <w:autoSpaceDN w:val="0"/>
              <w:spacing w:after="0" w:line="240" w:lineRule="auto"/>
              <w:rPr>
                <w:rFonts w:ascii="Arial" w:eastAsia="Arial" w:hAnsi="Arial" w:cs="Arial"/>
                <w:sz w:val="20"/>
                <w:szCs w:val="20"/>
                <w:lang w:val="en-US"/>
              </w:rPr>
            </w:pPr>
            <w:r w:rsidRPr="00C45CB1">
              <w:rPr>
                <w:rFonts w:ascii="Arial" w:eastAsia="Arial" w:hAnsi="Arial" w:cs="Arial"/>
                <w:sz w:val="20"/>
                <w:szCs w:val="20"/>
                <w:lang w:val="en-US"/>
              </w:rPr>
              <w:t>Please share the catalogues that would need to be created in CMP across all the environments.</w:t>
            </w:r>
          </w:p>
        </w:tc>
        <w:tc>
          <w:tcPr>
            <w:tcW w:w="6378" w:type="dxa"/>
          </w:tcPr>
          <w:p w14:paraId="33D53B91" w14:textId="77777777" w:rsidR="00683E02" w:rsidRPr="00C45CB1" w:rsidRDefault="00683E02" w:rsidP="004F242F">
            <w:pPr>
              <w:widowControl w:val="0"/>
              <w:autoSpaceDE w:val="0"/>
              <w:autoSpaceDN w:val="0"/>
              <w:spacing w:after="0" w:line="240" w:lineRule="auto"/>
              <w:ind w:left="107"/>
              <w:rPr>
                <w:rFonts w:ascii="Arial" w:eastAsia="Arial" w:hAnsi="Arial" w:cs="Arial"/>
                <w:sz w:val="20"/>
                <w:szCs w:val="20"/>
              </w:rPr>
            </w:pPr>
          </w:p>
          <w:p w14:paraId="2052381B" w14:textId="7DFE1E9B" w:rsidR="00B476B5" w:rsidRPr="00C45CB1" w:rsidRDefault="00B42F43" w:rsidP="004F242F">
            <w:pPr>
              <w:widowControl w:val="0"/>
              <w:autoSpaceDE w:val="0"/>
              <w:autoSpaceDN w:val="0"/>
              <w:spacing w:after="0" w:line="240" w:lineRule="auto"/>
              <w:ind w:left="107"/>
              <w:rPr>
                <w:rFonts w:ascii="Arial" w:eastAsia="Arial" w:hAnsi="Arial" w:cs="Arial"/>
                <w:sz w:val="20"/>
                <w:szCs w:val="20"/>
              </w:rPr>
            </w:pPr>
            <w:r w:rsidRPr="00C45CB1">
              <w:rPr>
                <w:rFonts w:ascii="Arial" w:eastAsia="Arial" w:hAnsi="Arial" w:cs="Arial"/>
                <w:sz w:val="20"/>
                <w:szCs w:val="20"/>
              </w:rPr>
              <w:t>Please propose aligned with best practices.</w:t>
            </w:r>
          </w:p>
        </w:tc>
      </w:tr>
      <w:tr w:rsidR="00B476B5" w:rsidRPr="00C45CB1" w14:paraId="338ADBFB" w14:textId="77777777" w:rsidTr="00AF5D60">
        <w:trPr>
          <w:trHeight w:val="465"/>
        </w:trPr>
        <w:tc>
          <w:tcPr>
            <w:tcW w:w="992" w:type="dxa"/>
          </w:tcPr>
          <w:p w14:paraId="4B611B2E" w14:textId="7D021B79"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30</w:t>
            </w:r>
          </w:p>
        </w:tc>
        <w:tc>
          <w:tcPr>
            <w:tcW w:w="2126" w:type="dxa"/>
          </w:tcPr>
          <w:p w14:paraId="675C836F"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632B1D5A" w14:textId="77777777" w:rsidR="00B476B5" w:rsidRPr="00C45CB1" w:rsidRDefault="00B476B5" w:rsidP="00AF5D60">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Please share any IAC tool is being used in the environment Like Ansible or terraform.</w:t>
            </w:r>
          </w:p>
        </w:tc>
        <w:tc>
          <w:tcPr>
            <w:tcW w:w="6378" w:type="dxa"/>
          </w:tcPr>
          <w:p w14:paraId="466EC430" w14:textId="1F0279EF" w:rsidR="00B8424C" w:rsidRPr="00C45CB1" w:rsidRDefault="00B92914" w:rsidP="004F242F">
            <w:pPr>
              <w:widowControl w:val="0"/>
              <w:autoSpaceDE w:val="0"/>
              <w:autoSpaceDN w:val="0"/>
              <w:spacing w:after="0" w:line="240" w:lineRule="auto"/>
              <w:ind w:left="107"/>
              <w:rPr>
                <w:rFonts w:ascii="Arial" w:eastAsia="Arial" w:hAnsi="Arial" w:cs="Arial"/>
                <w:sz w:val="20"/>
                <w:szCs w:val="20"/>
              </w:rPr>
            </w:pPr>
            <w:r w:rsidRPr="00C45CB1">
              <w:rPr>
                <w:rFonts w:ascii="Arial" w:eastAsia="Arial" w:hAnsi="Arial" w:cs="Arial"/>
                <w:sz w:val="20"/>
                <w:szCs w:val="20"/>
              </w:rPr>
              <w:t>No</w:t>
            </w:r>
            <w:r w:rsidR="00C4122A" w:rsidRPr="00C45CB1">
              <w:rPr>
                <w:rFonts w:ascii="Arial" w:eastAsia="Arial" w:hAnsi="Arial" w:cs="Arial"/>
                <w:sz w:val="20"/>
                <w:szCs w:val="20"/>
              </w:rPr>
              <w:t xml:space="preserve"> IAC tools</w:t>
            </w:r>
            <w:r w:rsidR="00D62DE6" w:rsidRPr="00C45CB1">
              <w:rPr>
                <w:rFonts w:ascii="Arial" w:eastAsia="Arial" w:hAnsi="Arial" w:cs="Arial"/>
                <w:sz w:val="20"/>
                <w:szCs w:val="20"/>
              </w:rPr>
              <w:t xml:space="preserve"> currently used</w:t>
            </w:r>
          </w:p>
          <w:p w14:paraId="0811F258" w14:textId="77777777" w:rsidR="00B476B5" w:rsidRPr="00C45CB1" w:rsidRDefault="00B476B5" w:rsidP="004F242F">
            <w:pPr>
              <w:widowControl w:val="0"/>
              <w:autoSpaceDE w:val="0"/>
              <w:autoSpaceDN w:val="0"/>
              <w:spacing w:after="0" w:line="240" w:lineRule="auto"/>
              <w:ind w:left="107"/>
              <w:rPr>
                <w:rFonts w:ascii="Arial" w:eastAsia="Arial" w:hAnsi="Arial" w:cs="Arial"/>
                <w:sz w:val="20"/>
                <w:szCs w:val="20"/>
                <w:lang w:val="en-US"/>
              </w:rPr>
            </w:pPr>
          </w:p>
        </w:tc>
      </w:tr>
      <w:tr w:rsidR="00B476B5" w:rsidRPr="00C45CB1" w14:paraId="64FCFD6F" w14:textId="77777777" w:rsidTr="00AF5D60">
        <w:trPr>
          <w:trHeight w:val="532"/>
        </w:trPr>
        <w:tc>
          <w:tcPr>
            <w:tcW w:w="992" w:type="dxa"/>
          </w:tcPr>
          <w:p w14:paraId="712606FE" w14:textId="54E4E279"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31</w:t>
            </w:r>
          </w:p>
        </w:tc>
        <w:tc>
          <w:tcPr>
            <w:tcW w:w="2126" w:type="dxa"/>
          </w:tcPr>
          <w:p w14:paraId="5AE7442B"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752F163C" w14:textId="77777777" w:rsidR="00B476B5" w:rsidRPr="00C45CB1" w:rsidRDefault="00B476B5" w:rsidP="00AF5D60">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How many blueprints and category we are looking to integrate with CMP.</w:t>
            </w:r>
          </w:p>
        </w:tc>
        <w:tc>
          <w:tcPr>
            <w:tcW w:w="6378" w:type="dxa"/>
          </w:tcPr>
          <w:p w14:paraId="2A74FC3A" w14:textId="602482BE" w:rsidR="00B476B5" w:rsidRPr="00C45CB1" w:rsidRDefault="00B42F43"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rPr>
              <w:t>P</w:t>
            </w:r>
            <w:r w:rsidR="00342603" w:rsidRPr="00C45CB1">
              <w:rPr>
                <w:rFonts w:ascii="Arial" w:eastAsia="Arial" w:hAnsi="Arial" w:cs="Arial"/>
                <w:sz w:val="20"/>
                <w:szCs w:val="20"/>
              </w:rPr>
              <w:t>lease propose aligned with best practices.</w:t>
            </w:r>
          </w:p>
        </w:tc>
      </w:tr>
      <w:tr w:rsidR="00B476B5" w:rsidRPr="00C45CB1" w14:paraId="4C0A6A99" w14:textId="77777777" w:rsidTr="00AF5D60">
        <w:trPr>
          <w:trHeight w:val="629"/>
        </w:trPr>
        <w:tc>
          <w:tcPr>
            <w:tcW w:w="992" w:type="dxa"/>
          </w:tcPr>
          <w:p w14:paraId="58936649" w14:textId="6BD11CFD"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32</w:t>
            </w:r>
          </w:p>
        </w:tc>
        <w:tc>
          <w:tcPr>
            <w:tcW w:w="2126" w:type="dxa"/>
          </w:tcPr>
          <w:p w14:paraId="29C7EBFE"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75B53135" w14:textId="77777777" w:rsidR="00B476B5" w:rsidRPr="00C45CB1" w:rsidRDefault="00B476B5" w:rsidP="00AF5D60">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Is the CMP platform required to be integrated to on premise Datacenter?</w:t>
            </w:r>
          </w:p>
        </w:tc>
        <w:tc>
          <w:tcPr>
            <w:tcW w:w="6378" w:type="dxa"/>
          </w:tcPr>
          <w:p w14:paraId="432DB876" w14:textId="6EE4F9CB" w:rsidR="00B476B5" w:rsidRPr="00C45CB1" w:rsidRDefault="00B42F43"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Yes</w:t>
            </w:r>
          </w:p>
        </w:tc>
      </w:tr>
      <w:tr w:rsidR="00B476B5" w:rsidRPr="00C45CB1" w14:paraId="78259E4E" w14:textId="77777777" w:rsidTr="004F242F">
        <w:trPr>
          <w:trHeight w:val="1071"/>
        </w:trPr>
        <w:tc>
          <w:tcPr>
            <w:tcW w:w="992" w:type="dxa"/>
          </w:tcPr>
          <w:p w14:paraId="46A8405B" w14:textId="5051F85E"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33</w:t>
            </w:r>
          </w:p>
        </w:tc>
        <w:tc>
          <w:tcPr>
            <w:tcW w:w="2126" w:type="dxa"/>
          </w:tcPr>
          <w:p w14:paraId="3FB9B58E"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5276E1E6" w14:textId="77777777" w:rsidR="00B476B5" w:rsidRPr="00C45CB1" w:rsidRDefault="00B476B5" w:rsidP="00AF5D60">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Could you please advise on the intended users of the CMP tool ex: Operations, DevOps Engineers, Developers, Business Users?</w:t>
            </w:r>
          </w:p>
          <w:p w14:paraId="35C5222D" w14:textId="77777777" w:rsidR="00B476B5" w:rsidRPr="00C45CB1" w:rsidRDefault="00B476B5" w:rsidP="004F242F">
            <w:pPr>
              <w:widowControl w:val="0"/>
              <w:autoSpaceDE w:val="0"/>
              <w:autoSpaceDN w:val="0"/>
              <w:spacing w:before="252"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Could you please help in elaborating the expectations from each of these personas with regards to the CMP platform.</w:t>
            </w:r>
          </w:p>
        </w:tc>
        <w:tc>
          <w:tcPr>
            <w:tcW w:w="6378" w:type="dxa"/>
          </w:tcPr>
          <w:p w14:paraId="66BCE838" w14:textId="0BE68222" w:rsidR="00B476B5" w:rsidRPr="00C45CB1" w:rsidRDefault="00A71251" w:rsidP="004F242F">
            <w:pPr>
              <w:widowControl w:val="0"/>
              <w:autoSpaceDE w:val="0"/>
              <w:autoSpaceDN w:val="0"/>
              <w:spacing w:after="0" w:line="240" w:lineRule="auto"/>
              <w:rPr>
                <w:rFonts w:ascii="Arial" w:eastAsia="Arial" w:hAnsi="Arial" w:cs="Arial"/>
                <w:sz w:val="20"/>
                <w:szCs w:val="20"/>
                <w:lang w:val="en-US"/>
              </w:rPr>
            </w:pPr>
            <w:r w:rsidRPr="00C45CB1">
              <w:rPr>
                <w:rFonts w:ascii="Arial" w:eastAsia="Arial" w:hAnsi="Arial" w:cs="Arial"/>
                <w:sz w:val="20"/>
                <w:szCs w:val="20"/>
                <w:lang w:val="en-US"/>
              </w:rPr>
              <w:t>This will form part of the design phase.</w:t>
            </w:r>
          </w:p>
        </w:tc>
      </w:tr>
      <w:tr w:rsidR="00B476B5" w:rsidRPr="00C45CB1" w14:paraId="5A35DA77" w14:textId="77777777" w:rsidTr="004F242F">
        <w:trPr>
          <w:trHeight w:val="960"/>
        </w:trPr>
        <w:tc>
          <w:tcPr>
            <w:tcW w:w="992" w:type="dxa"/>
          </w:tcPr>
          <w:p w14:paraId="5637211A" w14:textId="1A14582C"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A71251" w:rsidRPr="00C45CB1">
              <w:rPr>
                <w:rFonts w:ascii="Arial" w:eastAsia="Arial" w:hAnsi="Arial" w:cs="Arial"/>
                <w:spacing w:val="-5"/>
                <w:sz w:val="20"/>
                <w:szCs w:val="20"/>
                <w:lang w:val="en-US"/>
              </w:rPr>
              <w:t>34</w:t>
            </w:r>
          </w:p>
        </w:tc>
        <w:tc>
          <w:tcPr>
            <w:tcW w:w="2126" w:type="dxa"/>
          </w:tcPr>
          <w:p w14:paraId="1BFDCB92"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727773CE" w14:textId="77777777" w:rsidR="00B476B5" w:rsidRPr="00C45CB1" w:rsidRDefault="00B476B5" w:rsidP="00AF5D60">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Can the CMP Platform be deployed in a Self-Hosted environment either in DC or in Cloud?</w:t>
            </w:r>
          </w:p>
        </w:tc>
        <w:tc>
          <w:tcPr>
            <w:tcW w:w="6378" w:type="dxa"/>
          </w:tcPr>
          <w:p w14:paraId="6BA2A8E2" w14:textId="37283ACB" w:rsidR="00B476B5" w:rsidRPr="00C45CB1" w:rsidRDefault="003B4E8A" w:rsidP="004F242F">
            <w:pPr>
              <w:widowControl w:val="0"/>
              <w:autoSpaceDE w:val="0"/>
              <w:autoSpaceDN w:val="0"/>
              <w:spacing w:after="0" w:line="240" w:lineRule="auto"/>
              <w:rPr>
                <w:rFonts w:ascii="Arial" w:eastAsia="Arial" w:hAnsi="Arial" w:cs="Arial"/>
                <w:sz w:val="20"/>
                <w:szCs w:val="20"/>
                <w:lang w:val="en-US"/>
              </w:rPr>
            </w:pPr>
            <w:r w:rsidRPr="00C45CB1">
              <w:rPr>
                <w:rFonts w:ascii="Arial" w:eastAsia="Arial" w:hAnsi="Arial" w:cs="Arial"/>
                <w:sz w:val="20"/>
                <w:szCs w:val="20"/>
                <w:lang w:val="en-US"/>
              </w:rPr>
              <w:t>Yes</w:t>
            </w:r>
          </w:p>
        </w:tc>
      </w:tr>
      <w:tr w:rsidR="00B476B5" w:rsidRPr="00C45CB1" w14:paraId="24EAFF5E" w14:textId="77777777" w:rsidTr="004F242F">
        <w:trPr>
          <w:trHeight w:val="647"/>
        </w:trPr>
        <w:tc>
          <w:tcPr>
            <w:tcW w:w="992" w:type="dxa"/>
          </w:tcPr>
          <w:p w14:paraId="5F0AE484" w14:textId="5E29C599" w:rsidR="00B476B5" w:rsidRPr="00C45CB1" w:rsidRDefault="00ED0C02" w:rsidP="004F242F">
            <w:pPr>
              <w:widowControl w:val="0"/>
              <w:autoSpaceDE w:val="0"/>
              <w:autoSpaceDN w:val="0"/>
              <w:spacing w:after="0" w:line="240" w:lineRule="auto"/>
              <w:ind w:left="110"/>
              <w:rPr>
                <w:rFonts w:ascii="Arial" w:eastAsia="Arial" w:hAnsi="Arial" w:cs="Arial"/>
                <w:spacing w:val="-5"/>
                <w:sz w:val="20"/>
                <w:szCs w:val="20"/>
                <w:lang w:val="en-US"/>
              </w:rPr>
            </w:pPr>
            <w:r w:rsidRPr="00C45CB1">
              <w:rPr>
                <w:rFonts w:ascii="Arial" w:eastAsia="Arial" w:hAnsi="Arial" w:cs="Arial"/>
                <w:spacing w:val="-5"/>
                <w:sz w:val="20"/>
                <w:szCs w:val="20"/>
                <w:lang w:val="en-US"/>
              </w:rPr>
              <w:t>QA4-</w:t>
            </w:r>
            <w:r w:rsidR="00B476B5" w:rsidRPr="00C45CB1">
              <w:rPr>
                <w:rFonts w:ascii="Arial" w:eastAsia="Arial" w:hAnsi="Arial" w:cs="Arial"/>
                <w:spacing w:val="-5"/>
                <w:sz w:val="20"/>
                <w:szCs w:val="20"/>
                <w:lang w:val="en-US"/>
              </w:rPr>
              <w:t>35</w:t>
            </w:r>
          </w:p>
        </w:tc>
        <w:tc>
          <w:tcPr>
            <w:tcW w:w="2126" w:type="dxa"/>
          </w:tcPr>
          <w:p w14:paraId="3FED7B43" w14:textId="77777777" w:rsidR="00B476B5" w:rsidRPr="00C45CB1" w:rsidRDefault="00B476B5" w:rsidP="004F242F">
            <w:pPr>
              <w:widowControl w:val="0"/>
              <w:tabs>
                <w:tab w:val="left" w:pos="828"/>
              </w:tabs>
              <w:autoSpaceDE w:val="0"/>
              <w:autoSpaceDN w:val="0"/>
              <w:spacing w:after="0" w:line="252" w:lineRule="exact"/>
              <w:ind w:left="108" w:right="601"/>
              <w:rPr>
                <w:rFonts w:ascii="Arial" w:eastAsia="Arial" w:hAnsi="Arial" w:cs="Arial"/>
                <w:sz w:val="20"/>
                <w:szCs w:val="20"/>
                <w:lang w:val="en-US"/>
              </w:rPr>
            </w:pPr>
            <w:r w:rsidRPr="00C45CB1">
              <w:rPr>
                <w:rFonts w:ascii="Arial" w:eastAsia="Arial" w:hAnsi="Arial" w:cs="Arial"/>
                <w:sz w:val="20"/>
                <w:szCs w:val="20"/>
                <w:lang w:val="en-US"/>
              </w:rPr>
              <w:t>Generic</w:t>
            </w:r>
          </w:p>
        </w:tc>
        <w:tc>
          <w:tcPr>
            <w:tcW w:w="6522" w:type="dxa"/>
          </w:tcPr>
          <w:p w14:paraId="149E94FB" w14:textId="77777777" w:rsidR="00B476B5" w:rsidRPr="00C45CB1" w:rsidRDefault="00B476B5" w:rsidP="00AF5D60">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Please confirm if IBM Power servers also need to be part of CMP platform?</w:t>
            </w:r>
          </w:p>
        </w:tc>
        <w:tc>
          <w:tcPr>
            <w:tcW w:w="6378" w:type="dxa"/>
          </w:tcPr>
          <w:p w14:paraId="22C61A48" w14:textId="0CD10B2E" w:rsidR="00B476B5" w:rsidRPr="00C45CB1" w:rsidRDefault="009063D8" w:rsidP="004F242F">
            <w:pPr>
              <w:widowControl w:val="0"/>
              <w:autoSpaceDE w:val="0"/>
              <w:autoSpaceDN w:val="0"/>
              <w:spacing w:after="0" w:line="240" w:lineRule="auto"/>
              <w:ind w:left="107"/>
              <w:rPr>
                <w:rFonts w:ascii="Arial" w:eastAsia="Arial" w:hAnsi="Arial" w:cs="Arial"/>
                <w:sz w:val="20"/>
                <w:szCs w:val="20"/>
                <w:lang w:val="en-US"/>
              </w:rPr>
            </w:pPr>
            <w:r w:rsidRPr="00C45CB1">
              <w:rPr>
                <w:rFonts w:ascii="Arial" w:eastAsia="Arial" w:hAnsi="Arial" w:cs="Arial"/>
                <w:sz w:val="20"/>
                <w:szCs w:val="20"/>
                <w:lang w:val="en-US"/>
              </w:rPr>
              <w:t xml:space="preserve">It </w:t>
            </w:r>
            <w:r w:rsidR="00E25C81" w:rsidRPr="00C45CB1">
              <w:rPr>
                <w:rFonts w:ascii="Arial" w:eastAsia="Arial" w:hAnsi="Arial" w:cs="Arial"/>
                <w:sz w:val="20"/>
                <w:szCs w:val="20"/>
                <w:lang w:val="en-US"/>
              </w:rPr>
              <w:t>needs</w:t>
            </w:r>
            <w:r w:rsidRPr="00C45CB1">
              <w:rPr>
                <w:rFonts w:ascii="Arial" w:eastAsia="Arial" w:hAnsi="Arial" w:cs="Arial"/>
                <w:sz w:val="20"/>
                <w:szCs w:val="20"/>
                <w:lang w:val="en-US"/>
              </w:rPr>
              <w:t xml:space="preserve"> to be monitored</w:t>
            </w:r>
            <w:r w:rsidR="00B252E3" w:rsidRPr="00C45CB1">
              <w:rPr>
                <w:rFonts w:ascii="Arial" w:eastAsia="Arial" w:hAnsi="Arial" w:cs="Arial"/>
                <w:sz w:val="20"/>
                <w:szCs w:val="20"/>
                <w:lang w:val="en-US"/>
              </w:rPr>
              <w:t>/managed</w:t>
            </w:r>
            <w:r w:rsidRPr="00C45CB1">
              <w:rPr>
                <w:rFonts w:ascii="Arial" w:eastAsia="Arial" w:hAnsi="Arial" w:cs="Arial"/>
                <w:sz w:val="20"/>
                <w:szCs w:val="20"/>
                <w:lang w:val="en-US"/>
              </w:rPr>
              <w:t xml:space="preserve"> as part of the CMP Tool(s)</w:t>
            </w:r>
          </w:p>
        </w:tc>
      </w:tr>
    </w:tbl>
    <w:p w14:paraId="2192C4A9" w14:textId="77777777" w:rsidR="008E7CF0" w:rsidRDefault="008E7CF0" w:rsidP="00C45CB1"/>
    <w:sectPr w:rsidR="008E7CF0" w:rsidSect="00302101">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0CE1"/>
    <w:multiLevelType w:val="multilevel"/>
    <w:tmpl w:val="8474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1D5C8B"/>
    <w:multiLevelType w:val="multilevel"/>
    <w:tmpl w:val="1D7C9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21865"/>
    <w:multiLevelType w:val="multilevel"/>
    <w:tmpl w:val="0FB4C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3767D6"/>
    <w:multiLevelType w:val="multilevel"/>
    <w:tmpl w:val="9BDCB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C07C6"/>
    <w:multiLevelType w:val="hybridMultilevel"/>
    <w:tmpl w:val="8E8044B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0F450E77"/>
    <w:multiLevelType w:val="multilevel"/>
    <w:tmpl w:val="5DC8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FB3225"/>
    <w:multiLevelType w:val="multilevel"/>
    <w:tmpl w:val="F17A5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680915"/>
    <w:multiLevelType w:val="multilevel"/>
    <w:tmpl w:val="4D16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1039D6"/>
    <w:multiLevelType w:val="multilevel"/>
    <w:tmpl w:val="15DE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975B86"/>
    <w:multiLevelType w:val="multilevel"/>
    <w:tmpl w:val="E836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D105D1"/>
    <w:multiLevelType w:val="multilevel"/>
    <w:tmpl w:val="A36A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5C460B"/>
    <w:multiLevelType w:val="multilevel"/>
    <w:tmpl w:val="9974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A56A39"/>
    <w:multiLevelType w:val="multilevel"/>
    <w:tmpl w:val="CE46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346F01"/>
    <w:multiLevelType w:val="multilevel"/>
    <w:tmpl w:val="949CC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0B7205"/>
    <w:multiLevelType w:val="multilevel"/>
    <w:tmpl w:val="EAA0C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D94881"/>
    <w:multiLevelType w:val="multilevel"/>
    <w:tmpl w:val="6CA0B3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40A56C0"/>
    <w:multiLevelType w:val="multilevel"/>
    <w:tmpl w:val="A21C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1629DF"/>
    <w:multiLevelType w:val="multilevel"/>
    <w:tmpl w:val="13F043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D7426D"/>
    <w:multiLevelType w:val="multilevel"/>
    <w:tmpl w:val="179E7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A4660E"/>
    <w:multiLevelType w:val="multilevel"/>
    <w:tmpl w:val="F1B2D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D13ACD"/>
    <w:multiLevelType w:val="multilevel"/>
    <w:tmpl w:val="34F05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E817C6"/>
    <w:multiLevelType w:val="multilevel"/>
    <w:tmpl w:val="82C8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E83671"/>
    <w:multiLevelType w:val="multilevel"/>
    <w:tmpl w:val="BCC0C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002057D"/>
    <w:multiLevelType w:val="multilevel"/>
    <w:tmpl w:val="8054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B87C07"/>
    <w:multiLevelType w:val="multilevel"/>
    <w:tmpl w:val="E2F21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F31C69"/>
    <w:multiLevelType w:val="multilevel"/>
    <w:tmpl w:val="21F64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BB49CE"/>
    <w:multiLevelType w:val="multilevel"/>
    <w:tmpl w:val="4AF05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C1827D2"/>
    <w:multiLevelType w:val="multilevel"/>
    <w:tmpl w:val="B5841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4318B6"/>
    <w:multiLevelType w:val="multilevel"/>
    <w:tmpl w:val="4170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E6E3EDB"/>
    <w:multiLevelType w:val="multilevel"/>
    <w:tmpl w:val="3CBC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A17322"/>
    <w:multiLevelType w:val="multilevel"/>
    <w:tmpl w:val="55FC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F044A28"/>
    <w:multiLevelType w:val="multilevel"/>
    <w:tmpl w:val="5C92D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985E25"/>
    <w:multiLevelType w:val="multilevel"/>
    <w:tmpl w:val="DB1A13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2963DB4"/>
    <w:multiLevelType w:val="multilevel"/>
    <w:tmpl w:val="E9980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467F0E"/>
    <w:multiLevelType w:val="hybridMultilevel"/>
    <w:tmpl w:val="2C028E0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15:restartNumberingAfterBreak="0">
    <w:nsid w:val="47E0328F"/>
    <w:multiLevelType w:val="multilevel"/>
    <w:tmpl w:val="C57EF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AE5F02"/>
    <w:multiLevelType w:val="multilevel"/>
    <w:tmpl w:val="3B60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EDB6BCD"/>
    <w:multiLevelType w:val="multilevel"/>
    <w:tmpl w:val="AEB27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F2E4C82"/>
    <w:multiLevelType w:val="multilevel"/>
    <w:tmpl w:val="D1982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B1115B"/>
    <w:multiLevelType w:val="multilevel"/>
    <w:tmpl w:val="178A8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0AB7C5A"/>
    <w:multiLevelType w:val="multilevel"/>
    <w:tmpl w:val="DCC8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3052C53"/>
    <w:multiLevelType w:val="multilevel"/>
    <w:tmpl w:val="4BE62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7326F6A"/>
    <w:multiLevelType w:val="multilevel"/>
    <w:tmpl w:val="1E5E4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81A23B3"/>
    <w:multiLevelType w:val="multilevel"/>
    <w:tmpl w:val="77600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2A7E65"/>
    <w:multiLevelType w:val="multilevel"/>
    <w:tmpl w:val="55D0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D1E01D5"/>
    <w:multiLevelType w:val="multilevel"/>
    <w:tmpl w:val="134E0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D85149B"/>
    <w:multiLevelType w:val="multilevel"/>
    <w:tmpl w:val="4F96813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E29231C"/>
    <w:multiLevelType w:val="multilevel"/>
    <w:tmpl w:val="232CC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E966639"/>
    <w:multiLevelType w:val="multilevel"/>
    <w:tmpl w:val="DA2E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1467B64"/>
    <w:multiLevelType w:val="multilevel"/>
    <w:tmpl w:val="DC460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1AB2AB1"/>
    <w:multiLevelType w:val="multilevel"/>
    <w:tmpl w:val="1E169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21B6924"/>
    <w:multiLevelType w:val="multilevel"/>
    <w:tmpl w:val="B068F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22C73AD"/>
    <w:multiLevelType w:val="multilevel"/>
    <w:tmpl w:val="EB32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2D84787"/>
    <w:multiLevelType w:val="multilevel"/>
    <w:tmpl w:val="8A88E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396325C"/>
    <w:multiLevelType w:val="multilevel"/>
    <w:tmpl w:val="7EB09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3FB6B84"/>
    <w:multiLevelType w:val="multilevel"/>
    <w:tmpl w:val="F556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45A0DB9"/>
    <w:multiLevelType w:val="multilevel"/>
    <w:tmpl w:val="339E7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4A8443B"/>
    <w:multiLevelType w:val="multilevel"/>
    <w:tmpl w:val="76D41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71B32D6"/>
    <w:multiLevelType w:val="multilevel"/>
    <w:tmpl w:val="15B4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97E5FA7"/>
    <w:multiLevelType w:val="multilevel"/>
    <w:tmpl w:val="881E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B7412B4"/>
    <w:multiLevelType w:val="multilevel"/>
    <w:tmpl w:val="607E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C9269B3"/>
    <w:multiLevelType w:val="multilevel"/>
    <w:tmpl w:val="6F8CA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F07222D"/>
    <w:multiLevelType w:val="multilevel"/>
    <w:tmpl w:val="92D0B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0651E94"/>
    <w:multiLevelType w:val="multilevel"/>
    <w:tmpl w:val="9DFE8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0BA6AB9"/>
    <w:multiLevelType w:val="multilevel"/>
    <w:tmpl w:val="38FA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32B1165"/>
    <w:multiLevelType w:val="multilevel"/>
    <w:tmpl w:val="16DE9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3624070"/>
    <w:multiLevelType w:val="multilevel"/>
    <w:tmpl w:val="81D2C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57F6A5A"/>
    <w:multiLevelType w:val="multilevel"/>
    <w:tmpl w:val="B088C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D8C3426"/>
    <w:multiLevelType w:val="multilevel"/>
    <w:tmpl w:val="8578B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DED3594"/>
    <w:multiLevelType w:val="multilevel"/>
    <w:tmpl w:val="7446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E9E49F2"/>
    <w:multiLevelType w:val="multilevel"/>
    <w:tmpl w:val="3538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FBA49D2"/>
    <w:multiLevelType w:val="multilevel"/>
    <w:tmpl w:val="96BC1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7447240">
    <w:abstractNumId w:val="0"/>
  </w:num>
  <w:num w:numId="2" w16cid:durableId="1573586814">
    <w:abstractNumId w:val="37"/>
  </w:num>
  <w:num w:numId="3" w16cid:durableId="1716849055">
    <w:abstractNumId w:val="22"/>
  </w:num>
  <w:num w:numId="4" w16cid:durableId="1531795861">
    <w:abstractNumId w:val="8"/>
  </w:num>
  <w:num w:numId="5" w16cid:durableId="701176230">
    <w:abstractNumId w:val="28"/>
  </w:num>
  <w:num w:numId="6" w16cid:durableId="1929269100">
    <w:abstractNumId w:val="42"/>
  </w:num>
  <w:num w:numId="7" w16cid:durableId="1633099330">
    <w:abstractNumId w:val="46"/>
  </w:num>
  <w:num w:numId="8" w16cid:durableId="1238126334">
    <w:abstractNumId w:val="30"/>
  </w:num>
  <w:num w:numId="9" w16cid:durableId="341902195">
    <w:abstractNumId w:val="53"/>
  </w:num>
  <w:num w:numId="10" w16cid:durableId="1135954892">
    <w:abstractNumId w:val="50"/>
  </w:num>
  <w:num w:numId="11" w16cid:durableId="1567957388">
    <w:abstractNumId w:val="2"/>
  </w:num>
  <w:num w:numId="12" w16cid:durableId="1197818341">
    <w:abstractNumId w:val="51"/>
  </w:num>
  <w:num w:numId="13" w16cid:durableId="1918518871">
    <w:abstractNumId w:val="52"/>
  </w:num>
  <w:num w:numId="14" w16cid:durableId="1431046022">
    <w:abstractNumId w:val="23"/>
  </w:num>
  <w:num w:numId="15" w16cid:durableId="128133808">
    <w:abstractNumId w:val="60"/>
  </w:num>
  <w:num w:numId="16" w16cid:durableId="1204633688">
    <w:abstractNumId w:val="7"/>
  </w:num>
  <w:num w:numId="17" w16cid:durableId="277372271">
    <w:abstractNumId w:val="29"/>
  </w:num>
  <w:num w:numId="18" w16cid:durableId="1644576138">
    <w:abstractNumId w:val="24"/>
  </w:num>
  <w:num w:numId="19" w16cid:durableId="769931161">
    <w:abstractNumId w:val="20"/>
  </w:num>
  <w:num w:numId="20" w16cid:durableId="76755920">
    <w:abstractNumId w:val="68"/>
  </w:num>
  <w:num w:numId="21" w16cid:durableId="141393146">
    <w:abstractNumId w:val="71"/>
  </w:num>
  <w:num w:numId="22" w16cid:durableId="1875146043">
    <w:abstractNumId w:val="57"/>
  </w:num>
  <w:num w:numId="23" w16cid:durableId="1380469987">
    <w:abstractNumId w:val="25"/>
  </w:num>
  <w:num w:numId="24" w16cid:durableId="468865775">
    <w:abstractNumId w:val="61"/>
  </w:num>
  <w:num w:numId="25" w16cid:durableId="479884032">
    <w:abstractNumId w:val="41"/>
  </w:num>
  <w:num w:numId="26" w16cid:durableId="1814372424">
    <w:abstractNumId w:val="6"/>
  </w:num>
  <w:num w:numId="27" w16cid:durableId="2077166761">
    <w:abstractNumId w:val="9"/>
  </w:num>
  <w:num w:numId="28" w16cid:durableId="306250070">
    <w:abstractNumId w:val="43"/>
  </w:num>
  <w:num w:numId="29" w16cid:durableId="159347665">
    <w:abstractNumId w:val="63"/>
  </w:num>
  <w:num w:numId="30" w16cid:durableId="417485729">
    <w:abstractNumId w:val="35"/>
  </w:num>
  <w:num w:numId="31" w16cid:durableId="1374771848">
    <w:abstractNumId w:val="12"/>
  </w:num>
  <w:num w:numId="32" w16cid:durableId="1654916342">
    <w:abstractNumId w:val="54"/>
  </w:num>
  <w:num w:numId="33" w16cid:durableId="776170990">
    <w:abstractNumId w:val="64"/>
  </w:num>
  <w:num w:numId="34" w16cid:durableId="582877493">
    <w:abstractNumId w:val="38"/>
  </w:num>
  <w:num w:numId="35" w16cid:durableId="1496527453">
    <w:abstractNumId w:val="3"/>
  </w:num>
  <w:num w:numId="36" w16cid:durableId="1025639721">
    <w:abstractNumId w:val="56"/>
  </w:num>
  <w:num w:numId="37" w16cid:durableId="367612428">
    <w:abstractNumId w:val="11"/>
  </w:num>
  <w:num w:numId="38" w16cid:durableId="1108812252">
    <w:abstractNumId w:val="49"/>
  </w:num>
  <w:num w:numId="39" w16cid:durableId="167335817">
    <w:abstractNumId w:val="67"/>
  </w:num>
  <w:num w:numId="40" w16cid:durableId="1070234286">
    <w:abstractNumId w:val="69"/>
  </w:num>
  <w:num w:numId="41" w16cid:durableId="250503658">
    <w:abstractNumId w:val="27"/>
  </w:num>
  <w:num w:numId="42" w16cid:durableId="1488670529">
    <w:abstractNumId w:val="1"/>
  </w:num>
  <w:num w:numId="43" w16cid:durableId="881555492">
    <w:abstractNumId w:val="32"/>
  </w:num>
  <w:num w:numId="44" w16cid:durableId="614675226">
    <w:abstractNumId w:val="33"/>
  </w:num>
  <w:num w:numId="45" w16cid:durableId="1293511669">
    <w:abstractNumId w:val="65"/>
  </w:num>
  <w:num w:numId="46" w16cid:durableId="1678657273">
    <w:abstractNumId w:val="45"/>
  </w:num>
  <w:num w:numId="47" w16cid:durableId="1874222101">
    <w:abstractNumId w:val="62"/>
  </w:num>
  <w:num w:numId="48" w16cid:durableId="1746798370">
    <w:abstractNumId w:val="16"/>
  </w:num>
  <w:num w:numId="49" w16cid:durableId="441415940">
    <w:abstractNumId w:val="44"/>
  </w:num>
  <w:num w:numId="50" w16cid:durableId="694578338">
    <w:abstractNumId w:val="40"/>
  </w:num>
  <w:num w:numId="51" w16cid:durableId="1711763997">
    <w:abstractNumId w:val="31"/>
  </w:num>
  <w:num w:numId="52" w16cid:durableId="706101761">
    <w:abstractNumId w:val="10"/>
  </w:num>
  <w:num w:numId="53" w16cid:durableId="1192062682">
    <w:abstractNumId w:val="39"/>
  </w:num>
  <w:num w:numId="54" w16cid:durableId="577397961">
    <w:abstractNumId w:val="70"/>
  </w:num>
  <w:num w:numId="55" w16cid:durableId="397290700">
    <w:abstractNumId w:val="58"/>
  </w:num>
  <w:num w:numId="56" w16cid:durableId="1517110338">
    <w:abstractNumId w:val="48"/>
  </w:num>
  <w:num w:numId="57" w16cid:durableId="271936868">
    <w:abstractNumId w:val="55"/>
  </w:num>
  <w:num w:numId="58" w16cid:durableId="533344907">
    <w:abstractNumId w:val="66"/>
  </w:num>
  <w:num w:numId="59" w16cid:durableId="1491404615">
    <w:abstractNumId w:val="26"/>
  </w:num>
  <w:num w:numId="60" w16cid:durableId="1452162805">
    <w:abstractNumId w:val="59"/>
  </w:num>
  <w:num w:numId="61" w16cid:durableId="488986348">
    <w:abstractNumId w:val="5"/>
  </w:num>
  <w:num w:numId="62" w16cid:durableId="1523935634">
    <w:abstractNumId w:val="15"/>
  </w:num>
  <w:num w:numId="63" w16cid:durableId="617302223">
    <w:abstractNumId w:val="36"/>
  </w:num>
  <w:num w:numId="64" w16cid:durableId="1787847396">
    <w:abstractNumId w:val="47"/>
  </w:num>
  <w:num w:numId="65" w16cid:durableId="1164664589">
    <w:abstractNumId w:val="13"/>
  </w:num>
  <w:num w:numId="66" w16cid:durableId="215091591">
    <w:abstractNumId w:val="17"/>
  </w:num>
  <w:num w:numId="67" w16cid:durableId="32507876">
    <w:abstractNumId w:val="14"/>
  </w:num>
  <w:num w:numId="68" w16cid:durableId="706443960">
    <w:abstractNumId w:val="21"/>
  </w:num>
  <w:num w:numId="69" w16cid:durableId="2016835769">
    <w:abstractNumId w:val="19"/>
  </w:num>
  <w:num w:numId="70" w16cid:durableId="1857377035">
    <w:abstractNumId w:val="18"/>
  </w:num>
  <w:num w:numId="71" w16cid:durableId="1449088353">
    <w:abstractNumId w:val="34"/>
  </w:num>
  <w:num w:numId="72" w16cid:durableId="1533304334">
    <w:abstractNumId w:val="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6B5"/>
    <w:rsid w:val="00020FE4"/>
    <w:rsid w:val="0003260B"/>
    <w:rsid w:val="000362E0"/>
    <w:rsid w:val="000372CC"/>
    <w:rsid w:val="00044939"/>
    <w:rsid w:val="00051061"/>
    <w:rsid w:val="00063C8B"/>
    <w:rsid w:val="00074647"/>
    <w:rsid w:val="000779D6"/>
    <w:rsid w:val="000845C8"/>
    <w:rsid w:val="000852F7"/>
    <w:rsid w:val="00096DD0"/>
    <w:rsid w:val="000A120A"/>
    <w:rsid w:val="000B05BF"/>
    <w:rsid w:val="000B1118"/>
    <w:rsid w:val="000C108F"/>
    <w:rsid w:val="000E217F"/>
    <w:rsid w:val="000E2C66"/>
    <w:rsid w:val="000E4104"/>
    <w:rsid w:val="001012AE"/>
    <w:rsid w:val="00104B09"/>
    <w:rsid w:val="001142D6"/>
    <w:rsid w:val="00132CA2"/>
    <w:rsid w:val="00134E74"/>
    <w:rsid w:val="00136EB0"/>
    <w:rsid w:val="001402EA"/>
    <w:rsid w:val="0014420F"/>
    <w:rsid w:val="00162666"/>
    <w:rsid w:val="00173849"/>
    <w:rsid w:val="00174AD7"/>
    <w:rsid w:val="001809BA"/>
    <w:rsid w:val="0018361D"/>
    <w:rsid w:val="001847EE"/>
    <w:rsid w:val="00185715"/>
    <w:rsid w:val="00186EB7"/>
    <w:rsid w:val="001A2B1C"/>
    <w:rsid w:val="001D01D0"/>
    <w:rsid w:val="001D3D32"/>
    <w:rsid w:val="001E42A8"/>
    <w:rsid w:val="001E684B"/>
    <w:rsid w:val="001F0AD9"/>
    <w:rsid w:val="001F2D7E"/>
    <w:rsid w:val="001F38E7"/>
    <w:rsid w:val="002263D4"/>
    <w:rsid w:val="00235BAC"/>
    <w:rsid w:val="00257FB1"/>
    <w:rsid w:val="00264941"/>
    <w:rsid w:val="00265615"/>
    <w:rsid w:val="00274FE5"/>
    <w:rsid w:val="00294335"/>
    <w:rsid w:val="002A0ECA"/>
    <w:rsid w:val="002B18EC"/>
    <w:rsid w:val="002C0AAF"/>
    <w:rsid w:val="002C2DC9"/>
    <w:rsid w:val="002C355B"/>
    <w:rsid w:val="002C4C23"/>
    <w:rsid w:val="002D7777"/>
    <w:rsid w:val="002E294B"/>
    <w:rsid w:val="002E60C8"/>
    <w:rsid w:val="002E6DD7"/>
    <w:rsid w:val="002F1BDB"/>
    <w:rsid w:val="002F23D1"/>
    <w:rsid w:val="002F2594"/>
    <w:rsid w:val="00302101"/>
    <w:rsid w:val="00312D06"/>
    <w:rsid w:val="00313B59"/>
    <w:rsid w:val="003170BF"/>
    <w:rsid w:val="00325BA5"/>
    <w:rsid w:val="00331F9E"/>
    <w:rsid w:val="00332572"/>
    <w:rsid w:val="0033439F"/>
    <w:rsid w:val="00342603"/>
    <w:rsid w:val="00346CEC"/>
    <w:rsid w:val="00347991"/>
    <w:rsid w:val="003641E7"/>
    <w:rsid w:val="003741FF"/>
    <w:rsid w:val="00380757"/>
    <w:rsid w:val="00381686"/>
    <w:rsid w:val="00385BD9"/>
    <w:rsid w:val="00391EFF"/>
    <w:rsid w:val="00394D1B"/>
    <w:rsid w:val="00397F30"/>
    <w:rsid w:val="003A2440"/>
    <w:rsid w:val="003A3BDD"/>
    <w:rsid w:val="003A68D8"/>
    <w:rsid w:val="003B06EA"/>
    <w:rsid w:val="003B4E8A"/>
    <w:rsid w:val="003B624B"/>
    <w:rsid w:val="003C6FE3"/>
    <w:rsid w:val="003D2757"/>
    <w:rsid w:val="003D4BB9"/>
    <w:rsid w:val="003D5814"/>
    <w:rsid w:val="003E45D6"/>
    <w:rsid w:val="003F2482"/>
    <w:rsid w:val="00405CB9"/>
    <w:rsid w:val="00417BA3"/>
    <w:rsid w:val="00424C10"/>
    <w:rsid w:val="004337EA"/>
    <w:rsid w:val="00443410"/>
    <w:rsid w:val="00450EEA"/>
    <w:rsid w:val="00455631"/>
    <w:rsid w:val="00456DC4"/>
    <w:rsid w:val="00463A12"/>
    <w:rsid w:val="0047404B"/>
    <w:rsid w:val="00485326"/>
    <w:rsid w:val="004919C8"/>
    <w:rsid w:val="004A2E84"/>
    <w:rsid w:val="004A7087"/>
    <w:rsid w:val="004B458F"/>
    <w:rsid w:val="004C5778"/>
    <w:rsid w:val="004C798B"/>
    <w:rsid w:val="004F242F"/>
    <w:rsid w:val="00502D76"/>
    <w:rsid w:val="00505CB4"/>
    <w:rsid w:val="00505F03"/>
    <w:rsid w:val="00506B25"/>
    <w:rsid w:val="00520205"/>
    <w:rsid w:val="00534E09"/>
    <w:rsid w:val="0054020A"/>
    <w:rsid w:val="00553222"/>
    <w:rsid w:val="00560341"/>
    <w:rsid w:val="005606E1"/>
    <w:rsid w:val="00561C63"/>
    <w:rsid w:val="005656C6"/>
    <w:rsid w:val="005719EB"/>
    <w:rsid w:val="00574BBE"/>
    <w:rsid w:val="00582CDF"/>
    <w:rsid w:val="00582F49"/>
    <w:rsid w:val="00585B25"/>
    <w:rsid w:val="005940A8"/>
    <w:rsid w:val="005958A9"/>
    <w:rsid w:val="005B087A"/>
    <w:rsid w:val="005B44F9"/>
    <w:rsid w:val="005B56BA"/>
    <w:rsid w:val="005C4A0F"/>
    <w:rsid w:val="005D6A6B"/>
    <w:rsid w:val="005D7C8E"/>
    <w:rsid w:val="005D7CBC"/>
    <w:rsid w:val="005E06B0"/>
    <w:rsid w:val="005F525C"/>
    <w:rsid w:val="005F7024"/>
    <w:rsid w:val="005F7947"/>
    <w:rsid w:val="00602AA5"/>
    <w:rsid w:val="00602D9C"/>
    <w:rsid w:val="0060351E"/>
    <w:rsid w:val="00611953"/>
    <w:rsid w:val="00614956"/>
    <w:rsid w:val="006164E1"/>
    <w:rsid w:val="006227EF"/>
    <w:rsid w:val="006235FB"/>
    <w:rsid w:val="006237BC"/>
    <w:rsid w:val="00625AD7"/>
    <w:rsid w:val="00645059"/>
    <w:rsid w:val="00651627"/>
    <w:rsid w:val="0065486B"/>
    <w:rsid w:val="00665FCE"/>
    <w:rsid w:val="00673D24"/>
    <w:rsid w:val="00683E02"/>
    <w:rsid w:val="006853DB"/>
    <w:rsid w:val="00693869"/>
    <w:rsid w:val="00695049"/>
    <w:rsid w:val="00697131"/>
    <w:rsid w:val="006A0355"/>
    <w:rsid w:val="006A4577"/>
    <w:rsid w:val="006C40A1"/>
    <w:rsid w:val="006C4306"/>
    <w:rsid w:val="006C4E76"/>
    <w:rsid w:val="006D1CF2"/>
    <w:rsid w:val="006D5A40"/>
    <w:rsid w:val="006F18DF"/>
    <w:rsid w:val="00715E75"/>
    <w:rsid w:val="00720CE9"/>
    <w:rsid w:val="00721DF3"/>
    <w:rsid w:val="007334F5"/>
    <w:rsid w:val="00752B9B"/>
    <w:rsid w:val="00756722"/>
    <w:rsid w:val="007661ED"/>
    <w:rsid w:val="00771881"/>
    <w:rsid w:val="00771C8F"/>
    <w:rsid w:val="00775D23"/>
    <w:rsid w:val="007919BA"/>
    <w:rsid w:val="007A6BED"/>
    <w:rsid w:val="007D496F"/>
    <w:rsid w:val="007D521D"/>
    <w:rsid w:val="007E03B2"/>
    <w:rsid w:val="007F6FDF"/>
    <w:rsid w:val="00826C8D"/>
    <w:rsid w:val="008346AA"/>
    <w:rsid w:val="00863970"/>
    <w:rsid w:val="0088316D"/>
    <w:rsid w:val="00893CE6"/>
    <w:rsid w:val="0089664C"/>
    <w:rsid w:val="008A2F55"/>
    <w:rsid w:val="008C7CCF"/>
    <w:rsid w:val="008E7CF0"/>
    <w:rsid w:val="008F5C91"/>
    <w:rsid w:val="008F7DC7"/>
    <w:rsid w:val="009063D8"/>
    <w:rsid w:val="00941B03"/>
    <w:rsid w:val="00941BD1"/>
    <w:rsid w:val="00973AA5"/>
    <w:rsid w:val="00980874"/>
    <w:rsid w:val="0099614F"/>
    <w:rsid w:val="009A5E66"/>
    <w:rsid w:val="009B7CE0"/>
    <w:rsid w:val="009D570D"/>
    <w:rsid w:val="009E2AAD"/>
    <w:rsid w:val="009F0839"/>
    <w:rsid w:val="009F43DB"/>
    <w:rsid w:val="00A0528C"/>
    <w:rsid w:val="00A15EE7"/>
    <w:rsid w:val="00A3010E"/>
    <w:rsid w:val="00A30DFB"/>
    <w:rsid w:val="00A329A9"/>
    <w:rsid w:val="00A368AE"/>
    <w:rsid w:val="00A4058E"/>
    <w:rsid w:val="00A50EA9"/>
    <w:rsid w:val="00A525CC"/>
    <w:rsid w:val="00A63572"/>
    <w:rsid w:val="00A71251"/>
    <w:rsid w:val="00A82DDA"/>
    <w:rsid w:val="00A85BFF"/>
    <w:rsid w:val="00A92E18"/>
    <w:rsid w:val="00AA2B1A"/>
    <w:rsid w:val="00AA4B11"/>
    <w:rsid w:val="00AB3E4B"/>
    <w:rsid w:val="00AB5EBF"/>
    <w:rsid w:val="00AC7644"/>
    <w:rsid w:val="00AF0FCF"/>
    <w:rsid w:val="00AF2430"/>
    <w:rsid w:val="00AF5D60"/>
    <w:rsid w:val="00B03490"/>
    <w:rsid w:val="00B1773E"/>
    <w:rsid w:val="00B217D2"/>
    <w:rsid w:val="00B2218C"/>
    <w:rsid w:val="00B230C1"/>
    <w:rsid w:val="00B23400"/>
    <w:rsid w:val="00B252E3"/>
    <w:rsid w:val="00B33A84"/>
    <w:rsid w:val="00B364EB"/>
    <w:rsid w:val="00B42F43"/>
    <w:rsid w:val="00B43BDA"/>
    <w:rsid w:val="00B476B5"/>
    <w:rsid w:val="00B53E00"/>
    <w:rsid w:val="00B60C76"/>
    <w:rsid w:val="00B80A3E"/>
    <w:rsid w:val="00B8424C"/>
    <w:rsid w:val="00B91D10"/>
    <w:rsid w:val="00B92914"/>
    <w:rsid w:val="00B979C2"/>
    <w:rsid w:val="00BC055B"/>
    <w:rsid w:val="00BC39AD"/>
    <w:rsid w:val="00BD28FA"/>
    <w:rsid w:val="00BD4230"/>
    <w:rsid w:val="00BD4F4E"/>
    <w:rsid w:val="00C06B6E"/>
    <w:rsid w:val="00C17986"/>
    <w:rsid w:val="00C34678"/>
    <w:rsid w:val="00C37221"/>
    <w:rsid w:val="00C4122A"/>
    <w:rsid w:val="00C45CB1"/>
    <w:rsid w:val="00C47F14"/>
    <w:rsid w:val="00C52BF9"/>
    <w:rsid w:val="00C727FD"/>
    <w:rsid w:val="00C93496"/>
    <w:rsid w:val="00CA2F69"/>
    <w:rsid w:val="00CB2A04"/>
    <w:rsid w:val="00CC6B0D"/>
    <w:rsid w:val="00CC71F4"/>
    <w:rsid w:val="00CD43A6"/>
    <w:rsid w:val="00CE6748"/>
    <w:rsid w:val="00CF265E"/>
    <w:rsid w:val="00CF56B4"/>
    <w:rsid w:val="00CF6192"/>
    <w:rsid w:val="00D014BB"/>
    <w:rsid w:val="00D01CB1"/>
    <w:rsid w:val="00D0526C"/>
    <w:rsid w:val="00D0776C"/>
    <w:rsid w:val="00D12F2D"/>
    <w:rsid w:val="00D132AB"/>
    <w:rsid w:val="00D13819"/>
    <w:rsid w:val="00D17EB6"/>
    <w:rsid w:val="00D20D39"/>
    <w:rsid w:val="00D32CEB"/>
    <w:rsid w:val="00D342B2"/>
    <w:rsid w:val="00D46C98"/>
    <w:rsid w:val="00D55D74"/>
    <w:rsid w:val="00D56D1A"/>
    <w:rsid w:val="00D62DE6"/>
    <w:rsid w:val="00D67182"/>
    <w:rsid w:val="00D70600"/>
    <w:rsid w:val="00D908EE"/>
    <w:rsid w:val="00D9356E"/>
    <w:rsid w:val="00D9512B"/>
    <w:rsid w:val="00D96887"/>
    <w:rsid w:val="00DA1129"/>
    <w:rsid w:val="00DB3A35"/>
    <w:rsid w:val="00DB759B"/>
    <w:rsid w:val="00DC015F"/>
    <w:rsid w:val="00DC66BD"/>
    <w:rsid w:val="00DD440D"/>
    <w:rsid w:val="00DD5707"/>
    <w:rsid w:val="00DE2321"/>
    <w:rsid w:val="00DF6FFF"/>
    <w:rsid w:val="00E04BC7"/>
    <w:rsid w:val="00E23FA8"/>
    <w:rsid w:val="00E25C81"/>
    <w:rsid w:val="00E42FB0"/>
    <w:rsid w:val="00E5241B"/>
    <w:rsid w:val="00E55C4A"/>
    <w:rsid w:val="00E62FBA"/>
    <w:rsid w:val="00E65579"/>
    <w:rsid w:val="00E70135"/>
    <w:rsid w:val="00E81D29"/>
    <w:rsid w:val="00EC07A2"/>
    <w:rsid w:val="00EC5875"/>
    <w:rsid w:val="00ED0C02"/>
    <w:rsid w:val="00EE1A35"/>
    <w:rsid w:val="00F1260D"/>
    <w:rsid w:val="00F55315"/>
    <w:rsid w:val="00F65CC8"/>
    <w:rsid w:val="00F77281"/>
    <w:rsid w:val="00F7798D"/>
    <w:rsid w:val="00F90FE9"/>
    <w:rsid w:val="00FA335D"/>
    <w:rsid w:val="00FB6EC6"/>
    <w:rsid w:val="00FC54A9"/>
    <w:rsid w:val="00FE565F"/>
    <w:rsid w:val="00FF27D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1F497"/>
  <w15:chartTrackingRefBased/>
  <w15:docId w15:val="{42430DFD-3C9A-41BB-BB3B-07DC7B09D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76B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476B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476B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476B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476B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476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76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76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76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76B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476B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476B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476B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476B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476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76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76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76B5"/>
    <w:rPr>
      <w:rFonts w:eastAsiaTheme="majorEastAsia" w:cstheme="majorBidi"/>
      <w:color w:val="272727" w:themeColor="text1" w:themeTint="D8"/>
    </w:rPr>
  </w:style>
  <w:style w:type="paragraph" w:styleId="Title">
    <w:name w:val="Title"/>
    <w:basedOn w:val="Normal"/>
    <w:next w:val="Normal"/>
    <w:link w:val="TitleChar"/>
    <w:uiPriority w:val="10"/>
    <w:qFormat/>
    <w:rsid w:val="00B476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76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76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76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76B5"/>
    <w:pPr>
      <w:spacing w:before="160"/>
      <w:jc w:val="center"/>
    </w:pPr>
    <w:rPr>
      <w:i/>
      <w:iCs/>
      <w:color w:val="404040" w:themeColor="text1" w:themeTint="BF"/>
    </w:rPr>
  </w:style>
  <w:style w:type="character" w:customStyle="1" w:styleId="QuoteChar">
    <w:name w:val="Quote Char"/>
    <w:basedOn w:val="DefaultParagraphFont"/>
    <w:link w:val="Quote"/>
    <w:uiPriority w:val="29"/>
    <w:rsid w:val="00B476B5"/>
    <w:rPr>
      <w:i/>
      <w:iCs/>
      <w:color w:val="404040" w:themeColor="text1" w:themeTint="BF"/>
    </w:rPr>
  </w:style>
  <w:style w:type="paragraph" w:styleId="ListParagraph">
    <w:name w:val="List Paragraph"/>
    <w:basedOn w:val="Normal"/>
    <w:uiPriority w:val="34"/>
    <w:qFormat/>
    <w:rsid w:val="00B476B5"/>
    <w:pPr>
      <w:ind w:left="720"/>
      <w:contextualSpacing/>
    </w:pPr>
  </w:style>
  <w:style w:type="character" w:styleId="IntenseEmphasis">
    <w:name w:val="Intense Emphasis"/>
    <w:basedOn w:val="DefaultParagraphFont"/>
    <w:uiPriority w:val="21"/>
    <w:qFormat/>
    <w:rsid w:val="00B476B5"/>
    <w:rPr>
      <w:i/>
      <w:iCs/>
      <w:color w:val="2F5496" w:themeColor="accent1" w:themeShade="BF"/>
    </w:rPr>
  </w:style>
  <w:style w:type="paragraph" w:styleId="IntenseQuote">
    <w:name w:val="Intense Quote"/>
    <w:basedOn w:val="Normal"/>
    <w:next w:val="Normal"/>
    <w:link w:val="IntenseQuoteChar"/>
    <w:uiPriority w:val="30"/>
    <w:qFormat/>
    <w:rsid w:val="00B476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476B5"/>
    <w:rPr>
      <w:i/>
      <w:iCs/>
      <w:color w:val="2F5496" w:themeColor="accent1" w:themeShade="BF"/>
    </w:rPr>
  </w:style>
  <w:style w:type="character" w:styleId="IntenseReference">
    <w:name w:val="Intense Reference"/>
    <w:basedOn w:val="DefaultParagraphFont"/>
    <w:uiPriority w:val="32"/>
    <w:qFormat/>
    <w:rsid w:val="00B476B5"/>
    <w:rPr>
      <w:b/>
      <w:bCs/>
      <w:smallCaps/>
      <w:color w:val="2F5496" w:themeColor="accent1" w:themeShade="BF"/>
      <w:spacing w:val="5"/>
    </w:rPr>
  </w:style>
  <w:style w:type="character" w:styleId="CommentReference">
    <w:name w:val="annotation reference"/>
    <w:basedOn w:val="DefaultParagraphFont"/>
    <w:uiPriority w:val="99"/>
    <w:semiHidden/>
    <w:unhideWhenUsed/>
    <w:rsid w:val="00DB759B"/>
    <w:rPr>
      <w:sz w:val="16"/>
      <w:szCs w:val="16"/>
    </w:rPr>
  </w:style>
  <w:style w:type="paragraph" w:styleId="CommentText">
    <w:name w:val="annotation text"/>
    <w:basedOn w:val="Normal"/>
    <w:link w:val="CommentTextChar"/>
    <w:uiPriority w:val="99"/>
    <w:unhideWhenUsed/>
    <w:rsid w:val="00DB759B"/>
    <w:pPr>
      <w:spacing w:line="240" w:lineRule="auto"/>
    </w:pPr>
    <w:rPr>
      <w:sz w:val="20"/>
      <w:szCs w:val="20"/>
    </w:rPr>
  </w:style>
  <w:style w:type="character" w:customStyle="1" w:styleId="CommentTextChar">
    <w:name w:val="Comment Text Char"/>
    <w:basedOn w:val="DefaultParagraphFont"/>
    <w:link w:val="CommentText"/>
    <w:uiPriority w:val="99"/>
    <w:rsid w:val="00DB759B"/>
    <w:rPr>
      <w:sz w:val="20"/>
      <w:szCs w:val="20"/>
    </w:rPr>
  </w:style>
  <w:style w:type="paragraph" w:styleId="CommentSubject">
    <w:name w:val="annotation subject"/>
    <w:basedOn w:val="CommentText"/>
    <w:next w:val="CommentText"/>
    <w:link w:val="CommentSubjectChar"/>
    <w:uiPriority w:val="99"/>
    <w:semiHidden/>
    <w:unhideWhenUsed/>
    <w:rsid w:val="00DB759B"/>
    <w:rPr>
      <w:b/>
      <w:bCs/>
    </w:rPr>
  </w:style>
  <w:style w:type="character" w:customStyle="1" w:styleId="CommentSubjectChar">
    <w:name w:val="Comment Subject Char"/>
    <w:basedOn w:val="CommentTextChar"/>
    <w:link w:val="CommentSubject"/>
    <w:uiPriority w:val="99"/>
    <w:semiHidden/>
    <w:rsid w:val="00DB759B"/>
    <w:rPr>
      <w:b/>
      <w:bCs/>
      <w:sz w:val="20"/>
      <w:szCs w:val="20"/>
    </w:rPr>
  </w:style>
  <w:style w:type="character" w:styleId="Mention">
    <w:name w:val="Mention"/>
    <w:basedOn w:val="DefaultParagraphFont"/>
    <w:uiPriority w:val="99"/>
    <w:unhideWhenUsed/>
    <w:rsid w:val="00DB759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6032">
      <w:bodyDiv w:val="1"/>
      <w:marLeft w:val="0"/>
      <w:marRight w:val="0"/>
      <w:marTop w:val="0"/>
      <w:marBottom w:val="0"/>
      <w:divBdr>
        <w:top w:val="none" w:sz="0" w:space="0" w:color="auto"/>
        <w:left w:val="none" w:sz="0" w:space="0" w:color="auto"/>
        <w:bottom w:val="none" w:sz="0" w:space="0" w:color="auto"/>
        <w:right w:val="none" w:sz="0" w:space="0" w:color="auto"/>
      </w:divBdr>
      <w:divsChild>
        <w:div w:id="598216225">
          <w:marLeft w:val="0"/>
          <w:marRight w:val="0"/>
          <w:marTop w:val="0"/>
          <w:marBottom w:val="0"/>
          <w:divBdr>
            <w:top w:val="none" w:sz="0" w:space="0" w:color="auto"/>
            <w:left w:val="none" w:sz="0" w:space="0" w:color="auto"/>
            <w:bottom w:val="none" w:sz="0" w:space="0" w:color="auto"/>
            <w:right w:val="none" w:sz="0" w:space="0" w:color="auto"/>
          </w:divBdr>
        </w:div>
      </w:divsChild>
    </w:div>
    <w:div w:id="30301302">
      <w:bodyDiv w:val="1"/>
      <w:marLeft w:val="0"/>
      <w:marRight w:val="0"/>
      <w:marTop w:val="0"/>
      <w:marBottom w:val="0"/>
      <w:divBdr>
        <w:top w:val="none" w:sz="0" w:space="0" w:color="auto"/>
        <w:left w:val="none" w:sz="0" w:space="0" w:color="auto"/>
        <w:bottom w:val="none" w:sz="0" w:space="0" w:color="auto"/>
        <w:right w:val="none" w:sz="0" w:space="0" w:color="auto"/>
      </w:divBdr>
    </w:div>
    <w:div w:id="45112213">
      <w:bodyDiv w:val="1"/>
      <w:marLeft w:val="0"/>
      <w:marRight w:val="0"/>
      <w:marTop w:val="0"/>
      <w:marBottom w:val="0"/>
      <w:divBdr>
        <w:top w:val="none" w:sz="0" w:space="0" w:color="auto"/>
        <w:left w:val="none" w:sz="0" w:space="0" w:color="auto"/>
        <w:bottom w:val="none" w:sz="0" w:space="0" w:color="auto"/>
        <w:right w:val="none" w:sz="0" w:space="0" w:color="auto"/>
      </w:divBdr>
      <w:divsChild>
        <w:div w:id="1007367572">
          <w:marLeft w:val="0"/>
          <w:marRight w:val="0"/>
          <w:marTop w:val="0"/>
          <w:marBottom w:val="0"/>
          <w:divBdr>
            <w:top w:val="none" w:sz="0" w:space="0" w:color="auto"/>
            <w:left w:val="none" w:sz="0" w:space="0" w:color="auto"/>
            <w:bottom w:val="none" w:sz="0" w:space="0" w:color="auto"/>
            <w:right w:val="none" w:sz="0" w:space="0" w:color="auto"/>
          </w:divBdr>
        </w:div>
      </w:divsChild>
    </w:div>
    <w:div w:id="57945099">
      <w:bodyDiv w:val="1"/>
      <w:marLeft w:val="0"/>
      <w:marRight w:val="0"/>
      <w:marTop w:val="0"/>
      <w:marBottom w:val="0"/>
      <w:divBdr>
        <w:top w:val="none" w:sz="0" w:space="0" w:color="auto"/>
        <w:left w:val="none" w:sz="0" w:space="0" w:color="auto"/>
        <w:bottom w:val="none" w:sz="0" w:space="0" w:color="auto"/>
        <w:right w:val="none" w:sz="0" w:space="0" w:color="auto"/>
      </w:divBdr>
      <w:divsChild>
        <w:div w:id="777719208">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09058791">
      <w:bodyDiv w:val="1"/>
      <w:marLeft w:val="0"/>
      <w:marRight w:val="0"/>
      <w:marTop w:val="0"/>
      <w:marBottom w:val="0"/>
      <w:divBdr>
        <w:top w:val="none" w:sz="0" w:space="0" w:color="auto"/>
        <w:left w:val="none" w:sz="0" w:space="0" w:color="auto"/>
        <w:bottom w:val="none" w:sz="0" w:space="0" w:color="auto"/>
        <w:right w:val="none" w:sz="0" w:space="0" w:color="auto"/>
      </w:divBdr>
      <w:divsChild>
        <w:div w:id="766197267">
          <w:marLeft w:val="0"/>
          <w:marRight w:val="0"/>
          <w:marTop w:val="0"/>
          <w:marBottom w:val="0"/>
          <w:divBdr>
            <w:top w:val="none" w:sz="0" w:space="0" w:color="auto"/>
            <w:left w:val="none" w:sz="0" w:space="0" w:color="auto"/>
            <w:bottom w:val="none" w:sz="0" w:space="0" w:color="auto"/>
            <w:right w:val="none" w:sz="0" w:space="0" w:color="auto"/>
          </w:divBdr>
        </w:div>
      </w:divsChild>
    </w:div>
    <w:div w:id="110782437">
      <w:bodyDiv w:val="1"/>
      <w:marLeft w:val="0"/>
      <w:marRight w:val="0"/>
      <w:marTop w:val="0"/>
      <w:marBottom w:val="0"/>
      <w:divBdr>
        <w:top w:val="none" w:sz="0" w:space="0" w:color="auto"/>
        <w:left w:val="none" w:sz="0" w:space="0" w:color="auto"/>
        <w:bottom w:val="none" w:sz="0" w:space="0" w:color="auto"/>
        <w:right w:val="none" w:sz="0" w:space="0" w:color="auto"/>
      </w:divBdr>
      <w:divsChild>
        <w:div w:id="1678995030">
          <w:marLeft w:val="0"/>
          <w:marRight w:val="0"/>
          <w:marTop w:val="0"/>
          <w:marBottom w:val="0"/>
          <w:divBdr>
            <w:top w:val="none" w:sz="0" w:space="0" w:color="auto"/>
            <w:left w:val="none" w:sz="0" w:space="0" w:color="auto"/>
            <w:bottom w:val="none" w:sz="0" w:space="0" w:color="auto"/>
            <w:right w:val="none" w:sz="0" w:space="0" w:color="auto"/>
          </w:divBdr>
        </w:div>
      </w:divsChild>
    </w:div>
    <w:div w:id="122777517">
      <w:bodyDiv w:val="1"/>
      <w:marLeft w:val="0"/>
      <w:marRight w:val="0"/>
      <w:marTop w:val="0"/>
      <w:marBottom w:val="0"/>
      <w:divBdr>
        <w:top w:val="none" w:sz="0" w:space="0" w:color="auto"/>
        <w:left w:val="none" w:sz="0" w:space="0" w:color="auto"/>
        <w:bottom w:val="none" w:sz="0" w:space="0" w:color="auto"/>
        <w:right w:val="none" w:sz="0" w:space="0" w:color="auto"/>
      </w:divBdr>
      <w:divsChild>
        <w:div w:id="444620536">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69103030">
      <w:bodyDiv w:val="1"/>
      <w:marLeft w:val="0"/>
      <w:marRight w:val="0"/>
      <w:marTop w:val="0"/>
      <w:marBottom w:val="0"/>
      <w:divBdr>
        <w:top w:val="none" w:sz="0" w:space="0" w:color="auto"/>
        <w:left w:val="none" w:sz="0" w:space="0" w:color="auto"/>
        <w:bottom w:val="none" w:sz="0" w:space="0" w:color="auto"/>
        <w:right w:val="none" w:sz="0" w:space="0" w:color="auto"/>
      </w:divBdr>
    </w:div>
    <w:div w:id="217018097">
      <w:bodyDiv w:val="1"/>
      <w:marLeft w:val="0"/>
      <w:marRight w:val="0"/>
      <w:marTop w:val="0"/>
      <w:marBottom w:val="0"/>
      <w:divBdr>
        <w:top w:val="none" w:sz="0" w:space="0" w:color="auto"/>
        <w:left w:val="none" w:sz="0" w:space="0" w:color="auto"/>
        <w:bottom w:val="none" w:sz="0" w:space="0" w:color="auto"/>
        <w:right w:val="none" w:sz="0" w:space="0" w:color="auto"/>
      </w:divBdr>
    </w:div>
    <w:div w:id="231547165">
      <w:bodyDiv w:val="1"/>
      <w:marLeft w:val="0"/>
      <w:marRight w:val="0"/>
      <w:marTop w:val="0"/>
      <w:marBottom w:val="0"/>
      <w:divBdr>
        <w:top w:val="none" w:sz="0" w:space="0" w:color="auto"/>
        <w:left w:val="none" w:sz="0" w:space="0" w:color="auto"/>
        <w:bottom w:val="none" w:sz="0" w:space="0" w:color="auto"/>
        <w:right w:val="none" w:sz="0" w:space="0" w:color="auto"/>
      </w:divBdr>
      <w:divsChild>
        <w:div w:id="1862744245">
          <w:marLeft w:val="0"/>
          <w:marRight w:val="0"/>
          <w:marTop w:val="0"/>
          <w:marBottom w:val="0"/>
          <w:divBdr>
            <w:top w:val="none" w:sz="0" w:space="0" w:color="auto"/>
            <w:left w:val="none" w:sz="0" w:space="0" w:color="auto"/>
            <w:bottom w:val="none" w:sz="0" w:space="0" w:color="auto"/>
            <w:right w:val="none" w:sz="0" w:space="0" w:color="auto"/>
          </w:divBdr>
        </w:div>
      </w:divsChild>
    </w:div>
    <w:div w:id="242449932">
      <w:bodyDiv w:val="1"/>
      <w:marLeft w:val="0"/>
      <w:marRight w:val="0"/>
      <w:marTop w:val="0"/>
      <w:marBottom w:val="0"/>
      <w:divBdr>
        <w:top w:val="none" w:sz="0" w:space="0" w:color="auto"/>
        <w:left w:val="none" w:sz="0" w:space="0" w:color="auto"/>
        <w:bottom w:val="none" w:sz="0" w:space="0" w:color="auto"/>
        <w:right w:val="none" w:sz="0" w:space="0" w:color="auto"/>
      </w:divBdr>
      <w:divsChild>
        <w:div w:id="1854300063">
          <w:marLeft w:val="0"/>
          <w:marRight w:val="0"/>
          <w:marTop w:val="0"/>
          <w:marBottom w:val="0"/>
          <w:divBdr>
            <w:top w:val="none" w:sz="0" w:space="0" w:color="auto"/>
            <w:left w:val="none" w:sz="0" w:space="0" w:color="auto"/>
            <w:bottom w:val="none" w:sz="0" w:space="0" w:color="auto"/>
            <w:right w:val="none" w:sz="0" w:space="0" w:color="auto"/>
          </w:divBdr>
          <w:divsChild>
            <w:div w:id="1113015674">
              <w:marLeft w:val="0"/>
              <w:marRight w:val="0"/>
              <w:marTop w:val="0"/>
              <w:marBottom w:val="0"/>
              <w:divBdr>
                <w:top w:val="none" w:sz="0" w:space="0" w:color="auto"/>
                <w:left w:val="none" w:sz="0" w:space="0" w:color="auto"/>
                <w:bottom w:val="none" w:sz="0" w:space="0" w:color="auto"/>
                <w:right w:val="none" w:sz="0" w:space="0" w:color="auto"/>
              </w:divBdr>
              <w:divsChild>
                <w:div w:id="185876690">
                  <w:marLeft w:val="0"/>
                  <w:marRight w:val="0"/>
                  <w:marTop w:val="0"/>
                  <w:marBottom w:val="0"/>
                  <w:divBdr>
                    <w:top w:val="none" w:sz="0" w:space="0" w:color="auto"/>
                    <w:left w:val="none" w:sz="0" w:space="0" w:color="auto"/>
                    <w:bottom w:val="none" w:sz="0" w:space="0" w:color="auto"/>
                    <w:right w:val="none" w:sz="0" w:space="0" w:color="auto"/>
                  </w:divBdr>
                </w:div>
              </w:divsChild>
            </w:div>
            <w:div w:id="1755474417">
              <w:marLeft w:val="0"/>
              <w:marRight w:val="0"/>
              <w:marTop w:val="0"/>
              <w:marBottom w:val="0"/>
              <w:divBdr>
                <w:top w:val="none" w:sz="0" w:space="0" w:color="auto"/>
                <w:left w:val="none" w:sz="0" w:space="0" w:color="auto"/>
                <w:bottom w:val="none" w:sz="0" w:space="0" w:color="auto"/>
                <w:right w:val="none" w:sz="0" w:space="0" w:color="auto"/>
              </w:divBdr>
              <w:divsChild>
                <w:div w:id="921643317">
                  <w:marLeft w:val="0"/>
                  <w:marRight w:val="0"/>
                  <w:marTop w:val="0"/>
                  <w:marBottom w:val="0"/>
                  <w:divBdr>
                    <w:top w:val="none" w:sz="0" w:space="0" w:color="auto"/>
                    <w:left w:val="none" w:sz="0" w:space="0" w:color="auto"/>
                    <w:bottom w:val="none" w:sz="0" w:space="0" w:color="auto"/>
                    <w:right w:val="none" w:sz="0" w:space="0" w:color="auto"/>
                  </w:divBdr>
                </w:div>
              </w:divsChild>
            </w:div>
            <w:div w:id="1777673484">
              <w:marLeft w:val="0"/>
              <w:marRight w:val="0"/>
              <w:marTop w:val="0"/>
              <w:marBottom w:val="0"/>
              <w:divBdr>
                <w:top w:val="none" w:sz="0" w:space="0" w:color="auto"/>
                <w:left w:val="none" w:sz="0" w:space="0" w:color="auto"/>
                <w:bottom w:val="none" w:sz="0" w:space="0" w:color="auto"/>
                <w:right w:val="none" w:sz="0" w:space="0" w:color="auto"/>
              </w:divBdr>
              <w:divsChild>
                <w:div w:id="21150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783294">
      <w:bodyDiv w:val="1"/>
      <w:marLeft w:val="0"/>
      <w:marRight w:val="0"/>
      <w:marTop w:val="0"/>
      <w:marBottom w:val="0"/>
      <w:divBdr>
        <w:top w:val="none" w:sz="0" w:space="0" w:color="auto"/>
        <w:left w:val="none" w:sz="0" w:space="0" w:color="auto"/>
        <w:bottom w:val="none" w:sz="0" w:space="0" w:color="auto"/>
        <w:right w:val="none" w:sz="0" w:space="0" w:color="auto"/>
      </w:divBdr>
      <w:divsChild>
        <w:div w:id="502553944">
          <w:marLeft w:val="0"/>
          <w:marRight w:val="0"/>
          <w:marTop w:val="0"/>
          <w:marBottom w:val="0"/>
          <w:divBdr>
            <w:top w:val="none" w:sz="0" w:space="0" w:color="auto"/>
            <w:left w:val="none" w:sz="0" w:space="0" w:color="auto"/>
            <w:bottom w:val="none" w:sz="0" w:space="0" w:color="auto"/>
            <w:right w:val="none" w:sz="0" w:space="0" w:color="auto"/>
          </w:divBdr>
        </w:div>
      </w:divsChild>
    </w:div>
    <w:div w:id="327371971">
      <w:bodyDiv w:val="1"/>
      <w:marLeft w:val="0"/>
      <w:marRight w:val="0"/>
      <w:marTop w:val="0"/>
      <w:marBottom w:val="0"/>
      <w:divBdr>
        <w:top w:val="none" w:sz="0" w:space="0" w:color="auto"/>
        <w:left w:val="none" w:sz="0" w:space="0" w:color="auto"/>
        <w:bottom w:val="none" w:sz="0" w:space="0" w:color="auto"/>
        <w:right w:val="none" w:sz="0" w:space="0" w:color="auto"/>
      </w:divBdr>
    </w:div>
    <w:div w:id="356349024">
      <w:bodyDiv w:val="1"/>
      <w:marLeft w:val="0"/>
      <w:marRight w:val="0"/>
      <w:marTop w:val="0"/>
      <w:marBottom w:val="0"/>
      <w:divBdr>
        <w:top w:val="none" w:sz="0" w:space="0" w:color="auto"/>
        <w:left w:val="none" w:sz="0" w:space="0" w:color="auto"/>
        <w:bottom w:val="none" w:sz="0" w:space="0" w:color="auto"/>
        <w:right w:val="none" w:sz="0" w:space="0" w:color="auto"/>
      </w:divBdr>
      <w:divsChild>
        <w:div w:id="2068726963">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374621129">
      <w:bodyDiv w:val="1"/>
      <w:marLeft w:val="0"/>
      <w:marRight w:val="0"/>
      <w:marTop w:val="0"/>
      <w:marBottom w:val="0"/>
      <w:divBdr>
        <w:top w:val="none" w:sz="0" w:space="0" w:color="auto"/>
        <w:left w:val="none" w:sz="0" w:space="0" w:color="auto"/>
        <w:bottom w:val="none" w:sz="0" w:space="0" w:color="auto"/>
        <w:right w:val="none" w:sz="0" w:space="0" w:color="auto"/>
      </w:divBdr>
      <w:divsChild>
        <w:div w:id="10183601">
          <w:marLeft w:val="0"/>
          <w:marRight w:val="0"/>
          <w:marTop w:val="0"/>
          <w:marBottom w:val="0"/>
          <w:divBdr>
            <w:top w:val="none" w:sz="0" w:space="0" w:color="auto"/>
            <w:left w:val="none" w:sz="0" w:space="0" w:color="auto"/>
            <w:bottom w:val="none" w:sz="0" w:space="0" w:color="auto"/>
            <w:right w:val="none" w:sz="0" w:space="0" w:color="auto"/>
          </w:divBdr>
        </w:div>
      </w:divsChild>
    </w:div>
    <w:div w:id="379984555">
      <w:bodyDiv w:val="1"/>
      <w:marLeft w:val="0"/>
      <w:marRight w:val="0"/>
      <w:marTop w:val="0"/>
      <w:marBottom w:val="0"/>
      <w:divBdr>
        <w:top w:val="none" w:sz="0" w:space="0" w:color="auto"/>
        <w:left w:val="none" w:sz="0" w:space="0" w:color="auto"/>
        <w:bottom w:val="none" w:sz="0" w:space="0" w:color="auto"/>
        <w:right w:val="none" w:sz="0" w:space="0" w:color="auto"/>
      </w:divBdr>
      <w:divsChild>
        <w:div w:id="199586061">
          <w:marLeft w:val="0"/>
          <w:marRight w:val="0"/>
          <w:marTop w:val="0"/>
          <w:marBottom w:val="0"/>
          <w:divBdr>
            <w:top w:val="none" w:sz="0" w:space="0" w:color="auto"/>
            <w:left w:val="none" w:sz="0" w:space="0" w:color="auto"/>
            <w:bottom w:val="none" w:sz="0" w:space="0" w:color="auto"/>
            <w:right w:val="none" w:sz="0" w:space="0" w:color="auto"/>
          </w:divBdr>
        </w:div>
      </w:divsChild>
    </w:div>
    <w:div w:id="433012875">
      <w:bodyDiv w:val="1"/>
      <w:marLeft w:val="0"/>
      <w:marRight w:val="0"/>
      <w:marTop w:val="0"/>
      <w:marBottom w:val="0"/>
      <w:divBdr>
        <w:top w:val="none" w:sz="0" w:space="0" w:color="auto"/>
        <w:left w:val="none" w:sz="0" w:space="0" w:color="auto"/>
        <w:bottom w:val="none" w:sz="0" w:space="0" w:color="auto"/>
        <w:right w:val="none" w:sz="0" w:space="0" w:color="auto"/>
      </w:divBdr>
      <w:divsChild>
        <w:div w:id="1400908696">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521746345">
      <w:bodyDiv w:val="1"/>
      <w:marLeft w:val="0"/>
      <w:marRight w:val="0"/>
      <w:marTop w:val="0"/>
      <w:marBottom w:val="0"/>
      <w:divBdr>
        <w:top w:val="none" w:sz="0" w:space="0" w:color="auto"/>
        <w:left w:val="none" w:sz="0" w:space="0" w:color="auto"/>
        <w:bottom w:val="none" w:sz="0" w:space="0" w:color="auto"/>
        <w:right w:val="none" w:sz="0" w:space="0" w:color="auto"/>
      </w:divBdr>
      <w:divsChild>
        <w:div w:id="114375808">
          <w:marLeft w:val="0"/>
          <w:marRight w:val="0"/>
          <w:marTop w:val="0"/>
          <w:marBottom w:val="0"/>
          <w:divBdr>
            <w:top w:val="none" w:sz="0" w:space="0" w:color="auto"/>
            <w:left w:val="none" w:sz="0" w:space="0" w:color="auto"/>
            <w:bottom w:val="none" w:sz="0" w:space="0" w:color="auto"/>
            <w:right w:val="none" w:sz="0" w:space="0" w:color="auto"/>
          </w:divBdr>
        </w:div>
      </w:divsChild>
    </w:div>
    <w:div w:id="523174887">
      <w:bodyDiv w:val="1"/>
      <w:marLeft w:val="0"/>
      <w:marRight w:val="0"/>
      <w:marTop w:val="0"/>
      <w:marBottom w:val="0"/>
      <w:divBdr>
        <w:top w:val="none" w:sz="0" w:space="0" w:color="auto"/>
        <w:left w:val="none" w:sz="0" w:space="0" w:color="auto"/>
        <w:bottom w:val="none" w:sz="0" w:space="0" w:color="auto"/>
        <w:right w:val="none" w:sz="0" w:space="0" w:color="auto"/>
      </w:divBdr>
      <w:divsChild>
        <w:div w:id="946422107">
          <w:blockQuote w:val="1"/>
          <w:marLeft w:val="0"/>
          <w:marRight w:val="0"/>
          <w:marTop w:val="0"/>
          <w:marBottom w:val="0"/>
          <w:divBdr>
            <w:top w:val="none" w:sz="0" w:space="0" w:color="auto"/>
            <w:left w:val="single" w:sz="6" w:space="18" w:color="707070"/>
            <w:bottom w:val="none" w:sz="0" w:space="0" w:color="auto"/>
            <w:right w:val="none" w:sz="0" w:space="0" w:color="auto"/>
          </w:divBdr>
        </w:div>
        <w:div w:id="162392315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531502744">
      <w:bodyDiv w:val="1"/>
      <w:marLeft w:val="0"/>
      <w:marRight w:val="0"/>
      <w:marTop w:val="0"/>
      <w:marBottom w:val="0"/>
      <w:divBdr>
        <w:top w:val="none" w:sz="0" w:space="0" w:color="auto"/>
        <w:left w:val="none" w:sz="0" w:space="0" w:color="auto"/>
        <w:bottom w:val="none" w:sz="0" w:space="0" w:color="auto"/>
        <w:right w:val="none" w:sz="0" w:space="0" w:color="auto"/>
      </w:divBdr>
    </w:div>
    <w:div w:id="544026280">
      <w:bodyDiv w:val="1"/>
      <w:marLeft w:val="0"/>
      <w:marRight w:val="0"/>
      <w:marTop w:val="0"/>
      <w:marBottom w:val="0"/>
      <w:divBdr>
        <w:top w:val="none" w:sz="0" w:space="0" w:color="auto"/>
        <w:left w:val="none" w:sz="0" w:space="0" w:color="auto"/>
        <w:bottom w:val="none" w:sz="0" w:space="0" w:color="auto"/>
        <w:right w:val="none" w:sz="0" w:space="0" w:color="auto"/>
      </w:divBdr>
    </w:div>
    <w:div w:id="595141506">
      <w:bodyDiv w:val="1"/>
      <w:marLeft w:val="0"/>
      <w:marRight w:val="0"/>
      <w:marTop w:val="0"/>
      <w:marBottom w:val="0"/>
      <w:divBdr>
        <w:top w:val="none" w:sz="0" w:space="0" w:color="auto"/>
        <w:left w:val="none" w:sz="0" w:space="0" w:color="auto"/>
        <w:bottom w:val="none" w:sz="0" w:space="0" w:color="auto"/>
        <w:right w:val="none" w:sz="0" w:space="0" w:color="auto"/>
      </w:divBdr>
      <w:divsChild>
        <w:div w:id="793909728">
          <w:marLeft w:val="0"/>
          <w:marRight w:val="0"/>
          <w:marTop w:val="0"/>
          <w:marBottom w:val="0"/>
          <w:divBdr>
            <w:top w:val="none" w:sz="0" w:space="0" w:color="auto"/>
            <w:left w:val="none" w:sz="0" w:space="0" w:color="auto"/>
            <w:bottom w:val="none" w:sz="0" w:space="0" w:color="auto"/>
            <w:right w:val="none" w:sz="0" w:space="0" w:color="auto"/>
          </w:divBdr>
        </w:div>
      </w:divsChild>
    </w:div>
    <w:div w:id="602348018">
      <w:bodyDiv w:val="1"/>
      <w:marLeft w:val="0"/>
      <w:marRight w:val="0"/>
      <w:marTop w:val="0"/>
      <w:marBottom w:val="0"/>
      <w:divBdr>
        <w:top w:val="none" w:sz="0" w:space="0" w:color="auto"/>
        <w:left w:val="none" w:sz="0" w:space="0" w:color="auto"/>
        <w:bottom w:val="none" w:sz="0" w:space="0" w:color="auto"/>
        <w:right w:val="none" w:sz="0" w:space="0" w:color="auto"/>
      </w:divBdr>
    </w:div>
    <w:div w:id="630676313">
      <w:bodyDiv w:val="1"/>
      <w:marLeft w:val="0"/>
      <w:marRight w:val="0"/>
      <w:marTop w:val="0"/>
      <w:marBottom w:val="0"/>
      <w:divBdr>
        <w:top w:val="none" w:sz="0" w:space="0" w:color="auto"/>
        <w:left w:val="none" w:sz="0" w:space="0" w:color="auto"/>
        <w:bottom w:val="none" w:sz="0" w:space="0" w:color="auto"/>
        <w:right w:val="none" w:sz="0" w:space="0" w:color="auto"/>
      </w:divBdr>
      <w:divsChild>
        <w:div w:id="1379356715">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686179267">
      <w:bodyDiv w:val="1"/>
      <w:marLeft w:val="0"/>
      <w:marRight w:val="0"/>
      <w:marTop w:val="0"/>
      <w:marBottom w:val="0"/>
      <w:divBdr>
        <w:top w:val="none" w:sz="0" w:space="0" w:color="auto"/>
        <w:left w:val="none" w:sz="0" w:space="0" w:color="auto"/>
        <w:bottom w:val="none" w:sz="0" w:space="0" w:color="auto"/>
        <w:right w:val="none" w:sz="0" w:space="0" w:color="auto"/>
      </w:divBdr>
      <w:divsChild>
        <w:div w:id="1668632451">
          <w:blockQuote w:val="1"/>
          <w:marLeft w:val="0"/>
          <w:marRight w:val="0"/>
          <w:marTop w:val="0"/>
          <w:marBottom w:val="0"/>
          <w:divBdr>
            <w:top w:val="none" w:sz="0" w:space="0" w:color="auto"/>
            <w:left w:val="single" w:sz="6" w:space="18" w:color="707070"/>
            <w:bottom w:val="none" w:sz="0" w:space="0" w:color="auto"/>
            <w:right w:val="none" w:sz="0" w:space="0" w:color="auto"/>
          </w:divBdr>
        </w:div>
        <w:div w:id="1958218026">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690297493">
      <w:bodyDiv w:val="1"/>
      <w:marLeft w:val="0"/>
      <w:marRight w:val="0"/>
      <w:marTop w:val="0"/>
      <w:marBottom w:val="0"/>
      <w:divBdr>
        <w:top w:val="none" w:sz="0" w:space="0" w:color="auto"/>
        <w:left w:val="none" w:sz="0" w:space="0" w:color="auto"/>
        <w:bottom w:val="none" w:sz="0" w:space="0" w:color="auto"/>
        <w:right w:val="none" w:sz="0" w:space="0" w:color="auto"/>
      </w:divBdr>
      <w:divsChild>
        <w:div w:id="72515577">
          <w:marLeft w:val="0"/>
          <w:marRight w:val="0"/>
          <w:marTop w:val="0"/>
          <w:marBottom w:val="0"/>
          <w:divBdr>
            <w:top w:val="none" w:sz="0" w:space="0" w:color="auto"/>
            <w:left w:val="none" w:sz="0" w:space="0" w:color="auto"/>
            <w:bottom w:val="none" w:sz="0" w:space="0" w:color="auto"/>
            <w:right w:val="none" w:sz="0" w:space="0" w:color="auto"/>
          </w:divBdr>
        </w:div>
      </w:divsChild>
    </w:div>
    <w:div w:id="713893991">
      <w:bodyDiv w:val="1"/>
      <w:marLeft w:val="0"/>
      <w:marRight w:val="0"/>
      <w:marTop w:val="0"/>
      <w:marBottom w:val="0"/>
      <w:divBdr>
        <w:top w:val="none" w:sz="0" w:space="0" w:color="auto"/>
        <w:left w:val="none" w:sz="0" w:space="0" w:color="auto"/>
        <w:bottom w:val="none" w:sz="0" w:space="0" w:color="auto"/>
        <w:right w:val="none" w:sz="0" w:space="0" w:color="auto"/>
      </w:divBdr>
      <w:divsChild>
        <w:div w:id="184007344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733937832">
      <w:bodyDiv w:val="1"/>
      <w:marLeft w:val="0"/>
      <w:marRight w:val="0"/>
      <w:marTop w:val="0"/>
      <w:marBottom w:val="0"/>
      <w:divBdr>
        <w:top w:val="none" w:sz="0" w:space="0" w:color="auto"/>
        <w:left w:val="none" w:sz="0" w:space="0" w:color="auto"/>
        <w:bottom w:val="none" w:sz="0" w:space="0" w:color="auto"/>
        <w:right w:val="none" w:sz="0" w:space="0" w:color="auto"/>
      </w:divBdr>
      <w:divsChild>
        <w:div w:id="51184040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790783775">
      <w:bodyDiv w:val="1"/>
      <w:marLeft w:val="0"/>
      <w:marRight w:val="0"/>
      <w:marTop w:val="0"/>
      <w:marBottom w:val="0"/>
      <w:divBdr>
        <w:top w:val="none" w:sz="0" w:space="0" w:color="auto"/>
        <w:left w:val="none" w:sz="0" w:space="0" w:color="auto"/>
        <w:bottom w:val="none" w:sz="0" w:space="0" w:color="auto"/>
        <w:right w:val="none" w:sz="0" w:space="0" w:color="auto"/>
      </w:divBdr>
    </w:div>
    <w:div w:id="820123028">
      <w:bodyDiv w:val="1"/>
      <w:marLeft w:val="0"/>
      <w:marRight w:val="0"/>
      <w:marTop w:val="0"/>
      <w:marBottom w:val="0"/>
      <w:divBdr>
        <w:top w:val="none" w:sz="0" w:space="0" w:color="auto"/>
        <w:left w:val="none" w:sz="0" w:space="0" w:color="auto"/>
        <w:bottom w:val="none" w:sz="0" w:space="0" w:color="auto"/>
        <w:right w:val="none" w:sz="0" w:space="0" w:color="auto"/>
      </w:divBdr>
      <w:divsChild>
        <w:div w:id="1001737686">
          <w:marLeft w:val="0"/>
          <w:marRight w:val="0"/>
          <w:marTop w:val="0"/>
          <w:marBottom w:val="0"/>
          <w:divBdr>
            <w:top w:val="none" w:sz="0" w:space="0" w:color="auto"/>
            <w:left w:val="none" w:sz="0" w:space="0" w:color="auto"/>
            <w:bottom w:val="none" w:sz="0" w:space="0" w:color="auto"/>
            <w:right w:val="none" w:sz="0" w:space="0" w:color="auto"/>
          </w:divBdr>
        </w:div>
      </w:divsChild>
    </w:div>
    <w:div w:id="825778097">
      <w:bodyDiv w:val="1"/>
      <w:marLeft w:val="0"/>
      <w:marRight w:val="0"/>
      <w:marTop w:val="0"/>
      <w:marBottom w:val="0"/>
      <w:divBdr>
        <w:top w:val="none" w:sz="0" w:space="0" w:color="auto"/>
        <w:left w:val="none" w:sz="0" w:space="0" w:color="auto"/>
        <w:bottom w:val="none" w:sz="0" w:space="0" w:color="auto"/>
        <w:right w:val="none" w:sz="0" w:space="0" w:color="auto"/>
      </w:divBdr>
      <w:divsChild>
        <w:div w:id="1373798240">
          <w:marLeft w:val="0"/>
          <w:marRight w:val="0"/>
          <w:marTop w:val="0"/>
          <w:marBottom w:val="0"/>
          <w:divBdr>
            <w:top w:val="none" w:sz="0" w:space="0" w:color="auto"/>
            <w:left w:val="none" w:sz="0" w:space="0" w:color="auto"/>
            <w:bottom w:val="none" w:sz="0" w:space="0" w:color="auto"/>
            <w:right w:val="none" w:sz="0" w:space="0" w:color="auto"/>
          </w:divBdr>
        </w:div>
      </w:divsChild>
    </w:div>
    <w:div w:id="843327719">
      <w:bodyDiv w:val="1"/>
      <w:marLeft w:val="0"/>
      <w:marRight w:val="0"/>
      <w:marTop w:val="0"/>
      <w:marBottom w:val="0"/>
      <w:divBdr>
        <w:top w:val="none" w:sz="0" w:space="0" w:color="auto"/>
        <w:left w:val="none" w:sz="0" w:space="0" w:color="auto"/>
        <w:bottom w:val="none" w:sz="0" w:space="0" w:color="auto"/>
        <w:right w:val="none" w:sz="0" w:space="0" w:color="auto"/>
      </w:divBdr>
    </w:div>
    <w:div w:id="845292771">
      <w:bodyDiv w:val="1"/>
      <w:marLeft w:val="0"/>
      <w:marRight w:val="0"/>
      <w:marTop w:val="0"/>
      <w:marBottom w:val="0"/>
      <w:divBdr>
        <w:top w:val="none" w:sz="0" w:space="0" w:color="auto"/>
        <w:left w:val="none" w:sz="0" w:space="0" w:color="auto"/>
        <w:bottom w:val="none" w:sz="0" w:space="0" w:color="auto"/>
        <w:right w:val="none" w:sz="0" w:space="0" w:color="auto"/>
      </w:divBdr>
      <w:divsChild>
        <w:div w:id="1343585727">
          <w:marLeft w:val="0"/>
          <w:marRight w:val="0"/>
          <w:marTop w:val="0"/>
          <w:marBottom w:val="0"/>
          <w:divBdr>
            <w:top w:val="none" w:sz="0" w:space="0" w:color="auto"/>
            <w:left w:val="none" w:sz="0" w:space="0" w:color="auto"/>
            <w:bottom w:val="none" w:sz="0" w:space="0" w:color="auto"/>
            <w:right w:val="none" w:sz="0" w:space="0" w:color="auto"/>
          </w:divBdr>
          <w:divsChild>
            <w:div w:id="19658867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53108369">
      <w:bodyDiv w:val="1"/>
      <w:marLeft w:val="0"/>
      <w:marRight w:val="0"/>
      <w:marTop w:val="0"/>
      <w:marBottom w:val="0"/>
      <w:divBdr>
        <w:top w:val="none" w:sz="0" w:space="0" w:color="auto"/>
        <w:left w:val="none" w:sz="0" w:space="0" w:color="auto"/>
        <w:bottom w:val="none" w:sz="0" w:space="0" w:color="auto"/>
        <w:right w:val="none" w:sz="0" w:space="0" w:color="auto"/>
      </w:divBdr>
    </w:div>
    <w:div w:id="899364621">
      <w:bodyDiv w:val="1"/>
      <w:marLeft w:val="0"/>
      <w:marRight w:val="0"/>
      <w:marTop w:val="0"/>
      <w:marBottom w:val="0"/>
      <w:divBdr>
        <w:top w:val="none" w:sz="0" w:space="0" w:color="auto"/>
        <w:left w:val="none" w:sz="0" w:space="0" w:color="auto"/>
        <w:bottom w:val="none" w:sz="0" w:space="0" w:color="auto"/>
        <w:right w:val="none" w:sz="0" w:space="0" w:color="auto"/>
      </w:divBdr>
      <w:divsChild>
        <w:div w:id="1688948231">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942343233">
      <w:bodyDiv w:val="1"/>
      <w:marLeft w:val="0"/>
      <w:marRight w:val="0"/>
      <w:marTop w:val="0"/>
      <w:marBottom w:val="0"/>
      <w:divBdr>
        <w:top w:val="none" w:sz="0" w:space="0" w:color="auto"/>
        <w:left w:val="none" w:sz="0" w:space="0" w:color="auto"/>
        <w:bottom w:val="none" w:sz="0" w:space="0" w:color="auto"/>
        <w:right w:val="none" w:sz="0" w:space="0" w:color="auto"/>
      </w:divBdr>
      <w:divsChild>
        <w:div w:id="2071419795">
          <w:marLeft w:val="0"/>
          <w:marRight w:val="0"/>
          <w:marTop w:val="0"/>
          <w:marBottom w:val="0"/>
          <w:divBdr>
            <w:top w:val="none" w:sz="0" w:space="0" w:color="auto"/>
            <w:left w:val="none" w:sz="0" w:space="0" w:color="auto"/>
            <w:bottom w:val="none" w:sz="0" w:space="0" w:color="auto"/>
            <w:right w:val="none" w:sz="0" w:space="0" w:color="auto"/>
          </w:divBdr>
        </w:div>
      </w:divsChild>
    </w:div>
    <w:div w:id="1036349012">
      <w:bodyDiv w:val="1"/>
      <w:marLeft w:val="0"/>
      <w:marRight w:val="0"/>
      <w:marTop w:val="0"/>
      <w:marBottom w:val="0"/>
      <w:divBdr>
        <w:top w:val="none" w:sz="0" w:space="0" w:color="auto"/>
        <w:left w:val="none" w:sz="0" w:space="0" w:color="auto"/>
        <w:bottom w:val="none" w:sz="0" w:space="0" w:color="auto"/>
        <w:right w:val="none" w:sz="0" w:space="0" w:color="auto"/>
      </w:divBdr>
    </w:div>
    <w:div w:id="1080446810">
      <w:bodyDiv w:val="1"/>
      <w:marLeft w:val="0"/>
      <w:marRight w:val="0"/>
      <w:marTop w:val="0"/>
      <w:marBottom w:val="0"/>
      <w:divBdr>
        <w:top w:val="none" w:sz="0" w:space="0" w:color="auto"/>
        <w:left w:val="none" w:sz="0" w:space="0" w:color="auto"/>
        <w:bottom w:val="none" w:sz="0" w:space="0" w:color="auto"/>
        <w:right w:val="none" w:sz="0" w:space="0" w:color="auto"/>
      </w:divBdr>
      <w:divsChild>
        <w:div w:id="1222861087">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091462706">
      <w:bodyDiv w:val="1"/>
      <w:marLeft w:val="0"/>
      <w:marRight w:val="0"/>
      <w:marTop w:val="0"/>
      <w:marBottom w:val="0"/>
      <w:divBdr>
        <w:top w:val="none" w:sz="0" w:space="0" w:color="auto"/>
        <w:left w:val="none" w:sz="0" w:space="0" w:color="auto"/>
        <w:bottom w:val="none" w:sz="0" w:space="0" w:color="auto"/>
        <w:right w:val="none" w:sz="0" w:space="0" w:color="auto"/>
      </w:divBdr>
      <w:divsChild>
        <w:div w:id="97529147">
          <w:marLeft w:val="0"/>
          <w:marRight w:val="0"/>
          <w:marTop w:val="0"/>
          <w:marBottom w:val="0"/>
          <w:divBdr>
            <w:top w:val="none" w:sz="0" w:space="0" w:color="auto"/>
            <w:left w:val="none" w:sz="0" w:space="0" w:color="auto"/>
            <w:bottom w:val="none" w:sz="0" w:space="0" w:color="auto"/>
            <w:right w:val="none" w:sz="0" w:space="0" w:color="auto"/>
          </w:divBdr>
          <w:divsChild>
            <w:div w:id="779685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4209242">
      <w:bodyDiv w:val="1"/>
      <w:marLeft w:val="0"/>
      <w:marRight w:val="0"/>
      <w:marTop w:val="0"/>
      <w:marBottom w:val="0"/>
      <w:divBdr>
        <w:top w:val="none" w:sz="0" w:space="0" w:color="auto"/>
        <w:left w:val="none" w:sz="0" w:space="0" w:color="auto"/>
        <w:bottom w:val="none" w:sz="0" w:space="0" w:color="auto"/>
        <w:right w:val="none" w:sz="0" w:space="0" w:color="auto"/>
      </w:divBdr>
      <w:divsChild>
        <w:div w:id="275337520">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100295031">
      <w:bodyDiv w:val="1"/>
      <w:marLeft w:val="0"/>
      <w:marRight w:val="0"/>
      <w:marTop w:val="0"/>
      <w:marBottom w:val="0"/>
      <w:divBdr>
        <w:top w:val="none" w:sz="0" w:space="0" w:color="auto"/>
        <w:left w:val="none" w:sz="0" w:space="0" w:color="auto"/>
        <w:bottom w:val="none" w:sz="0" w:space="0" w:color="auto"/>
        <w:right w:val="none" w:sz="0" w:space="0" w:color="auto"/>
      </w:divBdr>
      <w:divsChild>
        <w:div w:id="1822693863">
          <w:marLeft w:val="0"/>
          <w:marRight w:val="0"/>
          <w:marTop w:val="0"/>
          <w:marBottom w:val="0"/>
          <w:divBdr>
            <w:top w:val="none" w:sz="0" w:space="0" w:color="auto"/>
            <w:left w:val="none" w:sz="0" w:space="0" w:color="auto"/>
            <w:bottom w:val="none" w:sz="0" w:space="0" w:color="auto"/>
            <w:right w:val="none" w:sz="0" w:space="0" w:color="auto"/>
          </w:divBdr>
        </w:div>
      </w:divsChild>
    </w:div>
    <w:div w:id="1102727089">
      <w:bodyDiv w:val="1"/>
      <w:marLeft w:val="0"/>
      <w:marRight w:val="0"/>
      <w:marTop w:val="0"/>
      <w:marBottom w:val="0"/>
      <w:divBdr>
        <w:top w:val="none" w:sz="0" w:space="0" w:color="auto"/>
        <w:left w:val="none" w:sz="0" w:space="0" w:color="auto"/>
        <w:bottom w:val="none" w:sz="0" w:space="0" w:color="auto"/>
        <w:right w:val="none" w:sz="0" w:space="0" w:color="auto"/>
      </w:divBdr>
    </w:div>
    <w:div w:id="1279920011">
      <w:bodyDiv w:val="1"/>
      <w:marLeft w:val="0"/>
      <w:marRight w:val="0"/>
      <w:marTop w:val="0"/>
      <w:marBottom w:val="0"/>
      <w:divBdr>
        <w:top w:val="none" w:sz="0" w:space="0" w:color="auto"/>
        <w:left w:val="none" w:sz="0" w:space="0" w:color="auto"/>
        <w:bottom w:val="none" w:sz="0" w:space="0" w:color="auto"/>
        <w:right w:val="none" w:sz="0" w:space="0" w:color="auto"/>
      </w:divBdr>
      <w:divsChild>
        <w:div w:id="1932153750">
          <w:marLeft w:val="0"/>
          <w:marRight w:val="0"/>
          <w:marTop w:val="0"/>
          <w:marBottom w:val="0"/>
          <w:divBdr>
            <w:top w:val="none" w:sz="0" w:space="0" w:color="auto"/>
            <w:left w:val="none" w:sz="0" w:space="0" w:color="auto"/>
            <w:bottom w:val="none" w:sz="0" w:space="0" w:color="auto"/>
            <w:right w:val="none" w:sz="0" w:space="0" w:color="auto"/>
          </w:divBdr>
          <w:divsChild>
            <w:div w:id="655767926">
              <w:marLeft w:val="0"/>
              <w:marRight w:val="0"/>
              <w:marTop w:val="0"/>
              <w:marBottom w:val="0"/>
              <w:divBdr>
                <w:top w:val="none" w:sz="0" w:space="0" w:color="auto"/>
                <w:left w:val="none" w:sz="0" w:space="0" w:color="auto"/>
                <w:bottom w:val="none" w:sz="0" w:space="0" w:color="auto"/>
                <w:right w:val="none" w:sz="0" w:space="0" w:color="auto"/>
              </w:divBdr>
              <w:divsChild>
                <w:div w:id="1401439795">
                  <w:marLeft w:val="0"/>
                  <w:marRight w:val="0"/>
                  <w:marTop w:val="0"/>
                  <w:marBottom w:val="0"/>
                  <w:divBdr>
                    <w:top w:val="none" w:sz="0" w:space="0" w:color="auto"/>
                    <w:left w:val="none" w:sz="0" w:space="0" w:color="auto"/>
                    <w:bottom w:val="none" w:sz="0" w:space="0" w:color="auto"/>
                    <w:right w:val="none" w:sz="0" w:space="0" w:color="auto"/>
                  </w:divBdr>
                </w:div>
              </w:divsChild>
            </w:div>
            <w:div w:id="769592694">
              <w:marLeft w:val="0"/>
              <w:marRight w:val="0"/>
              <w:marTop w:val="0"/>
              <w:marBottom w:val="0"/>
              <w:divBdr>
                <w:top w:val="none" w:sz="0" w:space="0" w:color="auto"/>
                <w:left w:val="none" w:sz="0" w:space="0" w:color="auto"/>
                <w:bottom w:val="none" w:sz="0" w:space="0" w:color="auto"/>
                <w:right w:val="none" w:sz="0" w:space="0" w:color="auto"/>
              </w:divBdr>
              <w:divsChild>
                <w:div w:id="1402561257">
                  <w:marLeft w:val="0"/>
                  <w:marRight w:val="0"/>
                  <w:marTop w:val="0"/>
                  <w:marBottom w:val="0"/>
                  <w:divBdr>
                    <w:top w:val="none" w:sz="0" w:space="0" w:color="auto"/>
                    <w:left w:val="none" w:sz="0" w:space="0" w:color="auto"/>
                    <w:bottom w:val="none" w:sz="0" w:space="0" w:color="auto"/>
                    <w:right w:val="none" w:sz="0" w:space="0" w:color="auto"/>
                  </w:divBdr>
                </w:div>
              </w:divsChild>
            </w:div>
            <w:div w:id="1844779034">
              <w:marLeft w:val="0"/>
              <w:marRight w:val="0"/>
              <w:marTop w:val="0"/>
              <w:marBottom w:val="0"/>
              <w:divBdr>
                <w:top w:val="none" w:sz="0" w:space="0" w:color="auto"/>
                <w:left w:val="none" w:sz="0" w:space="0" w:color="auto"/>
                <w:bottom w:val="none" w:sz="0" w:space="0" w:color="auto"/>
                <w:right w:val="none" w:sz="0" w:space="0" w:color="auto"/>
              </w:divBdr>
              <w:divsChild>
                <w:div w:id="107054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10816">
      <w:bodyDiv w:val="1"/>
      <w:marLeft w:val="0"/>
      <w:marRight w:val="0"/>
      <w:marTop w:val="0"/>
      <w:marBottom w:val="0"/>
      <w:divBdr>
        <w:top w:val="none" w:sz="0" w:space="0" w:color="auto"/>
        <w:left w:val="none" w:sz="0" w:space="0" w:color="auto"/>
        <w:bottom w:val="none" w:sz="0" w:space="0" w:color="auto"/>
        <w:right w:val="none" w:sz="0" w:space="0" w:color="auto"/>
      </w:divBdr>
    </w:div>
    <w:div w:id="1456480225">
      <w:bodyDiv w:val="1"/>
      <w:marLeft w:val="0"/>
      <w:marRight w:val="0"/>
      <w:marTop w:val="0"/>
      <w:marBottom w:val="0"/>
      <w:divBdr>
        <w:top w:val="none" w:sz="0" w:space="0" w:color="auto"/>
        <w:left w:val="none" w:sz="0" w:space="0" w:color="auto"/>
        <w:bottom w:val="none" w:sz="0" w:space="0" w:color="auto"/>
        <w:right w:val="none" w:sz="0" w:space="0" w:color="auto"/>
      </w:divBdr>
      <w:divsChild>
        <w:div w:id="563494698">
          <w:marLeft w:val="0"/>
          <w:marRight w:val="0"/>
          <w:marTop w:val="0"/>
          <w:marBottom w:val="0"/>
          <w:divBdr>
            <w:top w:val="none" w:sz="0" w:space="0" w:color="auto"/>
            <w:left w:val="none" w:sz="0" w:space="0" w:color="auto"/>
            <w:bottom w:val="none" w:sz="0" w:space="0" w:color="auto"/>
            <w:right w:val="none" w:sz="0" w:space="0" w:color="auto"/>
          </w:divBdr>
        </w:div>
      </w:divsChild>
    </w:div>
    <w:div w:id="1593902666">
      <w:bodyDiv w:val="1"/>
      <w:marLeft w:val="0"/>
      <w:marRight w:val="0"/>
      <w:marTop w:val="0"/>
      <w:marBottom w:val="0"/>
      <w:divBdr>
        <w:top w:val="none" w:sz="0" w:space="0" w:color="auto"/>
        <w:left w:val="none" w:sz="0" w:space="0" w:color="auto"/>
        <w:bottom w:val="none" w:sz="0" w:space="0" w:color="auto"/>
        <w:right w:val="none" w:sz="0" w:space="0" w:color="auto"/>
      </w:divBdr>
    </w:div>
    <w:div w:id="1618608800">
      <w:bodyDiv w:val="1"/>
      <w:marLeft w:val="0"/>
      <w:marRight w:val="0"/>
      <w:marTop w:val="0"/>
      <w:marBottom w:val="0"/>
      <w:divBdr>
        <w:top w:val="none" w:sz="0" w:space="0" w:color="auto"/>
        <w:left w:val="none" w:sz="0" w:space="0" w:color="auto"/>
        <w:bottom w:val="none" w:sz="0" w:space="0" w:color="auto"/>
        <w:right w:val="none" w:sz="0" w:space="0" w:color="auto"/>
      </w:divBdr>
    </w:div>
    <w:div w:id="1625111496">
      <w:bodyDiv w:val="1"/>
      <w:marLeft w:val="0"/>
      <w:marRight w:val="0"/>
      <w:marTop w:val="0"/>
      <w:marBottom w:val="0"/>
      <w:divBdr>
        <w:top w:val="none" w:sz="0" w:space="0" w:color="auto"/>
        <w:left w:val="none" w:sz="0" w:space="0" w:color="auto"/>
        <w:bottom w:val="none" w:sz="0" w:space="0" w:color="auto"/>
        <w:right w:val="none" w:sz="0" w:space="0" w:color="auto"/>
      </w:divBdr>
    </w:div>
    <w:div w:id="1783181623">
      <w:bodyDiv w:val="1"/>
      <w:marLeft w:val="0"/>
      <w:marRight w:val="0"/>
      <w:marTop w:val="0"/>
      <w:marBottom w:val="0"/>
      <w:divBdr>
        <w:top w:val="none" w:sz="0" w:space="0" w:color="auto"/>
        <w:left w:val="none" w:sz="0" w:space="0" w:color="auto"/>
        <w:bottom w:val="none" w:sz="0" w:space="0" w:color="auto"/>
        <w:right w:val="none" w:sz="0" w:space="0" w:color="auto"/>
      </w:divBdr>
    </w:div>
    <w:div w:id="1787768257">
      <w:bodyDiv w:val="1"/>
      <w:marLeft w:val="0"/>
      <w:marRight w:val="0"/>
      <w:marTop w:val="0"/>
      <w:marBottom w:val="0"/>
      <w:divBdr>
        <w:top w:val="none" w:sz="0" w:space="0" w:color="auto"/>
        <w:left w:val="none" w:sz="0" w:space="0" w:color="auto"/>
        <w:bottom w:val="none" w:sz="0" w:space="0" w:color="auto"/>
        <w:right w:val="none" w:sz="0" w:space="0" w:color="auto"/>
      </w:divBdr>
      <w:divsChild>
        <w:div w:id="1539246370">
          <w:marLeft w:val="0"/>
          <w:marRight w:val="0"/>
          <w:marTop w:val="0"/>
          <w:marBottom w:val="0"/>
          <w:divBdr>
            <w:top w:val="none" w:sz="0" w:space="0" w:color="auto"/>
            <w:left w:val="none" w:sz="0" w:space="0" w:color="auto"/>
            <w:bottom w:val="none" w:sz="0" w:space="0" w:color="auto"/>
            <w:right w:val="none" w:sz="0" w:space="0" w:color="auto"/>
          </w:divBdr>
        </w:div>
      </w:divsChild>
    </w:div>
    <w:div w:id="1868369546">
      <w:bodyDiv w:val="1"/>
      <w:marLeft w:val="0"/>
      <w:marRight w:val="0"/>
      <w:marTop w:val="0"/>
      <w:marBottom w:val="0"/>
      <w:divBdr>
        <w:top w:val="none" w:sz="0" w:space="0" w:color="auto"/>
        <w:left w:val="none" w:sz="0" w:space="0" w:color="auto"/>
        <w:bottom w:val="none" w:sz="0" w:space="0" w:color="auto"/>
        <w:right w:val="none" w:sz="0" w:space="0" w:color="auto"/>
      </w:divBdr>
      <w:divsChild>
        <w:div w:id="1335187525">
          <w:marLeft w:val="0"/>
          <w:marRight w:val="0"/>
          <w:marTop w:val="0"/>
          <w:marBottom w:val="0"/>
          <w:divBdr>
            <w:top w:val="none" w:sz="0" w:space="0" w:color="auto"/>
            <w:left w:val="none" w:sz="0" w:space="0" w:color="auto"/>
            <w:bottom w:val="none" w:sz="0" w:space="0" w:color="auto"/>
            <w:right w:val="none" w:sz="0" w:space="0" w:color="auto"/>
          </w:divBdr>
        </w:div>
      </w:divsChild>
    </w:div>
    <w:div w:id="1879587873">
      <w:bodyDiv w:val="1"/>
      <w:marLeft w:val="0"/>
      <w:marRight w:val="0"/>
      <w:marTop w:val="0"/>
      <w:marBottom w:val="0"/>
      <w:divBdr>
        <w:top w:val="none" w:sz="0" w:space="0" w:color="auto"/>
        <w:left w:val="none" w:sz="0" w:space="0" w:color="auto"/>
        <w:bottom w:val="none" w:sz="0" w:space="0" w:color="auto"/>
        <w:right w:val="none" w:sz="0" w:space="0" w:color="auto"/>
      </w:divBdr>
    </w:div>
    <w:div w:id="2052606268">
      <w:bodyDiv w:val="1"/>
      <w:marLeft w:val="0"/>
      <w:marRight w:val="0"/>
      <w:marTop w:val="0"/>
      <w:marBottom w:val="0"/>
      <w:divBdr>
        <w:top w:val="none" w:sz="0" w:space="0" w:color="auto"/>
        <w:left w:val="none" w:sz="0" w:space="0" w:color="auto"/>
        <w:bottom w:val="none" w:sz="0" w:space="0" w:color="auto"/>
        <w:right w:val="none" w:sz="0" w:space="0" w:color="auto"/>
      </w:divBdr>
    </w:div>
    <w:div w:id="2058623325">
      <w:bodyDiv w:val="1"/>
      <w:marLeft w:val="0"/>
      <w:marRight w:val="0"/>
      <w:marTop w:val="0"/>
      <w:marBottom w:val="0"/>
      <w:divBdr>
        <w:top w:val="none" w:sz="0" w:space="0" w:color="auto"/>
        <w:left w:val="none" w:sz="0" w:space="0" w:color="auto"/>
        <w:bottom w:val="none" w:sz="0" w:space="0" w:color="auto"/>
        <w:right w:val="none" w:sz="0" w:space="0" w:color="auto"/>
      </w:divBdr>
    </w:div>
    <w:div w:id="2062559519">
      <w:bodyDiv w:val="1"/>
      <w:marLeft w:val="0"/>
      <w:marRight w:val="0"/>
      <w:marTop w:val="0"/>
      <w:marBottom w:val="0"/>
      <w:divBdr>
        <w:top w:val="none" w:sz="0" w:space="0" w:color="auto"/>
        <w:left w:val="none" w:sz="0" w:space="0" w:color="auto"/>
        <w:bottom w:val="none" w:sz="0" w:space="0" w:color="auto"/>
        <w:right w:val="none" w:sz="0" w:space="0" w:color="auto"/>
      </w:divBdr>
      <w:divsChild>
        <w:div w:id="989212385">
          <w:marLeft w:val="0"/>
          <w:marRight w:val="0"/>
          <w:marTop w:val="0"/>
          <w:marBottom w:val="0"/>
          <w:divBdr>
            <w:top w:val="none" w:sz="0" w:space="0" w:color="auto"/>
            <w:left w:val="none" w:sz="0" w:space="0" w:color="auto"/>
            <w:bottom w:val="none" w:sz="0" w:space="0" w:color="auto"/>
            <w:right w:val="none" w:sz="0" w:space="0" w:color="auto"/>
          </w:divBdr>
        </w:div>
      </w:divsChild>
    </w:div>
    <w:div w:id="2103334971">
      <w:bodyDiv w:val="1"/>
      <w:marLeft w:val="0"/>
      <w:marRight w:val="0"/>
      <w:marTop w:val="0"/>
      <w:marBottom w:val="0"/>
      <w:divBdr>
        <w:top w:val="none" w:sz="0" w:space="0" w:color="auto"/>
        <w:left w:val="none" w:sz="0" w:space="0" w:color="auto"/>
        <w:bottom w:val="none" w:sz="0" w:space="0" w:color="auto"/>
        <w:right w:val="none" w:sz="0" w:space="0" w:color="auto"/>
      </w:divBdr>
      <w:divsChild>
        <w:div w:id="1157960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DA854BFA6E4A4684CC0A91DCE6EDF3" ma:contentTypeVersion="4" ma:contentTypeDescription="Create a new document." ma:contentTypeScope="" ma:versionID="0a5eab421c47496fd9dcf4977da9c53e">
  <xsd:schema xmlns:xsd="http://www.w3.org/2001/XMLSchema" xmlns:xs="http://www.w3.org/2001/XMLSchema" xmlns:p="http://schemas.microsoft.com/office/2006/metadata/properties" xmlns:ns2="d9ecf966-4a96-4c1b-8a64-7509ab380b39" targetNamespace="http://schemas.microsoft.com/office/2006/metadata/properties" ma:root="true" ma:fieldsID="fa6c0f1aed7c0a3677e37e16362b7200" ns2:_="">
    <xsd:import namespace="d9ecf966-4a96-4c1b-8a64-7509ab380b3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cf966-4a96-4c1b-8a64-7509ab380b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7ADDF7-B5D6-4EEA-9CE6-78ED0CAEB19C}">
  <ds:schemaRefs>
    <ds:schemaRef ds:uri="http://schemas.microsoft.com/sharepoint/v3/contenttype/forms"/>
  </ds:schemaRefs>
</ds:datastoreItem>
</file>

<file path=customXml/itemProps2.xml><?xml version="1.0" encoding="utf-8"?>
<ds:datastoreItem xmlns:ds="http://schemas.openxmlformats.org/officeDocument/2006/customXml" ds:itemID="{6AF14F57-E86E-4FC7-B637-22BF0934A7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cf966-4a96-4c1b-8a64-7509ab380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6BD4A1-187C-4AFC-BCDA-F257D969BBC9}">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93aedbdc-cc67-4652-aa12-d250a876ae79}" enabled="0" method="" siteId="{93aedbdc-cc67-4652-aa12-d250a876ae79}" removed="1"/>
</clbl:labelList>
</file>

<file path=docProps/app.xml><?xml version="1.0" encoding="utf-8"?>
<Properties xmlns="http://schemas.openxmlformats.org/officeDocument/2006/extended-properties" xmlns:vt="http://schemas.openxmlformats.org/officeDocument/2006/docPropsVTypes">
  <Template>Normal</Template>
  <TotalTime>3</TotalTime>
  <Pages>6</Pages>
  <Words>1738</Words>
  <Characters>9913</Characters>
  <Application>Microsoft Office Word</Application>
  <DocSecurity>0</DocSecurity>
  <Lines>82</Lines>
  <Paragraphs>23</Paragraphs>
  <ScaleCrop>false</ScaleCrop>
  <Company>Eskom</Company>
  <LinksUpToDate>false</LinksUpToDate>
  <CharactersWithSpaces>11628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Mbulelo Mncengani</dc:creator>
  <cp:keywords/>
  <dc:description/>
  <cp:lastModifiedBy>Mbulelo Mncengani</cp:lastModifiedBy>
  <cp:revision>2</cp:revision>
  <dcterms:created xsi:type="dcterms:W3CDTF">2025-07-02T07:44:00Z</dcterms:created>
  <dcterms:modified xsi:type="dcterms:W3CDTF">2025-07-02T07:44:00Z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0x01010057DA854BFA6E4A4684CC0A91DCE6EDF3</vt:lpwstr>
  </property>
</Properties>
</file>