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AB4" w:rsidRPr="000C5AB4" w:rsidRDefault="000C5AB4" w:rsidP="000C5AB4">
      <w:pPr>
        <w:rPr>
          <w:rFonts w:ascii="Calibri" w:eastAsia="Calibri" w:hAnsi="Calibri" w:cs="Times New Roman"/>
          <w:b/>
          <w:i/>
        </w:rPr>
      </w:pPr>
      <w:r w:rsidRPr="000C5AB4">
        <w:rPr>
          <w:rFonts w:ascii="Calibri" w:eastAsia="Calibri" w:hAnsi="Calibri" w:cs="Times New Roman"/>
          <w:b/>
          <w:i/>
          <w:lang w:val="en-GB"/>
        </w:rPr>
        <w:t>Transmission Security OHS Tender Requirements</w:t>
      </w:r>
    </w:p>
    <w:tbl>
      <w:tblPr>
        <w:tblStyle w:val="TableGrid1"/>
        <w:tblW w:w="9242" w:type="dxa"/>
        <w:tblLayout w:type="fixed"/>
        <w:tblLook w:val="04A0" w:firstRow="1" w:lastRow="0" w:firstColumn="1" w:lastColumn="0" w:noHBand="0" w:noVBand="1"/>
      </w:tblPr>
      <w:tblGrid>
        <w:gridCol w:w="9242"/>
      </w:tblGrid>
      <w:tr w:rsidR="000C5AB4" w:rsidRPr="000C5AB4" w:rsidTr="00693085">
        <w:tc>
          <w:tcPr>
            <w:tcW w:w="9242" w:type="dxa"/>
            <w:shd w:val="clear" w:color="auto" w:fill="auto"/>
          </w:tcPr>
          <w:p w:rsidR="000C5AB4" w:rsidRPr="000C5AB4" w:rsidRDefault="000C5AB4" w:rsidP="000C5AB4">
            <w:pPr>
              <w:tabs>
                <w:tab w:val="left" w:pos="0"/>
                <w:tab w:val="left" w:pos="426"/>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eastAsia="Times New Roman" w:cs="Arial"/>
                <w:b/>
                <w:i/>
                <w:lang w:val="en-US"/>
              </w:rPr>
            </w:pPr>
            <w:r w:rsidRPr="000C5AB4">
              <w:rPr>
                <w:rFonts w:eastAsia="Times New Roman" w:cs="Arial"/>
                <w:b/>
                <w:i/>
                <w:lang w:val="en-US"/>
              </w:rPr>
              <w:t>Scope of work:</w:t>
            </w:r>
          </w:p>
          <w:p w:rsidR="000C5AB4" w:rsidRPr="000C5AB4" w:rsidRDefault="000C5AB4" w:rsidP="000C5AB4">
            <w:pPr>
              <w:tabs>
                <w:tab w:val="left" w:pos="0"/>
              </w:tabs>
              <w:spacing w:line="360" w:lineRule="auto"/>
              <w:contextualSpacing/>
              <w:rPr>
                <w:i/>
                <w:lang w:val="en-US"/>
              </w:rPr>
            </w:pPr>
            <w:r w:rsidRPr="000C5AB4">
              <w:rPr>
                <w:i/>
                <w:lang w:val="en-US"/>
              </w:rPr>
              <w:t xml:space="preserve">Transmission is made up of 155 substations: 13 National Key Points and the rest non-NKP sites 29030km of lines. </w:t>
            </w:r>
          </w:p>
          <w:p w:rsidR="000C5AB4" w:rsidRPr="000C5AB4" w:rsidRDefault="000C5AB4" w:rsidP="000C5AB4">
            <w:pPr>
              <w:numPr>
                <w:ilvl w:val="0"/>
                <w:numId w:val="4"/>
              </w:numPr>
              <w:tabs>
                <w:tab w:val="left" w:pos="0"/>
                <w:tab w:val="left" w:pos="28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i/>
                <w:lang w:val="en-US"/>
              </w:rPr>
            </w:pPr>
            <w:r w:rsidRPr="000C5AB4">
              <w:rPr>
                <w:i/>
                <w:lang w:val="en-US"/>
              </w:rPr>
              <w:t>NKP Compliant fire armed  security officers for substations</w:t>
            </w:r>
          </w:p>
          <w:p w:rsidR="000C5AB4" w:rsidRPr="000C5AB4" w:rsidRDefault="000C5AB4" w:rsidP="000C5AB4">
            <w:pPr>
              <w:numPr>
                <w:ilvl w:val="0"/>
                <w:numId w:val="4"/>
              </w:numPr>
              <w:tabs>
                <w:tab w:val="left" w:pos="0"/>
                <w:tab w:val="left" w:pos="28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i/>
                <w:lang w:val="en-US"/>
              </w:rPr>
            </w:pPr>
            <w:r w:rsidRPr="000C5AB4">
              <w:rPr>
                <w:i/>
                <w:lang w:val="en-US"/>
              </w:rPr>
              <w:t>NKP Compliant fire armed or unarmed security officers for National control center?</w:t>
            </w:r>
          </w:p>
          <w:p w:rsidR="000C5AB4" w:rsidRPr="000C5AB4" w:rsidRDefault="000C5AB4" w:rsidP="000C5AB4">
            <w:pPr>
              <w:numPr>
                <w:ilvl w:val="0"/>
                <w:numId w:val="4"/>
              </w:numPr>
              <w:tabs>
                <w:tab w:val="left" w:pos="0"/>
                <w:tab w:val="left" w:pos="28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i/>
                <w:lang w:val="en-US"/>
              </w:rPr>
            </w:pPr>
            <w:r w:rsidRPr="000C5AB4">
              <w:rPr>
                <w:i/>
                <w:lang w:val="en-US"/>
              </w:rPr>
              <w:t>Non-NKP unarmed Security officers (areas external to the NKP) for substations and rented offices (non-Eskom owned buildings)</w:t>
            </w:r>
          </w:p>
          <w:p w:rsidR="000C5AB4" w:rsidRPr="000C5AB4" w:rsidRDefault="000C5AB4" w:rsidP="000C5AB4">
            <w:pPr>
              <w:numPr>
                <w:ilvl w:val="0"/>
                <w:numId w:val="4"/>
              </w:numPr>
              <w:tabs>
                <w:tab w:val="left" w:pos="0"/>
                <w:tab w:val="left" w:pos="28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i/>
                <w:lang w:val="en-US"/>
              </w:rPr>
            </w:pPr>
            <w:r w:rsidRPr="000C5AB4">
              <w:rPr>
                <w:i/>
                <w:lang w:val="en-US"/>
              </w:rPr>
              <w:t>Non-NKP power station unarmed officers</w:t>
            </w:r>
          </w:p>
          <w:p w:rsidR="000C5AB4" w:rsidRPr="000C5AB4" w:rsidRDefault="000C5AB4" w:rsidP="000C5AB4">
            <w:pPr>
              <w:numPr>
                <w:ilvl w:val="0"/>
                <w:numId w:val="4"/>
              </w:numPr>
              <w:tabs>
                <w:tab w:val="left" w:pos="0"/>
                <w:tab w:val="left" w:pos="28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i/>
                <w:lang w:val="en-US"/>
              </w:rPr>
            </w:pPr>
            <w:r w:rsidRPr="000C5AB4">
              <w:rPr>
                <w:i/>
                <w:lang w:val="en-US"/>
              </w:rPr>
              <w:t>Tactical response services</w:t>
            </w:r>
          </w:p>
          <w:p w:rsidR="000C5AB4" w:rsidRPr="000C5AB4" w:rsidRDefault="000C5AB4" w:rsidP="000C5AB4">
            <w:pPr>
              <w:numPr>
                <w:ilvl w:val="0"/>
                <w:numId w:val="4"/>
              </w:numPr>
              <w:tabs>
                <w:tab w:val="left" w:pos="0"/>
                <w:tab w:val="left" w:pos="28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i/>
                <w:lang w:val="en-US"/>
              </w:rPr>
            </w:pPr>
            <w:r w:rsidRPr="000C5AB4">
              <w:rPr>
                <w:i/>
                <w:lang w:val="en-US"/>
              </w:rPr>
              <w:t>Armed response services</w:t>
            </w:r>
          </w:p>
          <w:p w:rsidR="000C5AB4" w:rsidRPr="000C5AB4" w:rsidRDefault="000C5AB4" w:rsidP="000C5AB4">
            <w:pPr>
              <w:numPr>
                <w:ilvl w:val="0"/>
                <w:numId w:val="4"/>
              </w:numPr>
              <w:tabs>
                <w:tab w:val="left" w:pos="0"/>
                <w:tab w:val="left" w:pos="28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i/>
                <w:lang w:val="en-US"/>
              </w:rPr>
            </w:pPr>
            <w:r w:rsidRPr="000C5AB4">
              <w:rPr>
                <w:i/>
                <w:lang w:val="en-US"/>
              </w:rPr>
              <w:t>Armed ad-hoc escorting services, during normal and after working hours</w:t>
            </w:r>
          </w:p>
          <w:p w:rsidR="000C5AB4" w:rsidRPr="000C5AB4" w:rsidRDefault="000C5AB4" w:rsidP="000C5AB4">
            <w:pPr>
              <w:numPr>
                <w:ilvl w:val="0"/>
                <w:numId w:val="4"/>
              </w:numPr>
              <w:tabs>
                <w:tab w:val="left" w:pos="0"/>
                <w:tab w:val="left" w:pos="28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i/>
                <w:lang w:val="en-US"/>
              </w:rPr>
            </w:pPr>
            <w:r w:rsidRPr="000C5AB4">
              <w:rPr>
                <w:i/>
                <w:lang w:val="en-US"/>
              </w:rPr>
              <w:t>Tx construction sites, unarmed security officers</w:t>
            </w:r>
          </w:p>
          <w:p w:rsidR="000C5AB4" w:rsidRPr="000C5AB4" w:rsidRDefault="000C5AB4" w:rsidP="000C5AB4">
            <w:pPr>
              <w:tabs>
                <w:tab w:val="left" w:pos="0"/>
                <w:tab w:val="left" w:pos="426"/>
                <w:tab w:val="left" w:pos="1191"/>
                <w:tab w:val="left" w:pos="1587"/>
                <w:tab w:val="left" w:pos="1984"/>
                <w:tab w:val="left" w:pos="2381"/>
                <w:tab w:val="left" w:pos="2778"/>
                <w:tab w:val="left" w:pos="3175"/>
                <w:tab w:val="left" w:pos="3572"/>
                <w:tab w:val="left" w:pos="3969"/>
                <w:tab w:val="left" w:pos="4365"/>
              </w:tabs>
              <w:spacing w:after="120" w:line="360" w:lineRule="auto"/>
              <w:ind w:left="720"/>
              <w:contextualSpacing/>
              <w:jc w:val="both"/>
              <w:rPr>
                <w:rFonts w:eastAsia="Times New Roman" w:cs="Arial"/>
                <w:i/>
                <w:lang w:val="en-US"/>
              </w:rPr>
            </w:pPr>
          </w:p>
        </w:tc>
      </w:tr>
      <w:tr w:rsidR="000C5AB4" w:rsidRPr="000C5AB4" w:rsidTr="00693085">
        <w:tc>
          <w:tcPr>
            <w:tcW w:w="9242" w:type="dxa"/>
            <w:shd w:val="clear" w:color="auto" w:fill="auto"/>
          </w:tcPr>
          <w:p w:rsidR="000C5AB4" w:rsidRPr="000C5AB4" w:rsidRDefault="000C5AB4" w:rsidP="000C5AB4">
            <w:pPr>
              <w:tabs>
                <w:tab w:val="left" w:pos="0"/>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ascii="Arial" w:eastAsia="Times New Roman" w:hAnsi="Arial" w:cs="Arial"/>
                <w:i/>
                <w:lang w:val="en-US"/>
              </w:rPr>
            </w:pPr>
            <w:r w:rsidRPr="000C5AB4">
              <w:rPr>
                <w:rFonts w:ascii="Arial" w:eastAsia="Times New Roman" w:hAnsi="Arial" w:cs="Arial"/>
                <w:i/>
                <w:lang w:val="en-US"/>
              </w:rPr>
              <w:t>Risk Overview: Sabotage – plant tampering; network equipment theft, members of public and internal protest / strike action, vandalism, tower member theft and non-compliance to NKP legislative requirements, illegal intrusion to substations,</w:t>
            </w:r>
            <w:r w:rsidRPr="000C5AB4">
              <w:rPr>
                <w:rFonts w:ascii="Arial" w:eastAsia="Times New Roman" w:hAnsi="Arial" w:cs="Arial"/>
                <w:i/>
                <w:szCs w:val="24"/>
                <w:lang w:val="en-US"/>
              </w:rPr>
              <w:t xml:space="preserve"> </w:t>
            </w:r>
            <w:r w:rsidRPr="000C5AB4">
              <w:rPr>
                <w:rFonts w:ascii="Arial" w:eastAsia="Times New Roman" w:hAnsi="Arial" w:cs="Arial"/>
                <w:i/>
                <w:lang w:val="en-US"/>
              </w:rPr>
              <w:t>outbreaks, epidemics and pandemics control measures, emergency projects (lines or substations),</w:t>
            </w:r>
            <w:r w:rsidRPr="000C5AB4">
              <w:rPr>
                <w:rFonts w:ascii="Arial" w:eastAsia="Times New Roman" w:hAnsi="Arial" w:cs="Arial"/>
                <w:i/>
                <w:szCs w:val="24"/>
                <w:lang w:val="en-US"/>
              </w:rPr>
              <w:t xml:space="preserve"> Tx remote sites with limited communication</w:t>
            </w:r>
            <w:r w:rsidRPr="000C5AB4">
              <w:rPr>
                <w:rFonts w:ascii="Arial" w:eastAsia="Times New Roman" w:hAnsi="Arial" w:cs="Arial"/>
                <w:i/>
                <w:lang w:val="en-US"/>
              </w:rPr>
              <w:t xml:space="preserve"> .</w:t>
            </w:r>
          </w:p>
          <w:p w:rsidR="000C5AB4" w:rsidRPr="000C5AB4" w:rsidRDefault="000C5AB4" w:rsidP="000C5AB4">
            <w:pPr>
              <w:tabs>
                <w:tab w:val="left" w:pos="0"/>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eastAsia="Calibri" w:cs="Times New Roman"/>
                <w:i/>
              </w:rPr>
            </w:pPr>
          </w:p>
        </w:tc>
      </w:tr>
      <w:tr w:rsidR="000C5AB4" w:rsidRPr="000C5AB4" w:rsidTr="00693085">
        <w:trPr>
          <w:trHeight w:val="503"/>
        </w:trPr>
        <w:tc>
          <w:tcPr>
            <w:tcW w:w="9242" w:type="dxa"/>
            <w:shd w:val="clear" w:color="auto" w:fill="BFBFBF" w:themeFill="background1" w:themeFillShade="BF"/>
          </w:tcPr>
          <w:p w:rsidR="000C5AB4" w:rsidRPr="000C5AB4" w:rsidRDefault="000C5AB4" w:rsidP="000C5AB4">
            <w:pPr>
              <w:rPr>
                <w:rFonts w:ascii="Calibri" w:eastAsia="Calibri" w:hAnsi="Calibri" w:cs="Times New Roman"/>
                <w:b/>
                <w:i/>
              </w:rPr>
            </w:pPr>
            <w:r w:rsidRPr="000C5AB4">
              <w:rPr>
                <w:rFonts w:ascii="Calibri" w:eastAsia="Calibri" w:hAnsi="Calibri" w:cs="Times New Roman"/>
                <w:i/>
              </w:rPr>
              <w:t>1. Copy of the Act and regulations</w:t>
            </w:r>
          </w:p>
        </w:tc>
      </w:tr>
      <w:tr w:rsidR="000C5AB4" w:rsidRPr="000C5AB4" w:rsidTr="00693085">
        <w:tc>
          <w:tcPr>
            <w:tcW w:w="9242" w:type="dxa"/>
          </w:tcPr>
          <w:p w:rsidR="000C5AB4" w:rsidRPr="000C5AB4" w:rsidRDefault="000C5AB4" w:rsidP="000C5AB4">
            <w:pPr>
              <w:numPr>
                <w:ilvl w:val="0"/>
                <w:numId w:val="1"/>
              </w:numPr>
              <w:contextualSpacing/>
              <w:rPr>
                <w:rFonts w:ascii="Calibri" w:eastAsia="Calibri" w:hAnsi="Calibri" w:cs="Times New Roman"/>
                <w:i/>
              </w:rPr>
            </w:pPr>
            <w:r w:rsidRPr="000C5AB4">
              <w:rPr>
                <w:rFonts w:ascii="Calibri" w:eastAsia="Calibri" w:hAnsi="Calibri" w:cs="Times New Roman"/>
                <w:i/>
              </w:rPr>
              <w:t>Occupational Health and Safety (OHS) Act 85 of 1993 &amp; Regulations</w:t>
            </w:r>
          </w:p>
          <w:p w:rsidR="000C5AB4" w:rsidRPr="000C5AB4" w:rsidRDefault="000C5AB4" w:rsidP="000C5AB4">
            <w:pPr>
              <w:rPr>
                <w:rFonts w:ascii="Calibri" w:eastAsia="Calibri" w:hAnsi="Calibri" w:cs="Times New Roman"/>
                <w:b/>
                <w:i/>
              </w:rPr>
            </w:pPr>
          </w:p>
        </w:tc>
      </w:tr>
      <w:tr w:rsidR="000C5AB4" w:rsidRPr="000C5AB4" w:rsidTr="00693085">
        <w:tc>
          <w:tcPr>
            <w:tcW w:w="9242" w:type="dxa"/>
            <w:shd w:val="clear" w:color="auto" w:fill="BFBFBF" w:themeFill="background1" w:themeFillShade="BF"/>
          </w:tcPr>
          <w:p w:rsidR="000C5AB4" w:rsidRPr="000C5AB4" w:rsidRDefault="000C5AB4" w:rsidP="000C5AB4">
            <w:pPr>
              <w:rPr>
                <w:rFonts w:ascii="Calibri" w:eastAsia="Calibri" w:hAnsi="Calibri" w:cs="Times New Roman"/>
                <w:i/>
              </w:rPr>
            </w:pPr>
            <w:r w:rsidRPr="000C5AB4">
              <w:rPr>
                <w:rFonts w:ascii="Calibri" w:eastAsia="Calibri" w:hAnsi="Calibri" w:cs="Times New Roman"/>
                <w:i/>
              </w:rPr>
              <w:t>2. Signed OHS policy</w:t>
            </w:r>
          </w:p>
        </w:tc>
      </w:tr>
      <w:tr w:rsidR="000C5AB4" w:rsidRPr="000C5AB4" w:rsidTr="00693085">
        <w:tc>
          <w:tcPr>
            <w:tcW w:w="9242" w:type="dxa"/>
          </w:tcPr>
          <w:p w:rsidR="000C5AB4" w:rsidRPr="000C5AB4" w:rsidRDefault="000C5AB4" w:rsidP="000C5AB4">
            <w:pPr>
              <w:numPr>
                <w:ilvl w:val="0"/>
                <w:numId w:val="2"/>
              </w:numPr>
              <w:rPr>
                <w:rFonts w:eastAsia="Calibri" w:cs="Times New Roman"/>
                <w:i/>
              </w:rPr>
            </w:pPr>
            <w:r w:rsidRPr="000C5AB4">
              <w:rPr>
                <w:rFonts w:eastAsia="Calibri" w:cs="Times New Roman"/>
                <w:i/>
              </w:rPr>
              <w:t>The OHS policy must be signed by the 16.1 ( CEO), with the revision date and not the signed by the OHS officer</w:t>
            </w:r>
          </w:p>
          <w:p w:rsidR="000C5AB4" w:rsidRPr="000C5AB4" w:rsidRDefault="000C5AB4" w:rsidP="000C5AB4">
            <w:pPr>
              <w:numPr>
                <w:ilvl w:val="0"/>
                <w:numId w:val="2"/>
              </w:numPr>
              <w:rPr>
                <w:rFonts w:eastAsia="Calibri" w:cs="Times New Roman"/>
                <w:i/>
              </w:rPr>
            </w:pPr>
            <w:r w:rsidRPr="000C5AB4">
              <w:rPr>
                <w:rFonts w:eastAsia="Calibri" w:cs="Times New Roman"/>
                <w:i/>
              </w:rPr>
              <w:t>The OHS policy shall be aligned to section 7 of the OHS Act or OHSAS 18001/ISO 45001).</w:t>
            </w:r>
          </w:p>
          <w:p w:rsidR="000C5AB4" w:rsidRPr="000C5AB4" w:rsidRDefault="000C5AB4" w:rsidP="000C5AB4">
            <w:pPr>
              <w:rPr>
                <w:rFonts w:ascii="Calibri" w:eastAsia="Calibri" w:hAnsi="Calibri" w:cs="Times New Roman"/>
                <w:b/>
                <w:i/>
              </w:rPr>
            </w:pPr>
          </w:p>
        </w:tc>
      </w:tr>
      <w:tr w:rsidR="000C5AB4" w:rsidRPr="000C5AB4" w:rsidTr="00693085">
        <w:trPr>
          <w:trHeight w:val="536"/>
        </w:trPr>
        <w:tc>
          <w:tcPr>
            <w:tcW w:w="9242" w:type="dxa"/>
            <w:shd w:val="clear" w:color="auto" w:fill="BFBFBF" w:themeFill="background1" w:themeFillShade="BF"/>
          </w:tcPr>
          <w:p w:rsidR="000C5AB4" w:rsidRPr="000C5AB4" w:rsidRDefault="000C5AB4" w:rsidP="000C5AB4">
            <w:pPr>
              <w:rPr>
                <w:rFonts w:ascii="Calibri" w:eastAsia="Calibri" w:hAnsi="Calibri" w:cs="Times New Roman"/>
                <w:b/>
                <w:i/>
              </w:rPr>
            </w:pPr>
            <w:r w:rsidRPr="000C5AB4">
              <w:rPr>
                <w:rFonts w:eastAsia="Calibri" w:cs="Times New Roman"/>
                <w:i/>
              </w:rPr>
              <w:t>3. OHS plan must be aligned to the OHS Specification provided by Eskom and numbered accordingly. OHS plan must include but not limited to the following:</w:t>
            </w:r>
          </w:p>
        </w:tc>
      </w:tr>
      <w:tr w:rsidR="000C5AB4" w:rsidRPr="000C5AB4" w:rsidTr="00693085">
        <w:tc>
          <w:tcPr>
            <w:tcW w:w="9242" w:type="dxa"/>
          </w:tcPr>
          <w:p w:rsidR="000C5AB4" w:rsidRPr="000C5AB4" w:rsidRDefault="000C5AB4" w:rsidP="000C5AB4">
            <w:pPr>
              <w:numPr>
                <w:ilvl w:val="0"/>
                <w:numId w:val="3"/>
              </w:numPr>
              <w:rPr>
                <w:rFonts w:eastAsia="Calibri" w:cs="Times New Roman"/>
                <w:i/>
              </w:rPr>
            </w:pPr>
            <w:r w:rsidRPr="000C5AB4">
              <w:rPr>
                <w:rFonts w:eastAsia="Calibri" w:cs="Times New Roman"/>
                <w:i/>
              </w:rPr>
              <w:t>OHS plan document must be signed by the CE or 16(2)</w:t>
            </w:r>
          </w:p>
          <w:p w:rsidR="000C5AB4" w:rsidRPr="000C5AB4" w:rsidRDefault="000C5AB4" w:rsidP="000C5AB4">
            <w:pPr>
              <w:numPr>
                <w:ilvl w:val="0"/>
                <w:numId w:val="3"/>
              </w:numPr>
              <w:rPr>
                <w:rFonts w:eastAsia="Calibri" w:cs="Times New Roman"/>
                <w:i/>
              </w:rPr>
            </w:pPr>
            <w:r w:rsidRPr="000C5AB4">
              <w:rPr>
                <w:rFonts w:eastAsia="Calibri" w:cs="Times New Roman"/>
                <w:i/>
              </w:rPr>
              <w:t>OHS organization within the Company including the Responsibility &amp; Accountability</w:t>
            </w:r>
          </w:p>
          <w:p w:rsidR="000C5AB4" w:rsidRPr="000C5AB4" w:rsidRDefault="000C5AB4" w:rsidP="000C5AB4">
            <w:pPr>
              <w:numPr>
                <w:ilvl w:val="0"/>
                <w:numId w:val="3"/>
              </w:numPr>
              <w:rPr>
                <w:rFonts w:eastAsia="Calibri" w:cs="Times New Roman"/>
                <w:i/>
              </w:rPr>
            </w:pPr>
            <w:r w:rsidRPr="000C5AB4">
              <w:rPr>
                <w:rFonts w:eastAsia="Calibri" w:cs="Times New Roman"/>
                <w:i/>
              </w:rPr>
              <w:t>Identify the applicable legal and other requirements</w:t>
            </w:r>
          </w:p>
          <w:p w:rsidR="000C5AB4" w:rsidRPr="000C5AB4" w:rsidRDefault="000C5AB4" w:rsidP="000C5AB4">
            <w:pPr>
              <w:numPr>
                <w:ilvl w:val="0"/>
                <w:numId w:val="3"/>
              </w:numPr>
              <w:rPr>
                <w:rFonts w:eastAsia="Calibri" w:cs="Times New Roman"/>
                <w:i/>
              </w:rPr>
            </w:pPr>
            <w:r w:rsidRPr="000C5AB4">
              <w:rPr>
                <w:rFonts w:eastAsia="Calibri" w:cs="Times New Roman"/>
                <w:i/>
              </w:rPr>
              <w:t>OHS Incident management (extract info from 32-95 that talks about the contractor; include flow-diagram and the reporting process)</w:t>
            </w:r>
          </w:p>
          <w:p w:rsidR="000C5AB4" w:rsidRPr="000C5AB4" w:rsidRDefault="000C5AB4" w:rsidP="000C5AB4">
            <w:pPr>
              <w:numPr>
                <w:ilvl w:val="0"/>
                <w:numId w:val="3"/>
              </w:numPr>
              <w:rPr>
                <w:rFonts w:eastAsia="Calibri" w:cs="Times New Roman"/>
                <w:i/>
              </w:rPr>
            </w:pPr>
            <w:r w:rsidRPr="000C5AB4">
              <w:rPr>
                <w:rFonts w:eastAsia="Calibri" w:cs="Times New Roman"/>
                <w:i/>
              </w:rPr>
              <w:lastRenderedPageBreak/>
              <w:t>Personal Protective Equipment (PPE) management including PPE Matrix (that includes the Identification in conjunction to the risk based site scope specific, activities, Issue, usage &amp; training).</w:t>
            </w:r>
          </w:p>
          <w:p w:rsidR="000C5AB4" w:rsidRPr="000C5AB4" w:rsidRDefault="000C5AB4" w:rsidP="000C5AB4">
            <w:pPr>
              <w:numPr>
                <w:ilvl w:val="0"/>
                <w:numId w:val="3"/>
              </w:numPr>
              <w:rPr>
                <w:rFonts w:eastAsia="Calibri" w:cs="Times New Roman"/>
                <w:i/>
              </w:rPr>
            </w:pPr>
            <w:r w:rsidRPr="000C5AB4">
              <w:rPr>
                <w:rFonts w:eastAsia="Calibri" w:cs="Times New Roman"/>
                <w:i/>
              </w:rPr>
              <w:t>Vehicle and driver behaviour safety (extract info from 240- that talks about the contractor)</w:t>
            </w:r>
          </w:p>
          <w:p w:rsidR="000C5AB4" w:rsidRPr="000C5AB4" w:rsidRDefault="000C5AB4" w:rsidP="000C5AB4">
            <w:pPr>
              <w:numPr>
                <w:ilvl w:val="0"/>
                <w:numId w:val="3"/>
              </w:numPr>
              <w:rPr>
                <w:rFonts w:eastAsia="Calibri" w:cs="Times New Roman"/>
                <w:i/>
              </w:rPr>
            </w:pPr>
            <w:r w:rsidRPr="000C5AB4">
              <w:rPr>
                <w:rFonts w:eastAsia="Calibri" w:cs="Times New Roman"/>
                <w:i/>
              </w:rPr>
              <w:t>Statutory and Non- statutory Appointments ( e.g. OHS Representatives, First aiders and Fire fighters)</w:t>
            </w:r>
          </w:p>
          <w:p w:rsidR="000C5AB4" w:rsidRPr="000C5AB4" w:rsidRDefault="000C5AB4" w:rsidP="000C5AB4">
            <w:pPr>
              <w:numPr>
                <w:ilvl w:val="0"/>
                <w:numId w:val="3"/>
              </w:numPr>
              <w:rPr>
                <w:rFonts w:eastAsia="Calibri" w:cs="Times New Roman"/>
                <w:i/>
              </w:rPr>
            </w:pPr>
            <w:r w:rsidRPr="000C5AB4">
              <w:rPr>
                <w:rFonts w:eastAsia="Calibri" w:cs="Times New Roman"/>
                <w:i/>
              </w:rPr>
              <w:t>OHS Communication and awareness within the company/project</w:t>
            </w:r>
          </w:p>
          <w:p w:rsidR="000C5AB4" w:rsidRPr="000C5AB4" w:rsidRDefault="000C5AB4" w:rsidP="000C5AB4">
            <w:pPr>
              <w:numPr>
                <w:ilvl w:val="0"/>
                <w:numId w:val="3"/>
              </w:numPr>
              <w:rPr>
                <w:rFonts w:eastAsia="Calibri" w:cs="Times New Roman"/>
                <w:i/>
              </w:rPr>
            </w:pPr>
            <w:r w:rsidRPr="000C5AB4">
              <w:rPr>
                <w:rFonts w:eastAsia="Calibri" w:cs="Times New Roman"/>
                <w:i/>
              </w:rPr>
              <w:t>OHS Management commitment and visible felt leadership on work sites.</w:t>
            </w:r>
          </w:p>
          <w:p w:rsidR="000C5AB4" w:rsidRPr="000C5AB4" w:rsidRDefault="000C5AB4" w:rsidP="000C5AB4">
            <w:pPr>
              <w:numPr>
                <w:ilvl w:val="0"/>
                <w:numId w:val="3"/>
              </w:numPr>
              <w:rPr>
                <w:rFonts w:eastAsia="Calibri" w:cs="Times New Roman"/>
                <w:i/>
              </w:rPr>
            </w:pPr>
            <w:r w:rsidRPr="000C5AB4">
              <w:rPr>
                <w:rFonts w:eastAsia="Calibri" w:cs="Times New Roman"/>
                <w:i/>
              </w:rPr>
              <w:t>Emergency and response plan</w:t>
            </w:r>
          </w:p>
          <w:p w:rsidR="000C5AB4" w:rsidRPr="000C5AB4" w:rsidRDefault="000C5AB4" w:rsidP="000C5AB4">
            <w:pPr>
              <w:numPr>
                <w:ilvl w:val="0"/>
                <w:numId w:val="3"/>
              </w:numPr>
              <w:rPr>
                <w:rFonts w:eastAsia="Calibri" w:cs="Times New Roman"/>
                <w:i/>
              </w:rPr>
            </w:pPr>
            <w:r w:rsidRPr="000C5AB4">
              <w:rPr>
                <w:rFonts w:eastAsia="Calibri" w:cs="Times New Roman"/>
                <w:i/>
              </w:rPr>
              <w:t>OHS Training plan</w:t>
            </w:r>
          </w:p>
          <w:p w:rsidR="000C5AB4" w:rsidRPr="000C5AB4" w:rsidRDefault="000C5AB4" w:rsidP="000C5AB4">
            <w:pPr>
              <w:numPr>
                <w:ilvl w:val="0"/>
                <w:numId w:val="3"/>
              </w:numPr>
              <w:rPr>
                <w:rFonts w:eastAsia="Calibri" w:cs="Times New Roman"/>
                <w:i/>
              </w:rPr>
            </w:pPr>
            <w:r w:rsidRPr="000C5AB4">
              <w:rPr>
                <w:rFonts w:eastAsia="Calibri" w:cs="Times New Roman"/>
                <w:i/>
              </w:rPr>
              <w:t>Medical fitness for duty assessments – scope specific</w:t>
            </w:r>
          </w:p>
          <w:p w:rsidR="000C5AB4" w:rsidRPr="000C5AB4" w:rsidRDefault="000C5AB4" w:rsidP="000C5AB4">
            <w:pPr>
              <w:numPr>
                <w:ilvl w:val="0"/>
                <w:numId w:val="3"/>
              </w:numPr>
              <w:rPr>
                <w:rFonts w:eastAsia="Calibri" w:cs="Times New Roman"/>
                <w:i/>
              </w:rPr>
            </w:pPr>
            <w:r w:rsidRPr="000C5AB4">
              <w:rPr>
                <w:i/>
              </w:rPr>
              <w:t>Life-saving rules acknowledgement</w:t>
            </w:r>
          </w:p>
          <w:p w:rsidR="000C5AB4" w:rsidRPr="000C5AB4" w:rsidRDefault="000C5AB4" w:rsidP="000C5AB4">
            <w:pPr>
              <w:numPr>
                <w:ilvl w:val="0"/>
                <w:numId w:val="3"/>
              </w:numPr>
              <w:rPr>
                <w:rFonts w:eastAsia="Calibri" w:cs="Times New Roman"/>
                <w:i/>
              </w:rPr>
            </w:pPr>
            <w:r w:rsidRPr="000C5AB4">
              <w:rPr>
                <w:i/>
              </w:rPr>
              <w:t>Substance abuse management</w:t>
            </w:r>
          </w:p>
          <w:p w:rsidR="000C5AB4" w:rsidRPr="000C5AB4" w:rsidRDefault="000C5AB4" w:rsidP="000C5AB4">
            <w:pPr>
              <w:numPr>
                <w:ilvl w:val="0"/>
                <w:numId w:val="3"/>
              </w:numPr>
              <w:rPr>
                <w:rFonts w:eastAsia="Calibri" w:cs="Times New Roman"/>
                <w:b/>
                <w:i/>
              </w:rPr>
            </w:pPr>
            <w:r w:rsidRPr="000C5AB4">
              <w:rPr>
                <w:i/>
              </w:rPr>
              <w:t xml:space="preserve">Contractor management plan (declaration and details of subcontracting) </w:t>
            </w:r>
            <w:r w:rsidRPr="000C5AB4">
              <w:rPr>
                <w:b/>
                <w:i/>
              </w:rPr>
              <w:t>add in the NEC during tender</w:t>
            </w:r>
          </w:p>
          <w:p w:rsidR="000C5AB4" w:rsidRPr="000C5AB4" w:rsidRDefault="000C5AB4" w:rsidP="000C5AB4">
            <w:pPr>
              <w:numPr>
                <w:ilvl w:val="0"/>
                <w:numId w:val="3"/>
              </w:numPr>
              <w:contextualSpacing/>
              <w:rPr>
                <w:rFonts w:eastAsia="Calibri" w:cs="Times New Roman"/>
                <w:i/>
              </w:rPr>
            </w:pPr>
            <w:r w:rsidRPr="000C5AB4">
              <w:rPr>
                <w:rFonts w:eastAsia="Calibri" w:cs="Times New Roman"/>
                <w:i/>
              </w:rPr>
              <w:t>Well-equipped Ablution facilities – hygienic conditions/resources to be maintained</w:t>
            </w:r>
          </w:p>
          <w:p w:rsidR="000C5AB4" w:rsidRPr="000C5AB4" w:rsidRDefault="000C5AB4" w:rsidP="000C5AB4">
            <w:pPr>
              <w:rPr>
                <w:rFonts w:ascii="Calibri" w:eastAsia="Calibri" w:hAnsi="Calibri" w:cs="Times New Roman"/>
                <w:b/>
                <w:i/>
              </w:rPr>
            </w:pPr>
          </w:p>
        </w:tc>
      </w:tr>
      <w:tr w:rsidR="000C5AB4" w:rsidRPr="000C5AB4" w:rsidTr="00693085">
        <w:tc>
          <w:tcPr>
            <w:tcW w:w="9242" w:type="dxa"/>
            <w:shd w:val="clear" w:color="auto" w:fill="BFBFBF" w:themeFill="background1" w:themeFillShade="BF"/>
          </w:tcPr>
          <w:p w:rsidR="000C5AB4" w:rsidRPr="000C5AB4" w:rsidRDefault="000C5AB4" w:rsidP="000C5AB4">
            <w:pPr>
              <w:rPr>
                <w:rFonts w:ascii="Calibri" w:eastAsia="Calibri" w:hAnsi="Calibri" w:cs="Times New Roman"/>
                <w:b/>
                <w:i/>
              </w:rPr>
            </w:pPr>
            <w:r w:rsidRPr="000C5AB4">
              <w:rPr>
                <w:rFonts w:eastAsia="Calibri" w:cs="Times New Roman"/>
                <w:i/>
              </w:rPr>
              <w:lastRenderedPageBreak/>
              <w:t>4. The Statutory and Non-statutory Appointments accompanied by training records of appointees</w:t>
            </w:r>
          </w:p>
        </w:tc>
      </w:tr>
      <w:tr w:rsidR="000C5AB4" w:rsidRPr="000C5AB4" w:rsidTr="00693085">
        <w:tc>
          <w:tcPr>
            <w:tcW w:w="9242" w:type="dxa"/>
          </w:tcPr>
          <w:p w:rsidR="000C5AB4" w:rsidRPr="000C5AB4" w:rsidRDefault="000C5AB4" w:rsidP="000C5AB4">
            <w:pPr>
              <w:numPr>
                <w:ilvl w:val="0"/>
                <w:numId w:val="8"/>
              </w:numPr>
              <w:contextualSpacing/>
              <w:rPr>
                <w:rFonts w:ascii="Calibri" w:eastAsia="Calibri" w:hAnsi="Calibri" w:cs="Times New Roman"/>
                <w:b/>
                <w:i/>
              </w:rPr>
            </w:pPr>
            <w:r w:rsidRPr="000C5AB4">
              <w:rPr>
                <w:rFonts w:eastAsia="Calibri" w:cs="Times New Roman"/>
                <w:i/>
              </w:rPr>
              <w:t>Company organogram to include OHS structures</w:t>
            </w:r>
          </w:p>
        </w:tc>
      </w:tr>
      <w:tr w:rsidR="000C5AB4" w:rsidRPr="000C5AB4" w:rsidTr="00693085">
        <w:tc>
          <w:tcPr>
            <w:tcW w:w="9242" w:type="dxa"/>
          </w:tcPr>
          <w:p w:rsidR="000C5AB4" w:rsidRPr="000C5AB4" w:rsidRDefault="000C5AB4" w:rsidP="000C5AB4">
            <w:pPr>
              <w:numPr>
                <w:ilvl w:val="0"/>
                <w:numId w:val="8"/>
              </w:numPr>
              <w:contextualSpacing/>
              <w:rPr>
                <w:rFonts w:ascii="Calibri" w:eastAsia="Calibri" w:hAnsi="Calibri" w:cs="Times New Roman"/>
                <w:b/>
                <w:i/>
              </w:rPr>
            </w:pPr>
            <w:r w:rsidRPr="000C5AB4">
              <w:rPr>
                <w:rFonts w:eastAsia="Calibri" w:cs="Times New Roman"/>
                <w:i/>
              </w:rPr>
              <w:t>OHS Act, Section 16(1) – Chief Executive Officer (only the name, surname and the contact details of the Chief Executive required, to be on the company letter head).</w:t>
            </w:r>
          </w:p>
        </w:tc>
      </w:tr>
      <w:tr w:rsidR="000C5AB4" w:rsidRPr="000C5AB4" w:rsidTr="00693085">
        <w:tc>
          <w:tcPr>
            <w:tcW w:w="9242" w:type="dxa"/>
          </w:tcPr>
          <w:p w:rsidR="000C5AB4" w:rsidRPr="000C5AB4" w:rsidRDefault="000C5AB4" w:rsidP="000C5AB4">
            <w:pPr>
              <w:numPr>
                <w:ilvl w:val="0"/>
                <w:numId w:val="8"/>
              </w:numPr>
              <w:contextualSpacing/>
              <w:rPr>
                <w:rFonts w:ascii="Calibri" w:eastAsia="Calibri" w:hAnsi="Calibri" w:cs="Times New Roman"/>
                <w:b/>
                <w:i/>
              </w:rPr>
            </w:pPr>
            <w:r w:rsidRPr="000C5AB4">
              <w:rPr>
                <w:rFonts w:eastAsia="Calibri" w:cs="Times New Roman"/>
                <w:i/>
              </w:rPr>
              <w:t>16.2 appointments</w:t>
            </w:r>
          </w:p>
        </w:tc>
      </w:tr>
      <w:tr w:rsidR="000C5AB4" w:rsidRPr="000C5AB4" w:rsidTr="00693085">
        <w:tc>
          <w:tcPr>
            <w:tcW w:w="9242" w:type="dxa"/>
          </w:tcPr>
          <w:p w:rsidR="000C5AB4" w:rsidRPr="000C5AB4" w:rsidRDefault="000C5AB4" w:rsidP="000C5AB4">
            <w:pPr>
              <w:numPr>
                <w:ilvl w:val="0"/>
                <w:numId w:val="8"/>
              </w:numPr>
              <w:contextualSpacing/>
              <w:rPr>
                <w:rFonts w:ascii="Calibri" w:eastAsia="Calibri" w:hAnsi="Calibri" w:cs="Times New Roman"/>
                <w:b/>
                <w:i/>
              </w:rPr>
            </w:pPr>
            <w:r w:rsidRPr="000C5AB4">
              <w:rPr>
                <w:rFonts w:eastAsia="Calibri" w:cs="Times New Roman"/>
                <w:i/>
              </w:rPr>
              <w:t>OHS Act, Section 17 – Health and Safety Representative</w:t>
            </w:r>
          </w:p>
        </w:tc>
      </w:tr>
      <w:tr w:rsidR="000C5AB4" w:rsidRPr="000C5AB4" w:rsidTr="00693085">
        <w:tc>
          <w:tcPr>
            <w:tcW w:w="9242" w:type="dxa"/>
          </w:tcPr>
          <w:p w:rsidR="000C5AB4" w:rsidRPr="000C5AB4" w:rsidRDefault="000C5AB4" w:rsidP="000C5AB4">
            <w:pPr>
              <w:numPr>
                <w:ilvl w:val="0"/>
                <w:numId w:val="8"/>
              </w:numPr>
              <w:contextualSpacing/>
              <w:rPr>
                <w:rFonts w:ascii="Calibri" w:eastAsia="Calibri" w:hAnsi="Calibri" w:cs="Times New Roman"/>
                <w:b/>
                <w:i/>
              </w:rPr>
            </w:pPr>
            <w:r w:rsidRPr="000C5AB4">
              <w:rPr>
                <w:rFonts w:eastAsia="Calibri" w:cs="Times New Roman"/>
                <w:i/>
              </w:rPr>
              <w:t>OHS Act, GSR 3 (4) – First Aiders (minimum requirement  level 1)</w:t>
            </w:r>
          </w:p>
        </w:tc>
      </w:tr>
      <w:tr w:rsidR="000C5AB4" w:rsidRPr="000C5AB4" w:rsidTr="00693085">
        <w:tc>
          <w:tcPr>
            <w:tcW w:w="9242" w:type="dxa"/>
          </w:tcPr>
          <w:p w:rsidR="000C5AB4" w:rsidRPr="000C5AB4" w:rsidRDefault="000C5AB4" w:rsidP="000C5AB4">
            <w:pPr>
              <w:numPr>
                <w:ilvl w:val="0"/>
                <w:numId w:val="8"/>
              </w:numPr>
              <w:contextualSpacing/>
              <w:rPr>
                <w:rFonts w:ascii="Calibri" w:eastAsia="Calibri" w:hAnsi="Calibri" w:cs="Times New Roman"/>
                <w:b/>
                <w:i/>
              </w:rPr>
            </w:pPr>
            <w:r w:rsidRPr="000C5AB4">
              <w:rPr>
                <w:i/>
              </w:rPr>
              <w:t>OHS Act, GAR 9 (2) Incident Investigator</w:t>
            </w:r>
          </w:p>
        </w:tc>
      </w:tr>
      <w:tr w:rsidR="000C5AB4" w:rsidRPr="000C5AB4" w:rsidTr="00693085">
        <w:tc>
          <w:tcPr>
            <w:tcW w:w="9242" w:type="dxa"/>
          </w:tcPr>
          <w:p w:rsidR="000C5AB4" w:rsidRPr="000C5AB4" w:rsidRDefault="000C5AB4" w:rsidP="000C5AB4">
            <w:pPr>
              <w:numPr>
                <w:ilvl w:val="0"/>
                <w:numId w:val="8"/>
              </w:numPr>
              <w:contextualSpacing/>
              <w:rPr>
                <w:rFonts w:ascii="Calibri" w:eastAsia="Calibri" w:hAnsi="Calibri" w:cs="Times New Roman"/>
                <w:b/>
                <w:i/>
              </w:rPr>
            </w:pPr>
            <w:r w:rsidRPr="000C5AB4">
              <w:rPr>
                <w:rFonts w:eastAsia="Calibri" w:cs="Times New Roman"/>
                <w:i/>
              </w:rPr>
              <w:t>Health and Safety Officer per supplier/contractor (Accredited Safety training e.g. SAMTRAC/  SHEMTRAC /Safety National Diploma/Safety Degree or (should be trained and skilled HIRA, Incident management, OHSACT, legal requirement, procedure writing)) and minimum 2yrs work experience.</w:t>
            </w:r>
          </w:p>
        </w:tc>
      </w:tr>
      <w:tr w:rsidR="000C5AB4" w:rsidRPr="000C5AB4" w:rsidTr="00693085">
        <w:tc>
          <w:tcPr>
            <w:tcW w:w="9242" w:type="dxa"/>
          </w:tcPr>
          <w:p w:rsidR="000C5AB4" w:rsidRPr="000C5AB4" w:rsidRDefault="000C5AB4" w:rsidP="000C5AB4">
            <w:pPr>
              <w:numPr>
                <w:ilvl w:val="0"/>
                <w:numId w:val="8"/>
              </w:numPr>
              <w:contextualSpacing/>
              <w:rPr>
                <w:rFonts w:ascii="Calibri" w:eastAsia="Calibri" w:hAnsi="Calibri" w:cs="Times New Roman"/>
                <w:b/>
                <w:i/>
              </w:rPr>
            </w:pPr>
            <w:r w:rsidRPr="000C5AB4">
              <w:rPr>
                <w:rFonts w:eastAsia="Calibri" w:cs="Times New Roman"/>
                <w:i/>
              </w:rPr>
              <w:t>Security site Supervisor ( no Supervisor is allowed to work double shift)</w:t>
            </w:r>
          </w:p>
        </w:tc>
      </w:tr>
      <w:tr w:rsidR="000C5AB4" w:rsidRPr="000C5AB4" w:rsidTr="00693085">
        <w:tc>
          <w:tcPr>
            <w:tcW w:w="9242" w:type="dxa"/>
          </w:tcPr>
          <w:p w:rsidR="000C5AB4" w:rsidRPr="000C5AB4" w:rsidRDefault="000C5AB4" w:rsidP="000C5AB4">
            <w:pPr>
              <w:numPr>
                <w:ilvl w:val="0"/>
                <w:numId w:val="8"/>
              </w:numPr>
              <w:contextualSpacing/>
              <w:rPr>
                <w:rFonts w:ascii="Calibri" w:eastAsia="Calibri" w:hAnsi="Calibri" w:cs="Times New Roman"/>
                <w:b/>
                <w:i/>
              </w:rPr>
            </w:pPr>
            <w:r w:rsidRPr="000C5AB4">
              <w:rPr>
                <w:rFonts w:eastAsia="Calibri" w:cs="Times New Roman"/>
                <w:i/>
              </w:rPr>
              <w:t>OHS Act, Risk Assessments Compiler</w:t>
            </w:r>
          </w:p>
        </w:tc>
      </w:tr>
      <w:tr w:rsidR="000C5AB4" w:rsidRPr="000C5AB4" w:rsidTr="00693085">
        <w:tc>
          <w:tcPr>
            <w:tcW w:w="9242" w:type="dxa"/>
          </w:tcPr>
          <w:p w:rsidR="000C5AB4" w:rsidRPr="000C5AB4" w:rsidRDefault="000C5AB4" w:rsidP="000C5AB4">
            <w:pPr>
              <w:numPr>
                <w:ilvl w:val="0"/>
                <w:numId w:val="8"/>
              </w:numPr>
              <w:contextualSpacing/>
              <w:rPr>
                <w:rFonts w:ascii="Calibri" w:eastAsia="Calibri" w:hAnsi="Calibri" w:cs="Times New Roman"/>
                <w:b/>
                <w:i/>
              </w:rPr>
            </w:pPr>
            <w:r w:rsidRPr="000C5AB4">
              <w:rPr>
                <w:rFonts w:eastAsia="Calibri" w:cs="Times New Roman"/>
                <w:i/>
              </w:rPr>
              <w:t>Vehicle and equipment Inspector</w:t>
            </w:r>
          </w:p>
        </w:tc>
      </w:tr>
      <w:tr w:rsidR="000C5AB4" w:rsidRPr="000C5AB4" w:rsidTr="00693085">
        <w:tc>
          <w:tcPr>
            <w:tcW w:w="9242" w:type="dxa"/>
          </w:tcPr>
          <w:p w:rsidR="000C5AB4" w:rsidRPr="000C5AB4" w:rsidRDefault="000C5AB4" w:rsidP="000C5AB4">
            <w:pPr>
              <w:numPr>
                <w:ilvl w:val="0"/>
                <w:numId w:val="8"/>
              </w:numPr>
              <w:contextualSpacing/>
              <w:rPr>
                <w:rFonts w:ascii="Calibri" w:eastAsia="Calibri" w:hAnsi="Calibri" w:cs="Times New Roman"/>
                <w:b/>
                <w:i/>
              </w:rPr>
            </w:pPr>
            <w:r w:rsidRPr="000C5AB4">
              <w:rPr>
                <w:rFonts w:eastAsia="Calibri" w:cs="Times New Roman"/>
                <w:i/>
              </w:rPr>
              <w:t>Fire Fighting Equipment Inspector (basic firefighting training)</w:t>
            </w:r>
          </w:p>
        </w:tc>
      </w:tr>
      <w:tr w:rsidR="000C5AB4" w:rsidRPr="000C5AB4" w:rsidTr="00693085">
        <w:tc>
          <w:tcPr>
            <w:tcW w:w="9242" w:type="dxa"/>
            <w:shd w:val="clear" w:color="auto" w:fill="BFBFBF" w:themeFill="background1" w:themeFillShade="BF"/>
          </w:tcPr>
          <w:p w:rsidR="000C5AB4" w:rsidRPr="000C5AB4" w:rsidRDefault="000C5AB4" w:rsidP="000C5AB4">
            <w:pPr>
              <w:rPr>
                <w:rFonts w:ascii="Calibri" w:eastAsia="Calibri" w:hAnsi="Calibri" w:cs="Times New Roman"/>
                <w:b/>
                <w:i/>
              </w:rPr>
            </w:pPr>
            <w:r w:rsidRPr="000C5AB4">
              <w:rPr>
                <w:rFonts w:eastAsia="Calibri" w:cs="Times New Roman"/>
                <w:i/>
              </w:rPr>
              <w:t>5. The following training records for Security Supervisor</w:t>
            </w:r>
          </w:p>
        </w:tc>
      </w:tr>
      <w:tr w:rsidR="000C5AB4" w:rsidRPr="000C5AB4" w:rsidTr="00693085">
        <w:tc>
          <w:tcPr>
            <w:tcW w:w="9242" w:type="dxa"/>
          </w:tcPr>
          <w:p w:rsidR="000C5AB4" w:rsidRPr="000C5AB4" w:rsidRDefault="000C5AB4" w:rsidP="000C5AB4">
            <w:pPr>
              <w:numPr>
                <w:ilvl w:val="0"/>
                <w:numId w:val="5"/>
              </w:numPr>
              <w:contextualSpacing/>
              <w:rPr>
                <w:i/>
              </w:rPr>
            </w:pPr>
            <w:r w:rsidRPr="000C5AB4">
              <w:rPr>
                <w:i/>
              </w:rPr>
              <w:t>Supervisory skills training</w:t>
            </w:r>
          </w:p>
        </w:tc>
      </w:tr>
      <w:tr w:rsidR="000C5AB4" w:rsidRPr="000C5AB4" w:rsidTr="00693085">
        <w:tc>
          <w:tcPr>
            <w:tcW w:w="9242" w:type="dxa"/>
          </w:tcPr>
          <w:p w:rsidR="000C5AB4" w:rsidRPr="000C5AB4" w:rsidRDefault="000C5AB4" w:rsidP="000C5AB4">
            <w:pPr>
              <w:numPr>
                <w:ilvl w:val="0"/>
                <w:numId w:val="5"/>
              </w:numPr>
              <w:contextualSpacing/>
              <w:rPr>
                <w:rFonts w:ascii="Calibri" w:eastAsia="Calibri" w:hAnsi="Calibri" w:cs="Times New Roman"/>
                <w:b/>
                <w:i/>
              </w:rPr>
            </w:pPr>
            <w:r w:rsidRPr="000C5AB4">
              <w:rPr>
                <w:i/>
              </w:rPr>
              <w:t xml:space="preserve">Legal Liability </w:t>
            </w:r>
          </w:p>
        </w:tc>
      </w:tr>
      <w:tr w:rsidR="000C5AB4" w:rsidRPr="000C5AB4" w:rsidTr="00693085">
        <w:tc>
          <w:tcPr>
            <w:tcW w:w="9242" w:type="dxa"/>
          </w:tcPr>
          <w:p w:rsidR="000C5AB4" w:rsidRPr="000C5AB4" w:rsidRDefault="000C5AB4" w:rsidP="000C5AB4">
            <w:pPr>
              <w:numPr>
                <w:ilvl w:val="0"/>
                <w:numId w:val="5"/>
              </w:numPr>
              <w:contextualSpacing/>
              <w:rPr>
                <w:rFonts w:ascii="Calibri" w:eastAsia="Calibri" w:hAnsi="Calibri" w:cs="Times New Roman"/>
                <w:b/>
                <w:i/>
              </w:rPr>
            </w:pPr>
            <w:r w:rsidRPr="000C5AB4">
              <w:rPr>
                <w:i/>
              </w:rPr>
              <w:t>OHS Act and Regulations</w:t>
            </w:r>
          </w:p>
        </w:tc>
      </w:tr>
      <w:tr w:rsidR="000C5AB4" w:rsidRPr="000C5AB4" w:rsidTr="00693085">
        <w:tc>
          <w:tcPr>
            <w:tcW w:w="9242" w:type="dxa"/>
          </w:tcPr>
          <w:p w:rsidR="000C5AB4" w:rsidRPr="000C5AB4" w:rsidRDefault="000C5AB4" w:rsidP="000C5AB4">
            <w:pPr>
              <w:numPr>
                <w:ilvl w:val="0"/>
                <w:numId w:val="5"/>
              </w:numPr>
              <w:contextualSpacing/>
              <w:rPr>
                <w:rFonts w:ascii="Calibri" w:eastAsia="Calibri" w:hAnsi="Calibri" w:cs="Times New Roman"/>
                <w:b/>
                <w:i/>
              </w:rPr>
            </w:pPr>
            <w:r w:rsidRPr="000C5AB4">
              <w:rPr>
                <w:rFonts w:eastAsia="Calibri" w:cs="Times New Roman"/>
                <w:i/>
              </w:rPr>
              <w:t xml:space="preserve">Hazard Identification and Risk Assessment </w:t>
            </w:r>
          </w:p>
        </w:tc>
      </w:tr>
      <w:tr w:rsidR="000C5AB4" w:rsidRPr="000C5AB4" w:rsidTr="00693085">
        <w:tc>
          <w:tcPr>
            <w:tcW w:w="9242" w:type="dxa"/>
            <w:shd w:val="clear" w:color="auto" w:fill="BFBFBF" w:themeFill="background1" w:themeFillShade="BF"/>
          </w:tcPr>
          <w:p w:rsidR="000C5AB4" w:rsidRPr="000C5AB4" w:rsidRDefault="000C5AB4" w:rsidP="000C5AB4">
            <w:pPr>
              <w:rPr>
                <w:rFonts w:ascii="Calibri" w:eastAsia="Calibri" w:hAnsi="Calibri" w:cs="Times New Roman"/>
                <w:b/>
                <w:i/>
              </w:rPr>
            </w:pPr>
            <w:r w:rsidRPr="000C5AB4">
              <w:rPr>
                <w:i/>
              </w:rPr>
              <w:t>6. The following training records for the health and Safety Officer</w:t>
            </w:r>
          </w:p>
        </w:tc>
      </w:tr>
      <w:tr w:rsidR="000C5AB4" w:rsidRPr="000C5AB4" w:rsidTr="00693085">
        <w:tc>
          <w:tcPr>
            <w:tcW w:w="9242" w:type="dxa"/>
          </w:tcPr>
          <w:p w:rsidR="000C5AB4" w:rsidRPr="000C5AB4" w:rsidRDefault="000C5AB4" w:rsidP="000C5AB4">
            <w:pPr>
              <w:numPr>
                <w:ilvl w:val="0"/>
                <w:numId w:val="6"/>
              </w:numPr>
              <w:contextualSpacing/>
              <w:rPr>
                <w:rFonts w:ascii="Calibri" w:eastAsia="Calibri" w:hAnsi="Calibri" w:cs="Times New Roman"/>
                <w:b/>
                <w:i/>
              </w:rPr>
            </w:pPr>
            <w:r w:rsidRPr="000C5AB4">
              <w:rPr>
                <w:i/>
              </w:rPr>
              <w:t>A recognized safety qualification (e.g. accredited Safety training e.g. SAMTRAC/  SHEMTRAC /Safety National Diploma/Safety Degree or (should be trained and skilled in HIRA, Incident management, OHSACT, legal requirement, procedure writing)) and minimum 2yrs work experience)</w:t>
            </w:r>
          </w:p>
        </w:tc>
      </w:tr>
      <w:tr w:rsidR="000C5AB4" w:rsidRPr="000C5AB4" w:rsidTr="00693085">
        <w:tc>
          <w:tcPr>
            <w:tcW w:w="9242" w:type="dxa"/>
            <w:shd w:val="clear" w:color="auto" w:fill="BFBFBF" w:themeFill="background1" w:themeFillShade="BF"/>
          </w:tcPr>
          <w:p w:rsidR="000C5AB4" w:rsidRPr="000C5AB4" w:rsidRDefault="000C5AB4" w:rsidP="000C5AB4">
            <w:pPr>
              <w:rPr>
                <w:rFonts w:ascii="Calibri" w:eastAsia="Calibri" w:hAnsi="Calibri" w:cs="Times New Roman"/>
                <w:b/>
                <w:i/>
              </w:rPr>
            </w:pPr>
            <w:r w:rsidRPr="000C5AB4">
              <w:rPr>
                <w:rFonts w:eastAsia="Calibri" w:cs="Times New Roman"/>
                <w:i/>
              </w:rPr>
              <w:t>7. Minimum OHS plan supporting documents kept in the Safety file</w:t>
            </w:r>
          </w:p>
        </w:tc>
      </w:tr>
      <w:tr w:rsidR="000C5AB4" w:rsidRPr="000C5AB4" w:rsidTr="00693085">
        <w:tc>
          <w:tcPr>
            <w:tcW w:w="9242" w:type="dxa"/>
            <w:shd w:val="clear" w:color="auto" w:fill="auto"/>
          </w:tcPr>
          <w:p w:rsidR="000C5AB4" w:rsidRPr="000C5AB4" w:rsidRDefault="000C5AB4" w:rsidP="000C5AB4">
            <w:pPr>
              <w:numPr>
                <w:ilvl w:val="0"/>
                <w:numId w:val="7"/>
              </w:numPr>
              <w:contextualSpacing/>
              <w:rPr>
                <w:i/>
              </w:rPr>
            </w:pPr>
            <w:r w:rsidRPr="000C5AB4">
              <w:rPr>
                <w:i/>
              </w:rPr>
              <w:lastRenderedPageBreak/>
              <w:t>Signed 37(2) Agreement between  Eskom Security Manager and contractor (the copy be kept on safety file)</w:t>
            </w:r>
          </w:p>
        </w:tc>
      </w:tr>
      <w:tr w:rsidR="000C5AB4" w:rsidRPr="000C5AB4" w:rsidTr="00693085">
        <w:tc>
          <w:tcPr>
            <w:tcW w:w="9242" w:type="dxa"/>
          </w:tcPr>
          <w:p w:rsidR="000C5AB4" w:rsidRPr="000C5AB4" w:rsidRDefault="000C5AB4" w:rsidP="000C5AB4">
            <w:pPr>
              <w:numPr>
                <w:ilvl w:val="0"/>
                <w:numId w:val="7"/>
              </w:numPr>
              <w:contextualSpacing/>
              <w:rPr>
                <w:i/>
              </w:rPr>
            </w:pPr>
            <w:r w:rsidRPr="000C5AB4">
              <w:rPr>
                <w:rFonts w:eastAsia="Calibri" w:cs="Times New Roman"/>
                <w:i/>
              </w:rPr>
              <w:t xml:space="preserve">Organisational structure  </w:t>
            </w:r>
          </w:p>
          <w:p w:rsidR="000C5AB4" w:rsidRPr="000C5AB4" w:rsidRDefault="000C5AB4" w:rsidP="000C5AB4">
            <w:pPr>
              <w:numPr>
                <w:ilvl w:val="0"/>
                <w:numId w:val="7"/>
              </w:numPr>
              <w:contextualSpacing/>
              <w:rPr>
                <w:rFonts w:ascii="Calibri" w:eastAsia="Calibri" w:hAnsi="Calibri" w:cs="Times New Roman"/>
                <w:b/>
                <w:i/>
              </w:rPr>
            </w:pPr>
            <w:r w:rsidRPr="000C5AB4">
              <w:rPr>
                <w:rFonts w:eastAsia="Calibri" w:cs="Times New Roman"/>
                <w:i/>
              </w:rPr>
              <w:t>Certified ID copies of employees (prior to commencement on site in line with site Organogram)</w:t>
            </w:r>
          </w:p>
        </w:tc>
      </w:tr>
      <w:tr w:rsidR="000C5AB4" w:rsidRPr="000C5AB4" w:rsidTr="00693085">
        <w:tc>
          <w:tcPr>
            <w:tcW w:w="9242" w:type="dxa"/>
          </w:tcPr>
          <w:p w:rsidR="000C5AB4" w:rsidRPr="000C5AB4" w:rsidRDefault="000C5AB4" w:rsidP="000C5AB4">
            <w:pPr>
              <w:numPr>
                <w:ilvl w:val="0"/>
                <w:numId w:val="7"/>
              </w:numPr>
              <w:contextualSpacing/>
              <w:rPr>
                <w:rFonts w:ascii="Calibri" w:eastAsia="Calibri" w:hAnsi="Calibri" w:cs="Times New Roman"/>
                <w:b/>
                <w:i/>
              </w:rPr>
            </w:pPr>
            <w:r w:rsidRPr="000C5AB4">
              <w:rPr>
                <w:rFonts w:eastAsia="Calibri" w:cs="Times New Roman"/>
                <w:i/>
              </w:rPr>
              <w:t xml:space="preserve">Base Line Risk Assessment ( including the review and monitoring plan, risk methodology applied, the risk matrix  and identification process) </w:t>
            </w:r>
          </w:p>
        </w:tc>
      </w:tr>
      <w:tr w:rsidR="000C5AB4" w:rsidRPr="000C5AB4" w:rsidTr="00693085">
        <w:tc>
          <w:tcPr>
            <w:tcW w:w="9242" w:type="dxa"/>
          </w:tcPr>
          <w:p w:rsidR="000C5AB4" w:rsidRPr="000C5AB4" w:rsidRDefault="000C5AB4" w:rsidP="000C5AB4">
            <w:pPr>
              <w:numPr>
                <w:ilvl w:val="0"/>
                <w:numId w:val="7"/>
              </w:numPr>
              <w:contextualSpacing/>
              <w:rPr>
                <w:rFonts w:ascii="Calibri" w:eastAsia="Calibri" w:hAnsi="Calibri" w:cs="Times New Roman"/>
                <w:b/>
                <w:i/>
              </w:rPr>
            </w:pPr>
            <w:r w:rsidRPr="000C5AB4">
              <w:rPr>
                <w:rFonts w:eastAsia="Calibri" w:cs="Times New Roman"/>
                <w:i/>
              </w:rPr>
              <w:t>Valid Letter of Good Standing with the compensation body/ FEMA(Federated employer’s mutual assurance)/RMA (Rand mutual Assurance)</w:t>
            </w:r>
          </w:p>
        </w:tc>
      </w:tr>
      <w:tr w:rsidR="000C5AB4" w:rsidRPr="000C5AB4" w:rsidTr="00693085">
        <w:tc>
          <w:tcPr>
            <w:tcW w:w="9242" w:type="dxa"/>
          </w:tcPr>
          <w:p w:rsidR="000C5AB4" w:rsidRPr="000C5AB4" w:rsidRDefault="000C5AB4" w:rsidP="000C5AB4">
            <w:pPr>
              <w:numPr>
                <w:ilvl w:val="0"/>
                <w:numId w:val="7"/>
              </w:numPr>
              <w:contextualSpacing/>
              <w:rPr>
                <w:rFonts w:ascii="Calibri" w:eastAsia="Calibri" w:hAnsi="Calibri" w:cs="Times New Roman"/>
                <w:b/>
                <w:i/>
              </w:rPr>
            </w:pPr>
            <w:r w:rsidRPr="000C5AB4">
              <w:rPr>
                <w:rFonts w:eastAsia="Calibri" w:cs="Times New Roman"/>
                <w:i/>
              </w:rPr>
              <w:t xml:space="preserve">Company Induction training around their company risks and the scope of work </w:t>
            </w:r>
          </w:p>
        </w:tc>
      </w:tr>
      <w:tr w:rsidR="000C5AB4" w:rsidRPr="000C5AB4" w:rsidTr="00693085">
        <w:tc>
          <w:tcPr>
            <w:tcW w:w="9242" w:type="dxa"/>
          </w:tcPr>
          <w:p w:rsidR="000C5AB4" w:rsidRPr="000C5AB4" w:rsidRDefault="000C5AB4" w:rsidP="000C5AB4">
            <w:pPr>
              <w:numPr>
                <w:ilvl w:val="0"/>
                <w:numId w:val="7"/>
              </w:numPr>
              <w:contextualSpacing/>
              <w:rPr>
                <w:rFonts w:ascii="Calibri" w:eastAsia="Calibri" w:hAnsi="Calibri" w:cs="Times New Roman"/>
                <w:b/>
                <w:i/>
              </w:rPr>
            </w:pPr>
            <w:r w:rsidRPr="000C5AB4">
              <w:rPr>
                <w:rFonts w:eastAsia="Calibri" w:cs="Times New Roman"/>
                <w:i/>
              </w:rPr>
              <w:t>Eskom Induction training for the site and should be scope specific (attendance registers)</w:t>
            </w:r>
          </w:p>
        </w:tc>
      </w:tr>
      <w:tr w:rsidR="000C5AB4" w:rsidRPr="000C5AB4" w:rsidTr="00693085">
        <w:tc>
          <w:tcPr>
            <w:tcW w:w="9242" w:type="dxa"/>
          </w:tcPr>
          <w:p w:rsidR="000C5AB4" w:rsidRPr="000C5AB4" w:rsidRDefault="000C5AB4" w:rsidP="000C5AB4">
            <w:pPr>
              <w:numPr>
                <w:ilvl w:val="0"/>
                <w:numId w:val="7"/>
              </w:numPr>
              <w:contextualSpacing/>
              <w:rPr>
                <w:rFonts w:ascii="Calibri" w:eastAsia="Calibri" w:hAnsi="Calibri" w:cs="Times New Roman"/>
                <w:b/>
                <w:i/>
              </w:rPr>
            </w:pPr>
            <w:r w:rsidRPr="000C5AB4">
              <w:rPr>
                <w:i/>
              </w:rPr>
              <w:t>Medical fitness certificates for all employees on site issued by the registered occupational health practitioners (aligned to the annexure format, medical fitness certificates only)</w:t>
            </w:r>
          </w:p>
        </w:tc>
      </w:tr>
      <w:tr w:rsidR="000C5AB4" w:rsidRPr="000C5AB4" w:rsidTr="00693085">
        <w:tc>
          <w:tcPr>
            <w:tcW w:w="9242" w:type="dxa"/>
          </w:tcPr>
          <w:p w:rsidR="000C5AB4" w:rsidRPr="000C5AB4" w:rsidRDefault="000C5AB4" w:rsidP="000C5AB4">
            <w:pPr>
              <w:numPr>
                <w:ilvl w:val="0"/>
                <w:numId w:val="7"/>
              </w:numPr>
              <w:contextualSpacing/>
              <w:rPr>
                <w:rFonts w:ascii="Calibri" w:eastAsia="Calibri" w:hAnsi="Calibri" w:cs="Times New Roman"/>
                <w:b/>
                <w:i/>
              </w:rPr>
            </w:pPr>
            <w:r w:rsidRPr="000C5AB4">
              <w:rPr>
                <w:i/>
              </w:rPr>
              <w:t>Scope specific  Standard Operating procedures / Work Instructions</w:t>
            </w:r>
          </w:p>
        </w:tc>
      </w:tr>
      <w:tr w:rsidR="000C5AB4" w:rsidRPr="000C5AB4" w:rsidTr="00693085">
        <w:tc>
          <w:tcPr>
            <w:tcW w:w="9242" w:type="dxa"/>
          </w:tcPr>
          <w:p w:rsidR="000C5AB4" w:rsidRPr="000C5AB4" w:rsidRDefault="000C5AB4" w:rsidP="000C5AB4">
            <w:pPr>
              <w:numPr>
                <w:ilvl w:val="0"/>
                <w:numId w:val="7"/>
              </w:numPr>
              <w:contextualSpacing/>
              <w:rPr>
                <w:rFonts w:ascii="Calibri" w:eastAsia="Calibri" w:hAnsi="Calibri" w:cs="Times New Roman"/>
                <w:b/>
                <w:i/>
              </w:rPr>
            </w:pPr>
            <w:r w:rsidRPr="000C5AB4">
              <w:rPr>
                <w:i/>
              </w:rPr>
              <w:t>Emergency Preparedness and Response Plan inclusive of OHS incidence</w:t>
            </w:r>
          </w:p>
        </w:tc>
      </w:tr>
      <w:tr w:rsidR="000C5AB4" w:rsidRPr="000C5AB4" w:rsidTr="00693085">
        <w:tc>
          <w:tcPr>
            <w:tcW w:w="9242" w:type="dxa"/>
          </w:tcPr>
          <w:p w:rsidR="000C5AB4" w:rsidRPr="000C5AB4" w:rsidRDefault="000C5AB4" w:rsidP="000C5AB4">
            <w:pPr>
              <w:numPr>
                <w:ilvl w:val="0"/>
                <w:numId w:val="7"/>
              </w:numPr>
              <w:contextualSpacing/>
              <w:rPr>
                <w:rFonts w:ascii="Calibri" w:eastAsia="Calibri" w:hAnsi="Calibri" w:cs="Times New Roman"/>
                <w:b/>
                <w:i/>
              </w:rPr>
            </w:pPr>
            <w:r w:rsidRPr="000C5AB4">
              <w:rPr>
                <w:i/>
              </w:rPr>
              <w:t>Site specific Emergency Contact details</w:t>
            </w:r>
          </w:p>
        </w:tc>
      </w:tr>
      <w:tr w:rsidR="000C5AB4" w:rsidRPr="000C5AB4" w:rsidTr="00693085">
        <w:tc>
          <w:tcPr>
            <w:tcW w:w="9242" w:type="dxa"/>
          </w:tcPr>
          <w:p w:rsidR="000C5AB4" w:rsidRPr="000C5AB4" w:rsidRDefault="000C5AB4" w:rsidP="000C5AB4">
            <w:pPr>
              <w:numPr>
                <w:ilvl w:val="0"/>
                <w:numId w:val="7"/>
              </w:numPr>
              <w:contextualSpacing/>
              <w:rPr>
                <w:rFonts w:ascii="Calibri" w:eastAsia="Calibri" w:hAnsi="Calibri" w:cs="Times New Roman"/>
                <w:b/>
                <w:i/>
              </w:rPr>
            </w:pPr>
            <w:r w:rsidRPr="000C5AB4">
              <w:rPr>
                <w:i/>
              </w:rPr>
              <w:t>OHS Communication procedure</w:t>
            </w:r>
          </w:p>
        </w:tc>
      </w:tr>
      <w:tr w:rsidR="000C5AB4" w:rsidRPr="000C5AB4" w:rsidTr="00693085">
        <w:tc>
          <w:tcPr>
            <w:tcW w:w="9242" w:type="dxa"/>
          </w:tcPr>
          <w:p w:rsidR="000C5AB4" w:rsidRPr="000C5AB4" w:rsidRDefault="000C5AB4" w:rsidP="000C5AB4">
            <w:pPr>
              <w:numPr>
                <w:ilvl w:val="0"/>
                <w:numId w:val="7"/>
              </w:numPr>
              <w:contextualSpacing/>
              <w:rPr>
                <w:rFonts w:ascii="Calibri" w:eastAsia="Calibri" w:hAnsi="Calibri" w:cs="Times New Roman"/>
                <w:b/>
                <w:i/>
              </w:rPr>
            </w:pPr>
            <w:r w:rsidRPr="000C5AB4">
              <w:rPr>
                <w:i/>
              </w:rPr>
              <w:t>Incident Report and Investigation procedure</w:t>
            </w:r>
          </w:p>
        </w:tc>
      </w:tr>
      <w:tr w:rsidR="000C5AB4" w:rsidRPr="000C5AB4" w:rsidTr="00693085">
        <w:tc>
          <w:tcPr>
            <w:tcW w:w="9242" w:type="dxa"/>
          </w:tcPr>
          <w:p w:rsidR="000C5AB4" w:rsidRPr="000C5AB4" w:rsidRDefault="000C5AB4" w:rsidP="000C5AB4">
            <w:pPr>
              <w:numPr>
                <w:ilvl w:val="0"/>
                <w:numId w:val="7"/>
              </w:numPr>
              <w:contextualSpacing/>
              <w:rPr>
                <w:rFonts w:ascii="Calibri" w:eastAsia="Calibri" w:hAnsi="Calibri" w:cs="Times New Roman"/>
                <w:b/>
                <w:i/>
              </w:rPr>
            </w:pPr>
            <w:r w:rsidRPr="000C5AB4">
              <w:rPr>
                <w:i/>
              </w:rPr>
              <w:t>Incident Reporting and Investigation Form/template, COIDA templates</w:t>
            </w:r>
          </w:p>
        </w:tc>
      </w:tr>
      <w:tr w:rsidR="000C5AB4" w:rsidRPr="000C5AB4" w:rsidTr="00693085">
        <w:tc>
          <w:tcPr>
            <w:tcW w:w="9242" w:type="dxa"/>
            <w:shd w:val="clear" w:color="auto" w:fill="auto"/>
          </w:tcPr>
          <w:p w:rsidR="000C5AB4" w:rsidRPr="000C5AB4" w:rsidRDefault="000C5AB4" w:rsidP="000C5AB4">
            <w:pPr>
              <w:numPr>
                <w:ilvl w:val="0"/>
                <w:numId w:val="7"/>
              </w:numPr>
              <w:contextualSpacing/>
              <w:rPr>
                <w:rFonts w:ascii="Calibri" w:eastAsia="Calibri" w:hAnsi="Calibri" w:cs="Times New Roman"/>
                <w:b/>
                <w:i/>
              </w:rPr>
            </w:pPr>
            <w:r w:rsidRPr="000C5AB4">
              <w:rPr>
                <w:i/>
              </w:rPr>
              <w:t>Procedure for management and control of Personal Protective Equipment</w:t>
            </w:r>
          </w:p>
        </w:tc>
      </w:tr>
      <w:tr w:rsidR="000C5AB4" w:rsidRPr="000C5AB4" w:rsidTr="00693085">
        <w:tc>
          <w:tcPr>
            <w:tcW w:w="9242" w:type="dxa"/>
            <w:shd w:val="clear" w:color="auto" w:fill="auto"/>
          </w:tcPr>
          <w:p w:rsidR="000C5AB4" w:rsidRPr="000C5AB4" w:rsidRDefault="000C5AB4" w:rsidP="000C5AB4">
            <w:pPr>
              <w:numPr>
                <w:ilvl w:val="0"/>
                <w:numId w:val="7"/>
              </w:numPr>
              <w:contextualSpacing/>
              <w:rPr>
                <w:rFonts w:ascii="Calibri" w:eastAsia="Calibri" w:hAnsi="Calibri" w:cs="Times New Roman"/>
                <w:b/>
                <w:i/>
              </w:rPr>
            </w:pPr>
            <w:r w:rsidRPr="000C5AB4">
              <w:rPr>
                <w:i/>
              </w:rPr>
              <w:t>Templates of planned/unplanned task observations</w:t>
            </w:r>
          </w:p>
        </w:tc>
      </w:tr>
      <w:tr w:rsidR="000C5AB4" w:rsidRPr="000C5AB4" w:rsidTr="00693085">
        <w:tc>
          <w:tcPr>
            <w:tcW w:w="9242" w:type="dxa"/>
          </w:tcPr>
          <w:p w:rsidR="000C5AB4" w:rsidRPr="000C5AB4" w:rsidRDefault="000C5AB4" w:rsidP="000C5AB4">
            <w:pPr>
              <w:numPr>
                <w:ilvl w:val="0"/>
                <w:numId w:val="7"/>
              </w:numPr>
              <w:contextualSpacing/>
              <w:rPr>
                <w:rFonts w:ascii="Calibri" w:eastAsia="Calibri" w:hAnsi="Calibri" w:cs="Times New Roman"/>
                <w:b/>
                <w:i/>
              </w:rPr>
            </w:pPr>
            <w:r w:rsidRPr="000C5AB4">
              <w:rPr>
                <w:i/>
              </w:rPr>
              <w:t>Templates of equipment’s being inspected for OHS purpose</w:t>
            </w:r>
          </w:p>
        </w:tc>
      </w:tr>
      <w:tr w:rsidR="000C5AB4" w:rsidRPr="000C5AB4" w:rsidTr="00693085">
        <w:tc>
          <w:tcPr>
            <w:tcW w:w="9242" w:type="dxa"/>
          </w:tcPr>
          <w:p w:rsidR="000C5AB4" w:rsidRPr="000C5AB4" w:rsidRDefault="000C5AB4" w:rsidP="000C5AB4">
            <w:pPr>
              <w:numPr>
                <w:ilvl w:val="0"/>
                <w:numId w:val="7"/>
              </w:numPr>
              <w:contextualSpacing/>
              <w:rPr>
                <w:rFonts w:ascii="Calibri" w:eastAsia="Calibri" w:hAnsi="Calibri" w:cs="Times New Roman"/>
                <w:b/>
                <w:i/>
              </w:rPr>
            </w:pPr>
            <w:r w:rsidRPr="000C5AB4">
              <w:rPr>
                <w:i/>
              </w:rPr>
              <w:t xml:space="preserve">Issue  based or pre-task  risk assessments </w:t>
            </w:r>
          </w:p>
        </w:tc>
      </w:tr>
      <w:tr w:rsidR="000C5AB4" w:rsidRPr="000C5AB4" w:rsidTr="00693085">
        <w:tc>
          <w:tcPr>
            <w:tcW w:w="9242" w:type="dxa"/>
          </w:tcPr>
          <w:p w:rsidR="000C5AB4" w:rsidRPr="000C5AB4" w:rsidRDefault="000C5AB4" w:rsidP="000C5AB4">
            <w:pPr>
              <w:numPr>
                <w:ilvl w:val="0"/>
                <w:numId w:val="7"/>
              </w:numPr>
              <w:contextualSpacing/>
              <w:rPr>
                <w:rFonts w:ascii="Calibri" w:eastAsia="Calibri" w:hAnsi="Calibri" w:cs="Times New Roman"/>
                <w:b/>
                <w:i/>
              </w:rPr>
            </w:pPr>
            <w:r w:rsidRPr="000C5AB4">
              <w:rPr>
                <w:i/>
              </w:rPr>
              <w:t>Toolbox talk before and handover during shift change</w:t>
            </w:r>
          </w:p>
        </w:tc>
      </w:tr>
      <w:tr w:rsidR="000C5AB4" w:rsidRPr="000C5AB4" w:rsidTr="00693085">
        <w:tc>
          <w:tcPr>
            <w:tcW w:w="9242" w:type="dxa"/>
          </w:tcPr>
          <w:p w:rsidR="000C5AB4" w:rsidRPr="000C5AB4" w:rsidRDefault="000C5AB4" w:rsidP="000C5AB4">
            <w:pPr>
              <w:numPr>
                <w:ilvl w:val="0"/>
                <w:numId w:val="7"/>
              </w:numPr>
              <w:contextualSpacing/>
              <w:rPr>
                <w:rFonts w:ascii="Calibri" w:eastAsia="Calibri" w:hAnsi="Calibri" w:cs="Times New Roman"/>
                <w:b/>
                <w:i/>
              </w:rPr>
            </w:pPr>
            <w:r w:rsidRPr="000C5AB4">
              <w:rPr>
                <w:i/>
              </w:rPr>
              <w:t>Life-saving rules acknowledgement form</w:t>
            </w:r>
          </w:p>
        </w:tc>
      </w:tr>
      <w:tr w:rsidR="000C5AB4" w:rsidRPr="000C5AB4" w:rsidTr="00693085">
        <w:tc>
          <w:tcPr>
            <w:tcW w:w="9242" w:type="dxa"/>
          </w:tcPr>
          <w:p w:rsidR="000C5AB4" w:rsidRPr="000C5AB4" w:rsidRDefault="000C5AB4" w:rsidP="000C5AB4">
            <w:pPr>
              <w:numPr>
                <w:ilvl w:val="0"/>
                <w:numId w:val="7"/>
              </w:numPr>
              <w:contextualSpacing/>
              <w:rPr>
                <w:i/>
              </w:rPr>
            </w:pPr>
            <w:r w:rsidRPr="000C5AB4">
              <w:rPr>
                <w:i/>
              </w:rPr>
              <w:t>Substance abuse management plan ( breathalyser testing, training, competence and calibration certificates, drug testing)</w:t>
            </w:r>
          </w:p>
          <w:p w:rsidR="000C5AB4" w:rsidRPr="000C5AB4" w:rsidRDefault="000C5AB4" w:rsidP="000C5AB4">
            <w:pPr>
              <w:numPr>
                <w:ilvl w:val="0"/>
                <w:numId w:val="7"/>
              </w:numPr>
              <w:contextualSpacing/>
              <w:rPr>
                <w:rFonts w:ascii="Calibri" w:eastAsia="Calibri" w:hAnsi="Calibri" w:cs="Times New Roman"/>
                <w:b/>
                <w:i/>
              </w:rPr>
            </w:pPr>
            <w:r w:rsidRPr="000C5AB4">
              <w:rPr>
                <w:i/>
              </w:rPr>
              <w:t>Screening template.</w:t>
            </w:r>
          </w:p>
        </w:tc>
      </w:tr>
      <w:tr w:rsidR="000C5AB4" w:rsidRPr="000C5AB4" w:rsidTr="00693085">
        <w:tc>
          <w:tcPr>
            <w:tcW w:w="9242" w:type="dxa"/>
          </w:tcPr>
          <w:p w:rsidR="000C5AB4" w:rsidRPr="000C5AB4" w:rsidRDefault="000C5AB4" w:rsidP="000C5AB4">
            <w:pPr>
              <w:numPr>
                <w:ilvl w:val="0"/>
                <w:numId w:val="7"/>
              </w:numPr>
              <w:contextualSpacing/>
              <w:rPr>
                <w:rFonts w:ascii="Calibri" w:eastAsia="Calibri" w:hAnsi="Calibri" w:cs="Times New Roman"/>
                <w:b/>
                <w:i/>
              </w:rPr>
            </w:pPr>
            <w:r w:rsidRPr="000C5AB4">
              <w:rPr>
                <w:i/>
              </w:rPr>
              <w:t>Contractor management plan (where subcontracting apply)</w:t>
            </w:r>
          </w:p>
        </w:tc>
      </w:tr>
      <w:tr w:rsidR="000C5AB4" w:rsidRPr="000C5AB4" w:rsidTr="00693085">
        <w:tc>
          <w:tcPr>
            <w:tcW w:w="9242" w:type="dxa"/>
            <w:shd w:val="clear" w:color="auto" w:fill="A6A6A6" w:themeFill="background1" w:themeFillShade="A6"/>
          </w:tcPr>
          <w:p w:rsidR="000C5AB4" w:rsidRPr="000C5AB4" w:rsidRDefault="000C5AB4" w:rsidP="000C5AB4">
            <w:pPr>
              <w:tabs>
                <w:tab w:val="left" w:pos="0"/>
                <w:tab w:val="left" w:pos="426"/>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ascii="Calibri" w:eastAsia="Calibri" w:hAnsi="Calibri" w:cs="Times New Roman"/>
                <w:b/>
                <w:i/>
              </w:rPr>
            </w:pPr>
            <w:r w:rsidRPr="000C5AB4">
              <w:rPr>
                <w:rFonts w:ascii="Arial" w:eastAsia="Times New Roman" w:hAnsi="Arial" w:cs="Arial"/>
                <w:i/>
                <w:lang w:val="en-US"/>
              </w:rPr>
              <w:t xml:space="preserve">Tactical response services and </w:t>
            </w:r>
            <w:r w:rsidRPr="000C5AB4">
              <w:rPr>
                <w:rFonts w:ascii="Arial" w:eastAsia="Times New Roman" w:hAnsi="Arial" w:cs="Arial"/>
                <w:i/>
                <w:lang w:val="en-US"/>
              </w:rPr>
              <w:tab/>
              <w:t>Armed response services (to be verified with Technical section)</w:t>
            </w:r>
          </w:p>
        </w:tc>
      </w:tr>
      <w:tr w:rsidR="000C5AB4" w:rsidRPr="000C5AB4" w:rsidTr="00693085">
        <w:tc>
          <w:tcPr>
            <w:tcW w:w="9242" w:type="dxa"/>
          </w:tcPr>
          <w:p w:rsidR="000C5AB4" w:rsidRPr="000C5AB4" w:rsidRDefault="000C5AB4" w:rsidP="000C5AB4">
            <w:pPr>
              <w:numPr>
                <w:ilvl w:val="0"/>
                <w:numId w:val="9"/>
              </w:numPr>
              <w:contextualSpacing/>
              <w:rPr>
                <w:rFonts w:ascii="Calibri" w:eastAsia="Calibri" w:hAnsi="Calibri" w:cs="Times New Roman"/>
                <w:b/>
                <w:i/>
              </w:rPr>
            </w:pPr>
            <w:r w:rsidRPr="000C5AB4">
              <w:rPr>
                <w:i/>
              </w:rPr>
              <w:t>Bullet resistant (proof) vests</w:t>
            </w:r>
          </w:p>
        </w:tc>
      </w:tr>
      <w:tr w:rsidR="000C5AB4" w:rsidRPr="000C5AB4" w:rsidTr="00693085">
        <w:tc>
          <w:tcPr>
            <w:tcW w:w="9242" w:type="dxa"/>
          </w:tcPr>
          <w:p w:rsidR="000C5AB4" w:rsidRPr="000C5AB4" w:rsidRDefault="000C5AB4" w:rsidP="000C5AB4">
            <w:pPr>
              <w:numPr>
                <w:ilvl w:val="0"/>
                <w:numId w:val="9"/>
              </w:numPr>
              <w:contextualSpacing/>
              <w:rPr>
                <w:rFonts w:ascii="Calibri" w:eastAsia="Calibri" w:hAnsi="Calibri" w:cs="Times New Roman"/>
                <w:b/>
                <w:i/>
              </w:rPr>
            </w:pPr>
            <w:r w:rsidRPr="000C5AB4">
              <w:rPr>
                <w:i/>
              </w:rPr>
              <w:t>Lie detection tests</w:t>
            </w:r>
          </w:p>
        </w:tc>
      </w:tr>
      <w:tr w:rsidR="000C5AB4" w:rsidRPr="000C5AB4" w:rsidTr="00693085">
        <w:tc>
          <w:tcPr>
            <w:tcW w:w="9242" w:type="dxa"/>
          </w:tcPr>
          <w:p w:rsidR="000C5AB4" w:rsidRPr="000C5AB4" w:rsidRDefault="000C5AB4" w:rsidP="000C5AB4">
            <w:pPr>
              <w:numPr>
                <w:ilvl w:val="0"/>
                <w:numId w:val="9"/>
              </w:numPr>
              <w:contextualSpacing/>
              <w:rPr>
                <w:rFonts w:ascii="Calibri" w:eastAsia="Calibri" w:hAnsi="Calibri" w:cs="Times New Roman"/>
                <w:b/>
                <w:i/>
              </w:rPr>
            </w:pPr>
            <w:r w:rsidRPr="000C5AB4">
              <w:rPr>
                <w:i/>
              </w:rPr>
              <w:t>Security vetting of employees</w:t>
            </w:r>
          </w:p>
        </w:tc>
      </w:tr>
      <w:tr w:rsidR="000C5AB4" w:rsidRPr="000C5AB4" w:rsidTr="00693085">
        <w:tc>
          <w:tcPr>
            <w:tcW w:w="9242" w:type="dxa"/>
          </w:tcPr>
          <w:p w:rsidR="000C5AB4" w:rsidRPr="000C5AB4" w:rsidRDefault="000C5AB4" w:rsidP="000C5AB4">
            <w:pPr>
              <w:numPr>
                <w:ilvl w:val="0"/>
                <w:numId w:val="9"/>
              </w:numPr>
              <w:contextualSpacing/>
              <w:rPr>
                <w:rFonts w:ascii="Calibri" w:eastAsia="Calibri" w:hAnsi="Calibri" w:cs="Times New Roman"/>
                <w:b/>
                <w:i/>
              </w:rPr>
            </w:pPr>
            <w:r w:rsidRPr="000C5AB4">
              <w:rPr>
                <w:i/>
              </w:rPr>
              <w:t>Tactical training</w:t>
            </w:r>
          </w:p>
          <w:p w:rsidR="000C5AB4" w:rsidRPr="000C5AB4" w:rsidRDefault="000C5AB4" w:rsidP="000C5AB4">
            <w:pPr>
              <w:numPr>
                <w:ilvl w:val="0"/>
                <w:numId w:val="9"/>
              </w:numPr>
              <w:contextualSpacing/>
              <w:rPr>
                <w:rFonts w:ascii="Calibri" w:eastAsia="Calibri" w:hAnsi="Calibri" w:cs="Times New Roman"/>
                <w:b/>
                <w:i/>
              </w:rPr>
            </w:pPr>
          </w:p>
        </w:tc>
      </w:tr>
      <w:tr w:rsidR="000C5AB4" w:rsidRPr="000C5AB4" w:rsidTr="00693085">
        <w:tc>
          <w:tcPr>
            <w:tcW w:w="9242" w:type="dxa"/>
            <w:shd w:val="clear" w:color="auto" w:fill="BFBFBF" w:themeFill="background1" w:themeFillShade="BF"/>
          </w:tcPr>
          <w:p w:rsidR="000C5AB4" w:rsidRPr="000C5AB4" w:rsidRDefault="000C5AB4" w:rsidP="000C5AB4">
            <w:pPr>
              <w:rPr>
                <w:rFonts w:ascii="Calibri" w:eastAsia="Calibri" w:hAnsi="Calibri" w:cs="Times New Roman"/>
                <w:b/>
                <w:i/>
              </w:rPr>
            </w:pPr>
            <w:r w:rsidRPr="000C5AB4">
              <w:rPr>
                <w:rFonts w:ascii="Calibri" w:eastAsia="Calibri" w:hAnsi="Calibri" w:cs="Times New Roman"/>
                <w:b/>
                <w:i/>
              </w:rPr>
              <w:t>8. OHS requirements on site</w:t>
            </w:r>
          </w:p>
        </w:tc>
      </w:tr>
      <w:tr w:rsidR="000C5AB4" w:rsidRPr="000C5AB4" w:rsidTr="00693085">
        <w:trPr>
          <w:trHeight w:val="547"/>
        </w:trPr>
        <w:tc>
          <w:tcPr>
            <w:tcW w:w="9242" w:type="dxa"/>
          </w:tcPr>
          <w:p w:rsidR="000C5AB4" w:rsidRPr="000C5AB4" w:rsidRDefault="000C5AB4" w:rsidP="000C5AB4">
            <w:pPr>
              <w:rPr>
                <w:b/>
                <w:i/>
                <w:lang w:val="en-GB"/>
              </w:rPr>
            </w:pPr>
            <w:r w:rsidRPr="000C5AB4">
              <w:rPr>
                <w:b/>
                <w:i/>
              </w:rPr>
              <w:t xml:space="preserve">Note: This document reflects minimum requirements and should not be construed as all encompassing, and thus </w:t>
            </w:r>
            <w:r w:rsidRPr="000C5AB4">
              <w:rPr>
                <w:b/>
                <w:i/>
                <w:lang w:val="en-GB"/>
              </w:rPr>
              <w:t>may not thoroughly address all hazards and aspects associated with the scope of work</w:t>
            </w:r>
            <w:r w:rsidRPr="000C5AB4">
              <w:rPr>
                <w:b/>
                <w:i/>
              </w:rPr>
              <w:t xml:space="preserve">. </w:t>
            </w:r>
            <w:r w:rsidRPr="000C5AB4">
              <w:rPr>
                <w:b/>
                <w:i/>
                <w:lang w:val="en-GB"/>
              </w:rPr>
              <w:t xml:space="preserve">Therefore </w:t>
            </w:r>
            <w:r w:rsidRPr="000C5AB4">
              <w:rPr>
                <w:b/>
                <w:i/>
              </w:rPr>
              <w:t xml:space="preserve">the Contractor shall comply with site requirements </w:t>
            </w:r>
            <w:r w:rsidRPr="000C5AB4">
              <w:rPr>
                <w:b/>
                <w:i/>
                <w:lang w:val="en-GB"/>
              </w:rPr>
              <w:t>including all the other applicable statutory requirements for their contracted scope of work.</w:t>
            </w:r>
          </w:p>
          <w:p w:rsidR="000C5AB4" w:rsidRPr="000C5AB4" w:rsidRDefault="000C5AB4" w:rsidP="000C5AB4">
            <w:pPr>
              <w:rPr>
                <w:rFonts w:ascii="Calibri" w:eastAsia="Calibri" w:hAnsi="Calibri" w:cs="Times New Roman"/>
                <w:b/>
                <w:i/>
              </w:rPr>
            </w:pPr>
          </w:p>
        </w:tc>
      </w:tr>
    </w:tbl>
    <w:p w:rsidR="000C5AB4" w:rsidRPr="000C5AB4" w:rsidRDefault="000C5AB4" w:rsidP="000C5AB4">
      <w:pPr>
        <w:rPr>
          <w:rFonts w:ascii="Calibri" w:eastAsia="Calibri" w:hAnsi="Calibri" w:cs="Times New Roman"/>
          <w:i/>
          <w:sz w:val="18"/>
          <w:szCs w:val="18"/>
        </w:rPr>
      </w:pPr>
    </w:p>
    <w:p w:rsidR="003914DE" w:rsidRDefault="003914DE">
      <w:pPr>
        <w:rPr>
          <w:rFonts w:ascii="Arial" w:hAnsi="Arial" w:cs="Arial"/>
          <w:sz w:val="20"/>
          <w:szCs w:val="20"/>
          <w:lang w:val="en-GB"/>
        </w:rPr>
      </w:pPr>
    </w:p>
    <w:p w:rsidR="00FB38D8" w:rsidRDefault="00FB38D8">
      <w:pPr>
        <w:rPr>
          <w:rFonts w:ascii="Arial" w:hAnsi="Arial" w:cs="Arial"/>
          <w:sz w:val="20"/>
          <w:szCs w:val="20"/>
          <w:lang w:val="en-GB"/>
        </w:rPr>
      </w:pPr>
    </w:p>
    <w:p w:rsidR="00FB38D8" w:rsidRDefault="00FB38D8">
      <w:pPr>
        <w:rPr>
          <w:rFonts w:ascii="Arial" w:hAnsi="Arial" w:cs="Arial"/>
          <w:sz w:val="20"/>
          <w:szCs w:val="20"/>
          <w:lang w:val="en-GB"/>
        </w:rPr>
      </w:pPr>
      <w:bookmarkStart w:id="0" w:name="_GoBack"/>
      <w:bookmarkEnd w:id="0"/>
    </w:p>
    <w:p w:rsidR="00FB38D8" w:rsidRDefault="00FB38D8">
      <w:pPr>
        <w:rPr>
          <w:rFonts w:ascii="Arial" w:hAnsi="Arial" w:cs="Arial"/>
          <w:sz w:val="20"/>
          <w:szCs w:val="20"/>
          <w:lang w:val="en-GB"/>
        </w:rPr>
      </w:pPr>
    </w:p>
    <w:p w:rsidR="00FB38D8" w:rsidRDefault="00FB38D8">
      <w:pPr>
        <w:rPr>
          <w:rFonts w:ascii="Arial" w:hAnsi="Arial" w:cs="Arial"/>
          <w:sz w:val="20"/>
          <w:szCs w:val="20"/>
          <w:lang w:val="en-GB"/>
        </w:rPr>
      </w:pPr>
    </w:p>
    <w:p w:rsidR="00FB38D8" w:rsidRDefault="00FB38D8">
      <w:pPr>
        <w:rPr>
          <w:rFonts w:ascii="Arial" w:hAnsi="Arial" w:cs="Arial"/>
          <w:sz w:val="20"/>
          <w:szCs w:val="20"/>
          <w:lang w:val="en-GB"/>
        </w:rPr>
      </w:pPr>
    </w:p>
    <w:p w:rsidR="00FB38D8" w:rsidRDefault="00FB38D8">
      <w:pPr>
        <w:rPr>
          <w:rFonts w:ascii="Arial" w:hAnsi="Arial" w:cs="Arial"/>
          <w:sz w:val="20"/>
          <w:szCs w:val="20"/>
          <w:lang w:val="en-GB"/>
        </w:rPr>
      </w:pPr>
    </w:p>
    <w:p w:rsidR="00FB38D8" w:rsidRDefault="00FB38D8">
      <w:pPr>
        <w:rPr>
          <w:rFonts w:ascii="Arial" w:hAnsi="Arial" w:cs="Arial"/>
          <w:sz w:val="20"/>
          <w:szCs w:val="20"/>
          <w:lang w:val="en-GB"/>
        </w:rPr>
      </w:pPr>
    </w:p>
    <w:p w:rsidR="00FB38D8" w:rsidRDefault="00FB38D8">
      <w:pPr>
        <w:rPr>
          <w:rFonts w:ascii="Arial" w:hAnsi="Arial" w:cs="Arial"/>
          <w:sz w:val="20"/>
          <w:szCs w:val="20"/>
          <w:lang w:val="en-GB"/>
        </w:rPr>
      </w:pPr>
    </w:p>
    <w:p w:rsidR="00FB38D8" w:rsidRDefault="00FB38D8">
      <w:pPr>
        <w:rPr>
          <w:rFonts w:ascii="Arial" w:hAnsi="Arial" w:cs="Arial"/>
          <w:sz w:val="20"/>
          <w:szCs w:val="20"/>
          <w:lang w:val="en-GB"/>
        </w:rPr>
      </w:pPr>
    </w:p>
    <w:p w:rsidR="00FB38D8" w:rsidRDefault="00FB38D8">
      <w:pPr>
        <w:rPr>
          <w:rFonts w:ascii="Arial" w:hAnsi="Arial" w:cs="Arial"/>
          <w:sz w:val="20"/>
          <w:szCs w:val="20"/>
          <w:lang w:val="en-GB"/>
        </w:rPr>
      </w:pPr>
    </w:p>
    <w:p w:rsidR="00FB38D8" w:rsidRDefault="00FB38D8">
      <w:pPr>
        <w:rPr>
          <w:rFonts w:ascii="Arial" w:hAnsi="Arial" w:cs="Arial"/>
          <w:sz w:val="20"/>
          <w:szCs w:val="20"/>
          <w:lang w:val="en-GB"/>
        </w:rPr>
      </w:pPr>
    </w:p>
    <w:p w:rsidR="00FB38D8" w:rsidRDefault="00FB38D8">
      <w:pPr>
        <w:rPr>
          <w:rFonts w:ascii="Arial" w:hAnsi="Arial" w:cs="Arial"/>
          <w:sz w:val="20"/>
          <w:szCs w:val="20"/>
          <w:lang w:val="en-GB"/>
        </w:rPr>
      </w:pPr>
    </w:p>
    <w:p w:rsidR="00FB38D8" w:rsidRDefault="00FB38D8">
      <w:pPr>
        <w:rPr>
          <w:rFonts w:ascii="Arial" w:hAnsi="Arial" w:cs="Arial"/>
          <w:sz w:val="20"/>
          <w:szCs w:val="20"/>
          <w:lang w:val="en-GB"/>
        </w:rPr>
      </w:pPr>
    </w:p>
    <w:p w:rsidR="00FB38D8" w:rsidRDefault="00FB38D8">
      <w:pPr>
        <w:rPr>
          <w:rFonts w:ascii="Arial" w:hAnsi="Arial" w:cs="Arial"/>
          <w:sz w:val="20"/>
          <w:szCs w:val="20"/>
          <w:lang w:val="en-GB"/>
        </w:rPr>
      </w:pPr>
    </w:p>
    <w:p w:rsidR="00FB38D8" w:rsidRDefault="00FB38D8">
      <w:pPr>
        <w:rPr>
          <w:rFonts w:ascii="Arial" w:hAnsi="Arial" w:cs="Arial"/>
          <w:sz w:val="20"/>
          <w:szCs w:val="20"/>
          <w:lang w:val="en-GB"/>
        </w:rPr>
      </w:pPr>
    </w:p>
    <w:sectPr w:rsidR="00FB38D8" w:rsidSect="00FB38D8">
      <w:headerReference w:type="even" r:id="rId7"/>
      <w:headerReference w:type="default" r:id="rId8"/>
      <w:footerReference w:type="default" r:id="rId9"/>
      <w:headerReference w:type="first" r:id="rId10"/>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DD5" w:rsidRDefault="006C6DD5" w:rsidP="00201A98">
      <w:pPr>
        <w:spacing w:after="0" w:line="240" w:lineRule="auto"/>
      </w:pPr>
      <w:r>
        <w:separator/>
      </w:r>
    </w:p>
  </w:endnote>
  <w:endnote w:type="continuationSeparator" w:id="0">
    <w:p w:rsidR="006C6DD5" w:rsidRDefault="006C6DD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6D34F4BC" wp14:editId="239DB321">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4F4BC"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" filled="f" stroked="f" strokeweight=".5pt">
                    <v:textbox>
                      <w:txbxContent>
                        <w:p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B15F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B15F7">
            <w:rPr>
              <w:rFonts w:ascii="Arial" w:hAnsi="Arial" w:cs="Arial"/>
              <w:noProof/>
              <w:sz w:val="18"/>
              <w:szCs w:val="18"/>
            </w:rPr>
            <w:t>4</w:t>
          </w:r>
          <w:r w:rsidRPr="0047798B">
            <w:rPr>
              <w:rFonts w:ascii="Arial" w:hAnsi="Arial" w:cs="Arial"/>
              <w:sz w:val="18"/>
              <w:szCs w:val="18"/>
            </w:rPr>
            <w:fldChar w:fldCharType="end"/>
          </w:r>
        </w:p>
      </w:tc>
    </w:tr>
  </w:tbl>
  <w:p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0C5AB4" w:rsidRPr="000C5AB4">
      <w:rPr>
        <w:rFonts w:ascii="Arial" w:hAnsi="Arial" w:cs="Arial"/>
        <w:b/>
        <w:sz w:val="16"/>
        <w:szCs w:val="16"/>
        <w:lang w:val="en-GB"/>
      </w:rPr>
      <w:t>Transmission Security OHS Tender Requirements</w:t>
    </w:r>
  </w:p>
  <w:p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000C5AB4">
      <w:rPr>
        <w:rFonts w:ascii="Arial" w:hAnsi="Arial" w:cs="Arial"/>
        <w:color w:val="BFBFBF" w:themeColor="background1" w:themeShade="BF"/>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DD5" w:rsidRDefault="006C6DD5" w:rsidP="00201A98">
      <w:pPr>
        <w:spacing w:after="0" w:line="240" w:lineRule="auto"/>
      </w:pPr>
      <w:r>
        <w:separator/>
      </w:r>
    </w:p>
  </w:footnote>
  <w:footnote w:type="continuationSeparator" w:id="0">
    <w:p w:rsidR="006C6DD5" w:rsidRDefault="006C6DD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8D8" w:rsidRDefault="006C6D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rsidTr="008A5892">
      <w:trPr>
        <w:cantSplit/>
        <w:trHeight w:val="539"/>
      </w:trPr>
      <w:tc>
        <w:tcPr>
          <w:tcW w:w="2410" w:type="dxa"/>
          <w:vMerge w:val="restart"/>
          <w:vAlign w:val="bottom"/>
        </w:tcPr>
        <w:p w:rsidR="00FB38D8" w:rsidRPr="003914DE" w:rsidRDefault="006C6DD5"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700982494" r:id="rId2"/>
            </w:object>
          </w:r>
        </w:p>
      </w:tc>
      <w:tc>
        <w:tcPr>
          <w:tcW w:w="3544" w:type="dxa"/>
          <w:vMerge w:val="restart"/>
          <w:vAlign w:val="center"/>
        </w:tcPr>
        <w:p w:rsidR="00FB38D8" w:rsidRPr="00CA666C" w:rsidRDefault="000C5AB4" w:rsidP="000C5AB4">
          <w:pPr>
            <w:spacing w:after="0"/>
            <w:rPr>
              <w:rFonts w:ascii="Arial" w:hAnsi="Arial" w:cs="Arial"/>
              <w:b/>
              <w:sz w:val="24"/>
              <w:szCs w:val="24"/>
              <w:lang w:val="en-GB"/>
            </w:rPr>
          </w:pPr>
          <w:r w:rsidRPr="000C5AB4">
            <w:rPr>
              <w:rFonts w:ascii="Arial" w:hAnsi="Arial" w:cs="Arial"/>
              <w:b/>
              <w:sz w:val="24"/>
              <w:szCs w:val="24"/>
              <w:lang w:val="en-GB"/>
            </w:rPr>
            <w:t>Transmission Security OHS Tender Requirements</w:t>
          </w:r>
        </w:p>
      </w:tc>
      <w:tc>
        <w:tcPr>
          <w:tcW w:w="1559" w:type="dxa"/>
          <w:shd w:val="clear" w:color="auto" w:fill="auto"/>
          <w:vAlign w:val="center"/>
        </w:tcPr>
        <w:p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FB38D8" w:rsidRPr="000C5AB4" w:rsidRDefault="000C5AB4" w:rsidP="00EA1B3D">
          <w:pPr>
            <w:spacing w:after="0"/>
            <w:rPr>
              <w:rFonts w:ascii="Arial" w:hAnsi="Arial"/>
              <w:b/>
              <w:sz w:val="20"/>
              <w:lang w:val="en-GB"/>
            </w:rPr>
          </w:pPr>
          <w:r w:rsidRPr="000C5AB4">
            <w:rPr>
              <w:b/>
            </w:rPr>
            <w:t>240-43921804</w:t>
          </w:r>
        </w:p>
      </w:tc>
      <w:tc>
        <w:tcPr>
          <w:tcW w:w="567" w:type="dxa"/>
          <w:shd w:val="clear" w:color="auto" w:fill="auto"/>
          <w:vAlign w:val="center"/>
        </w:tcPr>
        <w:p w:rsidR="00FB38D8" w:rsidRPr="000C5AB4" w:rsidRDefault="00FB38D8" w:rsidP="0088295E">
          <w:pPr>
            <w:spacing w:after="0"/>
            <w:rPr>
              <w:rFonts w:ascii="Arial" w:hAnsi="Arial"/>
              <w:b/>
              <w:sz w:val="20"/>
              <w:lang w:val="en-GB"/>
            </w:rPr>
          </w:pPr>
          <w:r w:rsidRPr="000C5AB4">
            <w:rPr>
              <w:rFonts w:ascii="Arial" w:hAnsi="Arial"/>
              <w:b/>
              <w:sz w:val="20"/>
              <w:lang w:val="en-GB"/>
            </w:rPr>
            <w:t>Rev</w:t>
          </w:r>
        </w:p>
      </w:tc>
      <w:tc>
        <w:tcPr>
          <w:tcW w:w="567" w:type="dxa"/>
          <w:shd w:val="clear" w:color="auto" w:fill="auto"/>
          <w:vAlign w:val="center"/>
        </w:tcPr>
        <w:p w:rsidR="00FB38D8" w:rsidRPr="000C5AB4" w:rsidRDefault="000C5AB4" w:rsidP="0088295E">
          <w:pPr>
            <w:spacing w:after="0"/>
            <w:rPr>
              <w:rFonts w:ascii="Arial" w:hAnsi="Arial"/>
              <w:b/>
              <w:sz w:val="20"/>
              <w:lang w:val="en-GB"/>
            </w:rPr>
          </w:pPr>
          <w:r w:rsidRPr="000C5AB4">
            <w:rPr>
              <w:rFonts w:ascii="Arial" w:hAnsi="Arial"/>
              <w:b/>
              <w:sz w:val="20"/>
              <w:lang w:val="en-GB"/>
            </w:rPr>
            <w:t>0</w:t>
          </w:r>
        </w:p>
      </w:tc>
    </w:tr>
    <w:tr w:rsidR="00EA1B3D" w:rsidRPr="00116E60" w:rsidTr="00BE6D5F">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rsidR="00EA1B3D" w:rsidRPr="000C5AB4" w:rsidRDefault="000C2A2B" w:rsidP="00BE6D5F">
          <w:pPr>
            <w:spacing w:after="0"/>
            <w:rPr>
              <w:rFonts w:ascii="Arial" w:hAnsi="Arial"/>
              <w:b/>
              <w:sz w:val="20"/>
              <w:lang w:val="en-GB"/>
            </w:rPr>
          </w:pPr>
          <w:r w:rsidRPr="000C5AB4">
            <w:rPr>
              <w:rFonts w:ascii="Arial" w:hAnsi="Arial"/>
              <w:b/>
              <w:sz w:val="20"/>
              <w:lang w:val="en-GB"/>
            </w:rPr>
            <w:t>23 Nove</w:t>
          </w:r>
          <w:r w:rsidR="003167FA" w:rsidRPr="000C5AB4">
            <w:rPr>
              <w:rFonts w:ascii="Arial" w:hAnsi="Arial"/>
              <w:b/>
              <w:sz w:val="20"/>
              <w:lang w:val="en-GB"/>
            </w:rPr>
            <w:t>mber 2020</w:t>
          </w:r>
        </w:p>
      </w:tc>
    </w:tr>
    <w:tr w:rsidR="00EA1B3D" w:rsidRPr="00DB041F" w:rsidTr="00BE6D5F">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EA1B3D" w:rsidRPr="000C5AB4" w:rsidRDefault="000C2A2B" w:rsidP="00BE6D5F">
          <w:pPr>
            <w:spacing w:after="0"/>
            <w:rPr>
              <w:rFonts w:ascii="Arial" w:hAnsi="Arial"/>
              <w:b/>
              <w:sz w:val="20"/>
              <w:lang w:val="en-GB"/>
            </w:rPr>
          </w:pPr>
          <w:r w:rsidRPr="000C5AB4">
            <w:rPr>
              <w:rFonts w:ascii="Arial" w:hAnsi="Arial"/>
              <w:b/>
              <w:sz w:val="20"/>
              <w:lang w:val="en-GB"/>
            </w:rPr>
            <w:t>Nove</w:t>
          </w:r>
          <w:r w:rsidR="003167FA" w:rsidRPr="000C5AB4">
            <w:rPr>
              <w:rFonts w:ascii="Arial" w:hAnsi="Arial"/>
              <w:b/>
              <w:sz w:val="20"/>
              <w:lang w:val="en-GB"/>
            </w:rPr>
            <w:t>mber 2023</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8D8" w:rsidRDefault="006C6D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12259"/>
    <w:multiLevelType w:val="hybridMultilevel"/>
    <w:tmpl w:val="E18C7B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8F57151"/>
    <w:multiLevelType w:val="hybridMultilevel"/>
    <w:tmpl w:val="EE967092"/>
    <w:lvl w:ilvl="0" w:tplc="1602CE32">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9DF0DD8"/>
    <w:multiLevelType w:val="hybridMultilevel"/>
    <w:tmpl w:val="EFE6E2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41722A0"/>
    <w:multiLevelType w:val="hybridMultilevel"/>
    <w:tmpl w:val="26F00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C3157C5"/>
    <w:multiLevelType w:val="hybridMultilevel"/>
    <w:tmpl w:val="E020A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75718A9"/>
    <w:multiLevelType w:val="hybridMultilevel"/>
    <w:tmpl w:val="374A77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A792A3D"/>
    <w:multiLevelType w:val="hybridMultilevel"/>
    <w:tmpl w:val="314CA3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7707DFA"/>
    <w:multiLevelType w:val="hybridMultilevel"/>
    <w:tmpl w:val="7F52F3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568679E"/>
    <w:multiLevelType w:val="hybridMultilevel"/>
    <w:tmpl w:val="DA3236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4"/>
  </w:num>
  <w:num w:numId="6">
    <w:abstractNumId w:val="7"/>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7220F"/>
    <w:rsid w:val="0008540A"/>
    <w:rsid w:val="000A01FA"/>
    <w:rsid w:val="000B165C"/>
    <w:rsid w:val="000C2A2B"/>
    <w:rsid w:val="000C5AB4"/>
    <w:rsid w:val="00100F8E"/>
    <w:rsid w:val="0011650A"/>
    <w:rsid w:val="001477A3"/>
    <w:rsid w:val="00155248"/>
    <w:rsid w:val="001553E9"/>
    <w:rsid w:val="001D042C"/>
    <w:rsid w:val="00201A98"/>
    <w:rsid w:val="003113D9"/>
    <w:rsid w:val="003167FA"/>
    <w:rsid w:val="00332369"/>
    <w:rsid w:val="003914DE"/>
    <w:rsid w:val="003B3ABD"/>
    <w:rsid w:val="003E4D3F"/>
    <w:rsid w:val="003F2387"/>
    <w:rsid w:val="003F7B1E"/>
    <w:rsid w:val="00457274"/>
    <w:rsid w:val="00460577"/>
    <w:rsid w:val="004E19F4"/>
    <w:rsid w:val="00526E70"/>
    <w:rsid w:val="00550760"/>
    <w:rsid w:val="00560227"/>
    <w:rsid w:val="005765A0"/>
    <w:rsid w:val="005E3BE0"/>
    <w:rsid w:val="005E6044"/>
    <w:rsid w:val="00626C07"/>
    <w:rsid w:val="00627923"/>
    <w:rsid w:val="00657B8A"/>
    <w:rsid w:val="0067434C"/>
    <w:rsid w:val="006C6DD5"/>
    <w:rsid w:val="006E04BC"/>
    <w:rsid w:val="00713BE2"/>
    <w:rsid w:val="00732A3F"/>
    <w:rsid w:val="007A6F13"/>
    <w:rsid w:val="007E0A3D"/>
    <w:rsid w:val="00860B87"/>
    <w:rsid w:val="00874FB0"/>
    <w:rsid w:val="0088295E"/>
    <w:rsid w:val="008E0772"/>
    <w:rsid w:val="009E76AB"/>
    <w:rsid w:val="00A22EF4"/>
    <w:rsid w:val="00A67C16"/>
    <w:rsid w:val="00A72491"/>
    <w:rsid w:val="00B75BCC"/>
    <w:rsid w:val="00BA5C88"/>
    <w:rsid w:val="00BB15F7"/>
    <w:rsid w:val="00BE6D5F"/>
    <w:rsid w:val="00C40E58"/>
    <w:rsid w:val="00C72E5D"/>
    <w:rsid w:val="00C8088F"/>
    <w:rsid w:val="00CA666C"/>
    <w:rsid w:val="00CF25D7"/>
    <w:rsid w:val="00DB22F3"/>
    <w:rsid w:val="00E90B24"/>
    <w:rsid w:val="00EA1B3D"/>
    <w:rsid w:val="00EF6D03"/>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1662EAE1-D6BF-4EB6-94C9-3C9AB20D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C5AB4"/>
    <w:pPr>
      <w:spacing w:after="0" w:line="240" w:lineRule="auto"/>
    </w:pPr>
    <w:rPr>
      <w:rFonts w:eastAsia="PMingLiU"/>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Godfrey Radzelani</cp:lastModifiedBy>
  <cp:revision>2</cp:revision>
  <dcterms:created xsi:type="dcterms:W3CDTF">2021-12-14T08:21:00Z</dcterms:created>
  <dcterms:modified xsi:type="dcterms:W3CDTF">2021-12-14T08:21:00Z</dcterms:modified>
</cp:coreProperties>
</file>