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0FA5F" w14:textId="15442021" w:rsidR="000C2C64" w:rsidRPr="00E247EB" w:rsidRDefault="000C2C64" w:rsidP="00CD1845">
      <w:pPr>
        <w:pStyle w:val="Title"/>
        <w:rPr>
          <w:rFonts w:asciiTheme="minorHAnsi" w:hAnsiTheme="minorHAnsi"/>
        </w:rPr>
      </w:pPr>
    </w:p>
    <w:p w14:paraId="7491D9E3" w14:textId="7319ACAE"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44DF531" wp14:editId="7DC444FE">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58357E18" w14:textId="77777777" w:rsidTr="00C3429F">
        <w:tc>
          <w:tcPr>
            <w:tcW w:w="5000" w:type="pct"/>
            <w:gridSpan w:val="2"/>
          </w:tcPr>
          <w:p w14:paraId="1A60CF54"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0EFE98B8"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599D298" w14:textId="77777777" w:rsidTr="00730C33">
        <w:tc>
          <w:tcPr>
            <w:tcW w:w="1140" w:type="pct"/>
          </w:tcPr>
          <w:p w14:paraId="173341DA" w14:textId="77777777" w:rsidR="00CD1845" w:rsidRPr="00CD1845" w:rsidRDefault="00CD1845" w:rsidP="00CD1845">
            <w:pPr>
              <w:rPr>
                <w:b/>
                <w:lang w:val="en-ZA" w:eastAsia="en-US"/>
              </w:rPr>
            </w:pPr>
            <w:r w:rsidRPr="00CD1845">
              <w:rPr>
                <w:b/>
                <w:lang w:val="en-ZA" w:eastAsia="en-US"/>
              </w:rPr>
              <w:t>BID NUMBER:</w:t>
            </w:r>
          </w:p>
        </w:tc>
        <w:tc>
          <w:tcPr>
            <w:tcW w:w="3860" w:type="pct"/>
          </w:tcPr>
          <w:p w14:paraId="24720796" w14:textId="176892BF" w:rsidR="00CD1845" w:rsidRPr="00934658" w:rsidRDefault="002D1608" w:rsidP="00CD1845">
            <w:pPr>
              <w:rPr>
                <w:highlight w:val="yellow"/>
                <w:lang w:val="en-ZA" w:eastAsia="en-US"/>
              </w:rPr>
            </w:pPr>
            <w:r w:rsidRPr="00161BE2">
              <w:rPr>
                <w:rStyle w:val="ui-provider"/>
              </w:rPr>
              <w:t>F</w:t>
            </w:r>
            <w:r w:rsidR="008341C6" w:rsidRPr="00161BE2">
              <w:rPr>
                <w:rStyle w:val="ui-provider"/>
              </w:rPr>
              <w:t>IN-SCM-TEN-</w:t>
            </w:r>
            <w:r w:rsidR="00161BE2" w:rsidRPr="00161BE2">
              <w:rPr>
                <w:rStyle w:val="ui-provider"/>
              </w:rPr>
              <w:t>0142</w:t>
            </w:r>
          </w:p>
        </w:tc>
      </w:tr>
      <w:tr w:rsidR="00CD1845" w14:paraId="470ABDCA" w14:textId="77777777" w:rsidTr="00730C33">
        <w:tc>
          <w:tcPr>
            <w:tcW w:w="1140" w:type="pct"/>
          </w:tcPr>
          <w:p w14:paraId="3930E789" w14:textId="77777777" w:rsidR="00CD1845" w:rsidRPr="00CD1845" w:rsidRDefault="00CD1845" w:rsidP="00CD1845">
            <w:pPr>
              <w:rPr>
                <w:b/>
                <w:lang w:val="en-ZA" w:eastAsia="en-US"/>
              </w:rPr>
            </w:pPr>
            <w:r>
              <w:rPr>
                <w:b/>
                <w:lang w:val="en-ZA" w:eastAsia="en-US"/>
              </w:rPr>
              <w:t>BID DESCRIPTION:</w:t>
            </w:r>
          </w:p>
        </w:tc>
        <w:tc>
          <w:tcPr>
            <w:tcW w:w="3860" w:type="pct"/>
          </w:tcPr>
          <w:p w14:paraId="242F5634" w14:textId="0EC702E2" w:rsidR="00CD1845" w:rsidRPr="00D87B2C" w:rsidRDefault="00D87B2C" w:rsidP="004948C7">
            <w:r w:rsidRPr="00D87B2C">
              <w:rPr>
                <w:rStyle w:val="ui-provider"/>
              </w:rPr>
              <w:t xml:space="preserve">Transportation </w:t>
            </w:r>
            <w:r w:rsidR="00921961" w:rsidRPr="00D87B2C">
              <w:rPr>
                <w:rStyle w:val="ui-provider"/>
              </w:rPr>
              <w:t xml:space="preserve"> </w:t>
            </w:r>
            <w:r w:rsidRPr="00D87B2C">
              <w:rPr>
                <w:rStyle w:val="ui-provider"/>
              </w:rPr>
              <w:t>Services for Hazardous goods and finished</w:t>
            </w:r>
            <w:r w:rsidR="00893962">
              <w:rPr>
                <w:rStyle w:val="ui-provider"/>
              </w:rPr>
              <w:t xml:space="preserve"> / Raw Materials</w:t>
            </w:r>
            <w:r w:rsidRPr="00D87B2C">
              <w:rPr>
                <w:rStyle w:val="ui-provider"/>
              </w:rPr>
              <w:t xml:space="preserve"> products above </w:t>
            </w:r>
            <w:r w:rsidR="008A303C">
              <w:rPr>
                <w:rStyle w:val="ui-provider"/>
              </w:rPr>
              <w:t xml:space="preserve"> 5000 KG (</w:t>
            </w:r>
            <w:r w:rsidRPr="00D87B2C">
              <w:rPr>
                <w:rStyle w:val="ui-provider"/>
              </w:rPr>
              <w:t>5 ton</w:t>
            </w:r>
            <w:r w:rsidR="008A303C">
              <w:rPr>
                <w:rStyle w:val="ui-provider"/>
              </w:rPr>
              <w:t xml:space="preserve">) </w:t>
            </w:r>
            <w:r w:rsidR="00893962">
              <w:rPr>
                <w:rStyle w:val="ui-provider"/>
              </w:rPr>
              <w:t xml:space="preserve"> for</w:t>
            </w:r>
            <w:r w:rsidR="005E7961">
              <w:rPr>
                <w:rStyle w:val="ui-provider"/>
              </w:rPr>
              <w:t xml:space="preserve"> a</w:t>
            </w:r>
            <w:r w:rsidR="00893962">
              <w:rPr>
                <w:rStyle w:val="ui-provider"/>
              </w:rPr>
              <w:t xml:space="preserve"> period of 36 months  </w:t>
            </w:r>
          </w:p>
        </w:tc>
      </w:tr>
      <w:tr w:rsidR="00CD1845" w14:paraId="04B04D4C" w14:textId="77777777" w:rsidTr="00730C33">
        <w:tc>
          <w:tcPr>
            <w:tcW w:w="1140" w:type="pct"/>
          </w:tcPr>
          <w:p w14:paraId="021FD15E" w14:textId="77777777" w:rsidR="00CD1845" w:rsidRPr="00CD1845" w:rsidRDefault="00CD1845" w:rsidP="00CD1845">
            <w:pPr>
              <w:rPr>
                <w:b/>
                <w:lang w:val="en-ZA" w:eastAsia="en-US"/>
              </w:rPr>
            </w:pPr>
            <w:r w:rsidRPr="00B8305D">
              <w:rPr>
                <w:b/>
              </w:rPr>
              <w:t>CLOSING DATE:</w:t>
            </w:r>
          </w:p>
        </w:tc>
        <w:tc>
          <w:tcPr>
            <w:tcW w:w="3860" w:type="pct"/>
          </w:tcPr>
          <w:p w14:paraId="19AFB49B" w14:textId="58D8FDCB" w:rsidR="00CD1845" w:rsidRPr="00D87B2C" w:rsidRDefault="00D63D31" w:rsidP="00E80070">
            <w:pPr>
              <w:rPr>
                <w:lang w:val="en-ZA" w:eastAsia="en-US"/>
              </w:rPr>
            </w:pPr>
            <w:r w:rsidRPr="006E78F3">
              <w:rPr>
                <w:lang w:val="en-ZA" w:eastAsia="en-US"/>
              </w:rPr>
              <w:t>07 October</w:t>
            </w:r>
            <w:r w:rsidR="00893962" w:rsidRPr="006E78F3">
              <w:rPr>
                <w:lang w:val="en-ZA" w:eastAsia="en-US"/>
              </w:rPr>
              <w:t xml:space="preserve"> </w:t>
            </w:r>
            <w:r w:rsidR="008341C6" w:rsidRPr="006E78F3">
              <w:rPr>
                <w:lang w:val="en-ZA" w:eastAsia="en-US"/>
              </w:rPr>
              <w:t>202</w:t>
            </w:r>
            <w:r w:rsidR="00F83720" w:rsidRPr="006E78F3">
              <w:rPr>
                <w:lang w:val="en-ZA" w:eastAsia="en-US"/>
              </w:rPr>
              <w:t>5</w:t>
            </w:r>
          </w:p>
        </w:tc>
      </w:tr>
      <w:tr w:rsidR="00CD1845" w14:paraId="7ABD0CCA" w14:textId="77777777" w:rsidTr="00C3429F">
        <w:tc>
          <w:tcPr>
            <w:tcW w:w="1140" w:type="pct"/>
          </w:tcPr>
          <w:p w14:paraId="7A91FC73" w14:textId="77777777" w:rsidR="00CD1845" w:rsidRPr="00CD1845" w:rsidRDefault="00CD1845" w:rsidP="00CD1845">
            <w:pPr>
              <w:rPr>
                <w:b/>
                <w:lang w:val="en-ZA" w:eastAsia="en-US"/>
              </w:rPr>
            </w:pPr>
            <w:r w:rsidRPr="00B8305D">
              <w:rPr>
                <w:b/>
              </w:rPr>
              <w:t>CLOSING TIME:</w:t>
            </w:r>
          </w:p>
        </w:tc>
        <w:tc>
          <w:tcPr>
            <w:tcW w:w="3860" w:type="pct"/>
          </w:tcPr>
          <w:p w14:paraId="4D8ECF8C" w14:textId="2DD16AAF" w:rsidR="00CD1845" w:rsidRDefault="00EE77CA" w:rsidP="00CD1845">
            <w:pPr>
              <w:rPr>
                <w:lang w:val="en-ZA" w:eastAsia="en-US"/>
              </w:rPr>
            </w:pPr>
            <w:r w:rsidRPr="00216F92">
              <w:t>11:00</w:t>
            </w:r>
            <w:r w:rsidR="0098279B">
              <w:t xml:space="preserve"> </w:t>
            </w:r>
            <w:r w:rsidR="00D87B2C">
              <w:t>a</w:t>
            </w:r>
            <w:r w:rsidRPr="00216F92">
              <w:t>m</w:t>
            </w:r>
            <w:bookmarkStart w:id="0" w:name="_GoBack"/>
            <w:bookmarkEnd w:id="0"/>
          </w:p>
        </w:tc>
      </w:tr>
      <w:tr w:rsidR="00893962" w14:paraId="7241E4B6" w14:textId="77777777" w:rsidTr="00C3429F">
        <w:tc>
          <w:tcPr>
            <w:tcW w:w="1140" w:type="pct"/>
          </w:tcPr>
          <w:p w14:paraId="5CA70C5C" w14:textId="6BD3A165" w:rsidR="00893962" w:rsidRPr="00B8305D" w:rsidRDefault="00893962" w:rsidP="00CD1845">
            <w:pPr>
              <w:rPr>
                <w:b/>
              </w:rPr>
            </w:pPr>
            <w:r>
              <w:rPr>
                <w:b/>
              </w:rPr>
              <w:t>COMPULSORY TEAMS VIRTUAL MEETING</w:t>
            </w:r>
          </w:p>
        </w:tc>
        <w:tc>
          <w:tcPr>
            <w:tcW w:w="3860" w:type="pct"/>
          </w:tcPr>
          <w:p w14:paraId="137FAC4D" w14:textId="243705A8" w:rsidR="00893962" w:rsidRDefault="00216275" w:rsidP="00CD1845">
            <w:r>
              <w:t xml:space="preserve">Virtual meeting date: </w:t>
            </w:r>
            <w:r w:rsidR="00D63D31" w:rsidRPr="006E78F3">
              <w:t>18</w:t>
            </w:r>
            <w:r w:rsidRPr="006E78F3">
              <w:rPr>
                <w:vertAlign w:val="superscript"/>
              </w:rPr>
              <w:t>th</w:t>
            </w:r>
            <w:r w:rsidRPr="006E78F3">
              <w:t xml:space="preserve"> of September 2025 @ 10:00 AM</w:t>
            </w:r>
            <w:r>
              <w:t xml:space="preserve"> </w:t>
            </w:r>
          </w:p>
          <w:p w14:paraId="0CE644E8" w14:textId="67CFD697" w:rsidR="00216275" w:rsidRPr="00216275" w:rsidRDefault="00216275" w:rsidP="00216275">
            <w:pPr>
              <w:rPr>
                <w:lang w:val="en-US"/>
              </w:rPr>
            </w:pPr>
            <w:r>
              <w:t xml:space="preserve"> </w:t>
            </w:r>
            <w:hyperlink r:id="rId9" w:tgtFrame="_blank" w:tooltip="Meeting join link" w:history="1">
              <w:r w:rsidR="00D63D31" w:rsidRPr="00D63D31">
                <w:rPr>
                  <w:rStyle w:val="Hyperlink"/>
                  <w:b/>
                  <w:bCs/>
                  <w:lang w:val="en-US"/>
                </w:rPr>
                <w:t>Join the meeting now</w:t>
              </w:r>
            </w:hyperlink>
            <w:r w:rsidR="00D63D31" w:rsidRPr="00D63D31">
              <w:rPr>
                <w:lang w:val="en-US"/>
              </w:rPr>
              <w:t xml:space="preserve"> </w:t>
            </w:r>
          </w:p>
          <w:p w14:paraId="0F921525" w14:textId="70AC062D" w:rsidR="00216275" w:rsidRPr="00216F92" w:rsidRDefault="00216275" w:rsidP="00CD1845">
            <w:r>
              <w:t xml:space="preserve">Bidders must confirm attending the virtual meeting by sending email to </w:t>
            </w:r>
            <w:hyperlink r:id="rId10" w:history="1">
              <w:r w:rsidRPr="00216275">
                <w:rPr>
                  <w:rStyle w:val="Hyperlink"/>
                </w:rPr>
                <w:t>Fhatuwani.mukwevho@ntp.co.za</w:t>
              </w:r>
            </w:hyperlink>
            <w:r>
              <w:t xml:space="preserve"> </w:t>
            </w:r>
          </w:p>
        </w:tc>
      </w:tr>
      <w:tr w:rsidR="00CD1845" w14:paraId="06B647A1" w14:textId="77777777" w:rsidTr="001525A6">
        <w:trPr>
          <w:trHeight w:val="589"/>
        </w:trPr>
        <w:tc>
          <w:tcPr>
            <w:tcW w:w="1140" w:type="pct"/>
          </w:tcPr>
          <w:p w14:paraId="41A0A6E8" w14:textId="77777777" w:rsidR="00CD1845" w:rsidRPr="00CD1845" w:rsidRDefault="00CD1845" w:rsidP="00CD1845">
            <w:pPr>
              <w:rPr>
                <w:b/>
                <w:lang w:val="en-ZA" w:eastAsia="en-US"/>
              </w:rPr>
            </w:pPr>
            <w:r w:rsidRPr="00B8305D">
              <w:rPr>
                <w:b/>
              </w:rPr>
              <w:t>BID VALIDITY PERIOD:</w:t>
            </w:r>
          </w:p>
        </w:tc>
        <w:tc>
          <w:tcPr>
            <w:tcW w:w="3860" w:type="pct"/>
          </w:tcPr>
          <w:p w14:paraId="4B2FE022"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24208DE7" w14:textId="77777777" w:rsidTr="00C3429F">
        <w:tc>
          <w:tcPr>
            <w:tcW w:w="1140" w:type="pct"/>
          </w:tcPr>
          <w:p w14:paraId="19E6A5B6" w14:textId="77777777" w:rsidR="00CD1845" w:rsidRPr="00CD1845" w:rsidRDefault="00CD1845" w:rsidP="00CD1845">
            <w:pPr>
              <w:rPr>
                <w:b/>
                <w:lang w:val="en-ZA" w:eastAsia="en-US"/>
              </w:rPr>
            </w:pPr>
            <w:r w:rsidRPr="00B8305D">
              <w:rPr>
                <w:b/>
              </w:rPr>
              <w:t>DELIVERY ADDRESS:</w:t>
            </w:r>
          </w:p>
        </w:tc>
        <w:tc>
          <w:tcPr>
            <w:tcW w:w="3860" w:type="pct"/>
          </w:tcPr>
          <w:p w14:paraId="406FEFC3"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214DF1F8"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64880AC"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67D2E8F"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B700940" w14:textId="77777777" w:rsidR="00CD1845" w:rsidRPr="00216F92" w:rsidRDefault="00CD1845" w:rsidP="00CD1845">
            <w:pPr>
              <w:spacing w:before="40" w:after="40"/>
              <w:outlineLvl w:val="9"/>
              <w:rPr>
                <w:lang w:eastAsia="en-US"/>
              </w:rPr>
            </w:pPr>
            <w:r w:rsidRPr="00216F92">
              <w:rPr>
                <w:lang w:eastAsia="en-US"/>
              </w:rPr>
              <w:t>Brits Magisterial District</w:t>
            </w:r>
          </w:p>
          <w:p w14:paraId="441FCC45" w14:textId="77777777" w:rsidR="00CD1845" w:rsidRPr="00216F92" w:rsidRDefault="00CD1845" w:rsidP="00CD1845">
            <w:pPr>
              <w:spacing w:before="40" w:after="40"/>
              <w:outlineLvl w:val="9"/>
              <w:rPr>
                <w:lang w:eastAsia="en-US"/>
              </w:rPr>
            </w:pPr>
            <w:r w:rsidRPr="00216F92">
              <w:rPr>
                <w:lang w:eastAsia="en-US"/>
              </w:rPr>
              <w:t>Madibeng Municipality</w:t>
            </w:r>
          </w:p>
          <w:p w14:paraId="12EC3BD3" w14:textId="77777777" w:rsidR="00CD1845" w:rsidRPr="00216F92" w:rsidRDefault="00CD1845" w:rsidP="00CD1845">
            <w:pPr>
              <w:spacing w:before="40" w:after="40"/>
              <w:outlineLvl w:val="9"/>
              <w:rPr>
                <w:lang w:eastAsia="en-US"/>
              </w:rPr>
            </w:pPr>
            <w:r w:rsidRPr="00216F92">
              <w:rPr>
                <w:lang w:eastAsia="en-US"/>
              </w:rPr>
              <w:t>North West</w:t>
            </w:r>
          </w:p>
          <w:p w14:paraId="0BBFCF71" w14:textId="77777777" w:rsidR="00CD1845" w:rsidRPr="00216F92" w:rsidRDefault="00CD1845" w:rsidP="00CD1845">
            <w:pPr>
              <w:rPr>
                <w:iCs w:val="0"/>
                <w:lang w:eastAsia="en-US"/>
              </w:rPr>
            </w:pPr>
            <w:r w:rsidRPr="00216F92">
              <w:rPr>
                <w:iCs w:val="0"/>
                <w:lang w:eastAsia="en-US"/>
              </w:rPr>
              <w:t>0240</w:t>
            </w:r>
          </w:p>
          <w:p w14:paraId="5885E7F5"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D5F8590" w14:textId="77777777" w:rsidTr="00C3429F">
        <w:tc>
          <w:tcPr>
            <w:tcW w:w="1140" w:type="pct"/>
          </w:tcPr>
          <w:p w14:paraId="0FF09FFA" w14:textId="77777777" w:rsidR="00CD1845" w:rsidRPr="00CD1845" w:rsidRDefault="00CD1845" w:rsidP="00CD1845">
            <w:pPr>
              <w:rPr>
                <w:b/>
                <w:lang w:val="en-ZA" w:eastAsia="en-US"/>
              </w:rPr>
            </w:pPr>
            <w:r w:rsidRPr="00B8305D">
              <w:rPr>
                <w:b/>
              </w:rPr>
              <w:t>ENQUIRES:</w:t>
            </w:r>
          </w:p>
        </w:tc>
        <w:tc>
          <w:tcPr>
            <w:tcW w:w="3860" w:type="pct"/>
          </w:tcPr>
          <w:p w14:paraId="1D35F11F" w14:textId="72FBE623" w:rsidR="00CD1845" w:rsidRPr="00CD1845" w:rsidRDefault="00314C85" w:rsidP="00CD1845">
            <w:pPr>
              <w:spacing w:before="40" w:after="40"/>
              <w:outlineLvl w:val="9"/>
              <w:rPr>
                <w:lang w:eastAsia="en-US"/>
              </w:rPr>
            </w:pPr>
            <w:r>
              <w:rPr>
                <w:lang w:eastAsia="en-US"/>
              </w:rPr>
              <w:t>M</w:t>
            </w:r>
            <w:r w:rsidR="000929EB">
              <w:rPr>
                <w:lang w:eastAsia="en-US"/>
              </w:rPr>
              <w:t>r Buyani Nsibande</w:t>
            </w:r>
          </w:p>
          <w:p w14:paraId="396FE7B0"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51811F9"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776386D"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493C899" w14:textId="37C570B3"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34833C9F" w14:textId="77777777" w:rsidR="00484FDB" w:rsidRDefault="00484FDB" w:rsidP="00FB1E06">
      <w:pPr>
        <w:pStyle w:val="Title"/>
        <w:outlineLvl w:val="9"/>
      </w:pPr>
      <w:r>
        <w:lastRenderedPageBreak/>
        <w:t>Table of Contents</w:t>
      </w:r>
    </w:p>
    <w:p w14:paraId="29B96B97" w14:textId="77777777" w:rsidR="00F80D24" w:rsidRPr="008610B6" w:rsidRDefault="00F80D24" w:rsidP="008610B6">
      <w:pPr>
        <w:spacing w:before="0" w:after="0" w:line="240" w:lineRule="auto"/>
        <w:rPr>
          <w:sz w:val="6"/>
          <w:lang w:val="en-ZA" w:eastAsia="en-US"/>
        </w:rPr>
      </w:pPr>
    </w:p>
    <w:p w14:paraId="41681637" w14:textId="2FCFC314" w:rsidR="00201BE8"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7791501" w:history="1">
        <w:r w:rsidR="00201BE8" w:rsidRPr="00F77E67">
          <w:rPr>
            <w:rStyle w:val="Hyperlink"/>
            <w:noProof/>
          </w:rPr>
          <w:t>SECTION 1</w:t>
        </w:r>
        <w:r w:rsidR="00201BE8">
          <w:rPr>
            <w:noProof/>
            <w:webHidden/>
          </w:rPr>
          <w:tab/>
        </w:r>
        <w:r w:rsidR="00201BE8">
          <w:rPr>
            <w:noProof/>
            <w:webHidden/>
          </w:rPr>
          <w:fldChar w:fldCharType="begin"/>
        </w:r>
        <w:r w:rsidR="00201BE8">
          <w:rPr>
            <w:noProof/>
            <w:webHidden/>
          </w:rPr>
          <w:instrText xml:space="preserve"> PAGEREF _Toc207791501 \h </w:instrText>
        </w:r>
        <w:r w:rsidR="00201BE8">
          <w:rPr>
            <w:noProof/>
            <w:webHidden/>
          </w:rPr>
        </w:r>
        <w:r w:rsidR="00201BE8">
          <w:rPr>
            <w:noProof/>
            <w:webHidden/>
          </w:rPr>
          <w:fldChar w:fldCharType="separate"/>
        </w:r>
        <w:r w:rsidR="00201BE8">
          <w:rPr>
            <w:noProof/>
            <w:webHidden/>
          </w:rPr>
          <w:t>3</w:t>
        </w:r>
        <w:r w:rsidR="00201BE8">
          <w:rPr>
            <w:noProof/>
            <w:webHidden/>
          </w:rPr>
          <w:fldChar w:fldCharType="end"/>
        </w:r>
      </w:hyperlink>
    </w:p>
    <w:p w14:paraId="512918E4" w14:textId="3284BFFA"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02" w:history="1">
        <w:r w:rsidR="00201BE8" w:rsidRPr="00F77E67">
          <w:rPr>
            <w:rStyle w:val="Hyperlink"/>
            <w:rFonts w:ascii="Arial Bold" w:hAnsi="Arial Bold"/>
            <w:noProof/>
          </w:rPr>
          <w:t>1.</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Introduction</w:t>
        </w:r>
        <w:r w:rsidR="00201BE8">
          <w:rPr>
            <w:noProof/>
            <w:webHidden/>
          </w:rPr>
          <w:tab/>
        </w:r>
        <w:r w:rsidR="00201BE8">
          <w:rPr>
            <w:noProof/>
            <w:webHidden/>
          </w:rPr>
          <w:fldChar w:fldCharType="begin"/>
        </w:r>
        <w:r w:rsidR="00201BE8">
          <w:rPr>
            <w:noProof/>
            <w:webHidden/>
          </w:rPr>
          <w:instrText xml:space="preserve"> PAGEREF _Toc207791502 \h </w:instrText>
        </w:r>
        <w:r w:rsidR="00201BE8">
          <w:rPr>
            <w:noProof/>
            <w:webHidden/>
          </w:rPr>
        </w:r>
        <w:r w:rsidR="00201BE8">
          <w:rPr>
            <w:noProof/>
            <w:webHidden/>
          </w:rPr>
          <w:fldChar w:fldCharType="separate"/>
        </w:r>
        <w:r w:rsidR="00201BE8">
          <w:rPr>
            <w:noProof/>
            <w:webHidden/>
          </w:rPr>
          <w:t>3</w:t>
        </w:r>
        <w:r w:rsidR="00201BE8">
          <w:rPr>
            <w:noProof/>
            <w:webHidden/>
          </w:rPr>
          <w:fldChar w:fldCharType="end"/>
        </w:r>
      </w:hyperlink>
    </w:p>
    <w:p w14:paraId="30ACC5A9" w14:textId="1CCCF722"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03" w:history="1">
        <w:r w:rsidR="00201BE8" w:rsidRPr="00F77E67">
          <w:rPr>
            <w:rStyle w:val="Hyperlink"/>
            <w:noProof/>
          </w:rPr>
          <w:t>Company Overview</w:t>
        </w:r>
        <w:r w:rsidR="00201BE8">
          <w:rPr>
            <w:noProof/>
            <w:webHidden/>
          </w:rPr>
          <w:tab/>
        </w:r>
        <w:r w:rsidR="00201BE8">
          <w:rPr>
            <w:noProof/>
            <w:webHidden/>
          </w:rPr>
          <w:fldChar w:fldCharType="begin"/>
        </w:r>
        <w:r w:rsidR="00201BE8">
          <w:rPr>
            <w:noProof/>
            <w:webHidden/>
          </w:rPr>
          <w:instrText xml:space="preserve"> PAGEREF _Toc207791503 \h </w:instrText>
        </w:r>
        <w:r w:rsidR="00201BE8">
          <w:rPr>
            <w:noProof/>
            <w:webHidden/>
          </w:rPr>
        </w:r>
        <w:r w:rsidR="00201BE8">
          <w:rPr>
            <w:noProof/>
            <w:webHidden/>
          </w:rPr>
          <w:fldChar w:fldCharType="separate"/>
        </w:r>
        <w:r w:rsidR="00201BE8">
          <w:rPr>
            <w:noProof/>
            <w:webHidden/>
          </w:rPr>
          <w:t>3</w:t>
        </w:r>
        <w:r w:rsidR="00201BE8">
          <w:rPr>
            <w:noProof/>
            <w:webHidden/>
          </w:rPr>
          <w:fldChar w:fldCharType="end"/>
        </w:r>
      </w:hyperlink>
    </w:p>
    <w:p w14:paraId="6F27AE45" w14:textId="516C7261"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04" w:history="1">
        <w:r w:rsidR="00201BE8" w:rsidRPr="00F77E67">
          <w:rPr>
            <w:rStyle w:val="Hyperlink"/>
            <w:rFonts w:ascii="Arial Bold" w:hAnsi="Arial Bold"/>
            <w:noProof/>
          </w:rPr>
          <w:t>2.</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Purpose</w:t>
        </w:r>
        <w:r w:rsidR="00201BE8">
          <w:rPr>
            <w:noProof/>
            <w:webHidden/>
          </w:rPr>
          <w:tab/>
        </w:r>
        <w:r w:rsidR="00201BE8">
          <w:rPr>
            <w:noProof/>
            <w:webHidden/>
          </w:rPr>
          <w:fldChar w:fldCharType="begin"/>
        </w:r>
        <w:r w:rsidR="00201BE8">
          <w:rPr>
            <w:noProof/>
            <w:webHidden/>
          </w:rPr>
          <w:instrText xml:space="preserve"> PAGEREF _Toc207791504 \h </w:instrText>
        </w:r>
        <w:r w:rsidR="00201BE8">
          <w:rPr>
            <w:noProof/>
            <w:webHidden/>
          </w:rPr>
        </w:r>
        <w:r w:rsidR="00201BE8">
          <w:rPr>
            <w:noProof/>
            <w:webHidden/>
          </w:rPr>
          <w:fldChar w:fldCharType="separate"/>
        </w:r>
        <w:r w:rsidR="00201BE8">
          <w:rPr>
            <w:noProof/>
            <w:webHidden/>
          </w:rPr>
          <w:t>3</w:t>
        </w:r>
        <w:r w:rsidR="00201BE8">
          <w:rPr>
            <w:noProof/>
            <w:webHidden/>
          </w:rPr>
          <w:fldChar w:fldCharType="end"/>
        </w:r>
      </w:hyperlink>
    </w:p>
    <w:p w14:paraId="60559103" w14:textId="122F3C7E"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05" w:history="1">
        <w:r w:rsidR="00201BE8" w:rsidRPr="00F77E67">
          <w:rPr>
            <w:rStyle w:val="Hyperlink"/>
            <w:rFonts w:ascii="Arial Bold" w:hAnsi="Arial Bold"/>
            <w:noProof/>
          </w:rPr>
          <w:t>3.</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Scope of Work</w:t>
        </w:r>
        <w:r w:rsidR="00201BE8">
          <w:rPr>
            <w:noProof/>
            <w:webHidden/>
          </w:rPr>
          <w:tab/>
        </w:r>
        <w:r w:rsidR="00201BE8">
          <w:rPr>
            <w:noProof/>
            <w:webHidden/>
          </w:rPr>
          <w:fldChar w:fldCharType="begin"/>
        </w:r>
        <w:r w:rsidR="00201BE8">
          <w:rPr>
            <w:noProof/>
            <w:webHidden/>
          </w:rPr>
          <w:instrText xml:space="preserve"> PAGEREF _Toc207791505 \h </w:instrText>
        </w:r>
        <w:r w:rsidR="00201BE8">
          <w:rPr>
            <w:noProof/>
            <w:webHidden/>
          </w:rPr>
        </w:r>
        <w:r w:rsidR="00201BE8">
          <w:rPr>
            <w:noProof/>
            <w:webHidden/>
          </w:rPr>
          <w:fldChar w:fldCharType="separate"/>
        </w:r>
        <w:r w:rsidR="00201BE8">
          <w:rPr>
            <w:noProof/>
            <w:webHidden/>
          </w:rPr>
          <w:t>3</w:t>
        </w:r>
        <w:r w:rsidR="00201BE8">
          <w:rPr>
            <w:noProof/>
            <w:webHidden/>
          </w:rPr>
          <w:fldChar w:fldCharType="end"/>
        </w:r>
      </w:hyperlink>
    </w:p>
    <w:p w14:paraId="4DA91B59" w14:textId="0F017215"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06" w:history="1">
        <w:r w:rsidR="00201BE8" w:rsidRPr="00F77E67">
          <w:rPr>
            <w:rStyle w:val="Hyperlink"/>
            <w:noProof/>
          </w:rPr>
          <w:t>Applicable Necsa Policies</w:t>
        </w:r>
        <w:r w:rsidR="00201BE8">
          <w:rPr>
            <w:noProof/>
            <w:webHidden/>
          </w:rPr>
          <w:tab/>
        </w:r>
        <w:r w:rsidR="00201BE8">
          <w:rPr>
            <w:noProof/>
            <w:webHidden/>
          </w:rPr>
          <w:fldChar w:fldCharType="begin"/>
        </w:r>
        <w:r w:rsidR="00201BE8">
          <w:rPr>
            <w:noProof/>
            <w:webHidden/>
          </w:rPr>
          <w:instrText xml:space="preserve"> PAGEREF _Toc207791506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6B8AF773" w14:textId="31D3AECB"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07" w:history="1">
        <w:r w:rsidR="00201BE8" w:rsidRPr="00F77E67">
          <w:rPr>
            <w:rStyle w:val="Hyperlink"/>
            <w:rFonts w:ascii="Arial Bold" w:hAnsi="Arial Bold"/>
            <w:noProof/>
          </w:rPr>
          <w:t>4.</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Applicable Necsa Procedures</w:t>
        </w:r>
        <w:r w:rsidR="00201BE8">
          <w:rPr>
            <w:noProof/>
            <w:webHidden/>
          </w:rPr>
          <w:tab/>
        </w:r>
        <w:r w:rsidR="00201BE8">
          <w:rPr>
            <w:noProof/>
            <w:webHidden/>
          </w:rPr>
          <w:fldChar w:fldCharType="begin"/>
        </w:r>
        <w:r w:rsidR="00201BE8">
          <w:rPr>
            <w:noProof/>
            <w:webHidden/>
          </w:rPr>
          <w:instrText xml:space="preserve"> PAGEREF _Toc207791507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4D43F9FA" w14:textId="1A846C0D"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08" w:history="1">
        <w:r w:rsidR="00201BE8" w:rsidRPr="00F77E67">
          <w:rPr>
            <w:rStyle w:val="Hyperlink"/>
            <w:noProof/>
          </w:rPr>
          <w:t>Requirements to Access Necsa Site</w:t>
        </w:r>
        <w:r w:rsidR="00201BE8">
          <w:rPr>
            <w:noProof/>
            <w:webHidden/>
          </w:rPr>
          <w:tab/>
        </w:r>
        <w:r w:rsidR="00201BE8">
          <w:rPr>
            <w:noProof/>
            <w:webHidden/>
          </w:rPr>
          <w:fldChar w:fldCharType="begin"/>
        </w:r>
        <w:r w:rsidR="00201BE8">
          <w:rPr>
            <w:noProof/>
            <w:webHidden/>
          </w:rPr>
          <w:instrText xml:space="preserve"> PAGEREF _Toc207791508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43D9C7C2" w14:textId="492968E2"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09" w:history="1">
        <w:r w:rsidR="00201BE8" w:rsidRPr="00F77E67">
          <w:rPr>
            <w:rStyle w:val="Hyperlink"/>
            <w:noProof/>
          </w:rPr>
          <w:t>Emergencies, Incidents, Accidents</w:t>
        </w:r>
        <w:r w:rsidR="00201BE8">
          <w:rPr>
            <w:noProof/>
            <w:webHidden/>
          </w:rPr>
          <w:tab/>
        </w:r>
        <w:r w:rsidR="00201BE8">
          <w:rPr>
            <w:noProof/>
            <w:webHidden/>
          </w:rPr>
          <w:fldChar w:fldCharType="begin"/>
        </w:r>
        <w:r w:rsidR="00201BE8">
          <w:rPr>
            <w:noProof/>
            <w:webHidden/>
          </w:rPr>
          <w:instrText xml:space="preserve"> PAGEREF _Toc207791509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14D13273" w14:textId="0786BC3E"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0" w:history="1">
        <w:r w:rsidR="00201BE8" w:rsidRPr="00F77E67">
          <w:rPr>
            <w:rStyle w:val="Hyperlink"/>
            <w:noProof/>
          </w:rPr>
          <w:t>Necsa Health, Safety and Environmental Requirements</w:t>
        </w:r>
        <w:r w:rsidR="00201BE8">
          <w:rPr>
            <w:noProof/>
            <w:webHidden/>
          </w:rPr>
          <w:tab/>
        </w:r>
        <w:r w:rsidR="00201BE8">
          <w:rPr>
            <w:noProof/>
            <w:webHidden/>
          </w:rPr>
          <w:fldChar w:fldCharType="begin"/>
        </w:r>
        <w:r w:rsidR="00201BE8">
          <w:rPr>
            <w:noProof/>
            <w:webHidden/>
          </w:rPr>
          <w:instrText xml:space="preserve"> PAGEREF _Toc207791510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38891881" w14:textId="59C145C7"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1" w:history="1">
        <w:r w:rsidR="00201BE8" w:rsidRPr="00F77E67">
          <w:rPr>
            <w:rStyle w:val="Hyperlink"/>
            <w:noProof/>
          </w:rPr>
          <w:t>Necsa Requirements for Quality</w:t>
        </w:r>
        <w:r w:rsidR="00201BE8">
          <w:rPr>
            <w:noProof/>
            <w:webHidden/>
          </w:rPr>
          <w:tab/>
        </w:r>
        <w:r w:rsidR="00201BE8">
          <w:rPr>
            <w:noProof/>
            <w:webHidden/>
          </w:rPr>
          <w:fldChar w:fldCharType="begin"/>
        </w:r>
        <w:r w:rsidR="00201BE8">
          <w:rPr>
            <w:noProof/>
            <w:webHidden/>
          </w:rPr>
          <w:instrText xml:space="preserve"> PAGEREF _Toc207791511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7E7DE593" w14:textId="72F2D136"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2" w:history="1">
        <w:r w:rsidR="00201BE8" w:rsidRPr="00F77E67">
          <w:rPr>
            <w:rStyle w:val="Hyperlink"/>
            <w:noProof/>
          </w:rPr>
          <w:t>Necsa Requirements for Project SHEQ</w:t>
        </w:r>
        <w:r w:rsidR="00201BE8">
          <w:rPr>
            <w:noProof/>
            <w:webHidden/>
          </w:rPr>
          <w:tab/>
        </w:r>
        <w:r w:rsidR="00201BE8">
          <w:rPr>
            <w:noProof/>
            <w:webHidden/>
          </w:rPr>
          <w:fldChar w:fldCharType="begin"/>
        </w:r>
        <w:r w:rsidR="00201BE8">
          <w:rPr>
            <w:noProof/>
            <w:webHidden/>
          </w:rPr>
          <w:instrText xml:space="preserve"> PAGEREF _Toc207791512 \h </w:instrText>
        </w:r>
        <w:r w:rsidR="00201BE8">
          <w:rPr>
            <w:noProof/>
            <w:webHidden/>
          </w:rPr>
        </w:r>
        <w:r w:rsidR="00201BE8">
          <w:rPr>
            <w:noProof/>
            <w:webHidden/>
          </w:rPr>
          <w:fldChar w:fldCharType="separate"/>
        </w:r>
        <w:r w:rsidR="00201BE8">
          <w:rPr>
            <w:noProof/>
            <w:webHidden/>
          </w:rPr>
          <w:t>4</w:t>
        </w:r>
        <w:r w:rsidR="00201BE8">
          <w:rPr>
            <w:noProof/>
            <w:webHidden/>
          </w:rPr>
          <w:fldChar w:fldCharType="end"/>
        </w:r>
      </w:hyperlink>
    </w:p>
    <w:p w14:paraId="3EDD3B01" w14:textId="043BE02F"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3" w:history="1">
        <w:r w:rsidR="00201BE8" w:rsidRPr="00F77E67">
          <w:rPr>
            <w:rStyle w:val="Hyperlink"/>
            <w:noProof/>
          </w:rPr>
          <w:t>Confidentiality</w:t>
        </w:r>
        <w:r w:rsidR="00201BE8">
          <w:rPr>
            <w:noProof/>
            <w:webHidden/>
          </w:rPr>
          <w:tab/>
        </w:r>
        <w:r w:rsidR="00201BE8">
          <w:rPr>
            <w:noProof/>
            <w:webHidden/>
          </w:rPr>
          <w:fldChar w:fldCharType="begin"/>
        </w:r>
        <w:r w:rsidR="00201BE8">
          <w:rPr>
            <w:noProof/>
            <w:webHidden/>
          </w:rPr>
          <w:instrText xml:space="preserve"> PAGEREF _Toc207791513 \h </w:instrText>
        </w:r>
        <w:r w:rsidR="00201BE8">
          <w:rPr>
            <w:noProof/>
            <w:webHidden/>
          </w:rPr>
        </w:r>
        <w:r w:rsidR="00201BE8">
          <w:rPr>
            <w:noProof/>
            <w:webHidden/>
          </w:rPr>
          <w:fldChar w:fldCharType="separate"/>
        </w:r>
        <w:r w:rsidR="00201BE8">
          <w:rPr>
            <w:noProof/>
            <w:webHidden/>
          </w:rPr>
          <w:t>5</w:t>
        </w:r>
        <w:r w:rsidR="00201BE8">
          <w:rPr>
            <w:noProof/>
            <w:webHidden/>
          </w:rPr>
          <w:fldChar w:fldCharType="end"/>
        </w:r>
      </w:hyperlink>
    </w:p>
    <w:p w14:paraId="482D5FEB" w14:textId="04301811" w:rsidR="00201BE8" w:rsidRDefault="001742B9">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7791514" w:history="1">
        <w:r w:rsidR="00201BE8" w:rsidRPr="00F77E67">
          <w:rPr>
            <w:rStyle w:val="Hyperlink"/>
            <w:noProof/>
          </w:rPr>
          <w:t>SECTION 2</w:t>
        </w:r>
        <w:r w:rsidR="00201BE8">
          <w:rPr>
            <w:noProof/>
            <w:webHidden/>
          </w:rPr>
          <w:tab/>
        </w:r>
        <w:r w:rsidR="00201BE8">
          <w:rPr>
            <w:noProof/>
            <w:webHidden/>
          </w:rPr>
          <w:fldChar w:fldCharType="begin"/>
        </w:r>
        <w:r w:rsidR="00201BE8">
          <w:rPr>
            <w:noProof/>
            <w:webHidden/>
          </w:rPr>
          <w:instrText xml:space="preserve"> PAGEREF _Toc207791514 \h </w:instrText>
        </w:r>
        <w:r w:rsidR="00201BE8">
          <w:rPr>
            <w:noProof/>
            <w:webHidden/>
          </w:rPr>
        </w:r>
        <w:r w:rsidR="00201BE8">
          <w:rPr>
            <w:noProof/>
            <w:webHidden/>
          </w:rPr>
          <w:fldChar w:fldCharType="separate"/>
        </w:r>
        <w:r w:rsidR="00201BE8">
          <w:rPr>
            <w:noProof/>
            <w:webHidden/>
          </w:rPr>
          <w:t>5</w:t>
        </w:r>
        <w:r w:rsidR="00201BE8">
          <w:rPr>
            <w:noProof/>
            <w:webHidden/>
          </w:rPr>
          <w:fldChar w:fldCharType="end"/>
        </w:r>
      </w:hyperlink>
    </w:p>
    <w:p w14:paraId="0FC589F3" w14:textId="65CF7B7C"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15" w:history="1">
        <w:r w:rsidR="00201BE8" w:rsidRPr="00F77E67">
          <w:rPr>
            <w:rStyle w:val="Hyperlink"/>
            <w:rFonts w:ascii="Arial Bold" w:hAnsi="Arial Bold"/>
            <w:noProof/>
            <w:lang w:val="en-ZA"/>
          </w:rPr>
          <w:t>4.</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lang w:val="en-ZA"/>
          </w:rPr>
          <w:t>Instruction to Bidders</w:t>
        </w:r>
        <w:r w:rsidR="00201BE8">
          <w:rPr>
            <w:noProof/>
            <w:webHidden/>
          </w:rPr>
          <w:tab/>
        </w:r>
        <w:r w:rsidR="00201BE8">
          <w:rPr>
            <w:noProof/>
            <w:webHidden/>
          </w:rPr>
          <w:fldChar w:fldCharType="begin"/>
        </w:r>
        <w:r w:rsidR="00201BE8">
          <w:rPr>
            <w:noProof/>
            <w:webHidden/>
          </w:rPr>
          <w:instrText xml:space="preserve"> PAGEREF _Toc207791515 \h </w:instrText>
        </w:r>
        <w:r w:rsidR="00201BE8">
          <w:rPr>
            <w:noProof/>
            <w:webHidden/>
          </w:rPr>
        </w:r>
        <w:r w:rsidR="00201BE8">
          <w:rPr>
            <w:noProof/>
            <w:webHidden/>
          </w:rPr>
          <w:fldChar w:fldCharType="separate"/>
        </w:r>
        <w:r w:rsidR="00201BE8">
          <w:rPr>
            <w:noProof/>
            <w:webHidden/>
          </w:rPr>
          <w:t>5</w:t>
        </w:r>
        <w:r w:rsidR="00201BE8">
          <w:rPr>
            <w:noProof/>
            <w:webHidden/>
          </w:rPr>
          <w:fldChar w:fldCharType="end"/>
        </w:r>
      </w:hyperlink>
    </w:p>
    <w:p w14:paraId="2849DF02" w14:textId="06FCCD17"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6" w:history="1">
        <w:r w:rsidR="00201BE8" w:rsidRPr="00F77E67">
          <w:rPr>
            <w:rStyle w:val="Hyperlink"/>
            <w:noProof/>
          </w:rPr>
          <w:t>General</w:t>
        </w:r>
        <w:r w:rsidR="00201BE8">
          <w:rPr>
            <w:noProof/>
            <w:webHidden/>
          </w:rPr>
          <w:tab/>
        </w:r>
        <w:r w:rsidR="00201BE8">
          <w:rPr>
            <w:noProof/>
            <w:webHidden/>
          </w:rPr>
          <w:fldChar w:fldCharType="begin"/>
        </w:r>
        <w:r w:rsidR="00201BE8">
          <w:rPr>
            <w:noProof/>
            <w:webHidden/>
          </w:rPr>
          <w:instrText xml:space="preserve"> PAGEREF _Toc207791516 \h </w:instrText>
        </w:r>
        <w:r w:rsidR="00201BE8">
          <w:rPr>
            <w:noProof/>
            <w:webHidden/>
          </w:rPr>
        </w:r>
        <w:r w:rsidR="00201BE8">
          <w:rPr>
            <w:noProof/>
            <w:webHidden/>
          </w:rPr>
          <w:fldChar w:fldCharType="separate"/>
        </w:r>
        <w:r w:rsidR="00201BE8">
          <w:rPr>
            <w:noProof/>
            <w:webHidden/>
          </w:rPr>
          <w:t>5</w:t>
        </w:r>
        <w:r w:rsidR="00201BE8">
          <w:rPr>
            <w:noProof/>
            <w:webHidden/>
          </w:rPr>
          <w:fldChar w:fldCharType="end"/>
        </w:r>
      </w:hyperlink>
    </w:p>
    <w:p w14:paraId="34FD1E41" w14:textId="6AC26781"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7" w:history="1">
        <w:r w:rsidR="00201BE8" w:rsidRPr="00F77E67">
          <w:rPr>
            <w:rStyle w:val="Hyperlink"/>
            <w:noProof/>
          </w:rPr>
          <w:t>Bidder Information</w:t>
        </w:r>
        <w:r w:rsidR="00201BE8">
          <w:rPr>
            <w:noProof/>
            <w:webHidden/>
          </w:rPr>
          <w:tab/>
        </w:r>
        <w:r w:rsidR="00201BE8">
          <w:rPr>
            <w:noProof/>
            <w:webHidden/>
          </w:rPr>
          <w:fldChar w:fldCharType="begin"/>
        </w:r>
        <w:r w:rsidR="00201BE8">
          <w:rPr>
            <w:noProof/>
            <w:webHidden/>
          </w:rPr>
          <w:instrText xml:space="preserve"> PAGEREF _Toc207791517 \h </w:instrText>
        </w:r>
        <w:r w:rsidR="00201BE8">
          <w:rPr>
            <w:noProof/>
            <w:webHidden/>
          </w:rPr>
        </w:r>
        <w:r w:rsidR="00201BE8">
          <w:rPr>
            <w:noProof/>
            <w:webHidden/>
          </w:rPr>
          <w:fldChar w:fldCharType="separate"/>
        </w:r>
        <w:r w:rsidR="00201BE8">
          <w:rPr>
            <w:noProof/>
            <w:webHidden/>
          </w:rPr>
          <w:t>5</w:t>
        </w:r>
        <w:r w:rsidR="00201BE8">
          <w:rPr>
            <w:noProof/>
            <w:webHidden/>
          </w:rPr>
          <w:fldChar w:fldCharType="end"/>
        </w:r>
      </w:hyperlink>
    </w:p>
    <w:p w14:paraId="6D7E64E0" w14:textId="6EF878F2"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8" w:history="1">
        <w:r w:rsidR="00201BE8" w:rsidRPr="00F77E67">
          <w:rPr>
            <w:rStyle w:val="Hyperlink"/>
            <w:noProof/>
          </w:rPr>
          <w:t>Consortium</w:t>
        </w:r>
        <w:r w:rsidR="00201BE8">
          <w:rPr>
            <w:noProof/>
            <w:webHidden/>
          </w:rPr>
          <w:tab/>
        </w:r>
        <w:r w:rsidR="00201BE8">
          <w:rPr>
            <w:noProof/>
            <w:webHidden/>
          </w:rPr>
          <w:fldChar w:fldCharType="begin"/>
        </w:r>
        <w:r w:rsidR="00201BE8">
          <w:rPr>
            <w:noProof/>
            <w:webHidden/>
          </w:rPr>
          <w:instrText xml:space="preserve"> PAGEREF _Toc207791518 \h </w:instrText>
        </w:r>
        <w:r w:rsidR="00201BE8">
          <w:rPr>
            <w:noProof/>
            <w:webHidden/>
          </w:rPr>
        </w:r>
        <w:r w:rsidR="00201BE8">
          <w:rPr>
            <w:noProof/>
            <w:webHidden/>
          </w:rPr>
          <w:fldChar w:fldCharType="separate"/>
        </w:r>
        <w:r w:rsidR="00201BE8">
          <w:rPr>
            <w:noProof/>
            <w:webHidden/>
          </w:rPr>
          <w:t>5</w:t>
        </w:r>
        <w:r w:rsidR="00201BE8">
          <w:rPr>
            <w:noProof/>
            <w:webHidden/>
          </w:rPr>
          <w:fldChar w:fldCharType="end"/>
        </w:r>
      </w:hyperlink>
    </w:p>
    <w:p w14:paraId="24F0C73C" w14:textId="66331744"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19" w:history="1">
        <w:r w:rsidR="00201BE8" w:rsidRPr="00F77E67">
          <w:rPr>
            <w:rStyle w:val="Hyperlink"/>
            <w:noProof/>
          </w:rPr>
          <w:t>Sub-contracting</w:t>
        </w:r>
        <w:r w:rsidR="00201BE8">
          <w:rPr>
            <w:noProof/>
            <w:webHidden/>
          </w:rPr>
          <w:tab/>
        </w:r>
        <w:r w:rsidR="00201BE8">
          <w:rPr>
            <w:noProof/>
            <w:webHidden/>
          </w:rPr>
          <w:fldChar w:fldCharType="begin"/>
        </w:r>
        <w:r w:rsidR="00201BE8">
          <w:rPr>
            <w:noProof/>
            <w:webHidden/>
          </w:rPr>
          <w:instrText xml:space="preserve"> PAGEREF _Toc207791519 \h </w:instrText>
        </w:r>
        <w:r w:rsidR="00201BE8">
          <w:rPr>
            <w:noProof/>
            <w:webHidden/>
          </w:rPr>
        </w:r>
        <w:r w:rsidR="00201BE8">
          <w:rPr>
            <w:noProof/>
            <w:webHidden/>
          </w:rPr>
          <w:fldChar w:fldCharType="separate"/>
        </w:r>
        <w:r w:rsidR="00201BE8">
          <w:rPr>
            <w:noProof/>
            <w:webHidden/>
          </w:rPr>
          <w:t>6</w:t>
        </w:r>
        <w:r w:rsidR="00201BE8">
          <w:rPr>
            <w:noProof/>
            <w:webHidden/>
          </w:rPr>
          <w:fldChar w:fldCharType="end"/>
        </w:r>
      </w:hyperlink>
    </w:p>
    <w:p w14:paraId="441804F7" w14:textId="006FD081"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0" w:history="1">
        <w:r w:rsidR="00201BE8" w:rsidRPr="00F77E67">
          <w:rPr>
            <w:rStyle w:val="Hyperlink"/>
            <w:noProof/>
          </w:rPr>
          <w:t>Necsa’s Bidding Rights</w:t>
        </w:r>
        <w:r w:rsidR="00201BE8">
          <w:rPr>
            <w:noProof/>
            <w:webHidden/>
          </w:rPr>
          <w:tab/>
        </w:r>
        <w:r w:rsidR="00201BE8">
          <w:rPr>
            <w:noProof/>
            <w:webHidden/>
          </w:rPr>
          <w:fldChar w:fldCharType="begin"/>
        </w:r>
        <w:r w:rsidR="00201BE8">
          <w:rPr>
            <w:noProof/>
            <w:webHidden/>
          </w:rPr>
          <w:instrText xml:space="preserve"> PAGEREF _Toc207791520 \h </w:instrText>
        </w:r>
        <w:r w:rsidR="00201BE8">
          <w:rPr>
            <w:noProof/>
            <w:webHidden/>
          </w:rPr>
        </w:r>
        <w:r w:rsidR="00201BE8">
          <w:rPr>
            <w:noProof/>
            <w:webHidden/>
          </w:rPr>
          <w:fldChar w:fldCharType="separate"/>
        </w:r>
        <w:r w:rsidR="00201BE8">
          <w:rPr>
            <w:noProof/>
            <w:webHidden/>
          </w:rPr>
          <w:t>6</w:t>
        </w:r>
        <w:r w:rsidR="00201BE8">
          <w:rPr>
            <w:noProof/>
            <w:webHidden/>
          </w:rPr>
          <w:fldChar w:fldCharType="end"/>
        </w:r>
      </w:hyperlink>
    </w:p>
    <w:p w14:paraId="68834C19" w14:textId="4A867BF1"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1" w:history="1">
        <w:r w:rsidR="00201BE8" w:rsidRPr="00F77E67">
          <w:rPr>
            <w:rStyle w:val="Hyperlink"/>
            <w:noProof/>
          </w:rPr>
          <w:t>Bidding Process</w:t>
        </w:r>
        <w:r w:rsidR="00201BE8">
          <w:rPr>
            <w:noProof/>
            <w:webHidden/>
          </w:rPr>
          <w:tab/>
        </w:r>
        <w:r w:rsidR="00201BE8">
          <w:rPr>
            <w:noProof/>
            <w:webHidden/>
          </w:rPr>
          <w:fldChar w:fldCharType="begin"/>
        </w:r>
        <w:r w:rsidR="00201BE8">
          <w:rPr>
            <w:noProof/>
            <w:webHidden/>
          </w:rPr>
          <w:instrText xml:space="preserve"> PAGEREF _Toc207791521 \h </w:instrText>
        </w:r>
        <w:r w:rsidR="00201BE8">
          <w:rPr>
            <w:noProof/>
            <w:webHidden/>
          </w:rPr>
        </w:r>
        <w:r w:rsidR="00201BE8">
          <w:rPr>
            <w:noProof/>
            <w:webHidden/>
          </w:rPr>
          <w:fldChar w:fldCharType="separate"/>
        </w:r>
        <w:r w:rsidR="00201BE8">
          <w:rPr>
            <w:noProof/>
            <w:webHidden/>
          </w:rPr>
          <w:t>7</w:t>
        </w:r>
        <w:r w:rsidR="00201BE8">
          <w:rPr>
            <w:noProof/>
            <w:webHidden/>
          </w:rPr>
          <w:fldChar w:fldCharType="end"/>
        </w:r>
      </w:hyperlink>
    </w:p>
    <w:p w14:paraId="100B4928" w14:textId="54BDFBED"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2" w:history="1">
        <w:r w:rsidR="00201BE8" w:rsidRPr="00F77E67">
          <w:rPr>
            <w:rStyle w:val="Hyperlink"/>
            <w:noProof/>
          </w:rPr>
          <w:t>Bid Submission Requirements</w:t>
        </w:r>
        <w:r w:rsidR="00201BE8">
          <w:rPr>
            <w:noProof/>
            <w:webHidden/>
          </w:rPr>
          <w:tab/>
        </w:r>
        <w:r w:rsidR="00201BE8">
          <w:rPr>
            <w:noProof/>
            <w:webHidden/>
          </w:rPr>
          <w:fldChar w:fldCharType="begin"/>
        </w:r>
        <w:r w:rsidR="00201BE8">
          <w:rPr>
            <w:noProof/>
            <w:webHidden/>
          </w:rPr>
          <w:instrText xml:space="preserve"> PAGEREF _Toc207791522 \h </w:instrText>
        </w:r>
        <w:r w:rsidR="00201BE8">
          <w:rPr>
            <w:noProof/>
            <w:webHidden/>
          </w:rPr>
        </w:r>
        <w:r w:rsidR="00201BE8">
          <w:rPr>
            <w:noProof/>
            <w:webHidden/>
          </w:rPr>
          <w:fldChar w:fldCharType="separate"/>
        </w:r>
        <w:r w:rsidR="00201BE8">
          <w:rPr>
            <w:noProof/>
            <w:webHidden/>
          </w:rPr>
          <w:t>7</w:t>
        </w:r>
        <w:r w:rsidR="00201BE8">
          <w:rPr>
            <w:noProof/>
            <w:webHidden/>
          </w:rPr>
          <w:fldChar w:fldCharType="end"/>
        </w:r>
      </w:hyperlink>
    </w:p>
    <w:p w14:paraId="1C02307E" w14:textId="3C094DD7"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23" w:history="1">
        <w:r w:rsidR="00201BE8" w:rsidRPr="00F77E67">
          <w:rPr>
            <w:rStyle w:val="Hyperlink"/>
            <w:rFonts w:ascii="Arial Bold" w:hAnsi="Arial Bold"/>
            <w:noProof/>
          </w:rPr>
          <w:t>5.</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Eligibility Requirements</w:t>
        </w:r>
        <w:r w:rsidR="00201BE8">
          <w:rPr>
            <w:noProof/>
            <w:webHidden/>
          </w:rPr>
          <w:tab/>
        </w:r>
        <w:r w:rsidR="00201BE8">
          <w:rPr>
            <w:noProof/>
            <w:webHidden/>
          </w:rPr>
          <w:fldChar w:fldCharType="begin"/>
        </w:r>
        <w:r w:rsidR="00201BE8">
          <w:rPr>
            <w:noProof/>
            <w:webHidden/>
          </w:rPr>
          <w:instrText xml:space="preserve"> PAGEREF _Toc207791523 \h </w:instrText>
        </w:r>
        <w:r w:rsidR="00201BE8">
          <w:rPr>
            <w:noProof/>
            <w:webHidden/>
          </w:rPr>
        </w:r>
        <w:r w:rsidR="00201BE8">
          <w:rPr>
            <w:noProof/>
            <w:webHidden/>
          </w:rPr>
          <w:fldChar w:fldCharType="separate"/>
        </w:r>
        <w:r w:rsidR="00201BE8">
          <w:rPr>
            <w:noProof/>
            <w:webHidden/>
          </w:rPr>
          <w:t>8</w:t>
        </w:r>
        <w:r w:rsidR="00201BE8">
          <w:rPr>
            <w:noProof/>
            <w:webHidden/>
          </w:rPr>
          <w:fldChar w:fldCharType="end"/>
        </w:r>
      </w:hyperlink>
    </w:p>
    <w:p w14:paraId="1B0B04A7" w14:textId="1E794062"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4" w:history="1">
        <w:r w:rsidR="00201BE8" w:rsidRPr="00F77E67">
          <w:rPr>
            <w:rStyle w:val="Hyperlink"/>
            <w:noProof/>
          </w:rPr>
          <w:t>5.1</w:t>
        </w:r>
        <w:r w:rsidR="00201BE8">
          <w:rPr>
            <w:rFonts w:asciiTheme="minorHAnsi" w:eastAsiaTheme="minorEastAsia" w:hAnsiTheme="minorHAnsi" w:cstheme="minorBidi"/>
            <w:iCs w:val="0"/>
            <w:noProof/>
            <w:kern w:val="2"/>
            <w:sz w:val="24"/>
            <w:szCs w:val="24"/>
            <w:lang w:val="en-ZA"/>
            <w14:ligatures w14:val="standardContextual"/>
          </w:rPr>
          <w:tab/>
        </w:r>
        <w:r w:rsidR="00201BE8" w:rsidRPr="00F77E67">
          <w:rPr>
            <w:rStyle w:val="Hyperlink"/>
            <w:noProof/>
          </w:rPr>
          <w:t>Pre-qualification Criteria</w:t>
        </w:r>
        <w:r w:rsidR="00201BE8">
          <w:rPr>
            <w:noProof/>
            <w:webHidden/>
          </w:rPr>
          <w:tab/>
        </w:r>
        <w:r w:rsidR="00201BE8">
          <w:rPr>
            <w:noProof/>
            <w:webHidden/>
          </w:rPr>
          <w:fldChar w:fldCharType="begin"/>
        </w:r>
        <w:r w:rsidR="00201BE8">
          <w:rPr>
            <w:noProof/>
            <w:webHidden/>
          </w:rPr>
          <w:instrText xml:space="preserve"> PAGEREF _Toc207791524 \h </w:instrText>
        </w:r>
        <w:r w:rsidR="00201BE8">
          <w:rPr>
            <w:noProof/>
            <w:webHidden/>
          </w:rPr>
        </w:r>
        <w:r w:rsidR="00201BE8">
          <w:rPr>
            <w:noProof/>
            <w:webHidden/>
          </w:rPr>
          <w:fldChar w:fldCharType="separate"/>
        </w:r>
        <w:r w:rsidR="00201BE8">
          <w:rPr>
            <w:noProof/>
            <w:webHidden/>
          </w:rPr>
          <w:t>8</w:t>
        </w:r>
        <w:r w:rsidR="00201BE8">
          <w:rPr>
            <w:noProof/>
            <w:webHidden/>
          </w:rPr>
          <w:fldChar w:fldCharType="end"/>
        </w:r>
      </w:hyperlink>
    </w:p>
    <w:p w14:paraId="10BE3AF6" w14:textId="37D7348A"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5" w:history="1">
        <w:r w:rsidR="00201BE8" w:rsidRPr="00F77E67">
          <w:rPr>
            <w:rStyle w:val="Hyperlink"/>
            <w:noProof/>
          </w:rPr>
          <w:t>5.2</w:t>
        </w:r>
        <w:r w:rsidR="00201BE8">
          <w:rPr>
            <w:rFonts w:asciiTheme="minorHAnsi" w:eastAsiaTheme="minorEastAsia" w:hAnsiTheme="minorHAnsi" w:cstheme="minorBidi"/>
            <w:iCs w:val="0"/>
            <w:noProof/>
            <w:kern w:val="2"/>
            <w:sz w:val="24"/>
            <w:szCs w:val="24"/>
            <w:lang w:val="en-ZA"/>
            <w14:ligatures w14:val="standardContextual"/>
          </w:rPr>
          <w:tab/>
        </w:r>
        <w:r w:rsidR="00201BE8" w:rsidRPr="00F77E67">
          <w:rPr>
            <w:rStyle w:val="Hyperlink"/>
            <w:noProof/>
          </w:rPr>
          <w:t>Technical / Functional Evaluation Criteria</w:t>
        </w:r>
        <w:r w:rsidR="00201BE8">
          <w:rPr>
            <w:noProof/>
            <w:webHidden/>
          </w:rPr>
          <w:tab/>
        </w:r>
        <w:r w:rsidR="00201BE8">
          <w:rPr>
            <w:noProof/>
            <w:webHidden/>
          </w:rPr>
          <w:fldChar w:fldCharType="begin"/>
        </w:r>
        <w:r w:rsidR="00201BE8">
          <w:rPr>
            <w:noProof/>
            <w:webHidden/>
          </w:rPr>
          <w:instrText xml:space="preserve"> PAGEREF _Toc207791525 \h </w:instrText>
        </w:r>
        <w:r w:rsidR="00201BE8">
          <w:rPr>
            <w:noProof/>
            <w:webHidden/>
          </w:rPr>
        </w:r>
        <w:r w:rsidR="00201BE8">
          <w:rPr>
            <w:noProof/>
            <w:webHidden/>
          </w:rPr>
          <w:fldChar w:fldCharType="separate"/>
        </w:r>
        <w:r w:rsidR="00201BE8">
          <w:rPr>
            <w:noProof/>
            <w:webHidden/>
          </w:rPr>
          <w:t>8</w:t>
        </w:r>
        <w:r w:rsidR="00201BE8">
          <w:rPr>
            <w:noProof/>
            <w:webHidden/>
          </w:rPr>
          <w:fldChar w:fldCharType="end"/>
        </w:r>
      </w:hyperlink>
    </w:p>
    <w:p w14:paraId="6CE89CFF" w14:textId="750E0967"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6" w:history="1">
        <w:r w:rsidR="00201BE8" w:rsidRPr="00F77E67">
          <w:rPr>
            <w:rStyle w:val="Hyperlink"/>
            <w:noProof/>
          </w:rPr>
          <w:t>5.3</w:t>
        </w:r>
        <w:r w:rsidR="00201BE8">
          <w:rPr>
            <w:rFonts w:asciiTheme="minorHAnsi" w:eastAsiaTheme="minorEastAsia" w:hAnsiTheme="minorHAnsi" w:cstheme="minorBidi"/>
            <w:iCs w:val="0"/>
            <w:noProof/>
            <w:kern w:val="2"/>
            <w:sz w:val="24"/>
            <w:szCs w:val="24"/>
            <w:lang w:val="en-ZA"/>
            <w14:ligatures w14:val="standardContextual"/>
          </w:rPr>
          <w:tab/>
        </w:r>
        <w:r w:rsidR="00201BE8" w:rsidRPr="00F77E67">
          <w:rPr>
            <w:rStyle w:val="Hyperlink"/>
            <w:noProof/>
          </w:rPr>
          <w:t>Specific Goal and Price Evaluation Criteria</w:t>
        </w:r>
        <w:r w:rsidR="00201BE8">
          <w:rPr>
            <w:noProof/>
            <w:webHidden/>
          </w:rPr>
          <w:tab/>
        </w:r>
        <w:r w:rsidR="00201BE8">
          <w:rPr>
            <w:noProof/>
            <w:webHidden/>
          </w:rPr>
          <w:fldChar w:fldCharType="begin"/>
        </w:r>
        <w:r w:rsidR="00201BE8">
          <w:rPr>
            <w:noProof/>
            <w:webHidden/>
          </w:rPr>
          <w:instrText xml:space="preserve"> PAGEREF _Toc207791526 \h </w:instrText>
        </w:r>
        <w:r w:rsidR="00201BE8">
          <w:rPr>
            <w:noProof/>
            <w:webHidden/>
          </w:rPr>
        </w:r>
        <w:r w:rsidR="00201BE8">
          <w:rPr>
            <w:noProof/>
            <w:webHidden/>
          </w:rPr>
          <w:fldChar w:fldCharType="separate"/>
        </w:r>
        <w:r w:rsidR="00201BE8">
          <w:rPr>
            <w:noProof/>
            <w:webHidden/>
          </w:rPr>
          <w:t>9</w:t>
        </w:r>
        <w:r w:rsidR="00201BE8">
          <w:rPr>
            <w:noProof/>
            <w:webHidden/>
          </w:rPr>
          <w:fldChar w:fldCharType="end"/>
        </w:r>
      </w:hyperlink>
    </w:p>
    <w:p w14:paraId="32DBD43B" w14:textId="27D3D290"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27" w:history="1">
        <w:r w:rsidR="00201BE8" w:rsidRPr="00F77E67">
          <w:rPr>
            <w:rStyle w:val="Hyperlink"/>
            <w:noProof/>
          </w:rPr>
          <w:t>5.4</w:t>
        </w:r>
        <w:r w:rsidR="00201BE8">
          <w:rPr>
            <w:rFonts w:asciiTheme="minorHAnsi" w:eastAsiaTheme="minorEastAsia" w:hAnsiTheme="minorHAnsi" w:cstheme="minorBidi"/>
            <w:iCs w:val="0"/>
            <w:noProof/>
            <w:kern w:val="2"/>
            <w:sz w:val="24"/>
            <w:szCs w:val="24"/>
            <w:lang w:val="en-ZA"/>
            <w14:ligatures w14:val="standardContextual"/>
          </w:rPr>
          <w:tab/>
        </w:r>
        <w:r w:rsidR="00201BE8" w:rsidRPr="00F77E67">
          <w:rPr>
            <w:rStyle w:val="Hyperlink"/>
            <w:noProof/>
          </w:rPr>
          <w:t>80/20 preference point system for acquisition of goods or services for Rand value equal to or above R30 000 and up to R50 million</w:t>
        </w:r>
        <w:r w:rsidR="00201BE8">
          <w:rPr>
            <w:noProof/>
            <w:webHidden/>
          </w:rPr>
          <w:tab/>
        </w:r>
        <w:r w:rsidR="00201BE8">
          <w:rPr>
            <w:noProof/>
            <w:webHidden/>
          </w:rPr>
          <w:fldChar w:fldCharType="begin"/>
        </w:r>
        <w:r w:rsidR="00201BE8">
          <w:rPr>
            <w:noProof/>
            <w:webHidden/>
          </w:rPr>
          <w:instrText xml:space="preserve"> PAGEREF _Toc207791527 \h </w:instrText>
        </w:r>
        <w:r w:rsidR="00201BE8">
          <w:rPr>
            <w:noProof/>
            <w:webHidden/>
          </w:rPr>
        </w:r>
        <w:r w:rsidR="00201BE8">
          <w:rPr>
            <w:noProof/>
            <w:webHidden/>
          </w:rPr>
          <w:fldChar w:fldCharType="separate"/>
        </w:r>
        <w:r w:rsidR="00201BE8">
          <w:rPr>
            <w:noProof/>
            <w:webHidden/>
          </w:rPr>
          <w:t>9</w:t>
        </w:r>
        <w:r w:rsidR="00201BE8">
          <w:rPr>
            <w:noProof/>
            <w:webHidden/>
          </w:rPr>
          <w:fldChar w:fldCharType="end"/>
        </w:r>
      </w:hyperlink>
    </w:p>
    <w:p w14:paraId="36699CFF" w14:textId="66797667" w:rsidR="00201BE8" w:rsidRDefault="001742B9">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7791528" w:history="1">
        <w:r w:rsidR="00201BE8" w:rsidRPr="00F77E67">
          <w:rPr>
            <w:rStyle w:val="Hyperlink"/>
            <w:noProof/>
          </w:rPr>
          <w:t>SECTION 3</w:t>
        </w:r>
        <w:r w:rsidR="00201BE8">
          <w:rPr>
            <w:noProof/>
            <w:webHidden/>
          </w:rPr>
          <w:tab/>
        </w:r>
        <w:r w:rsidR="00201BE8">
          <w:rPr>
            <w:noProof/>
            <w:webHidden/>
          </w:rPr>
          <w:fldChar w:fldCharType="begin"/>
        </w:r>
        <w:r w:rsidR="00201BE8">
          <w:rPr>
            <w:noProof/>
            <w:webHidden/>
          </w:rPr>
          <w:instrText xml:space="preserve"> PAGEREF _Toc207791528 \h </w:instrText>
        </w:r>
        <w:r w:rsidR="00201BE8">
          <w:rPr>
            <w:noProof/>
            <w:webHidden/>
          </w:rPr>
        </w:r>
        <w:r w:rsidR="00201BE8">
          <w:rPr>
            <w:noProof/>
            <w:webHidden/>
          </w:rPr>
          <w:fldChar w:fldCharType="separate"/>
        </w:r>
        <w:r w:rsidR="00201BE8">
          <w:rPr>
            <w:noProof/>
            <w:webHidden/>
          </w:rPr>
          <w:t>10</w:t>
        </w:r>
        <w:r w:rsidR="00201BE8">
          <w:rPr>
            <w:noProof/>
            <w:webHidden/>
          </w:rPr>
          <w:fldChar w:fldCharType="end"/>
        </w:r>
      </w:hyperlink>
    </w:p>
    <w:p w14:paraId="0CB8BA02" w14:textId="53137C1F"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29" w:history="1">
        <w:r w:rsidR="00201BE8" w:rsidRPr="00F77E67">
          <w:rPr>
            <w:rStyle w:val="Hyperlink"/>
            <w:rFonts w:ascii="Arial Bold" w:hAnsi="Arial Bold"/>
            <w:noProof/>
          </w:rPr>
          <w:t>6.</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Returnable documents Checklist</w:t>
        </w:r>
        <w:r w:rsidR="00201BE8">
          <w:rPr>
            <w:noProof/>
            <w:webHidden/>
          </w:rPr>
          <w:tab/>
        </w:r>
        <w:r w:rsidR="00201BE8">
          <w:rPr>
            <w:noProof/>
            <w:webHidden/>
          </w:rPr>
          <w:fldChar w:fldCharType="begin"/>
        </w:r>
        <w:r w:rsidR="00201BE8">
          <w:rPr>
            <w:noProof/>
            <w:webHidden/>
          </w:rPr>
          <w:instrText xml:space="preserve"> PAGEREF _Toc207791529 \h </w:instrText>
        </w:r>
        <w:r w:rsidR="00201BE8">
          <w:rPr>
            <w:noProof/>
            <w:webHidden/>
          </w:rPr>
        </w:r>
        <w:r w:rsidR="00201BE8">
          <w:rPr>
            <w:noProof/>
            <w:webHidden/>
          </w:rPr>
          <w:fldChar w:fldCharType="separate"/>
        </w:r>
        <w:r w:rsidR="00201BE8">
          <w:rPr>
            <w:noProof/>
            <w:webHidden/>
          </w:rPr>
          <w:t>10</w:t>
        </w:r>
        <w:r w:rsidR="00201BE8">
          <w:rPr>
            <w:noProof/>
            <w:webHidden/>
          </w:rPr>
          <w:fldChar w:fldCharType="end"/>
        </w:r>
      </w:hyperlink>
    </w:p>
    <w:p w14:paraId="25C48A43" w14:textId="2B6E86FD"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30" w:history="1">
        <w:r w:rsidR="00201BE8" w:rsidRPr="00F77E67">
          <w:rPr>
            <w:rStyle w:val="Hyperlink"/>
            <w:noProof/>
          </w:rPr>
          <w:t>Mandatory Documents</w:t>
        </w:r>
        <w:r w:rsidR="00201BE8">
          <w:rPr>
            <w:noProof/>
            <w:webHidden/>
          </w:rPr>
          <w:tab/>
        </w:r>
        <w:r w:rsidR="00201BE8">
          <w:rPr>
            <w:noProof/>
            <w:webHidden/>
          </w:rPr>
          <w:fldChar w:fldCharType="begin"/>
        </w:r>
        <w:r w:rsidR="00201BE8">
          <w:rPr>
            <w:noProof/>
            <w:webHidden/>
          </w:rPr>
          <w:instrText xml:space="preserve"> PAGEREF _Toc207791530 \h </w:instrText>
        </w:r>
        <w:r w:rsidR="00201BE8">
          <w:rPr>
            <w:noProof/>
            <w:webHidden/>
          </w:rPr>
        </w:r>
        <w:r w:rsidR="00201BE8">
          <w:rPr>
            <w:noProof/>
            <w:webHidden/>
          </w:rPr>
          <w:fldChar w:fldCharType="separate"/>
        </w:r>
        <w:r w:rsidR="00201BE8">
          <w:rPr>
            <w:noProof/>
            <w:webHidden/>
          </w:rPr>
          <w:t>10</w:t>
        </w:r>
        <w:r w:rsidR="00201BE8">
          <w:rPr>
            <w:noProof/>
            <w:webHidden/>
          </w:rPr>
          <w:fldChar w:fldCharType="end"/>
        </w:r>
      </w:hyperlink>
    </w:p>
    <w:p w14:paraId="7FF8F444" w14:textId="2EEBEAD5" w:rsidR="00201BE8" w:rsidRDefault="001742B9">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7791531" w:history="1">
        <w:r w:rsidR="00201BE8" w:rsidRPr="00F77E67">
          <w:rPr>
            <w:rStyle w:val="Hyperlink"/>
            <w:noProof/>
          </w:rPr>
          <w:t>Compliance Documents</w:t>
        </w:r>
        <w:r w:rsidR="00201BE8">
          <w:rPr>
            <w:noProof/>
            <w:webHidden/>
          </w:rPr>
          <w:tab/>
        </w:r>
        <w:r w:rsidR="00201BE8">
          <w:rPr>
            <w:noProof/>
            <w:webHidden/>
          </w:rPr>
          <w:fldChar w:fldCharType="begin"/>
        </w:r>
        <w:r w:rsidR="00201BE8">
          <w:rPr>
            <w:noProof/>
            <w:webHidden/>
          </w:rPr>
          <w:instrText xml:space="preserve"> PAGEREF _Toc207791531 \h </w:instrText>
        </w:r>
        <w:r w:rsidR="00201BE8">
          <w:rPr>
            <w:noProof/>
            <w:webHidden/>
          </w:rPr>
        </w:r>
        <w:r w:rsidR="00201BE8">
          <w:rPr>
            <w:noProof/>
            <w:webHidden/>
          </w:rPr>
          <w:fldChar w:fldCharType="separate"/>
        </w:r>
        <w:r w:rsidR="00201BE8">
          <w:rPr>
            <w:noProof/>
            <w:webHidden/>
          </w:rPr>
          <w:t>10</w:t>
        </w:r>
        <w:r w:rsidR="00201BE8">
          <w:rPr>
            <w:noProof/>
            <w:webHidden/>
          </w:rPr>
          <w:fldChar w:fldCharType="end"/>
        </w:r>
      </w:hyperlink>
    </w:p>
    <w:p w14:paraId="0CBFE34C" w14:textId="37F56821" w:rsidR="00201BE8" w:rsidRDefault="001742B9">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7791532" w:history="1">
        <w:r w:rsidR="00201BE8" w:rsidRPr="00F77E67">
          <w:rPr>
            <w:rStyle w:val="Hyperlink"/>
            <w:rFonts w:ascii="Arial Bold" w:hAnsi="Arial Bold"/>
            <w:noProof/>
          </w:rPr>
          <w:t>7.</w:t>
        </w:r>
        <w:r w:rsidR="00201BE8">
          <w:rPr>
            <w:rFonts w:asciiTheme="minorHAnsi" w:eastAsiaTheme="minorEastAsia" w:hAnsiTheme="minorHAnsi" w:cstheme="minorBidi"/>
            <w:b w:val="0"/>
            <w:iCs w:val="0"/>
            <w:noProof/>
            <w:kern w:val="2"/>
            <w:szCs w:val="24"/>
            <w:lang w:val="en-ZA"/>
            <w14:ligatures w14:val="standardContextual"/>
          </w:rPr>
          <w:tab/>
        </w:r>
        <w:r w:rsidR="00201BE8" w:rsidRPr="00F77E67">
          <w:rPr>
            <w:rStyle w:val="Hyperlink"/>
            <w:noProof/>
          </w:rPr>
          <w:t>Bidder Information</w:t>
        </w:r>
        <w:r w:rsidR="00201BE8">
          <w:rPr>
            <w:noProof/>
            <w:webHidden/>
          </w:rPr>
          <w:tab/>
        </w:r>
        <w:r w:rsidR="00201BE8">
          <w:rPr>
            <w:noProof/>
            <w:webHidden/>
          </w:rPr>
          <w:fldChar w:fldCharType="begin"/>
        </w:r>
        <w:r w:rsidR="00201BE8">
          <w:rPr>
            <w:noProof/>
            <w:webHidden/>
          </w:rPr>
          <w:instrText xml:space="preserve"> PAGEREF _Toc207791532 \h </w:instrText>
        </w:r>
        <w:r w:rsidR="00201BE8">
          <w:rPr>
            <w:noProof/>
            <w:webHidden/>
          </w:rPr>
        </w:r>
        <w:r w:rsidR="00201BE8">
          <w:rPr>
            <w:noProof/>
            <w:webHidden/>
          </w:rPr>
          <w:fldChar w:fldCharType="separate"/>
        </w:r>
        <w:r w:rsidR="00201BE8">
          <w:rPr>
            <w:noProof/>
            <w:webHidden/>
          </w:rPr>
          <w:t>11</w:t>
        </w:r>
        <w:r w:rsidR="00201BE8">
          <w:rPr>
            <w:noProof/>
            <w:webHidden/>
          </w:rPr>
          <w:fldChar w:fldCharType="end"/>
        </w:r>
      </w:hyperlink>
    </w:p>
    <w:p w14:paraId="1550D248" w14:textId="387F8133"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589FC7DB" w14:textId="77777777" w:rsidR="009F2F70" w:rsidRDefault="009F2F70">
      <w:pPr>
        <w:widowControl/>
        <w:spacing w:before="0" w:after="200"/>
        <w:outlineLvl w:val="9"/>
      </w:pPr>
      <w:r>
        <w:br w:type="page"/>
      </w:r>
    </w:p>
    <w:p w14:paraId="04C30324" w14:textId="77777777" w:rsidR="00D6488C" w:rsidRDefault="00D6488C" w:rsidP="00D6488C">
      <w:pPr>
        <w:pStyle w:val="Index1"/>
      </w:pPr>
      <w:bookmarkStart w:id="1" w:name="_Toc207791501"/>
      <w:bookmarkEnd w:id="1"/>
    </w:p>
    <w:p w14:paraId="485C22BE" w14:textId="77777777" w:rsidR="00484FDB" w:rsidRPr="00FB1E06" w:rsidRDefault="00484FDB" w:rsidP="00E7099B">
      <w:pPr>
        <w:pStyle w:val="Index2"/>
      </w:pPr>
      <w:bookmarkStart w:id="2" w:name="_Toc207791502"/>
      <w:r w:rsidRPr="00FB1E06">
        <w:t>Introduction</w:t>
      </w:r>
      <w:bookmarkEnd w:id="2"/>
    </w:p>
    <w:p w14:paraId="11ADA260" w14:textId="77777777" w:rsidR="009D79A3" w:rsidRPr="00FB1E06" w:rsidRDefault="009D79A3" w:rsidP="003E57F9">
      <w:pPr>
        <w:pStyle w:val="Index3"/>
      </w:pPr>
      <w:bookmarkStart w:id="3" w:name="_Toc207791503"/>
      <w:r w:rsidRPr="00FB1E06">
        <w:t>Company Overview</w:t>
      </w:r>
      <w:bookmarkEnd w:id="3"/>
    </w:p>
    <w:p w14:paraId="4D3AFE10"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B3186B3"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66096787"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1D59278"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02FDFF96" w14:textId="77777777" w:rsidR="00B2549F" w:rsidRDefault="00B2549F" w:rsidP="00E87E22">
      <w:pPr>
        <w:pStyle w:val="1Paragraph"/>
      </w:pPr>
    </w:p>
    <w:p w14:paraId="6D92A45C" w14:textId="5618A08F" w:rsidR="00E43CD8" w:rsidRDefault="00E43CD8" w:rsidP="00E43CD8">
      <w:pPr>
        <w:pStyle w:val="Index2"/>
      </w:pPr>
      <w:bookmarkStart w:id="4" w:name="_Toc207791504"/>
      <w:r>
        <w:t>Purpose</w:t>
      </w:r>
      <w:bookmarkEnd w:id="4"/>
    </w:p>
    <w:p w14:paraId="042D7A36" w14:textId="0F602C29" w:rsidR="00B2549F" w:rsidRDefault="00B2549F" w:rsidP="00B2549F">
      <w:pPr>
        <w:widowControl/>
        <w:spacing w:before="0" w:after="0" w:line="240" w:lineRule="auto"/>
        <w:ind w:left="360"/>
        <w:outlineLvl w:val="9"/>
        <w:rPr>
          <w:rFonts w:ascii="Aptos" w:hAnsi="Aptos" w:cs="Aptos"/>
          <w:iCs w:val="0"/>
        </w:rPr>
      </w:pPr>
      <w:r>
        <w:tab/>
      </w:r>
      <w:proofErr w:type="spellStart"/>
      <w:r>
        <w:t>Pelchem</w:t>
      </w:r>
      <w:proofErr w:type="spellEnd"/>
      <w:r>
        <w:t xml:space="preserve"> require transportation services for reagent from the supplier, yard shutting, </w:t>
      </w:r>
      <w:r>
        <w:tab/>
        <w:t xml:space="preserve"> </w:t>
      </w:r>
      <w:r>
        <w:tab/>
        <w:t xml:space="preserve">delivery of finished product to the national customers and port harbours for imports </w:t>
      </w:r>
      <w:r>
        <w:tab/>
        <w:t xml:space="preserve">products and it includes hazardous / dangerous goods </w:t>
      </w:r>
      <w:r w:rsidR="0033247F">
        <w:t>.</w:t>
      </w:r>
    </w:p>
    <w:p w14:paraId="4960B2B3" w14:textId="77777777" w:rsidR="00403418" w:rsidRDefault="00403418" w:rsidP="003E57F9">
      <w:pPr>
        <w:pStyle w:val="Index3"/>
      </w:pPr>
    </w:p>
    <w:p w14:paraId="1DB46435" w14:textId="77777777" w:rsidR="00905AE4" w:rsidRDefault="00905AE4" w:rsidP="00B87D31">
      <w:pPr>
        <w:pStyle w:val="Index2"/>
      </w:pPr>
      <w:bookmarkStart w:id="5" w:name="_Toc207791505"/>
      <w:r w:rsidRPr="00A5183C">
        <w:t>Scope of Work</w:t>
      </w:r>
      <w:bookmarkEnd w:id="5"/>
    </w:p>
    <w:p w14:paraId="2C74FD4D" w14:textId="23BE7E38" w:rsidR="00F56C25" w:rsidRPr="00921961" w:rsidRDefault="00934658" w:rsidP="003E57F9">
      <w:pPr>
        <w:pStyle w:val="1Paragraph"/>
        <w:rPr>
          <w:rFonts w:cstheme="minorHAnsi"/>
          <w:color w:val="0D0D0D"/>
        </w:rPr>
      </w:pPr>
      <w:r w:rsidRPr="00921961">
        <w:rPr>
          <w:rFonts w:cstheme="minorHAnsi"/>
          <w:color w:val="0D0D0D"/>
        </w:rPr>
        <w:t xml:space="preserve">NECSA is seeking proposals from </w:t>
      </w:r>
      <w:r w:rsidR="00484600">
        <w:rPr>
          <w:rFonts w:cstheme="minorHAnsi"/>
          <w:color w:val="0D0D0D"/>
        </w:rPr>
        <w:t>bidders as per the below scope of work.</w:t>
      </w:r>
    </w:p>
    <w:p w14:paraId="4A568B38" w14:textId="0ADEDA69" w:rsidR="00FD35FB" w:rsidRPr="00921961" w:rsidRDefault="0016613A" w:rsidP="00FD35FB">
      <w:pPr>
        <w:pStyle w:val="1Paragraph"/>
        <w:rPr>
          <w:rFonts w:cstheme="minorHAnsi"/>
          <w:color w:val="0D0D0D"/>
        </w:rPr>
      </w:pPr>
      <w:bookmarkStart w:id="6" w:name="_Toc157764549"/>
      <w:r w:rsidRPr="00921961">
        <w:rPr>
          <w:rFonts w:cstheme="minorHAnsi"/>
          <w:color w:val="0D0D0D"/>
        </w:rPr>
        <w:t>The</w:t>
      </w:r>
      <w:r w:rsidRPr="00921961">
        <w:rPr>
          <w:rFonts w:cstheme="minorHAnsi"/>
          <w:b/>
          <w:color w:val="0D0D0D"/>
        </w:rPr>
        <w:t xml:space="preserve"> Bill of Materials/RFQ</w:t>
      </w:r>
      <w:bookmarkEnd w:id="6"/>
      <w:r w:rsidRPr="00921961">
        <w:rPr>
          <w:rFonts w:cstheme="minorHAnsi"/>
          <w:color w:val="0D0D0D"/>
        </w:rPr>
        <w:t xml:space="preserve">, </w:t>
      </w:r>
      <w:r w:rsidR="008A5E60" w:rsidRPr="00921961">
        <w:rPr>
          <w:rFonts w:cstheme="minorHAnsi"/>
          <w:color w:val="0D0D0D"/>
        </w:rPr>
        <w:t>includes</w:t>
      </w:r>
      <w:r w:rsidRPr="00921961">
        <w:rPr>
          <w:rFonts w:cstheme="minorHAnsi"/>
          <w:color w:val="0D0D0D"/>
        </w:rPr>
        <w:t xml:space="preserve"> the specifications </w:t>
      </w:r>
      <w:r w:rsidR="00B2549F">
        <w:rPr>
          <w:rFonts w:cstheme="minorHAnsi"/>
          <w:color w:val="0D0D0D"/>
        </w:rPr>
        <w:t>and Bill of Quantities</w:t>
      </w:r>
    </w:p>
    <w:p w14:paraId="36555AE5" w14:textId="77777777" w:rsidR="0016613A" w:rsidRDefault="0016613A" w:rsidP="003E57F9">
      <w:pPr>
        <w:pStyle w:val="1Paragraph"/>
        <w:rPr>
          <w:sz w:val="20"/>
        </w:rPr>
      </w:pPr>
    </w:p>
    <w:p w14:paraId="6431CE29" w14:textId="124379D8" w:rsidR="00E43CD8" w:rsidRDefault="00B2549F" w:rsidP="00201BE8">
      <w:pPr>
        <w:pStyle w:val="1Paragraph"/>
        <w:numPr>
          <w:ilvl w:val="2"/>
          <w:numId w:val="7"/>
        </w:numPr>
        <w:rPr>
          <w:rFonts w:cstheme="minorHAnsi"/>
          <w:b/>
          <w:bCs/>
          <w:color w:val="0D0D0D"/>
        </w:rPr>
      </w:pPr>
      <w:r w:rsidRPr="00B2549F">
        <w:rPr>
          <w:rFonts w:cstheme="minorHAnsi"/>
          <w:b/>
          <w:bCs/>
          <w:color w:val="0D0D0D"/>
        </w:rPr>
        <w:t>Annexure A PCM-SCM-URS-</w:t>
      </w:r>
      <w:r w:rsidR="00201BE8">
        <w:rPr>
          <w:rFonts w:cstheme="minorHAnsi"/>
          <w:b/>
          <w:bCs/>
          <w:color w:val="0D0D0D"/>
        </w:rPr>
        <w:t>25001</w:t>
      </w:r>
    </w:p>
    <w:p w14:paraId="6FD9D168" w14:textId="187A281D" w:rsidR="00201BE8" w:rsidRDefault="00201BE8" w:rsidP="00201BE8">
      <w:pPr>
        <w:pStyle w:val="1Paragraph"/>
        <w:numPr>
          <w:ilvl w:val="2"/>
          <w:numId w:val="7"/>
        </w:numPr>
        <w:rPr>
          <w:sz w:val="20"/>
        </w:rPr>
      </w:pPr>
      <w:r>
        <w:rPr>
          <w:sz w:val="20"/>
        </w:rPr>
        <w:t>Bidder to price as per section 5.2.3 of document PCM-SCM-URS-25001</w:t>
      </w:r>
    </w:p>
    <w:p w14:paraId="25D7122A" w14:textId="39B3EC6C" w:rsidR="00201BE8" w:rsidRDefault="00201BE8" w:rsidP="00201BE8">
      <w:pPr>
        <w:pStyle w:val="1Paragraph"/>
        <w:numPr>
          <w:ilvl w:val="2"/>
          <w:numId w:val="7"/>
        </w:numPr>
        <w:rPr>
          <w:sz w:val="20"/>
        </w:rPr>
      </w:pPr>
      <w:r>
        <w:rPr>
          <w:sz w:val="20"/>
        </w:rPr>
        <w:t>The estimated KMs to be travelled per month are</w:t>
      </w:r>
      <w:r w:rsidR="00361E60">
        <w:rPr>
          <w:sz w:val="20"/>
        </w:rPr>
        <w:t xml:space="preserve"> 4700 KM</w:t>
      </w:r>
    </w:p>
    <w:p w14:paraId="5C74D2AD" w14:textId="77777777" w:rsidR="00201BE8" w:rsidRDefault="00201BE8" w:rsidP="00D63D31">
      <w:pPr>
        <w:pStyle w:val="1Paragraph"/>
        <w:rPr>
          <w:sz w:val="20"/>
        </w:rPr>
      </w:pPr>
    </w:p>
    <w:p w14:paraId="5FD6000B" w14:textId="77777777" w:rsidR="00E43CD8" w:rsidRPr="00AE050D" w:rsidRDefault="00E43CD8" w:rsidP="003E57F9">
      <w:pPr>
        <w:pStyle w:val="1Paragraph"/>
        <w:rPr>
          <w:sz w:val="20"/>
        </w:rPr>
      </w:pPr>
    </w:p>
    <w:p w14:paraId="4B867E0E" w14:textId="77777777" w:rsidR="00554C52" w:rsidRPr="003424E6" w:rsidRDefault="00554C52" w:rsidP="0033247F">
      <w:pPr>
        <w:pStyle w:val="Index4"/>
      </w:pPr>
      <w:r w:rsidRPr="003424E6">
        <w:t xml:space="preserve">The bidder shall strictly comply with all technical and commercial requirements of this </w:t>
      </w:r>
      <w:r>
        <w:t>bid</w:t>
      </w:r>
      <w:r w:rsidRPr="003424E6">
        <w:t>.</w:t>
      </w:r>
    </w:p>
    <w:p w14:paraId="019EBBB4" w14:textId="3DA7DACE" w:rsidR="009742E0" w:rsidRDefault="00554C52" w:rsidP="0033247F">
      <w:pPr>
        <w:pStyle w:val="Index4"/>
      </w:pPr>
      <w:r w:rsidRPr="003424E6">
        <w:t>A bid with a deviation shall be considered as an alternative bid. These may be evaluated provided that the main bid complies with all requirements supplied.</w:t>
      </w:r>
    </w:p>
    <w:p w14:paraId="6B81E893" w14:textId="77777777" w:rsidR="00FD35FB" w:rsidRDefault="00FD35FB" w:rsidP="0033247F">
      <w:pPr>
        <w:pStyle w:val="Index4"/>
      </w:pPr>
    </w:p>
    <w:p w14:paraId="071C21E6" w14:textId="77777777" w:rsidR="00893962" w:rsidRDefault="00893962" w:rsidP="0033247F">
      <w:pPr>
        <w:pStyle w:val="Index4"/>
      </w:pPr>
    </w:p>
    <w:p w14:paraId="732B2D66" w14:textId="77777777" w:rsidR="00893962" w:rsidRDefault="00893962" w:rsidP="0033247F">
      <w:pPr>
        <w:pStyle w:val="Index4"/>
      </w:pPr>
    </w:p>
    <w:p w14:paraId="28509258" w14:textId="77777777" w:rsidR="009D79A3" w:rsidRDefault="00213098" w:rsidP="003E57F9">
      <w:pPr>
        <w:pStyle w:val="Index3"/>
      </w:pPr>
      <w:bookmarkStart w:id="7" w:name="_Toc207791506"/>
      <w:r>
        <w:t xml:space="preserve">Applicable </w:t>
      </w:r>
      <w:proofErr w:type="spellStart"/>
      <w:r>
        <w:t>Necsa</w:t>
      </w:r>
      <w:proofErr w:type="spellEnd"/>
      <w:r>
        <w:t xml:space="preserve"> Policies</w:t>
      </w:r>
      <w:bookmarkEnd w:id="7"/>
    </w:p>
    <w:p w14:paraId="360B12D6" w14:textId="77777777" w:rsidR="00213098" w:rsidRDefault="006B719C" w:rsidP="0033247F">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689B4401" w14:textId="77777777" w:rsidTr="00D43C55">
        <w:tc>
          <w:tcPr>
            <w:tcW w:w="1640" w:type="pct"/>
            <w:vAlign w:val="center"/>
          </w:tcPr>
          <w:p w14:paraId="61DE5F8D" w14:textId="77777777" w:rsidR="00D43C55" w:rsidRDefault="00D43C55" w:rsidP="00D43C55">
            <w:pPr>
              <w:pStyle w:val="1Paragraph"/>
              <w:ind w:left="0"/>
              <w:jc w:val="left"/>
            </w:pPr>
            <w:r w:rsidRPr="00AE1249">
              <w:t>SHEQ-INS-0100</w:t>
            </w:r>
          </w:p>
        </w:tc>
        <w:tc>
          <w:tcPr>
            <w:tcW w:w="3360" w:type="pct"/>
            <w:vAlign w:val="center"/>
          </w:tcPr>
          <w:p w14:paraId="2B048CD3"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17D6573" w14:textId="77777777" w:rsidTr="00D43C55">
        <w:tc>
          <w:tcPr>
            <w:tcW w:w="1640" w:type="pct"/>
            <w:vAlign w:val="center"/>
          </w:tcPr>
          <w:p w14:paraId="278CD3E6" w14:textId="77777777" w:rsidR="00D43C55" w:rsidRPr="00AE1249" w:rsidRDefault="00D43C55" w:rsidP="00D43C55">
            <w:pPr>
              <w:pStyle w:val="1Paragraph"/>
              <w:ind w:left="0"/>
              <w:jc w:val="left"/>
            </w:pPr>
            <w:r w:rsidRPr="00AE1249">
              <w:t>SHEQ-INS-0102</w:t>
            </w:r>
          </w:p>
        </w:tc>
        <w:tc>
          <w:tcPr>
            <w:tcW w:w="3360" w:type="pct"/>
            <w:vAlign w:val="center"/>
          </w:tcPr>
          <w:p w14:paraId="60A9E9DB"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1F486685" w14:textId="77777777" w:rsidTr="00D43C55">
        <w:tc>
          <w:tcPr>
            <w:tcW w:w="1640" w:type="pct"/>
            <w:vAlign w:val="center"/>
          </w:tcPr>
          <w:p w14:paraId="72A9E662" w14:textId="7DEA54D0" w:rsidR="00D43C55" w:rsidRPr="00AE1249" w:rsidRDefault="00186C23" w:rsidP="00D43C55">
            <w:pPr>
              <w:pStyle w:val="1Paragraph"/>
              <w:ind w:left="0"/>
              <w:jc w:val="left"/>
            </w:pPr>
            <w:r>
              <w:t xml:space="preserve"> FIN-SCM-PRO-0014 R5</w:t>
            </w:r>
          </w:p>
        </w:tc>
        <w:tc>
          <w:tcPr>
            <w:tcW w:w="3360" w:type="pct"/>
            <w:vAlign w:val="center"/>
          </w:tcPr>
          <w:p w14:paraId="7AF8364F"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6A93561B" w14:textId="77777777" w:rsidR="00FF7F2A" w:rsidRPr="00FF7F2A" w:rsidRDefault="00FF7F2A" w:rsidP="00FF7F2A">
      <w:pPr>
        <w:pStyle w:val="1Paragraph"/>
      </w:pPr>
    </w:p>
    <w:p w14:paraId="315B3F13" w14:textId="77777777" w:rsidR="006B719C" w:rsidRPr="005B1AF4" w:rsidRDefault="006B719C" w:rsidP="00B87D31">
      <w:pPr>
        <w:pStyle w:val="Index2"/>
      </w:pPr>
      <w:bookmarkStart w:id="8" w:name="_Toc207791507"/>
      <w:r w:rsidRPr="005B1AF4">
        <w:t>Applicable Necsa Procedures</w:t>
      </w:r>
      <w:bookmarkEnd w:id="8"/>
    </w:p>
    <w:p w14:paraId="148F79A5" w14:textId="77777777" w:rsidR="006B719C" w:rsidRPr="00A0106E" w:rsidRDefault="006B719C" w:rsidP="003E57F9">
      <w:pPr>
        <w:pStyle w:val="Index3"/>
      </w:pPr>
      <w:bookmarkStart w:id="9" w:name="_Toc207791508"/>
      <w:r w:rsidRPr="00A0106E">
        <w:t xml:space="preserve">Requirements to Access </w:t>
      </w:r>
      <w:proofErr w:type="spellStart"/>
      <w:r w:rsidRPr="00A0106E">
        <w:t>Necsa</w:t>
      </w:r>
      <w:proofErr w:type="spellEnd"/>
      <w:r w:rsidRPr="00A0106E">
        <w:t xml:space="preserve"> Site</w:t>
      </w:r>
      <w:bookmarkEnd w:id="9"/>
    </w:p>
    <w:p w14:paraId="5F3A7C31" w14:textId="77777777" w:rsidR="00AE1249" w:rsidRPr="00A0106E" w:rsidRDefault="00AE1249" w:rsidP="0033247F">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1BB480E" w14:textId="77777777" w:rsidR="00AE1249" w:rsidRDefault="00AE1249" w:rsidP="0033247F">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5FF18571" w14:textId="77777777" w:rsidR="00AE1249" w:rsidRPr="00A0106E" w:rsidRDefault="00AE1249" w:rsidP="0033247F">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3FD38DE1" w14:textId="77777777" w:rsidTr="00A0106E">
        <w:tc>
          <w:tcPr>
            <w:tcW w:w="5000" w:type="pct"/>
            <w:vAlign w:val="center"/>
          </w:tcPr>
          <w:p w14:paraId="4F991BFD" w14:textId="77777777" w:rsidR="00A0106E" w:rsidRPr="00A0106E" w:rsidRDefault="00A0106E" w:rsidP="00D43C55">
            <w:pPr>
              <w:pStyle w:val="1Paragraph"/>
              <w:ind w:left="0"/>
            </w:pPr>
            <w:r w:rsidRPr="00A0106E">
              <w:t>Full names and surname</w:t>
            </w:r>
          </w:p>
        </w:tc>
      </w:tr>
      <w:tr w:rsidR="00A0106E" w:rsidRPr="00A0106E" w14:paraId="63A9A2BB" w14:textId="77777777" w:rsidTr="00A0106E">
        <w:tc>
          <w:tcPr>
            <w:tcW w:w="5000" w:type="pct"/>
            <w:vAlign w:val="center"/>
          </w:tcPr>
          <w:p w14:paraId="31F6C9D4" w14:textId="77777777" w:rsidR="00A0106E" w:rsidRPr="00A0106E" w:rsidRDefault="00A0106E" w:rsidP="00D43C55">
            <w:pPr>
              <w:pStyle w:val="1Paragraph"/>
              <w:ind w:left="0"/>
            </w:pPr>
            <w:r w:rsidRPr="00A0106E">
              <w:t>ID or passport number</w:t>
            </w:r>
          </w:p>
        </w:tc>
      </w:tr>
      <w:tr w:rsidR="00A0106E" w:rsidRPr="00A0106E" w14:paraId="6543AE76" w14:textId="77777777" w:rsidTr="00A0106E">
        <w:tc>
          <w:tcPr>
            <w:tcW w:w="5000" w:type="pct"/>
            <w:vAlign w:val="center"/>
          </w:tcPr>
          <w:p w14:paraId="7DD4BC2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4C3952B2" w14:textId="77777777" w:rsidTr="00A0106E">
        <w:tc>
          <w:tcPr>
            <w:tcW w:w="5000" w:type="pct"/>
            <w:vAlign w:val="center"/>
          </w:tcPr>
          <w:p w14:paraId="7088D3FC" w14:textId="77777777" w:rsidR="00A0106E" w:rsidRPr="00A0106E" w:rsidRDefault="00A0106E" w:rsidP="00D43C55">
            <w:pPr>
              <w:pStyle w:val="1Paragraph"/>
              <w:ind w:left="0"/>
            </w:pPr>
            <w:r w:rsidRPr="00A0106E">
              <w:t>Employer name and phone number</w:t>
            </w:r>
          </w:p>
        </w:tc>
      </w:tr>
      <w:tr w:rsidR="00A0106E" w:rsidRPr="00A0106E" w14:paraId="31B41677" w14:textId="77777777" w:rsidTr="00A0106E">
        <w:tc>
          <w:tcPr>
            <w:tcW w:w="5000" w:type="pct"/>
            <w:vAlign w:val="center"/>
          </w:tcPr>
          <w:p w14:paraId="4E266316" w14:textId="77777777" w:rsidR="00A0106E" w:rsidRPr="00A0106E" w:rsidRDefault="00A0106E" w:rsidP="00D43C55">
            <w:pPr>
              <w:pStyle w:val="1Paragraph"/>
              <w:ind w:left="0"/>
            </w:pPr>
            <w:r w:rsidRPr="00A0106E">
              <w:t>Vehicle registration number</w:t>
            </w:r>
          </w:p>
        </w:tc>
      </w:tr>
    </w:tbl>
    <w:p w14:paraId="64CE940B" w14:textId="77777777" w:rsidR="00AE1249" w:rsidRPr="00A0106E" w:rsidRDefault="00AE1249" w:rsidP="0033247F">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64124867" w14:textId="77777777" w:rsidR="009F2F70" w:rsidRPr="00A0106E" w:rsidRDefault="00AE1249" w:rsidP="0033247F">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C709287" w14:textId="77777777" w:rsidR="006B719C" w:rsidRPr="00A0106E" w:rsidRDefault="00931917" w:rsidP="003E57F9">
      <w:pPr>
        <w:pStyle w:val="Index3"/>
      </w:pPr>
      <w:bookmarkStart w:id="10" w:name="_Toc207791509"/>
      <w:r w:rsidRPr="00A0106E">
        <w:t>Emergencies, Incidents, Accidents</w:t>
      </w:r>
      <w:bookmarkEnd w:id="10"/>
    </w:p>
    <w:p w14:paraId="75B2093A" w14:textId="77777777" w:rsidR="00931917" w:rsidRPr="00A0106E" w:rsidRDefault="00931917" w:rsidP="003E57F9">
      <w:pPr>
        <w:pStyle w:val="Index3"/>
      </w:pPr>
      <w:bookmarkStart w:id="11" w:name="_Toc207791510"/>
      <w:proofErr w:type="spellStart"/>
      <w:r w:rsidRPr="00A0106E">
        <w:t>Necsa</w:t>
      </w:r>
      <w:proofErr w:type="spellEnd"/>
      <w:r w:rsidRPr="00A0106E">
        <w:t xml:space="preserve"> Health, Safety and Environmental Requirements</w:t>
      </w:r>
      <w:bookmarkEnd w:id="11"/>
    </w:p>
    <w:p w14:paraId="4A18DB26" w14:textId="77777777" w:rsidR="00554C52" w:rsidRPr="00A0106E" w:rsidRDefault="00554C52" w:rsidP="0033247F">
      <w:pPr>
        <w:pStyle w:val="Index4"/>
      </w:pPr>
      <w:r w:rsidRPr="00A0106E">
        <w:t>The bidder shall submit its company Health, Safety and Environmental (SHE) Policy with the bid. It shall reflect the intention to submit a SHE Plan in relation to the work that will be performed.</w:t>
      </w:r>
    </w:p>
    <w:p w14:paraId="369C1BFE" w14:textId="77777777" w:rsidR="00554C52" w:rsidRPr="00A0106E" w:rsidRDefault="00554C52" w:rsidP="003E57F9">
      <w:pPr>
        <w:pStyle w:val="Index3"/>
      </w:pPr>
      <w:bookmarkStart w:id="12" w:name="_Toc207791511"/>
      <w:proofErr w:type="spellStart"/>
      <w:r w:rsidRPr="00A0106E">
        <w:t>Necsa</w:t>
      </w:r>
      <w:proofErr w:type="spellEnd"/>
      <w:r w:rsidRPr="00A0106E">
        <w:t xml:space="preserve"> Requirements for Quality</w:t>
      </w:r>
      <w:bookmarkEnd w:id="12"/>
    </w:p>
    <w:p w14:paraId="1DEABB4A" w14:textId="77777777" w:rsidR="00554C52" w:rsidRDefault="00554C52" w:rsidP="0033247F">
      <w:pPr>
        <w:pStyle w:val="Index4"/>
      </w:pPr>
      <w:r w:rsidRPr="00F3718B">
        <w:t>The bidder shall submit its company Quality Policy with its bid. It shall reflect the intention to submit a Quality Plan for ensuring all deliverables comply with the bid specifications.</w:t>
      </w:r>
    </w:p>
    <w:p w14:paraId="511FBB75" w14:textId="77777777" w:rsidR="00544FC3" w:rsidRDefault="00544FC3" w:rsidP="003E57F9">
      <w:pPr>
        <w:pStyle w:val="Index3"/>
      </w:pPr>
      <w:bookmarkStart w:id="13" w:name="_Toc207791512"/>
      <w:proofErr w:type="spellStart"/>
      <w:r>
        <w:t>Necsa</w:t>
      </w:r>
      <w:proofErr w:type="spellEnd"/>
      <w:r>
        <w:t xml:space="preserve"> Requirements for Project SHEQ</w:t>
      </w:r>
      <w:bookmarkEnd w:id="13"/>
    </w:p>
    <w:p w14:paraId="49674C79" w14:textId="77777777" w:rsidR="00544FC3" w:rsidRPr="00544FC3" w:rsidRDefault="00544FC3" w:rsidP="0033247F">
      <w:pPr>
        <w:pStyle w:val="Index4"/>
      </w:pPr>
      <w:proofErr w:type="spellStart"/>
      <w:r>
        <w:t>Necsa’s</w:t>
      </w:r>
      <w:proofErr w:type="spellEnd"/>
      <w:r>
        <w:t xml:space="preserve"> SHEQ Project Approval Process prescribes that all planned projects or project phases be </w:t>
      </w:r>
      <w:r>
        <w:lastRenderedPageBreak/>
        <w:t>ass</w:t>
      </w:r>
      <w:r w:rsidR="004547A5">
        <w:t xml:space="preserve">essed for compliance with </w:t>
      </w:r>
      <w:proofErr w:type="spellStart"/>
      <w:r w:rsidR="004547A5">
        <w:t>Necsa’</w:t>
      </w:r>
      <w:r>
        <w:t>s</w:t>
      </w:r>
      <w:proofErr w:type="spellEnd"/>
      <w:r>
        <w:t xml:space="preserve"> SHEQ requirements (SHEQ-INS-0823).</w:t>
      </w:r>
    </w:p>
    <w:p w14:paraId="1AED970D" w14:textId="77777777" w:rsidR="009171F1" w:rsidRDefault="009171F1" w:rsidP="003E57F9">
      <w:pPr>
        <w:pStyle w:val="Index3"/>
      </w:pPr>
      <w:bookmarkStart w:id="14" w:name="_Toc207791513"/>
      <w:r>
        <w:t>Confidentiality</w:t>
      </w:r>
      <w:bookmarkEnd w:id="14"/>
    </w:p>
    <w:p w14:paraId="27C88014" w14:textId="77777777" w:rsidR="00554C52" w:rsidRDefault="00554C52" w:rsidP="0033247F">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1E63523" w14:textId="77777777" w:rsidR="00D6488C" w:rsidRDefault="009171F1" w:rsidP="0033247F">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7917090" w14:textId="77777777" w:rsidR="009955E6" w:rsidRDefault="009955E6" w:rsidP="0033247F">
      <w:pPr>
        <w:pStyle w:val="Index4"/>
      </w:pPr>
    </w:p>
    <w:p w14:paraId="7197E68D" w14:textId="77777777" w:rsidR="009171F1" w:rsidRDefault="009171F1" w:rsidP="00D6488C">
      <w:pPr>
        <w:pStyle w:val="Index1"/>
      </w:pPr>
      <w:bookmarkStart w:id="15" w:name="_Toc207791514"/>
      <w:bookmarkEnd w:id="15"/>
    </w:p>
    <w:p w14:paraId="6B74AFCC" w14:textId="77777777" w:rsidR="00D6488C" w:rsidRPr="00B87D31" w:rsidRDefault="00D6488C" w:rsidP="00B87D31">
      <w:pPr>
        <w:pStyle w:val="Index2"/>
        <w:numPr>
          <w:ilvl w:val="1"/>
          <w:numId w:val="12"/>
        </w:numPr>
        <w:rPr>
          <w:lang w:val="en-ZA"/>
        </w:rPr>
      </w:pPr>
      <w:bookmarkStart w:id="16" w:name="_Toc207791515"/>
      <w:r w:rsidRPr="00B87D31">
        <w:rPr>
          <w:lang w:val="en-ZA"/>
        </w:rPr>
        <w:t>Instruction to Bidders</w:t>
      </w:r>
      <w:bookmarkEnd w:id="16"/>
    </w:p>
    <w:p w14:paraId="7689199F" w14:textId="77777777" w:rsidR="00A42E16" w:rsidRPr="00A42E16" w:rsidRDefault="00A42E16" w:rsidP="003E57F9">
      <w:pPr>
        <w:pStyle w:val="Index3"/>
      </w:pPr>
      <w:bookmarkStart w:id="17" w:name="_Toc207791516"/>
      <w:r w:rsidRPr="00A42E16">
        <w:t>General</w:t>
      </w:r>
      <w:bookmarkEnd w:id="17"/>
    </w:p>
    <w:p w14:paraId="04A8D3FD" w14:textId="77777777" w:rsidR="00A42E16" w:rsidRPr="0033247F" w:rsidRDefault="00A42E16" w:rsidP="0033247F">
      <w:pPr>
        <w:pStyle w:val="Index4"/>
      </w:pPr>
      <w:r w:rsidRPr="0033247F">
        <w:t xml:space="preserve">Bidders must familiarise themselves with and comply with the mandatory requirements as required, on the appropriate dates. </w:t>
      </w:r>
    </w:p>
    <w:p w14:paraId="5BD941B0" w14:textId="77777777" w:rsidR="00F80D24" w:rsidRDefault="00F80D24" w:rsidP="003E57F9">
      <w:pPr>
        <w:pStyle w:val="Index3"/>
      </w:pPr>
      <w:bookmarkStart w:id="18" w:name="_Toc207791517"/>
      <w:r>
        <w:t>Bidder Information</w:t>
      </w:r>
      <w:bookmarkEnd w:id="18"/>
    </w:p>
    <w:p w14:paraId="38B9E04B" w14:textId="77777777" w:rsidR="00F80D24" w:rsidRPr="0033247F" w:rsidRDefault="00F80D24" w:rsidP="0033247F">
      <w:pPr>
        <w:pStyle w:val="Index4"/>
      </w:pPr>
      <w:r w:rsidRPr="0033247F">
        <w:t xml:space="preserve">The required information on the bidder must be completed as stipulated in </w:t>
      </w:r>
      <w:r w:rsidR="00AE3589" w:rsidRPr="0033247F">
        <w:t>Paragraph 7</w:t>
      </w:r>
      <w:r w:rsidRPr="0033247F">
        <w:t>. Failure to do so may result in disqualification.</w:t>
      </w:r>
    </w:p>
    <w:p w14:paraId="4DDE718A" w14:textId="77777777" w:rsidR="005B1F78" w:rsidRPr="0033247F" w:rsidRDefault="005B1F78" w:rsidP="0033247F">
      <w:pPr>
        <w:pStyle w:val="Index4"/>
      </w:pPr>
      <w:r w:rsidRPr="0033247F">
        <w:t>Bidder to provide solvency statement signed by a qualified authority that the financial position of the bidder is sound and that the company will be able to mobilise the required resources for the execution of this contract.</w:t>
      </w:r>
    </w:p>
    <w:p w14:paraId="69B6A23B" w14:textId="77777777" w:rsidR="005B1F78" w:rsidRPr="0033247F" w:rsidRDefault="005B1F78" w:rsidP="0033247F">
      <w:pPr>
        <w:pStyle w:val="Index4"/>
      </w:pPr>
      <w:r w:rsidRPr="0033247F">
        <w:t xml:space="preserve">The successful bidder shall demonstrate to </w:t>
      </w:r>
      <w:proofErr w:type="spellStart"/>
      <w:r w:rsidRPr="0033247F">
        <w:t>Necsa</w:t>
      </w:r>
      <w:proofErr w:type="spellEnd"/>
      <w:r w:rsidRPr="0033247F">
        <w:t xml:space="preserve"> that adequate pre-employment screening, including security screening, was performed on their employees/</w:t>
      </w:r>
      <w:r w:rsidR="004547A5" w:rsidRPr="0033247F">
        <w:t xml:space="preserve"> </w:t>
      </w:r>
      <w:r w:rsidRPr="0033247F">
        <w:t>sub-contractors (staff).</w:t>
      </w:r>
      <w:r w:rsidR="006F01AE" w:rsidRPr="0033247F">
        <w:t xml:space="preserve"> Note: this is only applicable to employees or sub-contractors that will be involved in installation, commissioning and training.</w:t>
      </w:r>
    </w:p>
    <w:p w14:paraId="1E7AAF3E" w14:textId="77777777" w:rsidR="005B1F78" w:rsidRPr="0033247F" w:rsidRDefault="005B1F78" w:rsidP="0033247F">
      <w:pPr>
        <w:pStyle w:val="Index4"/>
      </w:pPr>
      <w:r w:rsidRPr="0033247F">
        <w:t>The pre-employment screening shall as a minimum be able to:</w:t>
      </w:r>
    </w:p>
    <w:p w14:paraId="63A19006" w14:textId="77777777" w:rsidR="005B1F78" w:rsidRPr="00CF6AC3" w:rsidRDefault="005B1F78" w:rsidP="005B1F78">
      <w:pPr>
        <w:pStyle w:val="Index5"/>
      </w:pPr>
      <w:r w:rsidRPr="00CF6AC3">
        <w:t>Authenticate that staff are who they claim to be;</w:t>
      </w:r>
    </w:p>
    <w:p w14:paraId="481F205A" w14:textId="77777777" w:rsidR="005B1F78" w:rsidRPr="00CF6AC3" w:rsidRDefault="005B1F78" w:rsidP="005B1F78">
      <w:pPr>
        <w:pStyle w:val="Index5"/>
      </w:pPr>
      <w:r w:rsidRPr="00CF6AC3">
        <w:t>Confirm that staff have a right to work in the RSA;</w:t>
      </w:r>
    </w:p>
    <w:p w14:paraId="6D29054B" w14:textId="77777777" w:rsidR="005B1F78" w:rsidRPr="00CF6AC3" w:rsidRDefault="005B1F78" w:rsidP="005B1F78">
      <w:pPr>
        <w:pStyle w:val="Index5"/>
      </w:pPr>
      <w:r w:rsidRPr="00CF6AC3">
        <w:t>Obtain written declaration from staff of any criminal record; and</w:t>
      </w:r>
    </w:p>
    <w:p w14:paraId="59BCFDF7"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4267BFFA" w14:textId="77777777" w:rsidR="005B1F78" w:rsidRDefault="005B1F78" w:rsidP="0033247F">
      <w:pPr>
        <w:pStyle w:val="Index4"/>
      </w:pPr>
      <w:r w:rsidRPr="005B1F78">
        <w:t>The successful bidder shall deploy competent staff, supervision and labour who are appropriately experienced and trained for the work they are to undertake.</w:t>
      </w:r>
    </w:p>
    <w:p w14:paraId="213CAC18" w14:textId="77777777" w:rsidR="005B1F78" w:rsidRDefault="005B1F78" w:rsidP="0033247F">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2FA2D921" w14:textId="77777777" w:rsidR="00DA39DC" w:rsidRDefault="00DA39DC" w:rsidP="003E57F9">
      <w:pPr>
        <w:pStyle w:val="Index3"/>
      </w:pPr>
      <w:bookmarkStart w:id="19" w:name="_Toc207791518"/>
      <w:r>
        <w:t>Consortium</w:t>
      </w:r>
      <w:bookmarkEnd w:id="19"/>
    </w:p>
    <w:p w14:paraId="15709A9C" w14:textId="77777777" w:rsidR="00DA39DC" w:rsidRPr="004D17C6" w:rsidRDefault="00DA39DC" w:rsidP="0033247F">
      <w:pPr>
        <w:pStyle w:val="Index4"/>
      </w:pPr>
      <w:r w:rsidRPr="004D17C6">
        <w:t>Bidders forming part of a Consortium must submit with their bid a copy of their Consortium agreement in a separate attachment. This must clearly indicate:</w:t>
      </w:r>
    </w:p>
    <w:p w14:paraId="1BE8216D" w14:textId="77777777" w:rsidR="00DA39DC" w:rsidRPr="004D17C6" w:rsidRDefault="00DA39DC" w:rsidP="00DA39DC">
      <w:pPr>
        <w:pStyle w:val="Index5"/>
      </w:pPr>
      <w:r>
        <w:t>T</w:t>
      </w:r>
      <w:r w:rsidRPr="004D17C6">
        <w:t>he form of agreement;</w:t>
      </w:r>
    </w:p>
    <w:p w14:paraId="33570267" w14:textId="77777777" w:rsidR="00DA39DC" w:rsidRPr="004D17C6" w:rsidRDefault="00DA39DC" w:rsidP="00DA39DC">
      <w:pPr>
        <w:pStyle w:val="Index5"/>
      </w:pPr>
      <w:r>
        <w:t>T</w:t>
      </w:r>
      <w:r w:rsidRPr="004D17C6">
        <w:t>he respective roles and responsibilities of the members;</w:t>
      </w:r>
    </w:p>
    <w:p w14:paraId="2C03FEEA" w14:textId="77777777" w:rsidR="00DA39DC" w:rsidRPr="004D17C6" w:rsidRDefault="00DA39DC" w:rsidP="00DA39DC">
      <w:pPr>
        <w:pStyle w:val="Index5"/>
      </w:pPr>
      <w:r>
        <w:t>T</w:t>
      </w:r>
      <w:r w:rsidRPr="004D17C6">
        <w:t>he identity of the lead company which will have the overall project responsibility;</w:t>
      </w:r>
    </w:p>
    <w:p w14:paraId="30571427"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17ACD80A" w14:textId="77777777" w:rsidR="00DA39DC" w:rsidRPr="00DA39DC" w:rsidRDefault="00DA39DC" w:rsidP="00DA39DC">
      <w:pPr>
        <w:pStyle w:val="Index5"/>
      </w:pPr>
      <w:r>
        <w:t>T</w:t>
      </w:r>
      <w:r w:rsidRPr="004D17C6">
        <w:t>he member’s agreement to be jointly and severally liable to NECSA for the performance of the contract.</w:t>
      </w:r>
    </w:p>
    <w:p w14:paraId="5CE8B021" w14:textId="77777777" w:rsidR="00DA39DC" w:rsidRDefault="00DA39DC" w:rsidP="003E57F9">
      <w:pPr>
        <w:pStyle w:val="Index3"/>
      </w:pPr>
      <w:bookmarkStart w:id="20" w:name="_Toc207791519"/>
      <w:r>
        <w:t>Sub-contracting</w:t>
      </w:r>
      <w:bookmarkEnd w:id="20"/>
    </w:p>
    <w:p w14:paraId="65B9BA2D" w14:textId="77777777" w:rsidR="00DA39DC" w:rsidRPr="004D17C6" w:rsidRDefault="00DA39DC" w:rsidP="0033247F">
      <w:pPr>
        <w:pStyle w:val="Index4"/>
      </w:pPr>
      <w:r w:rsidRPr="004D17C6">
        <w:t>Bidders must detail any work to be sub-contracted, and the proposed sub-contractor(s) to be used.</w:t>
      </w:r>
    </w:p>
    <w:p w14:paraId="21284889" w14:textId="77777777" w:rsidR="00DA39DC" w:rsidRPr="004D17C6" w:rsidRDefault="00DA39DC" w:rsidP="0033247F">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217370BC" w14:textId="77777777" w:rsidR="00DA39DC" w:rsidRPr="00DA39DC" w:rsidRDefault="00DA39DC" w:rsidP="0033247F">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64B8A247" w14:textId="77777777" w:rsidR="00A42E16" w:rsidRDefault="00F80D24" w:rsidP="003E57F9">
      <w:pPr>
        <w:pStyle w:val="Index3"/>
      </w:pPr>
      <w:bookmarkStart w:id="21" w:name="_Toc207791520"/>
      <w:proofErr w:type="spellStart"/>
      <w:r>
        <w:t>Necsa’s</w:t>
      </w:r>
      <w:proofErr w:type="spellEnd"/>
      <w:r>
        <w:t xml:space="preserve"> Bidding </w:t>
      </w:r>
      <w:r w:rsidR="003B5673">
        <w:t>Rights</w:t>
      </w:r>
      <w:bookmarkEnd w:id="21"/>
    </w:p>
    <w:p w14:paraId="1A3670A9" w14:textId="77777777" w:rsidR="00F80D24" w:rsidRDefault="00F80D24" w:rsidP="0033247F">
      <w:pPr>
        <w:pStyle w:val="Index4"/>
      </w:pPr>
      <w:proofErr w:type="spellStart"/>
      <w:r w:rsidRPr="006D6438">
        <w:t>Necsa</w:t>
      </w:r>
      <w:proofErr w:type="spellEnd"/>
      <w:r w:rsidRPr="006D6438">
        <w:t xml:space="preserve"> reserves the right to:</w:t>
      </w:r>
    </w:p>
    <w:p w14:paraId="358CC854" w14:textId="77777777" w:rsidR="00F80D24" w:rsidRPr="003B5673" w:rsidRDefault="00F80D24" w:rsidP="003B5673">
      <w:pPr>
        <w:pStyle w:val="Index5"/>
      </w:pPr>
      <w:r w:rsidRPr="003B5673">
        <w:t>Extend the closing date;</w:t>
      </w:r>
    </w:p>
    <w:p w14:paraId="74EE1C8C" w14:textId="77777777" w:rsidR="00F80D24" w:rsidRPr="003B5673" w:rsidRDefault="00F80D24" w:rsidP="003B5673">
      <w:pPr>
        <w:pStyle w:val="Index5"/>
      </w:pPr>
      <w:r w:rsidRPr="003B5673">
        <w:t>Verify any information contained in a proposal;</w:t>
      </w:r>
    </w:p>
    <w:p w14:paraId="6DCA257C" w14:textId="77777777" w:rsidR="00F80D24" w:rsidRPr="003B5673" w:rsidRDefault="004547A5" w:rsidP="003B5673">
      <w:pPr>
        <w:pStyle w:val="Index5"/>
      </w:pPr>
      <w:r>
        <w:t>Request documented</w:t>
      </w:r>
      <w:r w:rsidR="00F80D24" w:rsidRPr="003B5673">
        <w:t xml:space="preserve"> proof regarding any bid issue;</w:t>
      </w:r>
    </w:p>
    <w:p w14:paraId="7F0D0559" w14:textId="77777777" w:rsidR="00F80D24" w:rsidRPr="003B5673" w:rsidRDefault="00F80D24" w:rsidP="003B5673">
      <w:pPr>
        <w:pStyle w:val="Index5"/>
      </w:pPr>
      <w:r w:rsidRPr="003B5673">
        <w:t>Give preference to locally manufactured goods or locally sourced services;</w:t>
      </w:r>
    </w:p>
    <w:p w14:paraId="3193188D" w14:textId="77777777" w:rsidR="00F80D24" w:rsidRPr="003B5673" w:rsidRDefault="00F80D24" w:rsidP="003B5673">
      <w:pPr>
        <w:pStyle w:val="Index5"/>
      </w:pPr>
      <w:r w:rsidRPr="003B5673">
        <w:t>Issue follow-up or supplementary questions during the response period or after receipt of tenders;</w:t>
      </w:r>
    </w:p>
    <w:p w14:paraId="73219E61"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BC5E22D" w14:textId="77777777" w:rsidR="00F80D24" w:rsidRDefault="00F80D24" w:rsidP="003B5673">
      <w:pPr>
        <w:pStyle w:val="Index5"/>
      </w:pPr>
      <w:r w:rsidRPr="003B5673">
        <w:t>Cancel or withdraw this request for tender as a whole or in part.</w:t>
      </w:r>
    </w:p>
    <w:p w14:paraId="2182CAC4" w14:textId="77777777" w:rsidR="00F80D24" w:rsidRDefault="00423B45" w:rsidP="0033247F">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31A982C4" w14:textId="77777777" w:rsidR="00F80D24" w:rsidRPr="006D6438" w:rsidRDefault="00F80D24" w:rsidP="003B5673">
      <w:pPr>
        <w:pStyle w:val="Index5"/>
      </w:pPr>
      <w:r w:rsidRPr="006D6438">
        <w:t>Interviews with, or written references from, nominated reference;</w:t>
      </w:r>
    </w:p>
    <w:p w14:paraId="4F0A7092" w14:textId="77777777" w:rsidR="00F80D24" w:rsidRPr="006D6438" w:rsidRDefault="00F80D24" w:rsidP="003B5673">
      <w:pPr>
        <w:pStyle w:val="Index5"/>
      </w:pPr>
      <w:r w:rsidRPr="006D6438">
        <w:t>Reference site visits to the location(s) of nominated reference;</w:t>
      </w:r>
    </w:p>
    <w:p w14:paraId="5E8D62EF" w14:textId="77777777" w:rsidR="00F80D24" w:rsidRPr="006D6438" w:rsidRDefault="00F80D24" w:rsidP="003B5673">
      <w:pPr>
        <w:pStyle w:val="Index5"/>
      </w:pPr>
      <w:r w:rsidRPr="006D6438">
        <w:t>Interviews with bidder personnel who would be involved in the contract execution (day-to-day operations of the site);</w:t>
      </w:r>
    </w:p>
    <w:p w14:paraId="7119591E" w14:textId="77777777" w:rsidR="00A42E16" w:rsidRDefault="00F80D24" w:rsidP="0033247F">
      <w:pPr>
        <w:pStyle w:val="Index4"/>
      </w:pPr>
      <w:r w:rsidRPr="006D6438">
        <w:t>Negotiations with the bidders.</w:t>
      </w:r>
    </w:p>
    <w:p w14:paraId="747CBC1F" w14:textId="77777777" w:rsidR="00786A37" w:rsidRDefault="00786A37" w:rsidP="0033247F">
      <w:pPr>
        <w:pStyle w:val="Index4"/>
      </w:pPr>
      <w:r>
        <w:t>The successful bidder shall deploy competent staff, supervision and labour who are appropriately experienced and trained for the work they are to undertake.</w:t>
      </w:r>
    </w:p>
    <w:p w14:paraId="7049E493" w14:textId="77777777" w:rsidR="00786A37" w:rsidRDefault="00786A37" w:rsidP="0033247F">
      <w:pPr>
        <w:pStyle w:val="Index4"/>
      </w:pPr>
      <w:proofErr w:type="spellStart"/>
      <w:r>
        <w:t>Necsa</w:t>
      </w:r>
      <w:proofErr w:type="spellEnd"/>
      <w:r>
        <w:t xml:space="preserve"> and its representatives may seek formal assurance to this effect (including a formal audit) at any time during the contract period.</w:t>
      </w:r>
    </w:p>
    <w:p w14:paraId="5DD2CA38" w14:textId="77777777" w:rsidR="00786A37" w:rsidRDefault="00786A37" w:rsidP="0033247F">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AA4B90E" w14:textId="77777777" w:rsidR="00786A37" w:rsidRDefault="00786A37" w:rsidP="0033247F">
      <w:pPr>
        <w:pStyle w:val="Index4"/>
      </w:pPr>
      <w:proofErr w:type="spellStart"/>
      <w:r>
        <w:t>Necsa</w:t>
      </w:r>
      <w:proofErr w:type="spellEnd"/>
      <w:r>
        <w:t xml:space="preserve"> will not necessarily accept the lowest or any tender, and it reserves the right to accept a tender as a whole or in part.</w:t>
      </w:r>
    </w:p>
    <w:p w14:paraId="1C5C51D0" w14:textId="77777777" w:rsidR="00786A37" w:rsidRDefault="00786A37" w:rsidP="0033247F">
      <w:pPr>
        <w:pStyle w:val="Index4"/>
      </w:pPr>
      <w:proofErr w:type="spellStart"/>
      <w:r>
        <w:t>Necsa</w:t>
      </w:r>
      <w:proofErr w:type="spellEnd"/>
      <w:r>
        <w:t xml:space="preserve"> shall accept no liability in respect of any loss or damage which may incur in the preparation and admission of this tender. </w:t>
      </w:r>
    </w:p>
    <w:p w14:paraId="1CBB58A1" w14:textId="77777777" w:rsidR="00786A37" w:rsidRDefault="00A0106E" w:rsidP="0033247F">
      <w:pPr>
        <w:pStyle w:val="Index4"/>
      </w:pPr>
      <w:r>
        <w:t>Bidders</w:t>
      </w:r>
      <w:r w:rsidR="00786A37">
        <w:t xml:space="preserve"> shall handle the contents of this document as confidential and private and may not disclose it to a third party or publish in any way whatsoever.</w:t>
      </w:r>
    </w:p>
    <w:p w14:paraId="5A43D794" w14:textId="77777777" w:rsidR="00786A37" w:rsidRDefault="00786A37" w:rsidP="0033247F">
      <w:pPr>
        <w:pStyle w:val="Index4"/>
      </w:pPr>
      <w:r>
        <w:t>Your desi</w:t>
      </w:r>
      <w:r w:rsidR="00A0106E">
        <w:t>gnation as a successful bidder</w:t>
      </w:r>
      <w:r>
        <w:t xml:space="preserve"> creates no legal connection with </w:t>
      </w:r>
      <w:proofErr w:type="spellStart"/>
      <w:r>
        <w:t>Necsa</w:t>
      </w:r>
      <w:proofErr w:type="spellEnd"/>
      <w:r>
        <w:t xml:space="preserve"> until such time as </w:t>
      </w:r>
      <w:r>
        <w:lastRenderedPageBreak/>
        <w:t>a written agreement/order has been negotiated and conducted with you. This tender document will form part of the agreement.</w:t>
      </w:r>
    </w:p>
    <w:p w14:paraId="77B2205B" w14:textId="77777777" w:rsidR="00786A37" w:rsidRDefault="00A0106E" w:rsidP="0033247F">
      <w:pPr>
        <w:pStyle w:val="Index4"/>
      </w:pPr>
      <w:r>
        <w:t>Bidders</w:t>
      </w:r>
      <w:r w:rsidR="00786A37">
        <w:t xml:space="preserve"> shall ensure that they are fully informed on the service which must be rendered and what is required from the tenderer.</w:t>
      </w:r>
    </w:p>
    <w:p w14:paraId="079029DD" w14:textId="77777777" w:rsidR="00786A37" w:rsidRDefault="00A0106E" w:rsidP="0033247F">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40A2BEDA" w14:textId="77777777" w:rsidR="00786A37" w:rsidRDefault="00786A37" w:rsidP="0033247F">
      <w:pPr>
        <w:pStyle w:val="Index4"/>
      </w:pPr>
      <w:proofErr w:type="spellStart"/>
      <w:r>
        <w:t>Necsa</w:t>
      </w:r>
      <w:proofErr w:type="spellEnd"/>
      <w:r>
        <w:t xml:space="preserve"> is under no obligation to award a purchase order as a result of this tender.</w:t>
      </w:r>
    </w:p>
    <w:p w14:paraId="3E809A8B" w14:textId="77777777" w:rsidR="00786A37" w:rsidRDefault="00786A37" w:rsidP="0033247F">
      <w:pPr>
        <w:pStyle w:val="Index4"/>
      </w:pPr>
    </w:p>
    <w:p w14:paraId="66B5AF2B" w14:textId="77777777" w:rsidR="00F80D24" w:rsidRDefault="00F80D24" w:rsidP="003E57F9">
      <w:pPr>
        <w:pStyle w:val="Index3"/>
      </w:pPr>
      <w:bookmarkStart w:id="22" w:name="_Toc207791521"/>
      <w:r>
        <w:t>Bidding Process</w:t>
      </w:r>
      <w:bookmarkEnd w:id="22"/>
    </w:p>
    <w:p w14:paraId="630DFB4E" w14:textId="77777777" w:rsidR="00F80D24" w:rsidRDefault="003B5673" w:rsidP="0033247F">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2A6ED4C0" w14:textId="77777777" w:rsidR="003B5673" w:rsidRPr="00F270E1" w:rsidRDefault="003B5673" w:rsidP="0033247F">
      <w:pPr>
        <w:pStyle w:val="Index4"/>
      </w:pPr>
      <w:r w:rsidRPr="00F270E1">
        <w:t>Bidders are required to:</w:t>
      </w:r>
    </w:p>
    <w:p w14:paraId="78E4956D" w14:textId="77777777" w:rsidR="003B5673" w:rsidRPr="00202F08" w:rsidRDefault="003B5673" w:rsidP="003B5673">
      <w:pPr>
        <w:pStyle w:val="Index5"/>
      </w:pPr>
      <w:r w:rsidRPr="00202F08">
        <w:t>Respond in the English language;</w:t>
      </w:r>
    </w:p>
    <w:p w14:paraId="744561F8"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24CC4C2D"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4C930F2C"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40B9E6FF"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6DFA093" w14:textId="77777777" w:rsidR="003B5673" w:rsidRDefault="003912DA" w:rsidP="0033247F">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3C1FFC5F" w14:textId="77777777" w:rsidR="00FA4A35" w:rsidRPr="00EF1512" w:rsidRDefault="00FA4A35" w:rsidP="0033247F">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3221A19A" w14:textId="77777777" w:rsidR="00EF1512" w:rsidRPr="007A7BBC" w:rsidRDefault="00EF1512" w:rsidP="0033247F">
      <w:pPr>
        <w:pStyle w:val="Index4"/>
      </w:pPr>
    </w:p>
    <w:p w14:paraId="4F4169A9" w14:textId="77777777" w:rsidR="00FA4A35" w:rsidRDefault="00FA4A35" w:rsidP="003E57F9">
      <w:pPr>
        <w:pStyle w:val="Index3"/>
      </w:pPr>
      <w:bookmarkStart w:id="23" w:name="_Toc207791522"/>
      <w:r>
        <w:t>Bid Submission Requirements</w:t>
      </w:r>
      <w:bookmarkEnd w:id="23"/>
    </w:p>
    <w:p w14:paraId="1B7F54A2" w14:textId="77777777" w:rsidR="00FA4A35" w:rsidRPr="00B10893" w:rsidRDefault="00FA4A35" w:rsidP="0033247F">
      <w:pPr>
        <w:pStyle w:val="Index4"/>
      </w:pPr>
      <w:r w:rsidRPr="00B10893">
        <w:t>Bidders must submit their responses and all supporting documents in properly labelled and sealed envelopes clearly as follows:</w:t>
      </w:r>
    </w:p>
    <w:p w14:paraId="7EDE9554"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3D232540" w14:textId="77777777" w:rsidTr="00D43C55">
        <w:tc>
          <w:tcPr>
            <w:tcW w:w="220" w:type="pct"/>
            <w:vAlign w:val="center"/>
          </w:tcPr>
          <w:p w14:paraId="3C13A67C" w14:textId="77777777" w:rsidR="00D43C55" w:rsidRDefault="00D43C55" w:rsidP="00D43C55">
            <w:pPr>
              <w:pStyle w:val="1Paragraph"/>
              <w:ind w:left="0"/>
              <w:jc w:val="left"/>
            </w:pPr>
          </w:p>
        </w:tc>
        <w:tc>
          <w:tcPr>
            <w:tcW w:w="4780" w:type="pct"/>
            <w:vAlign w:val="center"/>
          </w:tcPr>
          <w:p w14:paraId="58E6BD56"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26FA615D" w14:textId="77777777" w:rsidR="00D43C55" w:rsidRPr="00216F92" w:rsidRDefault="00D43C55" w:rsidP="00D43C55">
            <w:pPr>
              <w:pStyle w:val="1Paragraph"/>
              <w:ind w:left="0"/>
              <w:rPr>
                <w:b/>
              </w:rPr>
            </w:pPr>
            <w:r w:rsidRPr="00216F92">
              <w:rPr>
                <w:b/>
              </w:rPr>
              <w:t>No pricing information must be included in Envelope One.</w:t>
            </w:r>
          </w:p>
          <w:p w14:paraId="6E75ED72" w14:textId="77777777" w:rsidR="00EF1512" w:rsidRPr="00216F92" w:rsidRDefault="00EF1512" w:rsidP="0033247F">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0858E564"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1E3A841" w14:textId="77777777" w:rsidTr="007D66F8">
        <w:tc>
          <w:tcPr>
            <w:tcW w:w="220" w:type="pct"/>
            <w:vAlign w:val="center"/>
          </w:tcPr>
          <w:p w14:paraId="5564D856" w14:textId="77777777" w:rsidR="004D7299" w:rsidRDefault="004D7299" w:rsidP="007D66F8">
            <w:pPr>
              <w:pStyle w:val="1Paragraph"/>
              <w:ind w:left="0"/>
              <w:jc w:val="left"/>
            </w:pPr>
          </w:p>
        </w:tc>
        <w:tc>
          <w:tcPr>
            <w:tcW w:w="4780" w:type="pct"/>
            <w:vAlign w:val="center"/>
          </w:tcPr>
          <w:p w14:paraId="18CC3F20" w14:textId="77777777" w:rsidR="004D7299" w:rsidRDefault="004D7299" w:rsidP="007D66F8">
            <w:pPr>
              <w:pStyle w:val="1Paragraph"/>
              <w:ind w:left="0"/>
            </w:pPr>
            <w:r w:rsidRPr="00FA4A35">
              <w:t>a set of two (2) hard copies (one (1) original and one (1) copy) and one (1) electronic copy (on disk or memory stick)</w:t>
            </w:r>
            <w:r>
              <w:t>.</w:t>
            </w:r>
          </w:p>
          <w:p w14:paraId="6E9E66F8" w14:textId="77777777" w:rsidR="004D7299" w:rsidRDefault="004D7299" w:rsidP="007D66F8">
            <w:pPr>
              <w:pStyle w:val="1Paragraph"/>
              <w:ind w:left="0"/>
              <w:rPr>
                <w:b/>
              </w:rPr>
            </w:pPr>
            <w:r w:rsidRPr="004D7299">
              <w:rPr>
                <w:b/>
              </w:rPr>
              <w:t>All compulsory returnable documents must be included in Envelope Two.</w:t>
            </w:r>
          </w:p>
          <w:p w14:paraId="4DE128B6"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w:t>
            </w:r>
            <w:r w:rsidRPr="00216F92">
              <w:rPr>
                <w:b/>
                <w:lang w:val="en-ZA" w:eastAsia="en-US"/>
              </w:rPr>
              <w:lastRenderedPageBreak/>
              <w:t>as the Tender Box aperture cannot accommodate larger sizes.</w:t>
            </w:r>
          </w:p>
        </w:tc>
      </w:tr>
    </w:tbl>
    <w:p w14:paraId="42F72C32" w14:textId="18390543" w:rsidR="00786A37" w:rsidRDefault="0047600F" w:rsidP="0033247F">
      <w:pPr>
        <w:pStyle w:val="Index4"/>
      </w:pPr>
      <w:r w:rsidRPr="0047600F">
        <w:lastRenderedPageBreak/>
        <w:t xml:space="preserve">No proposal shall be accepted by </w:t>
      </w:r>
      <w:proofErr w:type="spellStart"/>
      <w:r w:rsidRPr="0047600F">
        <w:t>Necsa</w:t>
      </w:r>
      <w:proofErr w:type="spellEnd"/>
      <w:r w:rsidRPr="0047600F">
        <w:t xml:space="preserve"> if submitted in any manner other than as prescribed above.</w:t>
      </w:r>
    </w:p>
    <w:p w14:paraId="1F675E32" w14:textId="77777777" w:rsidR="0047600F" w:rsidRPr="00921961" w:rsidRDefault="0047600F" w:rsidP="00B87D31">
      <w:pPr>
        <w:pStyle w:val="Index2"/>
      </w:pPr>
      <w:bookmarkStart w:id="24" w:name="_Toc207791523"/>
      <w:r w:rsidRPr="00921961">
        <w:t>Eligibility Requirements</w:t>
      </w:r>
      <w:bookmarkEnd w:id="24"/>
    </w:p>
    <w:p w14:paraId="5B956A72" w14:textId="77777777" w:rsidR="0047600F" w:rsidRDefault="0047600F" w:rsidP="00777F53">
      <w:pPr>
        <w:pStyle w:val="Index3"/>
        <w:numPr>
          <w:ilvl w:val="2"/>
          <w:numId w:val="17"/>
        </w:numPr>
        <w:spacing w:line="240" w:lineRule="auto"/>
        <w:jc w:val="left"/>
      </w:pPr>
      <w:bookmarkStart w:id="25" w:name="_Toc207791524"/>
      <w:r>
        <w:t>Pre-qualification Criteria</w:t>
      </w:r>
      <w:bookmarkEnd w:id="25"/>
    </w:p>
    <w:p w14:paraId="0E217FCB"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04B62181" w14:textId="77777777" w:rsidTr="00A20A36">
        <w:trPr>
          <w:tblHeader/>
        </w:trPr>
        <w:tc>
          <w:tcPr>
            <w:tcW w:w="335" w:type="pct"/>
            <w:shd w:val="clear" w:color="auto" w:fill="ECE8D3"/>
          </w:tcPr>
          <w:p w14:paraId="3630433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748EB4B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21B70135"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AE2A9D2" w14:textId="77777777" w:rsidTr="00A20A36">
        <w:trPr>
          <w:trHeight w:val="291"/>
        </w:trPr>
        <w:tc>
          <w:tcPr>
            <w:tcW w:w="335" w:type="pct"/>
          </w:tcPr>
          <w:p w14:paraId="5A2FFDC5"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E275956" w14:textId="77777777" w:rsidR="007622D8" w:rsidRPr="00D87B2C" w:rsidRDefault="007622D8" w:rsidP="00880DCF">
            <w:pPr>
              <w:pStyle w:val="aDSPara"/>
              <w:spacing w:before="60" w:after="60"/>
              <w:ind w:left="0"/>
              <w:jc w:val="left"/>
              <w:rPr>
                <w:rFonts w:cs="Arial"/>
                <w:color w:val="000000"/>
                <w:sz w:val="20"/>
                <w:szCs w:val="20"/>
              </w:rPr>
            </w:pPr>
            <w:r w:rsidRPr="00D87B2C">
              <w:rPr>
                <w:rFonts w:cs="Arial"/>
                <w:color w:val="000000"/>
                <w:sz w:val="20"/>
                <w:szCs w:val="20"/>
              </w:rPr>
              <w:t>Bidder company information (</w:t>
            </w:r>
            <w:r w:rsidR="007A7BBC" w:rsidRPr="00D87B2C">
              <w:rPr>
                <w:rFonts w:cs="Arial"/>
                <w:color w:val="000000"/>
                <w:sz w:val="20"/>
                <w:szCs w:val="20"/>
              </w:rPr>
              <w:t xml:space="preserve">Paragraph </w:t>
            </w:r>
            <w:r w:rsidR="00880DCF" w:rsidRPr="00D87B2C">
              <w:rPr>
                <w:rFonts w:cs="Arial"/>
                <w:color w:val="000000"/>
                <w:sz w:val="20"/>
                <w:szCs w:val="20"/>
              </w:rPr>
              <w:t>7</w:t>
            </w:r>
            <w:r w:rsidRPr="00D87B2C">
              <w:rPr>
                <w:rFonts w:cs="Arial"/>
                <w:color w:val="000000"/>
                <w:sz w:val="20"/>
                <w:szCs w:val="20"/>
              </w:rPr>
              <w:t>)</w:t>
            </w:r>
          </w:p>
        </w:tc>
        <w:tc>
          <w:tcPr>
            <w:tcW w:w="523" w:type="pct"/>
          </w:tcPr>
          <w:p w14:paraId="469B323A" w14:textId="77777777" w:rsidR="007622D8" w:rsidRPr="00A8791F" w:rsidRDefault="007622D8" w:rsidP="00813A84">
            <w:pPr>
              <w:pStyle w:val="aDSPara"/>
              <w:spacing w:before="60" w:after="60"/>
              <w:ind w:left="0"/>
              <w:jc w:val="left"/>
              <w:rPr>
                <w:sz w:val="20"/>
                <w:szCs w:val="20"/>
              </w:rPr>
            </w:pPr>
          </w:p>
        </w:tc>
      </w:tr>
      <w:tr w:rsidR="0071792E" w:rsidRPr="00526ADF" w14:paraId="6C8F1A33" w14:textId="77777777" w:rsidTr="00A20A36">
        <w:trPr>
          <w:trHeight w:val="291"/>
        </w:trPr>
        <w:tc>
          <w:tcPr>
            <w:tcW w:w="335" w:type="pct"/>
          </w:tcPr>
          <w:p w14:paraId="1DA6E728" w14:textId="32C777A1" w:rsidR="0071792E" w:rsidRDefault="00E43CD8" w:rsidP="00434728">
            <w:pPr>
              <w:pStyle w:val="aDSPara"/>
              <w:spacing w:before="60" w:after="60"/>
              <w:ind w:left="0"/>
              <w:jc w:val="center"/>
              <w:rPr>
                <w:sz w:val="20"/>
                <w:szCs w:val="20"/>
              </w:rPr>
            </w:pPr>
            <w:r>
              <w:rPr>
                <w:sz w:val="20"/>
                <w:szCs w:val="20"/>
              </w:rPr>
              <w:t>2</w:t>
            </w:r>
          </w:p>
        </w:tc>
        <w:tc>
          <w:tcPr>
            <w:tcW w:w="4142" w:type="pct"/>
          </w:tcPr>
          <w:p w14:paraId="26FEAA32" w14:textId="63435AA5" w:rsidR="0071792E" w:rsidRPr="00D87B2C" w:rsidRDefault="0071792E" w:rsidP="00D75BC7">
            <w:pPr>
              <w:pStyle w:val="Default"/>
              <w:rPr>
                <w:rFonts w:ascii="Arial" w:hAnsi="Arial" w:cs="Arial"/>
                <w:sz w:val="20"/>
                <w:szCs w:val="20"/>
              </w:rPr>
            </w:pPr>
            <w:r w:rsidRPr="00D87B2C">
              <w:rPr>
                <w:rFonts w:ascii="Arial" w:hAnsi="Arial" w:cs="Arial"/>
                <w:sz w:val="20"/>
                <w:szCs w:val="20"/>
              </w:rPr>
              <w:t>Valid Compensation Commissioner Fund: Letter of good standing (COIDA)</w:t>
            </w:r>
          </w:p>
        </w:tc>
        <w:tc>
          <w:tcPr>
            <w:tcW w:w="523" w:type="pct"/>
          </w:tcPr>
          <w:p w14:paraId="12D410A4" w14:textId="77777777" w:rsidR="0071792E" w:rsidRPr="00934658" w:rsidRDefault="0071792E" w:rsidP="00813A84">
            <w:pPr>
              <w:pStyle w:val="aDSPara"/>
              <w:spacing w:before="60" w:after="60"/>
              <w:ind w:left="0"/>
              <w:jc w:val="left"/>
              <w:rPr>
                <w:sz w:val="20"/>
                <w:szCs w:val="20"/>
                <w:lang w:val="en-ZA"/>
              </w:rPr>
            </w:pPr>
          </w:p>
        </w:tc>
      </w:tr>
      <w:tr w:rsidR="00D87B2C" w:rsidRPr="00526ADF" w14:paraId="2123EE81" w14:textId="77777777" w:rsidTr="00155C9E">
        <w:trPr>
          <w:trHeight w:val="383"/>
        </w:trPr>
        <w:tc>
          <w:tcPr>
            <w:tcW w:w="335" w:type="pct"/>
          </w:tcPr>
          <w:p w14:paraId="4AB0052C" w14:textId="7A819723" w:rsidR="00D87B2C" w:rsidRDefault="00D87B2C" w:rsidP="00434728">
            <w:pPr>
              <w:pStyle w:val="aDSPara"/>
              <w:spacing w:before="60" w:after="60"/>
              <w:ind w:left="0"/>
              <w:jc w:val="center"/>
              <w:rPr>
                <w:sz w:val="20"/>
                <w:szCs w:val="20"/>
              </w:rPr>
            </w:pPr>
            <w:r>
              <w:rPr>
                <w:sz w:val="20"/>
                <w:szCs w:val="20"/>
              </w:rPr>
              <w:t>3</w:t>
            </w:r>
          </w:p>
        </w:tc>
        <w:tc>
          <w:tcPr>
            <w:tcW w:w="4142" w:type="pct"/>
          </w:tcPr>
          <w:p w14:paraId="5DC33316" w14:textId="32AC6575" w:rsidR="00D87B2C" w:rsidRPr="00155C9E" w:rsidRDefault="008A303C" w:rsidP="00D75BC7">
            <w:pPr>
              <w:pStyle w:val="Default"/>
              <w:rPr>
                <w:rFonts w:ascii="Arial" w:hAnsi="Arial" w:cs="Arial"/>
                <w:sz w:val="20"/>
                <w:szCs w:val="20"/>
              </w:rPr>
            </w:pPr>
            <w:r w:rsidRPr="00155C9E">
              <w:rPr>
                <w:rFonts w:ascii="Arial" w:hAnsi="Arial" w:cs="Arial"/>
                <w:sz w:val="20"/>
                <w:szCs w:val="20"/>
              </w:rPr>
              <w:t xml:space="preserve">Proof of </w:t>
            </w:r>
            <w:r w:rsidR="00155C9E">
              <w:rPr>
                <w:rFonts w:ascii="Arial" w:hAnsi="Arial" w:cs="Arial"/>
                <w:sz w:val="20"/>
                <w:szCs w:val="20"/>
              </w:rPr>
              <w:t xml:space="preserve">installation certificate for tracking devices in the vehicles </w:t>
            </w:r>
          </w:p>
        </w:tc>
        <w:tc>
          <w:tcPr>
            <w:tcW w:w="523" w:type="pct"/>
          </w:tcPr>
          <w:p w14:paraId="248BC57C" w14:textId="77777777" w:rsidR="00D87B2C" w:rsidRPr="00934658" w:rsidRDefault="00D87B2C" w:rsidP="00813A84">
            <w:pPr>
              <w:pStyle w:val="aDSPara"/>
              <w:spacing w:before="60" w:after="60"/>
              <w:ind w:left="0"/>
              <w:jc w:val="left"/>
              <w:rPr>
                <w:sz w:val="20"/>
                <w:szCs w:val="20"/>
                <w:lang w:val="en-ZA"/>
              </w:rPr>
            </w:pPr>
          </w:p>
        </w:tc>
      </w:tr>
      <w:tr w:rsidR="00D87B2C" w:rsidRPr="00526ADF" w14:paraId="49B24610" w14:textId="77777777" w:rsidTr="00A20A36">
        <w:trPr>
          <w:trHeight w:val="291"/>
        </w:trPr>
        <w:tc>
          <w:tcPr>
            <w:tcW w:w="335" w:type="pct"/>
          </w:tcPr>
          <w:p w14:paraId="29A1A6F3" w14:textId="2467D83F" w:rsidR="00D87B2C" w:rsidRDefault="00D87B2C" w:rsidP="00434728">
            <w:pPr>
              <w:pStyle w:val="aDSPara"/>
              <w:spacing w:before="60" w:after="60"/>
              <w:ind w:left="0"/>
              <w:jc w:val="center"/>
              <w:rPr>
                <w:sz w:val="20"/>
                <w:szCs w:val="20"/>
              </w:rPr>
            </w:pPr>
            <w:r>
              <w:rPr>
                <w:sz w:val="20"/>
                <w:szCs w:val="20"/>
              </w:rPr>
              <w:t>4</w:t>
            </w:r>
          </w:p>
        </w:tc>
        <w:tc>
          <w:tcPr>
            <w:tcW w:w="4142" w:type="pct"/>
          </w:tcPr>
          <w:p w14:paraId="398E8767" w14:textId="502CDD9B" w:rsidR="00D87B2C" w:rsidRPr="00D87B2C" w:rsidRDefault="008647D9" w:rsidP="00D75BC7">
            <w:pPr>
              <w:pStyle w:val="Default"/>
              <w:rPr>
                <w:rFonts w:ascii="Arial" w:hAnsi="Arial" w:cs="Arial"/>
                <w:sz w:val="20"/>
                <w:szCs w:val="20"/>
              </w:rPr>
            </w:pPr>
            <w:r>
              <w:rPr>
                <w:rFonts w:ascii="Arial" w:hAnsi="Arial" w:cs="Arial"/>
                <w:sz w:val="20"/>
                <w:szCs w:val="20"/>
              </w:rPr>
              <w:t xml:space="preserve"> </w:t>
            </w:r>
            <w:r w:rsidR="008A303C">
              <w:rPr>
                <w:rFonts w:ascii="Arial" w:hAnsi="Arial" w:cs="Arial"/>
                <w:sz w:val="20"/>
                <w:szCs w:val="20"/>
              </w:rPr>
              <w:t>Proof of</w:t>
            </w:r>
            <w:r>
              <w:rPr>
                <w:rFonts w:ascii="Arial" w:hAnsi="Arial" w:cs="Arial"/>
                <w:sz w:val="20"/>
                <w:szCs w:val="20"/>
              </w:rPr>
              <w:t xml:space="preserve"> certificate for Handling </w:t>
            </w:r>
            <w:r w:rsidR="00D1347B">
              <w:rPr>
                <w:rFonts w:ascii="Arial" w:hAnsi="Arial" w:cs="Arial"/>
                <w:sz w:val="20"/>
                <w:szCs w:val="20"/>
              </w:rPr>
              <w:t>Dangerous Goods</w:t>
            </w:r>
            <w:r>
              <w:rPr>
                <w:rFonts w:ascii="Arial" w:hAnsi="Arial" w:cs="Arial"/>
                <w:sz w:val="20"/>
                <w:szCs w:val="20"/>
              </w:rPr>
              <w:t xml:space="preserve"> </w:t>
            </w:r>
            <w:r w:rsidR="00D87B2C" w:rsidRPr="00D87B2C">
              <w:rPr>
                <w:rFonts w:ascii="Arial" w:hAnsi="Arial" w:cs="Arial"/>
                <w:sz w:val="20"/>
                <w:szCs w:val="20"/>
              </w:rPr>
              <w:t xml:space="preserve"> </w:t>
            </w:r>
          </w:p>
        </w:tc>
        <w:tc>
          <w:tcPr>
            <w:tcW w:w="523" w:type="pct"/>
          </w:tcPr>
          <w:p w14:paraId="2BED4D11" w14:textId="77777777" w:rsidR="00D87B2C" w:rsidRPr="00934658" w:rsidRDefault="00D87B2C" w:rsidP="00813A84">
            <w:pPr>
              <w:pStyle w:val="aDSPara"/>
              <w:spacing w:before="60" w:after="60"/>
              <w:ind w:left="0"/>
              <w:jc w:val="left"/>
              <w:rPr>
                <w:sz w:val="20"/>
                <w:szCs w:val="20"/>
                <w:lang w:val="en-ZA"/>
              </w:rPr>
            </w:pPr>
          </w:p>
        </w:tc>
      </w:tr>
      <w:tr w:rsidR="00D87B2C" w:rsidRPr="00526ADF" w14:paraId="3B9556BD" w14:textId="77777777" w:rsidTr="00A20A36">
        <w:trPr>
          <w:trHeight w:val="291"/>
        </w:trPr>
        <w:tc>
          <w:tcPr>
            <w:tcW w:w="335" w:type="pct"/>
          </w:tcPr>
          <w:p w14:paraId="6E8E655C" w14:textId="3EDFA07C" w:rsidR="00D87B2C" w:rsidRDefault="00D87B2C" w:rsidP="00434728">
            <w:pPr>
              <w:pStyle w:val="aDSPara"/>
              <w:spacing w:before="60" w:after="60"/>
              <w:ind w:left="0"/>
              <w:jc w:val="center"/>
              <w:rPr>
                <w:sz w:val="20"/>
                <w:szCs w:val="20"/>
              </w:rPr>
            </w:pPr>
            <w:r>
              <w:rPr>
                <w:sz w:val="20"/>
                <w:szCs w:val="20"/>
              </w:rPr>
              <w:t>5</w:t>
            </w:r>
          </w:p>
        </w:tc>
        <w:tc>
          <w:tcPr>
            <w:tcW w:w="4142" w:type="pct"/>
          </w:tcPr>
          <w:p w14:paraId="67D36E09" w14:textId="55B37136" w:rsidR="00D87B2C" w:rsidRPr="00D87B2C" w:rsidRDefault="00D87B2C" w:rsidP="00D75BC7">
            <w:pPr>
              <w:pStyle w:val="Default"/>
              <w:rPr>
                <w:rFonts w:ascii="Arial" w:hAnsi="Arial" w:cs="Arial"/>
                <w:sz w:val="20"/>
                <w:szCs w:val="20"/>
              </w:rPr>
            </w:pPr>
            <w:r>
              <w:rPr>
                <w:rFonts w:ascii="Arial" w:hAnsi="Arial" w:cs="Arial"/>
                <w:sz w:val="20"/>
                <w:szCs w:val="20"/>
              </w:rPr>
              <w:t>Valid Professional Indemnity cover of &gt;</w:t>
            </w:r>
            <w:r w:rsidR="00D1347B">
              <w:rPr>
                <w:rFonts w:ascii="Arial" w:hAnsi="Arial" w:cs="Arial"/>
                <w:sz w:val="20"/>
                <w:szCs w:val="20"/>
              </w:rPr>
              <w:t xml:space="preserve"> =</w:t>
            </w:r>
            <w:r>
              <w:rPr>
                <w:rFonts w:ascii="Arial" w:hAnsi="Arial" w:cs="Arial"/>
                <w:sz w:val="20"/>
                <w:szCs w:val="20"/>
              </w:rPr>
              <w:t xml:space="preserve"> 5 </w:t>
            </w:r>
            <w:r w:rsidR="00D1347B">
              <w:rPr>
                <w:rFonts w:ascii="Arial" w:hAnsi="Arial" w:cs="Arial"/>
                <w:sz w:val="20"/>
                <w:szCs w:val="20"/>
              </w:rPr>
              <w:t>million</w:t>
            </w:r>
          </w:p>
        </w:tc>
        <w:tc>
          <w:tcPr>
            <w:tcW w:w="523" w:type="pct"/>
          </w:tcPr>
          <w:p w14:paraId="35313399" w14:textId="77777777" w:rsidR="00D87B2C" w:rsidRPr="00934658" w:rsidRDefault="00D87B2C" w:rsidP="00813A84">
            <w:pPr>
              <w:pStyle w:val="aDSPara"/>
              <w:spacing w:before="60" w:after="60"/>
              <w:ind w:left="0"/>
              <w:jc w:val="left"/>
              <w:rPr>
                <w:sz w:val="20"/>
                <w:szCs w:val="20"/>
                <w:lang w:val="en-ZA"/>
              </w:rPr>
            </w:pPr>
          </w:p>
        </w:tc>
      </w:tr>
      <w:tr w:rsidR="00186C23" w:rsidRPr="00526ADF" w14:paraId="45FACBF0" w14:textId="77777777" w:rsidTr="006E78F3">
        <w:trPr>
          <w:trHeight w:val="468"/>
        </w:trPr>
        <w:tc>
          <w:tcPr>
            <w:tcW w:w="335" w:type="pct"/>
            <w:shd w:val="clear" w:color="auto" w:fill="FFFFFF" w:themeFill="background1"/>
          </w:tcPr>
          <w:p w14:paraId="3E2C6D23" w14:textId="023DCF7A" w:rsidR="00155C9E" w:rsidRPr="00D1347B" w:rsidRDefault="00201BE8" w:rsidP="00434728">
            <w:pPr>
              <w:pStyle w:val="aDSPara"/>
              <w:spacing w:before="60" w:after="60"/>
              <w:ind w:left="0"/>
              <w:jc w:val="center"/>
              <w:rPr>
                <w:sz w:val="20"/>
                <w:szCs w:val="20"/>
              </w:rPr>
            </w:pPr>
            <w:r>
              <w:rPr>
                <w:sz w:val="20"/>
                <w:szCs w:val="20"/>
              </w:rPr>
              <w:t>6</w:t>
            </w:r>
          </w:p>
        </w:tc>
        <w:tc>
          <w:tcPr>
            <w:tcW w:w="4142" w:type="pct"/>
            <w:shd w:val="clear" w:color="auto" w:fill="FFFFFF" w:themeFill="background1"/>
          </w:tcPr>
          <w:p w14:paraId="4963B2AE" w14:textId="61B03810" w:rsidR="00186C23" w:rsidRPr="00D1347B" w:rsidRDefault="00186C23" w:rsidP="00D75BC7">
            <w:pPr>
              <w:pStyle w:val="Default"/>
              <w:rPr>
                <w:rFonts w:ascii="Arial" w:hAnsi="Arial" w:cs="Arial"/>
                <w:sz w:val="20"/>
                <w:szCs w:val="20"/>
              </w:rPr>
            </w:pPr>
            <w:r w:rsidRPr="00D1347B">
              <w:rPr>
                <w:rFonts w:ascii="Arial" w:hAnsi="Arial" w:cs="Arial"/>
                <w:sz w:val="20"/>
                <w:szCs w:val="20"/>
              </w:rPr>
              <w:t xml:space="preserve">Bidder to provide proof of vehicles ownership </w:t>
            </w:r>
            <w:r w:rsidR="00D1347B" w:rsidRPr="00D1347B">
              <w:rPr>
                <w:rFonts w:ascii="Arial" w:hAnsi="Arial" w:cs="Arial"/>
                <w:sz w:val="20"/>
                <w:szCs w:val="20"/>
              </w:rPr>
              <w:t>or lease</w:t>
            </w:r>
            <w:r w:rsidRPr="00D1347B">
              <w:rPr>
                <w:rFonts w:ascii="Arial" w:hAnsi="Arial" w:cs="Arial"/>
                <w:sz w:val="20"/>
                <w:szCs w:val="20"/>
              </w:rPr>
              <w:t xml:space="preserve"> agreement</w:t>
            </w:r>
          </w:p>
        </w:tc>
        <w:tc>
          <w:tcPr>
            <w:tcW w:w="523" w:type="pct"/>
            <w:shd w:val="clear" w:color="auto" w:fill="FFFFFF" w:themeFill="background1"/>
          </w:tcPr>
          <w:p w14:paraId="10CA8FC9" w14:textId="77777777" w:rsidR="00186C23" w:rsidRPr="00D1347B" w:rsidRDefault="00186C23" w:rsidP="00813A84">
            <w:pPr>
              <w:pStyle w:val="aDSPara"/>
              <w:spacing w:before="60" w:after="60"/>
              <w:ind w:left="0"/>
              <w:jc w:val="left"/>
              <w:rPr>
                <w:sz w:val="20"/>
                <w:szCs w:val="20"/>
                <w:lang w:val="en-ZA"/>
              </w:rPr>
            </w:pPr>
          </w:p>
        </w:tc>
      </w:tr>
      <w:tr w:rsidR="00186C23" w:rsidRPr="00526ADF" w14:paraId="18EBE6E5" w14:textId="77777777" w:rsidTr="00D1347B">
        <w:trPr>
          <w:trHeight w:val="291"/>
        </w:trPr>
        <w:tc>
          <w:tcPr>
            <w:tcW w:w="335" w:type="pct"/>
            <w:shd w:val="clear" w:color="auto" w:fill="FFFFFF" w:themeFill="background1"/>
          </w:tcPr>
          <w:p w14:paraId="67114FE9" w14:textId="6E5E37BD" w:rsidR="00186C23" w:rsidRPr="00D1347B" w:rsidRDefault="00201BE8" w:rsidP="00434728">
            <w:pPr>
              <w:pStyle w:val="aDSPara"/>
              <w:spacing w:before="60" w:after="60"/>
              <w:ind w:left="0"/>
              <w:jc w:val="center"/>
              <w:rPr>
                <w:sz w:val="20"/>
                <w:szCs w:val="20"/>
              </w:rPr>
            </w:pPr>
            <w:r>
              <w:rPr>
                <w:sz w:val="20"/>
                <w:szCs w:val="20"/>
              </w:rPr>
              <w:t>7</w:t>
            </w:r>
          </w:p>
        </w:tc>
        <w:tc>
          <w:tcPr>
            <w:tcW w:w="4142" w:type="pct"/>
            <w:shd w:val="clear" w:color="auto" w:fill="FFFFFF" w:themeFill="background1"/>
          </w:tcPr>
          <w:p w14:paraId="1E337BD5" w14:textId="088ECC44" w:rsidR="00186C23" w:rsidRPr="00D1347B" w:rsidRDefault="00186C23" w:rsidP="00D75BC7">
            <w:pPr>
              <w:pStyle w:val="Default"/>
              <w:rPr>
                <w:rFonts w:ascii="Arial" w:hAnsi="Arial" w:cs="Arial"/>
                <w:sz w:val="20"/>
                <w:szCs w:val="20"/>
              </w:rPr>
            </w:pPr>
            <w:r w:rsidRPr="00D1347B">
              <w:rPr>
                <w:rFonts w:ascii="Arial" w:hAnsi="Arial" w:cs="Arial"/>
                <w:sz w:val="20"/>
                <w:szCs w:val="20"/>
              </w:rPr>
              <w:t>Bidder to provide supporting documents as requested in section 06 of the specification document PCM-SCM-URS-</w:t>
            </w:r>
            <w:r w:rsidR="00201BE8">
              <w:rPr>
                <w:rFonts w:ascii="Arial" w:hAnsi="Arial" w:cs="Arial"/>
                <w:sz w:val="20"/>
                <w:szCs w:val="20"/>
              </w:rPr>
              <w:t>25001</w:t>
            </w:r>
          </w:p>
        </w:tc>
        <w:tc>
          <w:tcPr>
            <w:tcW w:w="523" w:type="pct"/>
            <w:shd w:val="clear" w:color="auto" w:fill="FFFFFF" w:themeFill="background1"/>
          </w:tcPr>
          <w:p w14:paraId="38225A38" w14:textId="77777777" w:rsidR="00186C23" w:rsidRPr="00D1347B" w:rsidRDefault="00186C23" w:rsidP="00813A84">
            <w:pPr>
              <w:pStyle w:val="aDSPara"/>
              <w:spacing w:before="60" w:after="60"/>
              <w:ind w:left="0"/>
              <w:jc w:val="left"/>
              <w:rPr>
                <w:sz w:val="20"/>
                <w:szCs w:val="20"/>
                <w:lang w:val="en-ZA"/>
              </w:rPr>
            </w:pPr>
          </w:p>
        </w:tc>
      </w:tr>
    </w:tbl>
    <w:p w14:paraId="609E4873" w14:textId="77777777" w:rsidR="006E040B" w:rsidRPr="00073E1E" w:rsidRDefault="006E040B" w:rsidP="00155C9E">
      <w:pPr>
        <w:pStyle w:val="Index3"/>
        <w:numPr>
          <w:ilvl w:val="2"/>
          <w:numId w:val="17"/>
        </w:numPr>
        <w:shd w:val="clear" w:color="auto" w:fill="FFFFFF" w:themeFill="background1"/>
        <w:spacing w:line="240" w:lineRule="auto"/>
        <w:jc w:val="left"/>
      </w:pPr>
      <w:bookmarkStart w:id="26" w:name="_Toc207791525"/>
      <w:r w:rsidRPr="00073E1E">
        <w:t>Technical / Functional Evaluation Criteria</w:t>
      </w:r>
      <w:bookmarkEnd w:id="26"/>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
        <w:gridCol w:w="3827"/>
        <w:gridCol w:w="893"/>
        <w:gridCol w:w="840"/>
        <w:gridCol w:w="3404"/>
      </w:tblGrid>
      <w:tr w:rsidR="00492E44" w:rsidRPr="005873B3" w14:paraId="02A49706" w14:textId="77777777" w:rsidTr="00D87BD3">
        <w:trPr>
          <w:cantSplit/>
        </w:trPr>
        <w:tc>
          <w:tcPr>
            <w:tcW w:w="334" w:type="pct"/>
            <w:gridSpan w:val="2"/>
            <w:shd w:val="clear" w:color="auto" w:fill="ECE8D3"/>
          </w:tcPr>
          <w:p w14:paraId="334E3C58"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2" w:type="pct"/>
            <w:shd w:val="clear" w:color="auto" w:fill="ECE8D3"/>
          </w:tcPr>
          <w:p w14:paraId="5B6DCA44"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14:paraId="1DF58BCA"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14:paraId="70008C3D"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Points</w:t>
            </w:r>
          </w:p>
        </w:tc>
        <w:tc>
          <w:tcPr>
            <w:tcW w:w="1772" w:type="pct"/>
            <w:shd w:val="clear" w:color="auto" w:fill="ECE8D3"/>
          </w:tcPr>
          <w:p w14:paraId="6010E16A"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Criteria</w:t>
            </w:r>
          </w:p>
        </w:tc>
      </w:tr>
      <w:tr w:rsidR="00492E44" w:rsidRPr="005873B3" w14:paraId="3CF028D0" w14:textId="77777777" w:rsidTr="00D87BD3">
        <w:trPr>
          <w:cantSplit/>
          <w:trHeight w:val="180"/>
        </w:trPr>
        <w:tc>
          <w:tcPr>
            <w:tcW w:w="328" w:type="pct"/>
            <w:vMerge w:val="restart"/>
          </w:tcPr>
          <w:p w14:paraId="7F4269CA" w14:textId="77777777" w:rsidR="00492E44" w:rsidRPr="005873B3" w:rsidRDefault="00492E44" w:rsidP="0098279B">
            <w:pPr>
              <w:pStyle w:val="aDSPara"/>
              <w:spacing w:before="60" w:after="60"/>
              <w:ind w:left="0"/>
              <w:jc w:val="center"/>
              <w:rPr>
                <w:rFonts w:eastAsia="MS Mincho" w:cs="Arial"/>
                <w:sz w:val="18"/>
                <w:szCs w:val="18"/>
                <w:highlight w:val="yellow"/>
              </w:rPr>
            </w:pPr>
            <w:r w:rsidRPr="006465EC">
              <w:rPr>
                <w:rFonts w:cs="Arial"/>
                <w:sz w:val="18"/>
                <w:szCs w:val="18"/>
              </w:rPr>
              <w:t>1</w:t>
            </w:r>
          </w:p>
        </w:tc>
        <w:tc>
          <w:tcPr>
            <w:tcW w:w="1998" w:type="pct"/>
            <w:gridSpan w:val="2"/>
            <w:vMerge w:val="restart"/>
          </w:tcPr>
          <w:p w14:paraId="1D858D2F" w14:textId="5F40858F" w:rsidR="00D87BD3" w:rsidRPr="005873B3" w:rsidRDefault="00D87BD3" w:rsidP="00D87BD3">
            <w:pPr>
              <w:spacing w:before="240"/>
              <w:jc w:val="both"/>
              <w:rPr>
                <w:sz w:val="18"/>
                <w:szCs w:val="18"/>
              </w:rPr>
            </w:pPr>
            <w:r w:rsidRPr="006465EC">
              <w:rPr>
                <w:b/>
                <w:sz w:val="18"/>
                <w:szCs w:val="18"/>
              </w:rPr>
              <w:t xml:space="preserve">Traceable reference letter from previous clients to whom the </w:t>
            </w:r>
            <w:r w:rsidR="00D87B2C">
              <w:rPr>
                <w:b/>
                <w:sz w:val="18"/>
                <w:szCs w:val="18"/>
              </w:rPr>
              <w:t>Transportation services has been rendered</w:t>
            </w:r>
            <w:r w:rsidR="00C55B12">
              <w:rPr>
                <w:b/>
                <w:sz w:val="18"/>
                <w:szCs w:val="18"/>
              </w:rPr>
              <w:t xml:space="preserve"> ( bidder to provide reference letters</w:t>
            </w:r>
            <w:r w:rsidR="0033247F">
              <w:rPr>
                <w:b/>
                <w:sz w:val="18"/>
                <w:szCs w:val="18"/>
              </w:rPr>
              <w:t xml:space="preserve"> which will include the below</w:t>
            </w:r>
            <w:r w:rsidR="00C55B12">
              <w:rPr>
                <w:b/>
                <w:sz w:val="18"/>
                <w:szCs w:val="18"/>
              </w:rPr>
              <w:t xml:space="preserve">) </w:t>
            </w:r>
          </w:p>
          <w:p w14:paraId="278614D9" w14:textId="57CB9E41" w:rsidR="00D87BD3" w:rsidRPr="005873B3" w:rsidRDefault="00D87BD3" w:rsidP="00D87BD3">
            <w:pPr>
              <w:pStyle w:val="ListParagraph"/>
              <w:widowControl/>
              <w:numPr>
                <w:ilvl w:val="0"/>
                <w:numId w:val="38"/>
              </w:numPr>
              <w:spacing w:before="240" w:after="200"/>
              <w:jc w:val="both"/>
              <w:outlineLvl w:val="9"/>
              <w:rPr>
                <w:sz w:val="18"/>
                <w:szCs w:val="18"/>
              </w:rPr>
            </w:pPr>
            <w:r w:rsidRPr="005873B3">
              <w:rPr>
                <w:sz w:val="18"/>
                <w:szCs w:val="18"/>
              </w:rPr>
              <w:t>Company letter head</w:t>
            </w:r>
          </w:p>
          <w:p w14:paraId="5DDA9B54" w14:textId="77777777" w:rsidR="00D87BD3" w:rsidRPr="005873B3" w:rsidRDefault="00D87BD3" w:rsidP="00D87BD3">
            <w:pPr>
              <w:pStyle w:val="ListParagraph"/>
              <w:widowControl/>
              <w:numPr>
                <w:ilvl w:val="0"/>
                <w:numId w:val="38"/>
              </w:numPr>
              <w:spacing w:before="240" w:after="200"/>
              <w:jc w:val="both"/>
              <w:outlineLvl w:val="9"/>
              <w:rPr>
                <w:sz w:val="18"/>
                <w:szCs w:val="18"/>
              </w:rPr>
            </w:pPr>
            <w:r w:rsidRPr="005873B3">
              <w:rPr>
                <w:sz w:val="18"/>
                <w:szCs w:val="18"/>
              </w:rPr>
              <w:t>Contact details of the company</w:t>
            </w:r>
          </w:p>
          <w:p w14:paraId="4097A036" w14:textId="77777777" w:rsidR="00D87BD3" w:rsidRDefault="00D87BD3" w:rsidP="00D87BD3">
            <w:pPr>
              <w:pStyle w:val="ListParagraph"/>
              <w:widowControl/>
              <w:numPr>
                <w:ilvl w:val="0"/>
                <w:numId w:val="38"/>
              </w:numPr>
              <w:spacing w:before="240" w:after="200"/>
              <w:jc w:val="both"/>
              <w:outlineLvl w:val="9"/>
              <w:rPr>
                <w:sz w:val="18"/>
                <w:szCs w:val="18"/>
              </w:rPr>
            </w:pPr>
            <w:r w:rsidRPr="005873B3">
              <w:rPr>
                <w:sz w:val="18"/>
                <w:szCs w:val="18"/>
              </w:rPr>
              <w:t>Purchase order amount</w:t>
            </w:r>
          </w:p>
          <w:p w14:paraId="694DCDC6" w14:textId="45CF6662" w:rsidR="00492E44" w:rsidRPr="00D87BD3" w:rsidRDefault="00D87BD3" w:rsidP="00D87BD3">
            <w:pPr>
              <w:pStyle w:val="ListParagraph"/>
              <w:widowControl/>
              <w:numPr>
                <w:ilvl w:val="0"/>
                <w:numId w:val="38"/>
              </w:numPr>
              <w:spacing w:before="240" w:after="200"/>
              <w:jc w:val="both"/>
              <w:outlineLvl w:val="9"/>
              <w:rPr>
                <w:sz w:val="18"/>
                <w:szCs w:val="18"/>
              </w:rPr>
            </w:pPr>
            <w:r w:rsidRPr="00D87BD3">
              <w:rPr>
                <w:sz w:val="18"/>
                <w:szCs w:val="18"/>
              </w:rPr>
              <w:t>Nature of the service rendered by the supplier.</w:t>
            </w:r>
          </w:p>
        </w:tc>
        <w:tc>
          <w:tcPr>
            <w:tcW w:w="465" w:type="pct"/>
            <w:vMerge w:val="restart"/>
            <w:vAlign w:val="center"/>
          </w:tcPr>
          <w:p w14:paraId="68DC23C8" w14:textId="34DC39D1" w:rsidR="00492E44" w:rsidRPr="005873B3" w:rsidRDefault="00073E1E" w:rsidP="0098279B">
            <w:pPr>
              <w:pStyle w:val="aDSPara"/>
              <w:spacing w:before="60" w:after="60"/>
              <w:ind w:left="0"/>
              <w:jc w:val="center"/>
              <w:rPr>
                <w:rFonts w:eastAsia="MS Mincho" w:cs="Arial"/>
                <w:sz w:val="18"/>
                <w:szCs w:val="18"/>
              </w:rPr>
            </w:pPr>
            <w:r>
              <w:rPr>
                <w:rFonts w:eastAsia="MS Mincho" w:cs="Arial"/>
                <w:sz w:val="18"/>
                <w:szCs w:val="18"/>
              </w:rPr>
              <w:t>60</w:t>
            </w:r>
          </w:p>
          <w:p w14:paraId="60559D5A" w14:textId="77777777" w:rsidR="00492E44" w:rsidRPr="005873B3" w:rsidRDefault="00492E44" w:rsidP="0098279B">
            <w:pPr>
              <w:pStyle w:val="aDSPara"/>
              <w:spacing w:before="60" w:after="60"/>
              <w:ind w:left="0"/>
              <w:jc w:val="center"/>
              <w:rPr>
                <w:rFonts w:eastAsia="MS Mincho" w:cs="Arial"/>
                <w:sz w:val="18"/>
                <w:szCs w:val="18"/>
              </w:rPr>
            </w:pPr>
          </w:p>
        </w:tc>
        <w:tc>
          <w:tcPr>
            <w:tcW w:w="437" w:type="pct"/>
            <w:vAlign w:val="center"/>
          </w:tcPr>
          <w:p w14:paraId="4F825C89" w14:textId="25FA57DC" w:rsidR="00492E44" w:rsidRPr="005873B3" w:rsidRDefault="00073E1E" w:rsidP="0098279B">
            <w:pPr>
              <w:pStyle w:val="aDSPara"/>
              <w:spacing w:before="60" w:after="60"/>
              <w:ind w:left="0"/>
              <w:jc w:val="center"/>
              <w:rPr>
                <w:rFonts w:eastAsia="MS Mincho" w:cs="Arial"/>
                <w:sz w:val="18"/>
                <w:szCs w:val="18"/>
              </w:rPr>
            </w:pPr>
            <w:r>
              <w:rPr>
                <w:rFonts w:eastAsia="MS Mincho" w:cs="Arial"/>
                <w:sz w:val="18"/>
                <w:szCs w:val="18"/>
              </w:rPr>
              <w:t>6</w:t>
            </w:r>
            <w:r w:rsidR="00492E44" w:rsidRPr="005873B3">
              <w:rPr>
                <w:rFonts w:eastAsia="MS Mincho" w:cs="Arial"/>
                <w:sz w:val="18"/>
                <w:szCs w:val="18"/>
              </w:rPr>
              <w:t>0</w:t>
            </w:r>
          </w:p>
        </w:tc>
        <w:tc>
          <w:tcPr>
            <w:tcW w:w="1772" w:type="pct"/>
          </w:tcPr>
          <w:p w14:paraId="5724E19D" w14:textId="784897E8" w:rsidR="00492E44" w:rsidRPr="00D87BD3" w:rsidRDefault="00492E44" w:rsidP="006A0AE7">
            <w:pPr>
              <w:pStyle w:val="aDSPara"/>
              <w:spacing w:before="60" w:after="60"/>
              <w:ind w:left="0"/>
              <w:jc w:val="left"/>
              <w:rPr>
                <w:rFonts w:eastAsia="MS Mincho" w:cs="Arial"/>
                <w:sz w:val="18"/>
                <w:szCs w:val="18"/>
                <w:lang w:val="en-ZA"/>
              </w:rPr>
            </w:pPr>
            <w:r w:rsidRPr="00D87BD3">
              <w:rPr>
                <w:rFonts w:eastAsia="MS Mincho" w:cs="Arial"/>
                <w:sz w:val="18"/>
                <w:szCs w:val="18"/>
                <w:lang w:val="en-ZA"/>
              </w:rPr>
              <w:t xml:space="preserve">More than </w:t>
            </w:r>
            <w:r w:rsidR="00D87BD3" w:rsidRPr="00D87BD3">
              <w:rPr>
                <w:rFonts w:eastAsia="MS Mincho" w:cs="Arial"/>
                <w:sz w:val="18"/>
                <w:szCs w:val="18"/>
                <w:lang w:val="en-ZA"/>
              </w:rPr>
              <w:t>7</w:t>
            </w:r>
            <w:r w:rsidRPr="00D87BD3">
              <w:rPr>
                <w:rFonts w:eastAsia="MS Mincho" w:cs="Arial"/>
                <w:sz w:val="18"/>
                <w:szCs w:val="18"/>
                <w:lang w:val="en-ZA"/>
              </w:rPr>
              <w:t xml:space="preserve"> </w:t>
            </w:r>
            <w:r w:rsidR="006A0AE7" w:rsidRPr="00D87BD3">
              <w:rPr>
                <w:sz w:val="18"/>
                <w:szCs w:val="18"/>
                <w:lang w:val="en-ZA"/>
              </w:rPr>
              <w:t>orders</w:t>
            </w:r>
            <w:r w:rsidR="00D87BD3" w:rsidRPr="00D87BD3">
              <w:rPr>
                <w:sz w:val="18"/>
                <w:szCs w:val="18"/>
                <w:lang w:val="en-ZA"/>
              </w:rPr>
              <w:t xml:space="preserve"> / Reference Letters provided</w:t>
            </w:r>
            <w:r w:rsidR="006A0AE7" w:rsidRPr="00D87BD3">
              <w:rPr>
                <w:sz w:val="18"/>
                <w:szCs w:val="18"/>
                <w:lang w:val="en-ZA"/>
              </w:rPr>
              <w:t>.</w:t>
            </w:r>
          </w:p>
        </w:tc>
      </w:tr>
      <w:tr w:rsidR="00492E44" w:rsidRPr="005873B3" w14:paraId="7234020A" w14:textId="77777777" w:rsidTr="00D87BD3">
        <w:trPr>
          <w:cantSplit/>
          <w:trHeight w:val="180"/>
        </w:trPr>
        <w:tc>
          <w:tcPr>
            <w:tcW w:w="328" w:type="pct"/>
            <w:vMerge/>
          </w:tcPr>
          <w:p w14:paraId="645A992A" w14:textId="77777777" w:rsidR="00492E44" w:rsidRPr="00D87BD3" w:rsidRDefault="00492E44" w:rsidP="0098279B">
            <w:pPr>
              <w:pStyle w:val="aDSPara"/>
              <w:spacing w:before="60" w:after="60"/>
              <w:ind w:left="0"/>
              <w:jc w:val="center"/>
              <w:rPr>
                <w:rFonts w:eastAsia="MS Mincho" w:cs="Arial"/>
                <w:sz w:val="18"/>
                <w:szCs w:val="18"/>
                <w:highlight w:val="yellow"/>
                <w:lang w:val="en-ZA"/>
              </w:rPr>
            </w:pPr>
          </w:p>
        </w:tc>
        <w:tc>
          <w:tcPr>
            <w:tcW w:w="1998" w:type="pct"/>
            <w:gridSpan w:val="2"/>
            <w:vMerge/>
          </w:tcPr>
          <w:p w14:paraId="02B2C5CA" w14:textId="77777777" w:rsidR="00492E44" w:rsidRPr="00D87BD3" w:rsidRDefault="00492E44" w:rsidP="0098279B">
            <w:pPr>
              <w:pStyle w:val="aDSPara"/>
              <w:spacing w:before="60" w:after="60"/>
              <w:ind w:left="0"/>
              <w:jc w:val="left"/>
              <w:rPr>
                <w:rFonts w:eastAsia="MS Mincho" w:cs="Arial"/>
                <w:sz w:val="18"/>
                <w:szCs w:val="18"/>
                <w:highlight w:val="yellow"/>
                <w:lang w:val="en-ZA"/>
              </w:rPr>
            </w:pPr>
          </w:p>
        </w:tc>
        <w:tc>
          <w:tcPr>
            <w:tcW w:w="465" w:type="pct"/>
            <w:vMerge/>
            <w:vAlign w:val="center"/>
          </w:tcPr>
          <w:p w14:paraId="1F5A8E95" w14:textId="77777777" w:rsidR="00492E44" w:rsidRPr="00D87BD3" w:rsidRDefault="00492E44" w:rsidP="0098279B">
            <w:pPr>
              <w:pStyle w:val="aDSPara"/>
              <w:spacing w:before="60" w:after="60"/>
              <w:ind w:left="0"/>
              <w:jc w:val="center"/>
              <w:rPr>
                <w:rFonts w:eastAsia="MS Mincho" w:cs="Arial"/>
                <w:sz w:val="18"/>
                <w:szCs w:val="18"/>
                <w:lang w:val="en-ZA"/>
              </w:rPr>
            </w:pPr>
          </w:p>
        </w:tc>
        <w:tc>
          <w:tcPr>
            <w:tcW w:w="437" w:type="pct"/>
            <w:vAlign w:val="center"/>
          </w:tcPr>
          <w:p w14:paraId="701CA672" w14:textId="79E394AC" w:rsidR="00492E44" w:rsidRPr="005873B3" w:rsidRDefault="00073E1E" w:rsidP="0098279B">
            <w:pPr>
              <w:pStyle w:val="aDSPara"/>
              <w:spacing w:before="60" w:after="60"/>
              <w:ind w:left="0"/>
              <w:jc w:val="center"/>
              <w:rPr>
                <w:rFonts w:eastAsia="MS Mincho" w:cs="Arial"/>
                <w:sz w:val="18"/>
                <w:szCs w:val="18"/>
              </w:rPr>
            </w:pPr>
            <w:r>
              <w:rPr>
                <w:rFonts w:eastAsia="MS Mincho" w:cs="Arial"/>
                <w:sz w:val="18"/>
                <w:szCs w:val="18"/>
              </w:rPr>
              <w:t>45</w:t>
            </w:r>
          </w:p>
        </w:tc>
        <w:tc>
          <w:tcPr>
            <w:tcW w:w="1772" w:type="pct"/>
          </w:tcPr>
          <w:p w14:paraId="162A5CBA" w14:textId="6BC1EB4A" w:rsidR="00492E44" w:rsidRPr="00934658" w:rsidRDefault="00D87BD3" w:rsidP="006A0AE7">
            <w:pPr>
              <w:pStyle w:val="aDSPara"/>
              <w:spacing w:before="60" w:after="60"/>
              <w:ind w:left="0"/>
              <w:jc w:val="left"/>
              <w:rPr>
                <w:rFonts w:eastAsia="MS Mincho" w:cs="Arial"/>
                <w:sz w:val="18"/>
                <w:szCs w:val="18"/>
                <w:lang w:val="en-ZA"/>
              </w:rPr>
            </w:pPr>
            <w:r>
              <w:rPr>
                <w:rFonts w:eastAsia="MS Mincho" w:cs="Arial"/>
                <w:sz w:val="18"/>
                <w:szCs w:val="18"/>
                <w:lang w:val="en-ZA"/>
              </w:rPr>
              <w:t xml:space="preserve">6 to 7 orders </w:t>
            </w:r>
            <w:r>
              <w:rPr>
                <w:rFonts w:eastAsia="MS Mincho"/>
                <w:sz w:val="18"/>
                <w:szCs w:val="18"/>
                <w:lang w:val="en-ZA"/>
              </w:rPr>
              <w:t xml:space="preserve">/ </w:t>
            </w:r>
            <w:r w:rsidRPr="00D87BD3">
              <w:rPr>
                <w:sz w:val="18"/>
                <w:szCs w:val="18"/>
                <w:lang w:val="en-ZA"/>
              </w:rPr>
              <w:t>Reference Letters provided.</w:t>
            </w:r>
          </w:p>
        </w:tc>
      </w:tr>
      <w:tr w:rsidR="00492E44" w:rsidRPr="005873B3" w14:paraId="6BDF4534" w14:textId="77777777" w:rsidTr="00D87BD3">
        <w:trPr>
          <w:cantSplit/>
          <w:trHeight w:val="180"/>
        </w:trPr>
        <w:tc>
          <w:tcPr>
            <w:tcW w:w="328" w:type="pct"/>
            <w:vMerge/>
          </w:tcPr>
          <w:p w14:paraId="503F3BDC" w14:textId="77777777" w:rsidR="00492E44" w:rsidRPr="00934658" w:rsidRDefault="00492E44" w:rsidP="0098279B">
            <w:pPr>
              <w:pStyle w:val="aDSPara"/>
              <w:spacing w:before="60" w:after="60"/>
              <w:ind w:left="0"/>
              <w:jc w:val="center"/>
              <w:rPr>
                <w:rFonts w:eastAsia="MS Mincho" w:cs="Arial"/>
                <w:sz w:val="18"/>
                <w:szCs w:val="18"/>
                <w:highlight w:val="yellow"/>
                <w:lang w:val="en-ZA"/>
              </w:rPr>
            </w:pPr>
          </w:p>
        </w:tc>
        <w:tc>
          <w:tcPr>
            <w:tcW w:w="1998" w:type="pct"/>
            <w:gridSpan w:val="2"/>
            <w:vMerge/>
          </w:tcPr>
          <w:p w14:paraId="24E83513" w14:textId="77777777" w:rsidR="00492E44" w:rsidRPr="00934658" w:rsidRDefault="00492E44" w:rsidP="0098279B">
            <w:pPr>
              <w:pStyle w:val="aDSPara"/>
              <w:spacing w:before="60" w:after="60"/>
              <w:ind w:left="0"/>
              <w:jc w:val="left"/>
              <w:rPr>
                <w:rFonts w:eastAsia="MS Mincho" w:cs="Arial"/>
                <w:sz w:val="18"/>
                <w:szCs w:val="18"/>
                <w:highlight w:val="yellow"/>
                <w:lang w:val="en-ZA"/>
              </w:rPr>
            </w:pPr>
          </w:p>
        </w:tc>
        <w:tc>
          <w:tcPr>
            <w:tcW w:w="465" w:type="pct"/>
            <w:vMerge/>
            <w:vAlign w:val="center"/>
          </w:tcPr>
          <w:p w14:paraId="7B48DEAF" w14:textId="77777777" w:rsidR="00492E44" w:rsidRPr="00934658" w:rsidRDefault="00492E44" w:rsidP="0098279B">
            <w:pPr>
              <w:pStyle w:val="aDSPara"/>
              <w:spacing w:before="60" w:after="60"/>
              <w:ind w:left="0"/>
              <w:jc w:val="center"/>
              <w:rPr>
                <w:rFonts w:eastAsia="MS Mincho" w:cs="Arial"/>
                <w:sz w:val="18"/>
                <w:szCs w:val="18"/>
                <w:lang w:val="en-ZA"/>
              </w:rPr>
            </w:pPr>
          </w:p>
        </w:tc>
        <w:tc>
          <w:tcPr>
            <w:tcW w:w="437" w:type="pct"/>
            <w:vAlign w:val="center"/>
          </w:tcPr>
          <w:p w14:paraId="3593D609" w14:textId="78CDB30B" w:rsidR="00492E44" w:rsidRPr="005873B3" w:rsidRDefault="00073E1E" w:rsidP="0098279B">
            <w:pPr>
              <w:pStyle w:val="aDSPara"/>
              <w:spacing w:before="60" w:after="60"/>
              <w:ind w:left="0"/>
              <w:jc w:val="center"/>
              <w:rPr>
                <w:rFonts w:eastAsia="MS Mincho" w:cs="Arial"/>
                <w:sz w:val="18"/>
                <w:szCs w:val="18"/>
              </w:rPr>
            </w:pPr>
            <w:r>
              <w:rPr>
                <w:rFonts w:eastAsia="MS Mincho" w:cs="Arial"/>
                <w:sz w:val="18"/>
                <w:szCs w:val="18"/>
              </w:rPr>
              <w:t>3</w:t>
            </w:r>
            <w:r w:rsidR="00492E44">
              <w:rPr>
                <w:rFonts w:eastAsia="MS Mincho" w:cs="Arial"/>
                <w:sz w:val="18"/>
                <w:szCs w:val="18"/>
              </w:rPr>
              <w:t>0</w:t>
            </w:r>
          </w:p>
        </w:tc>
        <w:tc>
          <w:tcPr>
            <w:tcW w:w="1772" w:type="pct"/>
          </w:tcPr>
          <w:p w14:paraId="0386F7DB" w14:textId="46D3C90B" w:rsidR="00492E44" w:rsidRPr="00934658" w:rsidRDefault="0033247F" w:rsidP="006A0AE7">
            <w:pPr>
              <w:pStyle w:val="aDSPara"/>
              <w:spacing w:before="60" w:after="60"/>
              <w:ind w:left="0"/>
              <w:jc w:val="left"/>
              <w:rPr>
                <w:rFonts w:eastAsia="MS Mincho" w:cs="Arial"/>
                <w:bCs/>
                <w:color w:val="000000"/>
                <w:sz w:val="18"/>
                <w:szCs w:val="18"/>
                <w:lang w:val="en-ZA"/>
              </w:rPr>
            </w:pPr>
            <w:r>
              <w:rPr>
                <w:rFonts w:eastAsia="MS Mincho" w:cs="Arial"/>
                <w:bCs/>
                <w:color w:val="000000"/>
                <w:sz w:val="18"/>
                <w:szCs w:val="18"/>
                <w:lang w:val="en-ZA"/>
              </w:rPr>
              <w:t>4</w:t>
            </w:r>
            <w:r w:rsidR="00492E44" w:rsidRPr="00934658">
              <w:rPr>
                <w:rFonts w:eastAsia="MS Mincho" w:cs="Arial"/>
                <w:bCs/>
                <w:color w:val="000000"/>
                <w:sz w:val="18"/>
                <w:szCs w:val="18"/>
                <w:lang w:val="en-ZA"/>
              </w:rPr>
              <w:t xml:space="preserve"> to </w:t>
            </w:r>
            <w:r>
              <w:rPr>
                <w:rFonts w:eastAsia="MS Mincho" w:cs="Arial"/>
                <w:bCs/>
                <w:color w:val="000000"/>
                <w:sz w:val="18"/>
                <w:szCs w:val="18"/>
                <w:lang w:val="en-ZA"/>
              </w:rPr>
              <w:t>5</w:t>
            </w:r>
            <w:r w:rsidR="00492E44" w:rsidRPr="00934658">
              <w:rPr>
                <w:rFonts w:eastAsia="MS Mincho" w:cs="Arial"/>
                <w:bCs/>
                <w:color w:val="000000"/>
                <w:sz w:val="18"/>
                <w:szCs w:val="18"/>
                <w:lang w:val="en-ZA"/>
              </w:rPr>
              <w:t xml:space="preserve"> </w:t>
            </w:r>
            <w:r w:rsidR="006A0AE7">
              <w:rPr>
                <w:sz w:val="18"/>
                <w:szCs w:val="18"/>
                <w:lang w:val="en-ZA"/>
              </w:rPr>
              <w:t>orders</w:t>
            </w:r>
            <w:r w:rsidR="00D87BD3">
              <w:rPr>
                <w:sz w:val="18"/>
                <w:szCs w:val="18"/>
                <w:lang w:val="en-ZA"/>
              </w:rPr>
              <w:t xml:space="preserve"> / </w:t>
            </w:r>
            <w:r w:rsidR="00D87BD3" w:rsidRPr="00D87BD3">
              <w:rPr>
                <w:sz w:val="18"/>
                <w:szCs w:val="18"/>
                <w:lang w:val="en-ZA"/>
              </w:rPr>
              <w:t>Reference Letters provided.</w:t>
            </w:r>
          </w:p>
        </w:tc>
      </w:tr>
      <w:tr w:rsidR="00492E44" w:rsidRPr="005873B3" w14:paraId="3FDF4B18" w14:textId="77777777" w:rsidTr="00D87BD3">
        <w:trPr>
          <w:cantSplit/>
          <w:trHeight w:val="720"/>
        </w:trPr>
        <w:tc>
          <w:tcPr>
            <w:tcW w:w="328" w:type="pct"/>
            <w:vMerge/>
          </w:tcPr>
          <w:p w14:paraId="6F6EC204" w14:textId="77777777" w:rsidR="00492E44" w:rsidRPr="00934658" w:rsidRDefault="00492E44" w:rsidP="0098279B">
            <w:pPr>
              <w:pStyle w:val="aDSPara"/>
              <w:spacing w:before="60" w:after="60"/>
              <w:ind w:left="0"/>
              <w:jc w:val="center"/>
              <w:rPr>
                <w:rFonts w:eastAsia="MS Mincho" w:cs="Arial"/>
                <w:sz w:val="18"/>
                <w:szCs w:val="18"/>
                <w:highlight w:val="yellow"/>
                <w:lang w:val="en-ZA"/>
              </w:rPr>
            </w:pPr>
          </w:p>
        </w:tc>
        <w:tc>
          <w:tcPr>
            <w:tcW w:w="1998" w:type="pct"/>
            <w:gridSpan w:val="2"/>
            <w:vMerge/>
          </w:tcPr>
          <w:p w14:paraId="0716037A" w14:textId="77777777" w:rsidR="00492E44" w:rsidRPr="00934658" w:rsidRDefault="00492E44" w:rsidP="0098279B">
            <w:pPr>
              <w:pStyle w:val="aDSPara"/>
              <w:spacing w:before="60" w:after="60"/>
              <w:ind w:left="0"/>
              <w:jc w:val="left"/>
              <w:rPr>
                <w:rFonts w:eastAsia="MS Mincho" w:cs="Arial"/>
                <w:sz w:val="18"/>
                <w:szCs w:val="18"/>
                <w:highlight w:val="yellow"/>
                <w:lang w:val="en-ZA"/>
              </w:rPr>
            </w:pPr>
          </w:p>
        </w:tc>
        <w:tc>
          <w:tcPr>
            <w:tcW w:w="465" w:type="pct"/>
            <w:vMerge/>
            <w:vAlign w:val="center"/>
          </w:tcPr>
          <w:p w14:paraId="729001B6" w14:textId="77777777" w:rsidR="00492E44" w:rsidRPr="00934658" w:rsidRDefault="00492E44" w:rsidP="0098279B">
            <w:pPr>
              <w:pStyle w:val="aDSPara"/>
              <w:spacing w:before="60" w:after="60"/>
              <w:ind w:left="0"/>
              <w:jc w:val="center"/>
              <w:rPr>
                <w:rFonts w:eastAsia="MS Mincho" w:cs="Arial"/>
                <w:sz w:val="18"/>
                <w:szCs w:val="18"/>
                <w:lang w:val="en-ZA"/>
              </w:rPr>
            </w:pPr>
          </w:p>
        </w:tc>
        <w:tc>
          <w:tcPr>
            <w:tcW w:w="437" w:type="pct"/>
            <w:vAlign w:val="center"/>
          </w:tcPr>
          <w:p w14:paraId="199E8B45" w14:textId="514F3CC9" w:rsidR="00492E44" w:rsidRPr="005873B3" w:rsidRDefault="00073E1E" w:rsidP="0098279B">
            <w:pPr>
              <w:pStyle w:val="aDSPara"/>
              <w:spacing w:before="60" w:after="60"/>
              <w:ind w:left="0"/>
              <w:jc w:val="center"/>
              <w:rPr>
                <w:rFonts w:eastAsia="MS Mincho" w:cs="Arial"/>
                <w:sz w:val="18"/>
                <w:szCs w:val="18"/>
              </w:rPr>
            </w:pPr>
            <w:r>
              <w:rPr>
                <w:rFonts w:eastAsia="MS Mincho" w:cs="Arial"/>
                <w:sz w:val="18"/>
                <w:szCs w:val="18"/>
              </w:rPr>
              <w:t>15</w:t>
            </w:r>
          </w:p>
        </w:tc>
        <w:tc>
          <w:tcPr>
            <w:tcW w:w="1772" w:type="pct"/>
          </w:tcPr>
          <w:p w14:paraId="72519C1F" w14:textId="45D48AC1" w:rsidR="00492E44" w:rsidRPr="00934658" w:rsidRDefault="00D87BD3" w:rsidP="006A0AE7">
            <w:pPr>
              <w:spacing w:before="240"/>
              <w:rPr>
                <w:sz w:val="18"/>
                <w:szCs w:val="18"/>
                <w:lang w:val="en-ZA" w:eastAsia="en-US"/>
              </w:rPr>
            </w:pPr>
            <w:r>
              <w:rPr>
                <w:sz w:val="18"/>
                <w:szCs w:val="18"/>
                <w:lang w:val="en-ZA" w:eastAsia="en-US"/>
              </w:rPr>
              <w:t>2</w:t>
            </w:r>
            <w:r w:rsidR="00492E44" w:rsidRPr="00934658">
              <w:rPr>
                <w:sz w:val="18"/>
                <w:szCs w:val="18"/>
                <w:lang w:val="en-ZA" w:eastAsia="en-US"/>
              </w:rPr>
              <w:t xml:space="preserve"> to</w:t>
            </w:r>
            <w:r>
              <w:rPr>
                <w:sz w:val="18"/>
                <w:szCs w:val="18"/>
                <w:lang w:val="en-ZA" w:eastAsia="en-US"/>
              </w:rPr>
              <w:t xml:space="preserve"> </w:t>
            </w:r>
            <w:r w:rsidR="0033247F">
              <w:rPr>
                <w:sz w:val="18"/>
                <w:szCs w:val="18"/>
                <w:lang w:val="en-ZA" w:eastAsia="en-US"/>
              </w:rPr>
              <w:t>3</w:t>
            </w:r>
            <w:r w:rsidR="00492E44" w:rsidRPr="00934658">
              <w:rPr>
                <w:sz w:val="18"/>
                <w:szCs w:val="18"/>
                <w:lang w:val="en-ZA" w:eastAsia="en-US"/>
              </w:rPr>
              <w:t xml:space="preserve"> </w:t>
            </w:r>
            <w:r w:rsidR="006A0AE7">
              <w:rPr>
                <w:sz w:val="18"/>
                <w:szCs w:val="18"/>
                <w:lang w:val="en-ZA" w:eastAsia="en-US"/>
              </w:rPr>
              <w:t>orders</w:t>
            </w:r>
            <w:r>
              <w:rPr>
                <w:sz w:val="18"/>
                <w:szCs w:val="18"/>
                <w:lang w:val="en-ZA" w:eastAsia="en-US"/>
              </w:rPr>
              <w:t xml:space="preserve"> / </w:t>
            </w:r>
            <w:r w:rsidRPr="00D87BD3">
              <w:rPr>
                <w:sz w:val="18"/>
                <w:szCs w:val="18"/>
                <w:lang w:val="en-ZA"/>
              </w:rPr>
              <w:t>Reference Letters provided.</w:t>
            </w:r>
          </w:p>
        </w:tc>
      </w:tr>
      <w:tr w:rsidR="00492E44" w:rsidRPr="005873B3" w14:paraId="3B2705F5" w14:textId="77777777" w:rsidTr="00D87BD3">
        <w:trPr>
          <w:cantSplit/>
          <w:trHeight w:val="778"/>
        </w:trPr>
        <w:tc>
          <w:tcPr>
            <w:tcW w:w="328" w:type="pct"/>
            <w:vMerge/>
          </w:tcPr>
          <w:p w14:paraId="7450BF0B" w14:textId="77777777" w:rsidR="00492E44" w:rsidRPr="00934658" w:rsidRDefault="00492E44" w:rsidP="0098279B">
            <w:pPr>
              <w:pStyle w:val="aDSPara"/>
              <w:spacing w:before="60" w:after="60"/>
              <w:ind w:left="0"/>
              <w:jc w:val="center"/>
              <w:rPr>
                <w:rFonts w:eastAsia="MS Mincho" w:cs="Arial"/>
                <w:sz w:val="18"/>
                <w:szCs w:val="18"/>
                <w:highlight w:val="yellow"/>
                <w:lang w:val="en-ZA"/>
              </w:rPr>
            </w:pPr>
          </w:p>
        </w:tc>
        <w:tc>
          <w:tcPr>
            <w:tcW w:w="1998" w:type="pct"/>
            <w:gridSpan w:val="2"/>
            <w:vMerge/>
          </w:tcPr>
          <w:p w14:paraId="58BDF557" w14:textId="77777777" w:rsidR="00492E44" w:rsidRPr="00934658" w:rsidRDefault="00492E44" w:rsidP="0098279B">
            <w:pPr>
              <w:pStyle w:val="aDSPara"/>
              <w:spacing w:before="60" w:after="60"/>
              <w:ind w:left="0"/>
              <w:jc w:val="left"/>
              <w:rPr>
                <w:rFonts w:eastAsia="MS Mincho" w:cs="Arial"/>
                <w:sz w:val="18"/>
                <w:szCs w:val="18"/>
                <w:highlight w:val="yellow"/>
                <w:lang w:val="en-ZA"/>
              </w:rPr>
            </w:pPr>
          </w:p>
        </w:tc>
        <w:tc>
          <w:tcPr>
            <w:tcW w:w="465" w:type="pct"/>
            <w:vMerge/>
            <w:vAlign w:val="center"/>
          </w:tcPr>
          <w:p w14:paraId="0A79FDA0" w14:textId="77777777" w:rsidR="00492E44" w:rsidRPr="00934658" w:rsidRDefault="00492E44" w:rsidP="0098279B">
            <w:pPr>
              <w:pStyle w:val="aDSPara"/>
              <w:spacing w:before="60" w:after="60"/>
              <w:ind w:left="0"/>
              <w:jc w:val="center"/>
              <w:rPr>
                <w:rFonts w:eastAsia="MS Mincho" w:cs="Arial"/>
                <w:sz w:val="18"/>
                <w:szCs w:val="18"/>
                <w:lang w:val="en-ZA"/>
              </w:rPr>
            </w:pPr>
          </w:p>
        </w:tc>
        <w:tc>
          <w:tcPr>
            <w:tcW w:w="437" w:type="pct"/>
            <w:vAlign w:val="center"/>
          </w:tcPr>
          <w:p w14:paraId="05038FA3" w14:textId="77777777"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tcPr>
          <w:p w14:paraId="74AA0FA4" w14:textId="3C0B881D" w:rsidR="00492E44" w:rsidRPr="00934658" w:rsidRDefault="00492E44" w:rsidP="006A0AE7">
            <w:pPr>
              <w:spacing w:before="240"/>
              <w:rPr>
                <w:sz w:val="18"/>
                <w:szCs w:val="18"/>
                <w:lang w:val="en-ZA" w:eastAsia="en-US"/>
              </w:rPr>
            </w:pPr>
            <w:r w:rsidRPr="00934658">
              <w:rPr>
                <w:sz w:val="18"/>
                <w:szCs w:val="18"/>
                <w:lang w:val="en-ZA" w:eastAsia="en-US"/>
              </w:rPr>
              <w:t xml:space="preserve">Less than </w:t>
            </w:r>
            <w:r w:rsidR="00D87BD3">
              <w:rPr>
                <w:sz w:val="18"/>
                <w:szCs w:val="18"/>
                <w:lang w:val="en-ZA" w:eastAsia="en-US"/>
              </w:rPr>
              <w:t>2</w:t>
            </w:r>
            <w:r w:rsidRPr="00934658">
              <w:rPr>
                <w:sz w:val="18"/>
                <w:szCs w:val="18"/>
                <w:lang w:val="en-ZA" w:eastAsia="en-US"/>
              </w:rPr>
              <w:t xml:space="preserve"> </w:t>
            </w:r>
            <w:r w:rsidR="006A0AE7">
              <w:rPr>
                <w:sz w:val="18"/>
                <w:szCs w:val="18"/>
                <w:lang w:val="en-ZA" w:eastAsia="en-US"/>
              </w:rPr>
              <w:t>orders</w:t>
            </w:r>
            <w:r w:rsidR="00D87BD3">
              <w:rPr>
                <w:sz w:val="18"/>
                <w:szCs w:val="18"/>
                <w:lang w:val="en-ZA" w:eastAsia="en-US"/>
              </w:rPr>
              <w:t xml:space="preserve"> /</w:t>
            </w:r>
            <w:r w:rsidR="00D87BD3" w:rsidRPr="00D87BD3">
              <w:rPr>
                <w:sz w:val="18"/>
                <w:szCs w:val="18"/>
                <w:lang w:val="en-ZA"/>
              </w:rPr>
              <w:t xml:space="preserve"> Reference Letters provided</w:t>
            </w:r>
            <w:r w:rsidR="006A0AE7">
              <w:rPr>
                <w:sz w:val="18"/>
                <w:szCs w:val="18"/>
                <w:lang w:val="en-ZA" w:eastAsia="en-US"/>
              </w:rPr>
              <w:t>.</w:t>
            </w:r>
          </w:p>
        </w:tc>
      </w:tr>
      <w:tr w:rsidR="00BB752C" w:rsidRPr="005873B3" w14:paraId="7AA017CC" w14:textId="77777777" w:rsidTr="00BB752C">
        <w:trPr>
          <w:cantSplit/>
          <w:trHeight w:val="1002"/>
        </w:trPr>
        <w:tc>
          <w:tcPr>
            <w:tcW w:w="328" w:type="pct"/>
          </w:tcPr>
          <w:p w14:paraId="631C59C0" w14:textId="77777777" w:rsidR="00BB752C" w:rsidRPr="005873B3" w:rsidRDefault="00BB752C" w:rsidP="0098279B">
            <w:pPr>
              <w:pStyle w:val="aDSPara"/>
              <w:spacing w:before="60" w:after="60"/>
              <w:ind w:left="0"/>
              <w:jc w:val="center"/>
              <w:rPr>
                <w:rFonts w:eastAsia="MS Mincho" w:cs="Arial"/>
                <w:sz w:val="18"/>
                <w:szCs w:val="18"/>
              </w:rPr>
            </w:pPr>
            <w:r w:rsidRPr="00934658">
              <w:rPr>
                <w:rFonts w:eastAsia="MS Mincho" w:cs="Arial"/>
                <w:sz w:val="18"/>
                <w:szCs w:val="18"/>
                <w:lang w:val="en-ZA"/>
              </w:rPr>
              <w:t xml:space="preserve">    </w:t>
            </w:r>
            <w:r w:rsidRPr="005873B3">
              <w:rPr>
                <w:rFonts w:eastAsia="MS Mincho" w:cs="Arial"/>
                <w:sz w:val="18"/>
                <w:szCs w:val="18"/>
              </w:rPr>
              <w:t>2</w:t>
            </w:r>
          </w:p>
        </w:tc>
        <w:tc>
          <w:tcPr>
            <w:tcW w:w="1998" w:type="pct"/>
            <w:gridSpan w:val="2"/>
          </w:tcPr>
          <w:p w14:paraId="3CDFFBA2" w14:textId="77777777" w:rsidR="00BB752C" w:rsidRDefault="00C55B12" w:rsidP="00C55B12">
            <w:pPr>
              <w:spacing w:before="240"/>
              <w:rPr>
                <w:b/>
                <w:sz w:val="18"/>
                <w:szCs w:val="18"/>
                <w:lang w:val="en-US"/>
              </w:rPr>
            </w:pPr>
            <w:r>
              <w:rPr>
                <w:b/>
                <w:sz w:val="18"/>
                <w:szCs w:val="18"/>
                <w:lang w:val="en-US"/>
              </w:rPr>
              <w:t>Quality Management Systems</w:t>
            </w:r>
          </w:p>
          <w:p w14:paraId="5698E073" w14:textId="77777777" w:rsidR="0033247F" w:rsidRDefault="0033247F" w:rsidP="00C55B12">
            <w:pPr>
              <w:spacing w:before="240"/>
              <w:rPr>
                <w:b/>
                <w:sz w:val="18"/>
                <w:szCs w:val="18"/>
                <w:lang w:val="en-US"/>
              </w:rPr>
            </w:pPr>
          </w:p>
          <w:p w14:paraId="4428F014" w14:textId="56700C4D" w:rsidR="0033247F" w:rsidRPr="00C55B12" w:rsidRDefault="0033247F" w:rsidP="00C55B12">
            <w:pPr>
              <w:spacing w:before="240"/>
              <w:rPr>
                <w:b/>
                <w:sz w:val="18"/>
                <w:szCs w:val="18"/>
                <w:lang w:val="en-US"/>
              </w:rPr>
            </w:pPr>
            <w:r>
              <w:rPr>
                <w:b/>
                <w:sz w:val="18"/>
                <w:szCs w:val="18"/>
                <w:lang w:val="en-US"/>
              </w:rPr>
              <w:t>ISO 9001:2015 or equivalent</w:t>
            </w:r>
          </w:p>
        </w:tc>
        <w:tc>
          <w:tcPr>
            <w:tcW w:w="465" w:type="pct"/>
            <w:vAlign w:val="center"/>
          </w:tcPr>
          <w:p w14:paraId="718F05A8" w14:textId="278195EB" w:rsidR="00BB752C" w:rsidRPr="005873B3" w:rsidRDefault="00BB752C" w:rsidP="0098279B">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37" w:type="pct"/>
            <w:vAlign w:val="center"/>
          </w:tcPr>
          <w:p w14:paraId="16D8E86F" w14:textId="3ED649F7" w:rsidR="00BB752C" w:rsidRPr="005873B3" w:rsidRDefault="00BB752C" w:rsidP="0098279B">
            <w:pPr>
              <w:pStyle w:val="aDSPara"/>
              <w:spacing w:before="60" w:after="60"/>
              <w:ind w:left="0"/>
              <w:jc w:val="center"/>
              <w:rPr>
                <w:rFonts w:eastAsia="MS Mincho" w:cs="Arial"/>
                <w:sz w:val="18"/>
                <w:szCs w:val="18"/>
              </w:rPr>
            </w:pPr>
            <w:r>
              <w:rPr>
                <w:rFonts w:eastAsia="MS Mincho" w:cs="Arial"/>
                <w:sz w:val="18"/>
                <w:szCs w:val="18"/>
              </w:rPr>
              <w:t>20</w:t>
            </w:r>
          </w:p>
        </w:tc>
        <w:tc>
          <w:tcPr>
            <w:tcW w:w="1772" w:type="pct"/>
          </w:tcPr>
          <w:p w14:paraId="2DFCBC7B" w14:textId="1665A229" w:rsidR="007319EC" w:rsidRDefault="007319EC" w:rsidP="00D87BD3">
            <w:pPr>
              <w:pStyle w:val="aDSPara"/>
              <w:spacing w:before="60" w:after="60"/>
              <w:ind w:left="0"/>
              <w:jc w:val="left"/>
              <w:rPr>
                <w:rFonts w:cs="Arial"/>
                <w:sz w:val="18"/>
                <w:szCs w:val="18"/>
                <w:lang w:val="en-ZA"/>
              </w:rPr>
            </w:pPr>
            <w:r>
              <w:rPr>
                <w:rFonts w:cs="Arial"/>
                <w:sz w:val="18"/>
                <w:szCs w:val="18"/>
                <w:lang w:val="en-ZA"/>
              </w:rPr>
              <w:t>Service Provider provide a Quality Certification (ISO 9001:2015</w:t>
            </w:r>
            <w:r w:rsidR="00D1347B">
              <w:rPr>
                <w:rFonts w:cs="Arial"/>
                <w:sz w:val="18"/>
                <w:szCs w:val="18"/>
                <w:lang w:val="en-ZA"/>
              </w:rPr>
              <w:t xml:space="preserve"> or equivalent</w:t>
            </w:r>
            <w:r>
              <w:rPr>
                <w:rFonts w:cs="Arial"/>
                <w:sz w:val="18"/>
                <w:szCs w:val="18"/>
                <w:lang w:val="en-ZA"/>
              </w:rPr>
              <w:t>) =</w:t>
            </w:r>
            <w:r w:rsidRPr="007319EC">
              <w:rPr>
                <w:rFonts w:cs="Arial"/>
                <w:b/>
                <w:bCs/>
                <w:sz w:val="18"/>
                <w:szCs w:val="18"/>
                <w:lang w:val="en-ZA"/>
              </w:rPr>
              <w:t xml:space="preserve"> 20</w:t>
            </w:r>
            <w:r>
              <w:rPr>
                <w:rFonts w:cs="Arial"/>
                <w:sz w:val="18"/>
                <w:szCs w:val="18"/>
                <w:lang w:val="en-ZA"/>
              </w:rPr>
              <w:t xml:space="preserve"> </w:t>
            </w:r>
          </w:p>
          <w:p w14:paraId="4C6B11CA" w14:textId="77777777" w:rsidR="001525A6" w:rsidRDefault="001525A6" w:rsidP="00D87BD3">
            <w:pPr>
              <w:pStyle w:val="aDSPara"/>
              <w:spacing w:before="60" w:after="60"/>
              <w:ind w:left="0"/>
              <w:jc w:val="left"/>
              <w:rPr>
                <w:rFonts w:cs="Arial"/>
                <w:sz w:val="18"/>
                <w:szCs w:val="18"/>
                <w:lang w:val="en-ZA"/>
              </w:rPr>
            </w:pPr>
          </w:p>
          <w:p w14:paraId="471A581A" w14:textId="78AD772B" w:rsidR="00D87BD3" w:rsidRDefault="008B3182" w:rsidP="00D87BD3">
            <w:pPr>
              <w:pStyle w:val="aDSPara"/>
              <w:spacing w:before="60" w:after="60"/>
              <w:ind w:left="0"/>
              <w:jc w:val="left"/>
              <w:rPr>
                <w:rFonts w:cs="Arial"/>
                <w:b/>
                <w:bCs/>
                <w:sz w:val="18"/>
                <w:szCs w:val="18"/>
                <w:lang w:val="en-ZA"/>
              </w:rPr>
            </w:pPr>
            <w:r>
              <w:rPr>
                <w:rFonts w:cs="Arial"/>
                <w:sz w:val="18"/>
                <w:szCs w:val="18"/>
                <w:lang w:val="en-ZA"/>
              </w:rPr>
              <w:t xml:space="preserve">Service Provider provided quality policy and objective of the company reflecting the intention to submit a quality plan for ensuring all deliverables comply with </w:t>
            </w:r>
            <w:r w:rsidR="007319EC">
              <w:rPr>
                <w:rFonts w:cs="Arial"/>
                <w:sz w:val="18"/>
                <w:szCs w:val="18"/>
                <w:lang w:val="en-ZA"/>
              </w:rPr>
              <w:t xml:space="preserve">bid specifications </w:t>
            </w:r>
            <w:r w:rsidR="00D87BD3" w:rsidRPr="00872DA9">
              <w:rPr>
                <w:rFonts w:cs="Arial"/>
                <w:sz w:val="18"/>
                <w:szCs w:val="18"/>
                <w:lang w:val="en-ZA"/>
              </w:rPr>
              <w:t xml:space="preserve"> </w:t>
            </w:r>
            <w:r w:rsidR="00D87BD3">
              <w:rPr>
                <w:rFonts w:cs="Arial"/>
                <w:sz w:val="18"/>
                <w:szCs w:val="18"/>
                <w:lang w:val="en-ZA"/>
              </w:rPr>
              <w:t xml:space="preserve">= </w:t>
            </w:r>
            <w:r w:rsidR="007319EC" w:rsidRPr="007319EC">
              <w:rPr>
                <w:rFonts w:cs="Arial"/>
                <w:b/>
                <w:bCs/>
                <w:sz w:val="18"/>
                <w:szCs w:val="18"/>
                <w:lang w:val="en-ZA"/>
              </w:rPr>
              <w:t>1</w:t>
            </w:r>
            <w:r w:rsidR="00D87BD3" w:rsidRPr="007319EC">
              <w:rPr>
                <w:rFonts w:cs="Arial"/>
                <w:b/>
                <w:bCs/>
                <w:sz w:val="18"/>
                <w:szCs w:val="18"/>
                <w:lang w:val="en-ZA"/>
              </w:rPr>
              <w:t xml:space="preserve">0 </w:t>
            </w:r>
          </w:p>
          <w:p w14:paraId="4D4AC53E" w14:textId="77777777" w:rsidR="007319EC" w:rsidRDefault="007319EC" w:rsidP="00D87BD3">
            <w:pPr>
              <w:pStyle w:val="aDSPara"/>
              <w:spacing w:before="60" w:after="60"/>
              <w:ind w:left="0"/>
              <w:jc w:val="left"/>
              <w:rPr>
                <w:rFonts w:cs="Arial"/>
                <w:sz w:val="18"/>
                <w:szCs w:val="18"/>
                <w:lang w:val="en-ZA"/>
              </w:rPr>
            </w:pPr>
          </w:p>
          <w:p w14:paraId="1A599B1B" w14:textId="19A86BA3" w:rsidR="00BB752C" w:rsidRPr="00073E1E" w:rsidRDefault="007319EC" w:rsidP="007319EC">
            <w:pPr>
              <w:pStyle w:val="aDSPara"/>
              <w:spacing w:before="60" w:after="60"/>
              <w:ind w:left="0"/>
              <w:jc w:val="left"/>
              <w:rPr>
                <w:rFonts w:cs="Arial"/>
                <w:sz w:val="18"/>
                <w:szCs w:val="18"/>
                <w:lang w:val="en-ZA"/>
              </w:rPr>
            </w:pPr>
            <w:r>
              <w:rPr>
                <w:rFonts w:cs="Arial"/>
                <w:sz w:val="18"/>
                <w:szCs w:val="18"/>
                <w:lang w:val="en-ZA"/>
              </w:rPr>
              <w:t xml:space="preserve">Service Provider did not provide Quality Certificate / Quality Policy = </w:t>
            </w:r>
            <w:r w:rsidRPr="007319EC">
              <w:rPr>
                <w:rFonts w:cs="Arial"/>
                <w:b/>
                <w:bCs/>
                <w:sz w:val="18"/>
                <w:szCs w:val="18"/>
                <w:lang w:val="en-ZA"/>
              </w:rPr>
              <w:t>0</w:t>
            </w:r>
          </w:p>
        </w:tc>
      </w:tr>
      <w:tr w:rsidR="00BB752C" w:rsidRPr="005873B3" w14:paraId="7757E5A7" w14:textId="77777777" w:rsidTr="00921961">
        <w:trPr>
          <w:cantSplit/>
          <w:trHeight w:val="1550"/>
        </w:trPr>
        <w:tc>
          <w:tcPr>
            <w:tcW w:w="328" w:type="pct"/>
          </w:tcPr>
          <w:p w14:paraId="378E476A" w14:textId="3863F7A7" w:rsidR="00BB752C" w:rsidRPr="00934658" w:rsidRDefault="00BB752C" w:rsidP="0098279B">
            <w:pPr>
              <w:pStyle w:val="aDSPara"/>
              <w:spacing w:before="60" w:after="60"/>
              <w:ind w:left="0"/>
              <w:jc w:val="center"/>
              <w:rPr>
                <w:rFonts w:eastAsia="MS Mincho" w:cs="Arial"/>
                <w:sz w:val="18"/>
                <w:szCs w:val="18"/>
                <w:lang w:val="en-ZA"/>
              </w:rPr>
            </w:pPr>
            <w:r>
              <w:rPr>
                <w:rFonts w:eastAsia="MS Mincho" w:cs="Arial"/>
                <w:sz w:val="18"/>
                <w:szCs w:val="18"/>
                <w:lang w:val="en-ZA"/>
              </w:rPr>
              <w:lastRenderedPageBreak/>
              <w:t>3</w:t>
            </w:r>
          </w:p>
        </w:tc>
        <w:tc>
          <w:tcPr>
            <w:tcW w:w="1998" w:type="pct"/>
            <w:gridSpan w:val="2"/>
          </w:tcPr>
          <w:p w14:paraId="68567729" w14:textId="3532C0B2" w:rsidR="00BB752C" w:rsidRPr="00921961" w:rsidRDefault="007319EC" w:rsidP="00921961">
            <w:pPr>
              <w:spacing w:before="240"/>
              <w:ind w:left="263"/>
              <w:rPr>
                <w:b/>
                <w:bCs/>
                <w:color w:val="000000"/>
                <w:sz w:val="18"/>
                <w:szCs w:val="18"/>
              </w:rPr>
            </w:pPr>
            <w:r>
              <w:rPr>
                <w:b/>
                <w:bCs/>
                <w:color w:val="000000"/>
                <w:sz w:val="18"/>
                <w:szCs w:val="18"/>
              </w:rPr>
              <w:t xml:space="preserve">Health and </w:t>
            </w:r>
            <w:proofErr w:type="spellStart"/>
            <w:r>
              <w:rPr>
                <w:b/>
                <w:bCs/>
                <w:color w:val="000000"/>
                <w:sz w:val="18"/>
                <w:szCs w:val="18"/>
              </w:rPr>
              <w:t>Saftey</w:t>
            </w:r>
            <w:proofErr w:type="spellEnd"/>
            <w:r>
              <w:rPr>
                <w:b/>
                <w:bCs/>
                <w:color w:val="000000"/>
                <w:sz w:val="18"/>
                <w:szCs w:val="18"/>
              </w:rPr>
              <w:t xml:space="preserve"> File </w:t>
            </w:r>
          </w:p>
        </w:tc>
        <w:tc>
          <w:tcPr>
            <w:tcW w:w="465" w:type="pct"/>
            <w:vAlign w:val="center"/>
          </w:tcPr>
          <w:p w14:paraId="58264EF0" w14:textId="0B6EC95E" w:rsidR="00BB752C" w:rsidRPr="00934658" w:rsidRDefault="00BB752C" w:rsidP="00BB752C">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20</w:t>
            </w:r>
          </w:p>
        </w:tc>
        <w:tc>
          <w:tcPr>
            <w:tcW w:w="437" w:type="pct"/>
            <w:vAlign w:val="center"/>
          </w:tcPr>
          <w:p w14:paraId="50AF2E5E" w14:textId="74E7C04B" w:rsidR="00BB752C" w:rsidRDefault="00BB752C" w:rsidP="0098279B">
            <w:pPr>
              <w:pStyle w:val="aDSPara"/>
              <w:spacing w:before="60" w:after="60"/>
              <w:ind w:left="0"/>
              <w:jc w:val="center"/>
              <w:rPr>
                <w:rFonts w:eastAsia="MS Mincho" w:cs="Arial"/>
                <w:sz w:val="18"/>
                <w:szCs w:val="18"/>
              </w:rPr>
            </w:pPr>
            <w:r>
              <w:rPr>
                <w:rFonts w:eastAsia="MS Mincho" w:cs="Arial"/>
                <w:sz w:val="18"/>
                <w:szCs w:val="18"/>
              </w:rPr>
              <w:t>20</w:t>
            </w:r>
          </w:p>
        </w:tc>
        <w:tc>
          <w:tcPr>
            <w:tcW w:w="1772" w:type="pct"/>
          </w:tcPr>
          <w:p w14:paraId="601834C3" w14:textId="78782EA3" w:rsidR="00F40F48" w:rsidRPr="00392426" w:rsidRDefault="007319EC" w:rsidP="00F40F48">
            <w:pPr>
              <w:rPr>
                <w:bCs/>
                <w:color w:val="000000"/>
                <w:sz w:val="18"/>
                <w:szCs w:val="18"/>
              </w:rPr>
            </w:pPr>
            <w:r>
              <w:rPr>
                <w:bCs/>
                <w:color w:val="000000"/>
                <w:sz w:val="18"/>
                <w:szCs w:val="18"/>
              </w:rPr>
              <w:t xml:space="preserve">Service Provider has Provided Health and </w:t>
            </w:r>
            <w:proofErr w:type="spellStart"/>
            <w:r>
              <w:rPr>
                <w:bCs/>
                <w:color w:val="000000"/>
                <w:sz w:val="18"/>
                <w:szCs w:val="18"/>
              </w:rPr>
              <w:t>Saftey</w:t>
            </w:r>
            <w:proofErr w:type="spellEnd"/>
            <w:r>
              <w:rPr>
                <w:bCs/>
                <w:color w:val="000000"/>
                <w:sz w:val="18"/>
                <w:szCs w:val="18"/>
              </w:rPr>
              <w:t xml:space="preserve"> Policy that includes all Spillage Controls</w:t>
            </w:r>
            <w:r w:rsidR="00F40F48" w:rsidRPr="00392426">
              <w:rPr>
                <w:bCs/>
                <w:color w:val="000000"/>
                <w:sz w:val="18"/>
                <w:szCs w:val="18"/>
              </w:rPr>
              <w:t xml:space="preserve"> = </w:t>
            </w:r>
            <w:r w:rsidR="00F40F48" w:rsidRPr="007319EC">
              <w:rPr>
                <w:b/>
                <w:color w:val="000000"/>
                <w:sz w:val="18"/>
                <w:szCs w:val="18"/>
              </w:rPr>
              <w:t>20</w:t>
            </w:r>
          </w:p>
          <w:p w14:paraId="1BAD10E8" w14:textId="6094AB2D" w:rsidR="00F40F48" w:rsidRPr="00392426" w:rsidRDefault="007319EC" w:rsidP="00F40F48">
            <w:pPr>
              <w:rPr>
                <w:bCs/>
                <w:color w:val="000000"/>
                <w:sz w:val="18"/>
                <w:szCs w:val="18"/>
              </w:rPr>
            </w:pPr>
            <w:r>
              <w:rPr>
                <w:bCs/>
                <w:color w:val="000000"/>
                <w:sz w:val="18"/>
                <w:szCs w:val="18"/>
              </w:rPr>
              <w:t>Service Provider provided</w:t>
            </w:r>
            <w:r w:rsidR="00333983">
              <w:rPr>
                <w:bCs/>
                <w:color w:val="000000"/>
                <w:sz w:val="18"/>
                <w:szCs w:val="18"/>
              </w:rPr>
              <w:t xml:space="preserve"> </w:t>
            </w:r>
            <w:r>
              <w:rPr>
                <w:bCs/>
                <w:color w:val="000000"/>
                <w:sz w:val="18"/>
                <w:szCs w:val="18"/>
              </w:rPr>
              <w:t xml:space="preserve">SHE Plan for </w:t>
            </w:r>
            <w:r w:rsidR="00333983">
              <w:rPr>
                <w:bCs/>
                <w:color w:val="000000"/>
                <w:sz w:val="18"/>
                <w:szCs w:val="18"/>
              </w:rPr>
              <w:t xml:space="preserve"> appointed </w:t>
            </w:r>
            <w:r>
              <w:rPr>
                <w:bCs/>
                <w:color w:val="000000"/>
                <w:sz w:val="18"/>
                <w:szCs w:val="18"/>
              </w:rPr>
              <w:t>Spillage control</w:t>
            </w:r>
            <w:r w:rsidR="00F40F48" w:rsidRPr="00392426">
              <w:rPr>
                <w:bCs/>
                <w:color w:val="000000"/>
                <w:sz w:val="18"/>
                <w:szCs w:val="18"/>
              </w:rPr>
              <w:t xml:space="preserve"> = </w:t>
            </w:r>
            <w:r w:rsidR="00F40F48">
              <w:rPr>
                <w:bCs/>
                <w:color w:val="000000"/>
                <w:sz w:val="18"/>
                <w:szCs w:val="18"/>
              </w:rPr>
              <w:t>10</w:t>
            </w:r>
          </w:p>
          <w:p w14:paraId="6B92BC8A" w14:textId="7D7F66CB" w:rsidR="00BB752C" w:rsidRPr="00F40F48" w:rsidRDefault="00333983" w:rsidP="00F40F48">
            <w:pPr>
              <w:pStyle w:val="aDSPara"/>
              <w:spacing w:before="60" w:after="60"/>
              <w:ind w:left="0"/>
              <w:jc w:val="left"/>
              <w:rPr>
                <w:rFonts w:cs="Arial"/>
                <w:sz w:val="18"/>
                <w:szCs w:val="18"/>
                <w:lang w:val="en-ZA"/>
              </w:rPr>
            </w:pPr>
            <w:r>
              <w:rPr>
                <w:bCs/>
                <w:color w:val="000000"/>
                <w:sz w:val="18"/>
                <w:szCs w:val="18"/>
                <w:lang w:val="en-ZA"/>
              </w:rPr>
              <w:t>No SHE Plan and Spillage control Provide</w:t>
            </w:r>
            <w:r w:rsidR="00F40F48" w:rsidRPr="00C07D4F">
              <w:rPr>
                <w:bCs/>
                <w:color w:val="000000"/>
                <w:sz w:val="18"/>
                <w:szCs w:val="18"/>
                <w:lang w:val="en-ZA"/>
              </w:rPr>
              <w:t xml:space="preserve"> = 0</w:t>
            </w:r>
          </w:p>
        </w:tc>
      </w:tr>
      <w:tr w:rsidR="00492E44" w:rsidRPr="005873B3" w14:paraId="1AA5DB45" w14:textId="77777777" w:rsidTr="009966AB">
        <w:trPr>
          <w:cantSplit/>
          <w:trHeight w:val="186"/>
        </w:trPr>
        <w:tc>
          <w:tcPr>
            <w:tcW w:w="2326" w:type="pct"/>
            <w:gridSpan w:val="3"/>
          </w:tcPr>
          <w:p w14:paraId="0A466415" w14:textId="77777777" w:rsidR="00492E44" w:rsidRPr="005873B3" w:rsidRDefault="00492E44" w:rsidP="0098279B">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tcPr>
          <w:p w14:paraId="497A411C" w14:textId="77777777"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tcPr>
          <w:p w14:paraId="7220B3F3" w14:textId="77777777" w:rsidR="00492E44" w:rsidRPr="005873B3" w:rsidRDefault="00492E44" w:rsidP="0098279B">
            <w:pPr>
              <w:pStyle w:val="aDSPara"/>
              <w:spacing w:before="60" w:after="60"/>
              <w:ind w:left="0"/>
              <w:jc w:val="center"/>
              <w:rPr>
                <w:rFonts w:eastAsia="MS Mincho" w:cs="Arial"/>
                <w:b/>
                <w:sz w:val="18"/>
                <w:szCs w:val="18"/>
              </w:rPr>
            </w:pPr>
          </w:p>
        </w:tc>
        <w:tc>
          <w:tcPr>
            <w:tcW w:w="1772" w:type="pct"/>
          </w:tcPr>
          <w:p w14:paraId="6BA456E1" w14:textId="77777777" w:rsidR="00492E44" w:rsidRPr="005873B3" w:rsidRDefault="00492E44" w:rsidP="0098279B">
            <w:pPr>
              <w:pStyle w:val="aDSPara"/>
              <w:spacing w:before="60" w:after="60"/>
              <w:ind w:left="0"/>
              <w:jc w:val="left"/>
              <w:rPr>
                <w:rFonts w:eastAsia="MS Mincho" w:cs="Arial"/>
                <w:b/>
                <w:sz w:val="18"/>
                <w:szCs w:val="18"/>
              </w:rPr>
            </w:pPr>
          </w:p>
        </w:tc>
      </w:tr>
    </w:tbl>
    <w:p w14:paraId="6C77FBBA" w14:textId="340D0FB3" w:rsidR="00BB752C" w:rsidRPr="00155C9E" w:rsidRDefault="00264F10" w:rsidP="00F83C1D">
      <w:pPr>
        <w:rPr>
          <w:bCs/>
          <w:sz w:val="20"/>
        </w:rPr>
      </w:pPr>
      <w:r w:rsidRPr="00155C9E">
        <w:rPr>
          <w:bCs/>
          <w:sz w:val="20"/>
        </w:rPr>
        <w:t>Note: Bidders that score &lt;80 out of a 100 in respect of Technical / Functional Evaluation Criteria will be regarded as submitting a non-responsive bid and will not be evaluated further.</w:t>
      </w:r>
    </w:p>
    <w:p w14:paraId="406D8220" w14:textId="77777777" w:rsidR="00BB752C" w:rsidRDefault="00BB752C" w:rsidP="00F83C1D">
      <w:pPr>
        <w:rPr>
          <w:b/>
          <w:sz w:val="20"/>
        </w:rPr>
      </w:pPr>
    </w:p>
    <w:p w14:paraId="229C32E5" w14:textId="77777777" w:rsidR="00777F53" w:rsidRPr="00D93AAA" w:rsidRDefault="00777F53" w:rsidP="00777F53">
      <w:pPr>
        <w:pStyle w:val="Index3"/>
        <w:numPr>
          <w:ilvl w:val="2"/>
          <w:numId w:val="17"/>
        </w:numPr>
        <w:spacing w:line="240" w:lineRule="auto"/>
        <w:jc w:val="left"/>
      </w:pPr>
      <w:bookmarkStart w:id="27" w:name="_Toc125008752"/>
      <w:bookmarkStart w:id="28" w:name="_Toc135389244"/>
      <w:bookmarkStart w:id="29" w:name="_Toc137638301"/>
      <w:bookmarkStart w:id="30" w:name="_Toc207791526"/>
      <w:bookmarkStart w:id="31" w:name="_Toc511198085"/>
      <w:bookmarkStart w:id="32" w:name="_Hlk133378355"/>
      <w:r>
        <w:t>Specific Goal</w:t>
      </w:r>
      <w:r w:rsidRPr="006F28D4">
        <w:t xml:space="preserve"> and Price Evaluation Criteria</w:t>
      </w:r>
      <w:bookmarkEnd w:id="27"/>
      <w:bookmarkEnd w:id="28"/>
      <w:bookmarkEnd w:id="29"/>
      <w:bookmarkEnd w:id="30"/>
    </w:p>
    <w:p w14:paraId="5D593303" w14:textId="77777777" w:rsidR="00777F53" w:rsidRDefault="00777F53" w:rsidP="0033247F">
      <w:pPr>
        <w:pStyle w:val="Index4"/>
      </w:pPr>
      <w:r w:rsidRPr="00D93AAA">
        <w:t>Each tender that obtained the minimum qualifying score for functionality must be evaluated further in terms of price and the preference point system</w:t>
      </w:r>
      <w:r>
        <w:t>.</w:t>
      </w:r>
      <w:r w:rsidRPr="00D93AAA">
        <w:t xml:space="preserve"> </w:t>
      </w:r>
    </w:p>
    <w:p w14:paraId="4206E04B" w14:textId="77777777" w:rsidR="00777F53" w:rsidRPr="00D93AAA" w:rsidRDefault="00777F53" w:rsidP="0033247F">
      <w:pPr>
        <w:pStyle w:val="Index4"/>
      </w:pPr>
    </w:p>
    <w:p w14:paraId="1CD76DCC" w14:textId="77777777" w:rsidR="00777F53" w:rsidRPr="00D93AAA" w:rsidRDefault="00777F53" w:rsidP="00777F53">
      <w:pPr>
        <w:pStyle w:val="Index3"/>
        <w:numPr>
          <w:ilvl w:val="2"/>
          <w:numId w:val="17"/>
        </w:numPr>
        <w:spacing w:line="240" w:lineRule="auto"/>
        <w:jc w:val="left"/>
      </w:pPr>
      <w:bookmarkStart w:id="33" w:name="_Toc125008753"/>
      <w:bookmarkStart w:id="34" w:name="_Toc135389245"/>
      <w:bookmarkStart w:id="35" w:name="_Toc137638302"/>
      <w:bookmarkStart w:id="36" w:name="_Toc207791527"/>
      <w:r w:rsidRPr="00D93AAA">
        <w:t>80/20 preference point system for acquisition of goods or services for Rand value equal to or above R30 000 and up to R50 million</w:t>
      </w:r>
      <w:bookmarkEnd w:id="33"/>
      <w:bookmarkEnd w:id="34"/>
      <w:bookmarkEnd w:id="35"/>
      <w:bookmarkEnd w:id="36"/>
    </w:p>
    <w:p w14:paraId="0F9BE8B4" w14:textId="77777777" w:rsidR="00777F53" w:rsidRPr="00D93AAA" w:rsidRDefault="00777F53" w:rsidP="0033247F">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6B3B00B4" w14:textId="77777777" w:rsidR="00777F53" w:rsidRPr="00D93AAA" w:rsidRDefault="001742B9"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m:t>
                        </m:r>
                        <m:r>
                          <w:rPr>
                            <w:rFonts w:ascii="Cambria Math" w:hAnsi="Cambria Math"/>
                          </w:rPr>
                          <m:t>-</m:t>
                        </m:r>
                        <m:r>
                          <w:rPr>
                            <w:rFonts w:ascii="Cambria Math" w:hAnsi="Cambria Math"/>
                          </w:rPr>
                          <m: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5196E5E3" w14:textId="77777777" w:rsidR="00777F53" w:rsidRPr="00D93AAA" w:rsidRDefault="00777F53" w:rsidP="00777F53">
      <w:pPr>
        <w:pStyle w:val="1Paragraph"/>
      </w:pPr>
      <w:r w:rsidRPr="00D93AAA">
        <w:t>Where-</w:t>
      </w:r>
    </w:p>
    <w:p w14:paraId="24FE0FE8"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41B4F3F9" w14:textId="77777777" w:rsidR="00777F53" w:rsidRPr="00D93AAA" w:rsidRDefault="00777F53" w:rsidP="00777F53">
      <w:pPr>
        <w:pStyle w:val="1Paragraph"/>
      </w:pPr>
      <w:r w:rsidRPr="00D93AAA">
        <w:t>Pt</w:t>
      </w:r>
      <w:r w:rsidRPr="00D93AAA">
        <w:tab/>
        <w:t>=</w:t>
      </w:r>
      <w:r w:rsidRPr="00D93AAA">
        <w:tab/>
        <w:t>Price of tender under consideration; and</w:t>
      </w:r>
    </w:p>
    <w:p w14:paraId="5600763E" w14:textId="77777777" w:rsidR="00777F53" w:rsidRPr="00D93AAA" w:rsidRDefault="00777F53" w:rsidP="00777F53">
      <w:pPr>
        <w:pStyle w:val="1Paragraph"/>
      </w:pPr>
      <w:proofErr w:type="spellStart"/>
      <w:r w:rsidRPr="00D93AAA">
        <w:t>Pmin</w:t>
      </w:r>
      <w:proofErr w:type="spellEnd"/>
      <w:r w:rsidRPr="00D93AAA">
        <w:tab/>
        <w:t>=</w:t>
      </w:r>
      <w:r w:rsidRPr="00D93AAA">
        <w:tab/>
        <w:t>Price of lowest acceptable tender.</w:t>
      </w:r>
    </w:p>
    <w:p w14:paraId="6AC4F9BE" w14:textId="77777777" w:rsidR="00777F53" w:rsidRPr="00D93AAA" w:rsidRDefault="00777F53" w:rsidP="0033247F">
      <w:pPr>
        <w:pStyle w:val="Index4"/>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892"/>
        <w:gridCol w:w="2536"/>
        <w:gridCol w:w="2348"/>
      </w:tblGrid>
      <w:tr w:rsidR="0033247F" w:rsidRPr="00D93AAA" w14:paraId="2940C7F9" w14:textId="709697D7" w:rsidTr="00155C9E">
        <w:trPr>
          <w:tblHeader/>
        </w:trPr>
        <w:tc>
          <w:tcPr>
            <w:tcW w:w="3892" w:type="dxa"/>
            <w:shd w:val="clear" w:color="auto" w:fill="E7E6E6" w:themeFill="background2"/>
          </w:tcPr>
          <w:p w14:paraId="21ADEA55" w14:textId="77777777" w:rsidR="0033247F" w:rsidRPr="00D93AAA" w:rsidRDefault="0033247F" w:rsidP="008341C6">
            <w:pPr>
              <w:pStyle w:val="1Paragraph"/>
              <w:ind w:left="0"/>
              <w:jc w:val="center"/>
              <w:rPr>
                <w:b/>
              </w:rPr>
            </w:pPr>
            <w:r>
              <w:rPr>
                <w:b/>
              </w:rPr>
              <w:t>Ownership</w:t>
            </w:r>
          </w:p>
        </w:tc>
        <w:tc>
          <w:tcPr>
            <w:tcW w:w="2536" w:type="dxa"/>
            <w:shd w:val="clear" w:color="auto" w:fill="E7E6E6" w:themeFill="background2"/>
          </w:tcPr>
          <w:p w14:paraId="28037F8B" w14:textId="77777777" w:rsidR="0033247F" w:rsidRPr="00D93AAA" w:rsidRDefault="0033247F" w:rsidP="008341C6">
            <w:pPr>
              <w:pStyle w:val="1Paragraph"/>
              <w:ind w:left="0"/>
              <w:jc w:val="center"/>
              <w:rPr>
                <w:b/>
              </w:rPr>
            </w:pPr>
            <w:r w:rsidRPr="00D93AAA">
              <w:rPr>
                <w:b/>
              </w:rPr>
              <w:t>Number of Points</w:t>
            </w:r>
          </w:p>
        </w:tc>
        <w:tc>
          <w:tcPr>
            <w:tcW w:w="2348" w:type="dxa"/>
            <w:shd w:val="clear" w:color="auto" w:fill="E7E6E6" w:themeFill="background2"/>
          </w:tcPr>
          <w:p w14:paraId="5C4C0824" w14:textId="08EDC5B3" w:rsidR="0033247F" w:rsidRPr="00D93AAA" w:rsidRDefault="0033247F" w:rsidP="008341C6">
            <w:pPr>
              <w:pStyle w:val="1Paragraph"/>
              <w:ind w:left="0"/>
              <w:jc w:val="center"/>
              <w:rPr>
                <w:b/>
              </w:rPr>
            </w:pPr>
            <w:r>
              <w:rPr>
                <w:b/>
              </w:rPr>
              <w:t>Documents to be submitted</w:t>
            </w:r>
          </w:p>
        </w:tc>
      </w:tr>
      <w:tr w:rsidR="005E7961" w:rsidRPr="00D93AAA" w14:paraId="3D9B58EF" w14:textId="6BE142CA" w:rsidTr="00A060F1">
        <w:trPr>
          <w:trHeight w:val="432"/>
        </w:trPr>
        <w:tc>
          <w:tcPr>
            <w:tcW w:w="3892" w:type="dxa"/>
          </w:tcPr>
          <w:p w14:paraId="35445215" w14:textId="77777777" w:rsidR="005E7961" w:rsidRPr="00D93AAA" w:rsidRDefault="005E7961" w:rsidP="008341C6">
            <w:pPr>
              <w:pStyle w:val="1Paragraph"/>
              <w:ind w:left="0"/>
              <w:jc w:val="center"/>
            </w:pPr>
            <w:r w:rsidRPr="00D93AAA">
              <w:t>1</w:t>
            </w:r>
            <w:r>
              <w:t>00% black ownership</w:t>
            </w:r>
          </w:p>
        </w:tc>
        <w:tc>
          <w:tcPr>
            <w:tcW w:w="2536" w:type="dxa"/>
          </w:tcPr>
          <w:p w14:paraId="190DB311" w14:textId="77777777" w:rsidR="005E7961" w:rsidRPr="00D93AAA" w:rsidRDefault="005E7961" w:rsidP="008341C6">
            <w:pPr>
              <w:pStyle w:val="1Paragraph"/>
              <w:ind w:left="0"/>
              <w:jc w:val="center"/>
            </w:pPr>
            <w:r w:rsidRPr="00D93AAA">
              <w:t>20</w:t>
            </w:r>
          </w:p>
        </w:tc>
        <w:tc>
          <w:tcPr>
            <w:tcW w:w="2348" w:type="dxa"/>
            <w:vMerge w:val="restart"/>
          </w:tcPr>
          <w:p w14:paraId="3BCC26EF" w14:textId="58F9229B" w:rsidR="00484600" w:rsidRPr="00D93AAA" w:rsidRDefault="00484600" w:rsidP="008341C6">
            <w:pPr>
              <w:pStyle w:val="1Paragraph"/>
              <w:ind w:left="0"/>
              <w:jc w:val="center"/>
            </w:pPr>
            <w:r>
              <w:t>BBBEE certificate/sworn affidavit or the company registration documents, which contain the % of ownership or shareholding certificate with the % of shares owned by the individuals.</w:t>
            </w:r>
          </w:p>
        </w:tc>
      </w:tr>
      <w:tr w:rsidR="005E7961" w:rsidRPr="00D93AAA" w14:paraId="0DC98657" w14:textId="21FE79DD" w:rsidTr="00A060F1">
        <w:trPr>
          <w:trHeight w:val="432"/>
        </w:trPr>
        <w:tc>
          <w:tcPr>
            <w:tcW w:w="3892" w:type="dxa"/>
          </w:tcPr>
          <w:p w14:paraId="0BAFA6CA" w14:textId="77777777" w:rsidR="005E7961" w:rsidRPr="00D93AAA" w:rsidRDefault="005E7961" w:rsidP="008341C6">
            <w:pPr>
              <w:pStyle w:val="1Paragraph"/>
              <w:ind w:left="0"/>
              <w:jc w:val="center"/>
            </w:pPr>
            <w:r>
              <w:t>At least more than 51% black ownership</w:t>
            </w:r>
          </w:p>
        </w:tc>
        <w:tc>
          <w:tcPr>
            <w:tcW w:w="2536" w:type="dxa"/>
          </w:tcPr>
          <w:p w14:paraId="6C9E3E50" w14:textId="77777777" w:rsidR="005E7961" w:rsidRPr="00D93AAA" w:rsidRDefault="005E7961" w:rsidP="008341C6">
            <w:pPr>
              <w:pStyle w:val="1Paragraph"/>
              <w:ind w:left="0"/>
              <w:jc w:val="center"/>
            </w:pPr>
            <w:r>
              <w:t>15</w:t>
            </w:r>
          </w:p>
        </w:tc>
        <w:tc>
          <w:tcPr>
            <w:tcW w:w="2348" w:type="dxa"/>
            <w:vMerge/>
          </w:tcPr>
          <w:p w14:paraId="3A95E15C" w14:textId="2D9A1D22" w:rsidR="005E7961" w:rsidRDefault="005E7961" w:rsidP="008341C6">
            <w:pPr>
              <w:pStyle w:val="1Paragraph"/>
              <w:ind w:left="0"/>
              <w:jc w:val="center"/>
            </w:pPr>
          </w:p>
        </w:tc>
      </w:tr>
      <w:tr w:rsidR="005E7961" w:rsidRPr="00D93AAA" w14:paraId="71EEC43D" w14:textId="22F36A9A" w:rsidTr="00A060F1">
        <w:trPr>
          <w:trHeight w:val="432"/>
        </w:trPr>
        <w:tc>
          <w:tcPr>
            <w:tcW w:w="3892" w:type="dxa"/>
          </w:tcPr>
          <w:p w14:paraId="07337414" w14:textId="77777777" w:rsidR="005E7961" w:rsidRPr="00D93AAA" w:rsidRDefault="005E7961" w:rsidP="008341C6">
            <w:pPr>
              <w:pStyle w:val="1Paragraph"/>
              <w:ind w:left="0"/>
              <w:jc w:val="center"/>
            </w:pPr>
            <w:r>
              <w:t>Less than 51 % black owned but more than 40% black ownership.</w:t>
            </w:r>
          </w:p>
        </w:tc>
        <w:tc>
          <w:tcPr>
            <w:tcW w:w="2536" w:type="dxa"/>
          </w:tcPr>
          <w:p w14:paraId="5BF8C6C8" w14:textId="77777777" w:rsidR="005E7961" w:rsidRPr="00D93AAA" w:rsidRDefault="005E7961" w:rsidP="008341C6">
            <w:pPr>
              <w:pStyle w:val="1Paragraph"/>
              <w:ind w:left="0"/>
              <w:jc w:val="center"/>
            </w:pPr>
            <w:r>
              <w:t>10</w:t>
            </w:r>
          </w:p>
        </w:tc>
        <w:tc>
          <w:tcPr>
            <w:tcW w:w="2348" w:type="dxa"/>
            <w:vMerge/>
          </w:tcPr>
          <w:p w14:paraId="6F4D6A2A" w14:textId="77777777" w:rsidR="005E7961" w:rsidRDefault="005E7961" w:rsidP="008341C6">
            <w:pPr>
              <w:pStyle w:val="1Paragraph"/>
              <w:ind w:left="0"/>
              <w:jc w:val="center"/>
            </w:pPr>
          </w:p>
        </w:tc>
      </w:tr>
      <w:tr w:rsidR="005E7961" w:rsidRPr="00D93AAA" w14:paraId="57CEE04B" w14:textId="07EEAD65" w:rsidTr="00A060F1">
        <w:trPr>
          <w:trHeight w:val="432"/>
        </w:trPr>
        <w:tc>
          <w:tcPr>
            <w:tcW w:w="3892" w:type="dxa"/>
          </w:tcPr>
          <w:p w14:paraId="6FEB5357" w14:textId="77777777" w:rsidR="005E7961" w:rsidRDefault="005E7961" w:rsidP="008341C6">
            <w:pPr>
              <w:pStyle w:val="1Paragraph"/>
              <w:ind w:left="0"/>
              <w:jc w:val="center"/>
            </w:pPr>
            <w:r>
              <w:t>Less than 40% black ownership and more than 0% black ownership.</w:t>
            </w:r>
          </w:p>
        </w:tc>
        <w:tc>
          <w:tcPr>
            <w:tcW w:w="2536" w:type="dxa"/>
          </w:tcPr>
          <w:p w14:paraId="31E9221F" w14:textId="77777777" w:rsidR="005E7961" w:rsidRDefault="005E7961" w:rsidP="008341C6">
            <w:pPr>
              <w:pStyle w:val="1Paragraph"/>
              <w:ind w:left="0"/>
              <w:jc w:val="center"/>
            </w:pPr>
            <w:r>
              <w:t>05</w:t>
            </w:r>
          </w:p>
        </w:tc>
        <w:tc>
          <w:tcPr>
            <w:tcW w:w="2348" w:type="dxa"/>
            <w:vMerge/>
          </w:tcPr>
          <w:p w14:paraId="6A7EB0F7" w14:textId="77777777" w:rsidR="005E7961" w:rsidRDefault="005E7961" w:rsidP="008341C6">
            <w:pPr>
              <w:pStyle w:val="1Paragraph"/>
              <w:ind w:left="0"/>
              <w:jc w:val="center"/>
            </w:pPr>
          </w:p>
        </w:tc>
      </w:tr>
      <w:tr w:rsidR="005E7961" w:rsidRPr="00D93AAA" w14:paraId="0BDFDC94" w14:textId="1957D331" w:rsidTr="00A060F1">
        <w:trPr>
          <w:trHeight w:val="432"/>
        </w:trPr>
        <w:tc>
          <w:tcPr>
            <w:tcW w:w="3892" w:type="dxa"/>
          </w:tcPr>
          <w:p w14:paraId="367F7FB4" w14:textId="77777777" w:rsidR="005E7961" w:rsidRPr="00D93AAA" w:rsidRDefault="005E7961" w:rsidP="008341C6">
            <w:pPr>
              <w:pStyle w:val="1Paragraph"/>
              <w:ind w:left="0"/>
              <w:jc w:val="center"/>
            </w:pPr>
            <w:r>
              <w:t xml:space="preserve">0% black ownership </w:t>
            </w:r>
          </w:p>
        </w:tc>
        <w:tc>
          <w:tcPr>
            <w:tcW w:w="2536" w:type="dxa"/>
          </w:tcPr>
          <w:p w14:paraId="5452E9CA" w14:textId="77777777" w:rsidR="005E7961" w:rsidRPr="00D93AAA" w:rsidRDefault="005E7961" w:rsidP="008341C6">
            <w:pPr>
              <w:pStyle w:val="1Paragraph"/>
              <w:ind w:left="0"/>
              <w:jc w:val="center"/>
            </w:pPr>
            <w:r>
              <w:t>0</w:t>
            </w:r>
          </w:p>
        </w:tc>
        <w:tc>
          <w:tcPr>
            <w:tcW w:w="2348" w:type="dxa"/>
            <w:vMerge/>
          </w:tcPr>
          <w:p w14:paraId="594DC203" w14:textId="77777777" w:rsidR="005E7961" w:rsidRDefault="005E7961" w:rsidP="008341C6">
            <w:pPr>
              <w:pStyle w:val="1Paragraph"/>
              <w:ind w:left="0"/>
              <w:jc w:val="center"/>
            </w:pPr>
          </w:p>
        </w:tc>
      </w:tr>
    </w:tbl>
    <w:p w14:paraId="261DC65A" w14:textId="429920E2" w:rsidR="00777F53" w:rsidRPr="00D93AAA" w:rsidRDefault="00777F53" w:rsidP="0033247F">
      <w:pPr>
        <w:pStyle w:val="Index4"/>
      </w:pPr>
      <w:r w:rsidRPr="00D93AAA">
        <w:t>A tenderer must submit proof of its B-BBEE status level of contributor</w:t>
      </w:r>
      <w:r w:rsidR="005E7961">
        <w:t xml:space="preserve">/Company registration documents indicating ownership percentage </w:t>
      </w:r>
      <w:r>
        <w:t xml:space="preserve"> (Specific goal)</w:t>
      </w:r>
      <w:r w:rsidRPr="00D93AAA">
        <w:t>.</w:t>
      </w:r>
    </w:p>
    <w:p w14:paraId="5F4F2117" w14:textId="77777777" w:rsidR="00777F53" w:rsidRPr="00D93AAA" w:rsidRDefault="00777F53" w:rsidP="0033247F">
      <w:pPr>
        <w:pStyle w:val="Index4"/>
      </w:pPr>
      <w:r w:rsidRPr="00D93AAA">
        <w:t xml:space="preserve">A tenderer failing to submit proof of </w:t>
      </w:r>
      <w:r>
        <w:t>specific goal,</w:t>
      </w:r>
      <w:r w:rsidRPr="00D93AAA">
        <w:t xml:space="preserve"> may not be disqualified, but:</w:t>
      </w:r>
    </w:p>
    <w:p w14:paraId="79B56A9C" w14:textId="77777777" w:rsidR="00777F53" w:rsidRPr="00FF1570" w:rsidRDefault="00777F53" w:rsidP="00777F53">
      <w:pPr>
        <w:pStyle w:val="Index5"/>
        <w:numPr>
          <w:ilvl w:val="4"/>
          <w:numId w:val="17"/>
        </w:numPr>
      </w:pPr>
      <w:r w:rsidRPr="00D93AAA">
        <w:t>May only score points out of 80 for price; and</w:t>
      </w:r>
    </w:p>
    <w:p w14:paraId="3FC7DB28" w14:textId="77777777" w:rsidR="00777F53" w:rsidRPr="00D93AAA" w:rsidRDefault="00777F53" w:rsidP="00777F53">
      <w:pPr>
        <w:pStyle w:val="Index5"/>
        <w:numPr>
          <w:ilvl w:val="4"/>
          <w:numId w:val="17"/>
        </w:numPr>
      </w:pPr>
      <w:r w:rsidRPr="00D93AAA">
        <w:lastRenderedPageBreak/>
        <w:t xml:space="preserve">Score 0 points out of 20 for </w:t>
      </w:r>
      <w:r>
        <w:t>specific goal</w:t>
      </w:r>
    </w:p>
    <w:p w14:paraId="712F6A5D" w14:textId="77777777" w:rsidR="00777F53" w:rsidRPr="00D93AAA" w:rsidRDefault="00777F53" w:rsidP="0033247F">
      <w:pPr>
        <w:pStyle w:val="Index4"/>
      </w:pPr>
      <w:r w:rsidRPr="00D93AAA">
        <w:t xml:space="preserve">The points scored by a tenderer for </w:t>
      </w:r>
      <w:r>
        <w:t>a specific goal must be added to the points scored for price and the total must be rounded off to the nearest two decimal places.</w:t>
      </w:r>
    </w:p>
    <w:p w14:paraId="43107403" w14:textId="77777777" w:rsidR="00777F53" w:rsidRPr="003D5E89" w:rsidRDefault="00777F53" w:rsidP="0033247F">
      <w:pPr>
        <w:pStyle w:val="Index4"/>
      </w:pPr>
      <w:r w:rsidRPr="003D5E89">
        <w:t xml:space="preserve">Subject to sub regulation </w:t>
      </w:r>
      <w:r w:rsidRPr="00A866F0">
        <w:t>4(4),</w:t>
      </w:r>
      <w:r w:rsidRPr="003D5E89">
        <w:t xml:space="preserve"> the contract must be awarded to the tenderer scoring the highest points.</w:t>
      </w:r>
    </w:p>
    <w:p w14:paraId="693F653D" w14:textId="77777777" w:rsidR="00777F53" w:rsidRPr="003D5E89" w:rsidRDefault="00777F53" w:rsidP="0033247F">
      <w:pPr>
        <w:pStyle w:val="Index4"/>
      </w:pPr>
      <w:r w:rsidRPr="003D5E89">
        <w:t>If the price offered by a tenderer scoring the highest points is not market-related, the organ of state may not award the contract to that tenderer.</w:t>
      </w:r>
    </w:p>
    <w:p w14:paraId="401BC04F" w14:textId="77777777" w:rsidR="00777F53" w:rsidRPr="00D93AAA" w:rsidRDefault="00777F53" w:rsidP="0033247F">
      <w:pPr>
        <w:pStyle w:val="Index4"/>
      </w:pPr>
      <w:r w:rsidRPr="00D93AAA">
        <w:t>The organs of state may:</w:t>
      </w:r>
    </w:p>
    <w:p w14:paraId="03AD66CD"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2E4D809E"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6E4C057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57983EF" w14:textId="77777777" w:rsidR="00777F53" w:rsidRPr="00D93AAA" w:rsidRDefault="00777F53" w:rsidP="00777F53">
      <w:pPr>
        <w:pStyle w:val="Index5"/>
        <w:numPr>
          <w:ilvl w:val="4"/>
          <w:numId w:val="17"/>
        </w:numPr>
      </w:pPr>
      <w:r w:rsidRPr="00D93AAA">
        <w:t>If a market-related price is still not agreed the organ of state must cancel the tender.</w:t>
      </w:r>
    </w:p>
    <w:bookmarkEnd w:id="31"/>
    <w:bookmarkEnd w:id="32"/>
    <w:p w14:paraId="51C7578B" w14:textId="0D8ED019" w:rsidR="007358C1" w:rsidRPr="00F83C1D" w:rsidRDefault="007358C1" w:rsidP="00777F53">
      <w:pPr>
        <w:rPr>
          <w:b/>
          <w:sz w:val="20"/>
        </w:rPr>
      </w:pPr>
    </w:p>
    <w:p w14:paraId="677642BD" w14:textId="77777777" w:rsidR="009742E0" w:rsidRDefault="009742E0" w:rsidP="009742E0">
      <w:pPr>
        <w:pStyle w:val="1Paragraph"/>
        <w:ind w:left="0"/>
      </w:pPr>
    </w:p>
    <w:p w14:paraId="3EEB454C" w14:textId="77777777" w:rsidR="0058701E" w:rsidRDefault="0058701E" w:rsidP="00DA39DC">
      <w:pPr>
        <w:pStyle w:val="Index1"/>
      </w:pPr>
      <w:bookmarkStart w:id="37" w:name="_Toc207791528"/>
      <w:bookmarkEnd w:id="37"/>
    </w:p>
    <w:p w14:paraId="62CE3904" w14:textId="77777777" w:rsidR="00DA39DC" w:rsidRPr="00C95C94" w:rsidRDefault="00DA39DC" w:rsidP="00B87D31">
      <w:pPr>
        <w:pStyle w:val="Index2"/>
        <w:numPr>
          <w:ilvl w:val="1"/>
          <w:numId w:val="13"/>
        </w:numPr>
      </w:pPr>
      <w:bookmarkStart w:id="38" w:name="_Toc207791529"/>
      <w:r w:rsidRPr="00C95C94">
        <w:t>Returnable documents</w:t>
      </w:r>
      <w:r w:rsidR="00292449" w:rsidRPr="00C95C94">
        <w:t xml:space="preserve"> C</w:t>
      </w:r>
      <w:r w:rsidR="002D3216" w:rsidRPr="00C95C94">
        <w:t>hecklist</w:t>
      </w:r>
      <w:bookmarkEnd w:id="38"/>
    </w:p>
    <w:p w14:paraId="1C6E4870" w14:textId="20B9E82D"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5E7961">
        <w:t xml:space="preserve">may </w:t>
      </w:r>
      <w:r>
        <w:t xml:space="preserve"> be considered invalid. Please also indicate where </w:t>
      </w:r>
      <w:r w:rsidR="003D5ADD">
        <w:t>additional documents have</w:t>
      </w:r>
      <w:r>
        <w:t xml:space="preserve"> been submitted to the main tender response.</w:t>
      </w:r>
    </w:p>
    <w:p w14:paraId="4DDDBF70" w14:textId="77777777" w:rsidR="002D3216" w:rsidRDefault="002D3216" w:rsidP="003E57F9">
      <w:pPr>
        <w:pStyle w:val="Index3"/>
      </w:pPr>
      <w:bookmarkStart w:id="39" w:name="_Toc207791530"/>
      <w:r>
        <w:t>Mandatory Documents</w:t>
      </w:r>
      <w:bookmarkEnd w:id="39"/>
    </w:p>
    <w:p w14:paraId="4F0601DB" w14:textId="77777777" w:rsidR="002D3216" w:rsidRDefault="001742B9" w:rsidP="0033247F">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3482040E" w14:textId="77777777" w:rsidR="002D3216" w:rsidRDefault="001742B9" w:rsidP="0033247F">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7AE24A39" w14:textId="77777777" w:rsidR="002D3216" w:rsidRDefault="001742B9" w:rsidP="0033247F">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2ADF13DA" w14:textId="77777777" w:rsidR="006A7B3D" w:rsidRPr="006A7B3D" w:rsidRDefault="001742B9" w:rsidP="0033247F">
      <w:pPr>
        <w:pStyle w:val="Index4"/>
      </w:pPr>
      <w:sdt>
        <w:sdtPr>
          <w:id w:val="304900823"/>
        </w:sdtPr>
        <w:sdtEndPr/>
        <w:sdtContent>
          <w:r w:rsidR="006A7B3D" w:rsidRPr="006A7B3D">
            <w:rPr>
              <w:rFonts w:ascii="Segoe UI Symbol" w:hAnsi="Segoe UI Symbol" w:cs="Segoe UI Symbol"/>
            </w:rPr>
            <w:t>☐</w:t>
          </w:r>
        </w:sdtContent>
      </w:sdt>
      <w:r w:rsidR="006A7B3D" w:rsidRPr="006A7B3D">
        <w:t xml:space="preserve"> Central Supplier Database Summary Report (CSD).</w:t>
      </w:r>
    </w:p>
    <w:p w14:paraId="00AD4FBE" w14:textId="77777777" w:rsidR="006A7B3D" w:rsidRDefault="006A7B3D" w:rsidP="0033247F">
      <w:pPr>
        <w:pStyle w:val="Index4"/>
      </w:pPr>
    </w:p>
    <w:p w14:paraId="5646754D" w14:textId="77777777" w:rsidR="002D3216" w:rsidRDefault="001742B9" w:rsidP="0033247F">
      <w:pPr>
        <w:pStyle w:val="Index4"/>
      </w:pPr>
      <w:sdt>
        <w:sdtPr>
          <w:id w:val="-643278415"/>
          <w:showingPlcHdr/>
        </w:sdtPr>
        <w:sdtEndPr/>
        <w:sdtContent>
          <w:r w:rsidR="00B44C5B">
            <w:t xml:space="preserve">     </w:t>
          </w:r>
        </w:sdtContent>
      </w:sdt>
      <w:r w:rsidR="002D3216" w:rsidRPr="00B44C5B">
        <w:rPr>
          <w:u w:val="single"/>
        </w:rPr>
        <w:t>Price</w:t>
      </w:r>
    </w:p>
    <w:p w14:paraId="680EE9E8" w14:textId="77777777" w:rsidR="002D3216" w:rsidRDefault="001742B9" w:rsidP="0033247F">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304871" w14:textId="77777777" w:rsidR="002D3216" w:rsidRDefault="002D3216" w:rsidP="003E57F9">
      <w:pPr>
        <w:pStyle w:val="Index3"/>
      </w:pPr>
      <w:bookmarkStart w:id="40" w:name="_Toc207791531"/>
      <w:r>
        <w:t>Compliance Documents</w:t>
      </w:r>
      <w:bookmarkEnd w:id="40"/>
    </w:p>
    <w:p w14:paraId="1A57E4C1" w14:textId="77777777" w:rsidR="002D3216" w:rsidRDefault="001742B9" w:rsidP="0033247F">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38EF8174" w14:textId="4A0AF839" w:rsidR="002D3216" w:rsidRDefault="001742B9" w:rsidP="0033247F">
      <w:pPr>
        <w:pStyle w:val="Index4"/>
      </w:pPr>
      <w:sdt>
        <w:sdtPr>
          <w:id w:val="-12388489"/>
        </w:sdtPr>
        <w:sdtEndPr/>
        <w:sdtContent>
          <w:r w:rsidR="00C95C94">
            <w:rPr>
              <w:rFonts w:ascii="MS Gothic" w:eastAsia="MS Gothic" w:hAnsi="MS Gothic" w:hint="eastAsia"/>
            </w:rPr>
            <w:t>☐</w:t>
          </w:r>
        </w:sdtContent>
      </w:sdt>
      <w:r w:rsidR="00C95C94">
        <w:t xml:space="preserve"> </w:t>
      </w:r>
      <w:r w:rsidR="00EB429C">
        <w:t>SBD 3.2 Pricing Schedule</w:t>
      </w:r>
    </w:p>
    <w:p w14:paraId="5746019A" w14:textId="77777777" w:rsidR="002D3216" w:rsidRDefault="001742B9" w:rsidP="0033247F">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40C36B10" w14:textId="57EE4880" w:rsidR="002D3216" w:rsidRDefault="001742B9" w:rsidP="0033247F">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484600">
        <w:t>22</w:t>
      </w:r>
      <w:r w:rsidR="002D3216">
        <w:t>.</w:t>
      </w:r>
    </w:p>
    <w:p w14:paraId="23EF113E" w14:textId="77777777" w:rsidR="002D3216" w:rsidRDefault="001742B9" w:rsidP="0033247F">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3143892" w14:textId="77777777" w:rsidR="002D3216" w:rsidRDefault="001742B9" w:rsidP="0033247F">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59CAEEFC" w14:textId="77777777" w:rsidR="002D3216" w:rsidRDefault="001742B9" w:rsidP="0033247F">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593F315B" w14:textId="77777777" w:rsidR="002D3216" w:rsidRDefault="001742B9" w:rsidP="0033247F">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68555AE7" w14:textId="77777777" w:rsidR="00DA39DC" w:rsidRDefault="001742B9" w:rsidP="0033247F">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2D8D50DF" w14:textId="77777777" w:rsidR="00A5183C" w:rsidRDefault="00A5183C">
      <w:pPr>
        <w:widowControl/>
        <w:spacing w:before="0" w:after="200"/>
        <w:outlineLvl w:val="9"/>
        <w:rPr>
          <w:b/>
          <w:caps/>
          <w:sz w:val="24"/>
        </w:rPr>
      </w:pPr>
    </w:p>
    <w:p w14:paraId="216445A4" w14:textId="77777777" w:rsidR="003B0F32" w:rsidRPr="00F02CA8" w:rsidRDefault="00DA39DC" w:rsidP="00B87D31">
      <w:pPr>
        <w:pStyle w:val="Index2"/>
      </w:pPr>
      <w:bookmarkStart w:id="41" w:name="_Toc207791532"/>
      <w:r w:rsidRPr="00F02CA8">
        <w:t>B</w:t>
      </w:r>
      <w:r w:rsidR="00F616A4">
        <w:t>idder</w:t>
      </w:r>
      <w:r w:rsidRPr="00F02CA8">
        <w:t xml:space="preserve"> I</w:t>
      </w:r>
      <w:r w:rsidR="00F616A4">
        <w:t>nformation</w:t>
      </w:r>
      <w:bookmarkEnd w:id="41"/>
    </w:p>
    <w:p w14:paraId="1ED07B1F"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69979AB2" w14:textId="77777777" w:rsidTr="00DA39DC">
        <w:trPr>
          <w:trHeight w:val="502"/>
        </w:trPr>
        <w:tc>
          <w:tcPr>
            <w:tcW w:w="5000" w:type="pct"/>
            <w:gridSpan w:val="2"/>
            <w:shd w:val="clear" w:color="auto" w:fill="ECE8D3"/>
            <w:vAlign w:val="center"/>
          </w:tcPr>
          <w:p w14:paraId="3F10263C" w14:textId="77777777" w:rsidR="00DA39DC" w:rsidRPr="00DA39DC" w:rsidRDefault="00DA39DC" w:rsidP="00DA39DC">
            <w:pPr>
              <w:spacing w:before="40" w:after="40"/>
              <w:rPr>
                <w:b/>
                <w:sz w:val="20"/>
              </w:rPr>
            </w:pPr>
            <w:r w:rsidRPr="00DA39DC">
              <w:rPr>
                <w:b/>
                <w:sz w:val="20"/>
              </w:rPr>
              <w:t>BIDDER INFORMATION</w:t>
            </w:r>
          </w:p>
        </w:tc>
      </w:tr>
      <w:tr w:rsidR="00DA39DC" w:rsidRPr="00DA39DC" w14:paraId="275E1242" w14:textId="77777777" w:rsidTr="00DA39DC">
        <w:trPr>
          <w:trHeight w:val="502"/>
        </w:trPr>
        <w:tc>
          <w:tcPr>
            <w:tcW w:w="1470" w:type="pct"/>
            <w:vAlign w:val="center"/>
          </w:tcPr>
          <w:p w14:paraId="781682C4"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12A38CD2" w14:textId="77777777" w:rsidR="00DA39DC" w:rsidRPr="00DA39DC" w:rsidRDefault="00DA39DC" w:rsidP="00DA39DC">
            <w:pPr>
              <w:spacing w:before="40" w:after="40"/>
              <w:rPr>
                <w:sz w:val="20"/>
              </w:rPr>
            </w:pPr>
          </w:p>
        </w:tc>
      </w:tr>
      <w:tr w:rsidR="00DA39DC" w:rsidRPr="00DA39DC" w14:paraId="755C5ED0" w14:textId="77777777" w:rsidTr="00DA39DC">
        <w:trPr>
          <w:trHeight w:val="539"/>
        </w:trPr>
        <w:tc>
          <w:tcPr>
            <w:tcW w:w="1470" w:type="pct"/>
            <w:vAlign w:val="center"/>
          </w:tcPr>
          <w:p w14:paraId="5EEF29C5"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18224276" w14:textId="77777777" w:rsidR="00DA39DC" w:rsidRPr="00DA39DC" w:rsidRDefault="00DA39DC" w:rsidP="00DA39DC">
            <w:pPr>
              <w:spacing w:before="40" w:after="40"/>
              <w:rPr>
                <w:sz w:val="20"/>
              </w:rPr>
            </w:pPr>
          </w:p>
        </w:tc>
      </w:tr>
      <w:tr w:rsidR="00DA39DC" w:rsidRPr="00DA39DC" w14:paraId="7280FFF4" w14:textId="77777777" w:rsidTr="00DA39DC">
        <w:trPr>
          <w:trHeight w:val="502"/>
        </w:trPr>
        <w:tc>
          <w:tcPr>
            <w:tcW w:w="1470" w:type="pct"/>
            <w:vAlign w:val="center"/>
          </w:tcPr>
          <w:p w14:paraId="73AE495F"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041AC70" w14:textId="77777777" w:rsidR="00DA39DC" w:rsidRPr="00DA39DC" w:rsidRDefault="00DA39DC" w:rsidP="00DA39DC">
            <w:pPr>
              <w:spacing w:before="40" w:after="40"/>
              <w:rPr>
                <w:sz w:val="20"/>
              </w:rPr>
            </w:pPr>
          </w:p>
        </w:tc>
      </w:tr>
      <w:tr w:rsidR="00DA39DC" w:rsidRPr="00DA39DC" w14:paraId="305960AE" w14:textId="77777777" w:rsidTr="00DA39DC">
        <w:trPr>
          <w:trHeight w:val="1041"/>
        </w:trPr>
        <w:tc>
          <w:tcPr>
            <w:tcW w:w="1470" w:type="pct"/>
            <w:vAlign w:val="center"/>
          </w:tcPr>
          <w:p w14:paraId="59E8277B"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3A3F7ADE" w14:textId="77777777" w:rsidR="00DA39DC" w:rsidRPr="009742E0" w:rsidRDefault="00DA39DC" w:rsidP="00DA39DC">
            <w:pPr>
              <w:spacing w:before="40" w:after="40"/>
              <w:rPr>
                <w:sz w:val="18"/>
              </w:rPr>
            </w:pPr>
          </w:p>
        </w:tc>
      </w:tr>
      <w:tr w:rsidR="00DA39DC" w:rsidRPr="00DA39DC" w14:paraId="02EEFB69" w14:textId="77777777" w:rsidTr="00DA39DC">
        <w:trPr>
          <w:trHeight w:val="502"/>
        </w:trPr>
        <w:tc>
          <w:tcPr>
            <w:tcW w:w="1470" w:type="pct"/>
            <w:vAlign w:val="center"/>
          </w:tcPr>
          <w:p w14:paraId="6FDEB85E"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4E53E117" w14:textId="77777777" w:rsidR="00DA39DC" w:rsidRPr="00DA39DC" w:rsidRDefault="00DA39DC" w:rsidP="00DA39DC">
            <w:pPr>
              <w:spacing w:before="40" w:after="40"/>
              <w:rPr>
                <w:sz w:val="20"/>
              </w:rPr>
            </w:pPr>
          </w:p>
        </w:tc>
      </w:tr>
      <w:tr w:rsidR="00DA39DC" w:rsidRPr="00DA39DC" w14:paraId="3163EB46" w14:textId="77777777" w:rsidTr="00DA39DC">
        <w:trPr>
          <w:trHeight w:val="539"/>
        </w:trPr>
        <w:tc>
          <w:tcPr>
            <w:tcW w:w="1470" w:type="pct"/>
            <w:vAlign w:val="center"/>
          </w:tcPr>
          <w:p w14:paraId="252FACA2"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0FE9341" w14:textId="77777777" w:rsidR="00DA39DC" w:rsidRPr="00DA39DC" w:rsidRDefault="00DA39DC" w:rsidP="00DA39DC">
            <w:pPr>
              <w:spacing w:before="40" w:after="40"/>
              <w:rPr>
                <w:sz w:val="20"/>
              </w:rPr>
            </w:pPr>
          </w:p>
        </w:tc>
      </w:tr>
      <w:tr w:rsidR="00DA39DC" w:rsidRPr="00DA39DC" w14:paraId="49379FF5" w14:textId="77777777" w:rsidTr="00DA39DC">
        <w:trPr>
          <w:trHeight w:val="502"/>
        </w:trPr>
        <w:tc>
          <w:tcPr>
            <w:tcW w:w="1470" w:type="pct"/>
            <w:vAlign w:val="center"/>
          </w:tcPr>
          <w:p w14:paraId="61459AE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465515F1" w14:textId="77777777" w:rsidR="00DA39DC" w:rsidRPr="00DA39DC" w:rsidRDefault="00DA39DC" w:rsidP="00DA39DC">
            <w:pPr>
              <w:spacing w:before="40" w:after="40"/>
              <w:rPr>
                <w:sz w:val="20"/>
              </w:rPr>
            </w:pPr>
          </w:p>
        </w:tc>
      </w:tr>
      <w:tr w:rsidR="00DA39DC" w:rsidRPr="00DA39DC" w14:paraId="4AD8FA2F" w14:textId="77777777" w:rsidTr="00DA39DC">
        <w:trPr>
          <w:trHeight w:val="502"/>
        </w:trPr>
        <w:tc>
          <w:tcPr>
            <w:tcW w:w="1470" w:type="pct"/>
            <w:vAlign w:val="center"/>
          </w:tcPr>
          <w:p w14:paraId="760058EF"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0660CE5A" w14:textId="77777777" w:rsidR="00DA39DC" w:rsidRPr="00DA39DC" w:rsidRDefault="00DA39DC" w:rsidP="00DA39DC">
            <w:pPr>
              <w:spacing w:before="40" w:after="40"/>
              <w:rPr>
                <w:sz w:val="20"/>
              </w:rPr>
            </w:pPr>
          </w:p>
        </w:tc>
      </w:tr>
      <w:tr w:rsidR="00DA39DC" w:rsidRPr="00DA39DC" w14:paraId="6FCE9A04" w14:textId="77777777" w:rsidTr="00DA39DC">
        <w:trPr>
          <w:trHeight w:val="539"/>
        </w:trPr>
        <w:tc>
          <w:tcPr>
            <w:tcW w:w="1470" w:type="pct"/>
            <w:vAlign w:val="center"/>
          </w:tcPr>
          <w:p w14:paraId="0102AC5A"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E9AB2EA" w14:textId="77777777" w:rsidR="00DA39DC" w:rsidRPr="00DA39DC" w:rsidRDefault="00DA39DC" w:rsidP="00DA39DC">
            <w:pPr>
              <w:spacing w:before="40" w:after="40"/>
              <w:rPr>
                <w:sz w:val="20"/>
              </w:rPr>
            </w:pPr>
          </w:p>
        </w:tc>
      </w:tr>
      <w:tr w:rsidR="00DA39DC" w:rsidRPr="00DA39DC" w14:paraId="1001931B" w14:textId="77777777" w:rsidTr="00DA39DC">
        <w:trPr>
          <w:trHeight w:val="1215"/>
        </w:trPr>
        <w:tc>
          <w:tcPr>
            <w:tcW w:w="1470" w:type="pct"/>
          </w:tcPr>
          <w:p w14:paraId="63F77D0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884F6EC" w14:textId="77777777" w:rsidR="00DA39DC" w:rsidRPr="009742E0" w:rsidRDefault="00DA39DC" w:rsidP="00DA39DC">
            <w:pPr>
              <w:spacing w:before="40" w:after="40"/>
              <w:rPr>
                <w:sz w:val="18"/>
              </w:rPr>
            </w:pPr>
          </w:p>
        </w:tc>
      </w:tr>
    </w:tbl>
    <w:p w14:paraId="27751E5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B48501" w14:textId="77777777" w:rsidTr="009C1CB7">
        <w:tc>
          <w:tcPr>
            <w:tcW w:w="7148" w:type="dxa"/>
            <w:gridSpan w:val="3"/>
            <w:tcBorders>
              <w:bottom w:val="single" w:sz="4" w:space="0" w:color="auto"/>
              <w:right w:val="nil"/>
            </w:tcBorders>
          </w:tcPr>
          <w:p w14:paraId="5319DDE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62A8C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DF1CD88" w14:textId="77777777" w:rsidR="00C42470" w:rsidRDefault="00C42470" w:rsidP="009C1CB7">
            <w:pPr>
              <w:spacing w:before="40" w:after="40"/>
              <w:rPr>
                <w:b/>
                <w:szCs w:val="20"/>
              </w:rPr>
            </w:pPr>
          </w:p>
        </w:tc>
        <w:tc>
          <w:tcPr>
            <w:tcW w:w="906" w:type="dxa"/>
            <w:gridSpan w:val="2"/>
            <w:tcBorders>
              <w:bottom w:val="single" w:sz="4" w:space="0" w:color="auto"/>
            </w:tcBorders>
          </w:tcPr>
          <w:p w14:paraId="0066C23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1344E82" w14:textId="77777777" w:rsidR="00C42470" w:rsidRDefault="00C42470" w:rsidP="009C1CB7">
            <w:pPr>
              <w:spacing w:before="40" w:after="40"/>
              <w:rPr>
                <w:b/>
                <w:szCs w:val="20"/>
              </w:rPr>
            </w:pPr>
          </w:p>
        </w:tc>
      </w:tr>
      <w:tr w:rsidR="00C42470" w14:paraId="2916B275" w14:textId="77777777" w:rsidTr="009C1CB7">
        <w:tc>
          <w:tcPr>
            <w:tcW w:w="9853" w:type="dxa"/>
            <w:gridSpan w:val="9"/>
            <w:tcBorders>
              <w:left w:val="nil"/>
              <w:right w:val="nil"/>
            </w:tcBorders>
          </w:tcPr>
          <w:p w14:paraId="7E5F4CEA" w14:textId="77777777" w:rsidR="00C42470" w:rsidRPr="009742E0" w:rsidRDefault="00C42470" w:rsidP="009C1CB7">
            <w:pPr>
              <w:spacing w:before="40" w:after="40"/>
              <w:rPr>
                <w:b/>
                <w:sz w:val="20"/>
                <w:szCs w:val="20"/>
              </w:rPr>
            </w:pPr>
          </w:p>
        </w:tc>
      </w:tr>
      <w:tr w:rsidR="00C42470" w14:paraId="22BE1813" w14:textId="77777777" w:rsidTr="009C1CB7">
        <w:tc>
          <w:tcPr>
            <w:tcW w:w="6300" w:type="dxa"/>
            <w:tcBorders>
              <w:bottom w:val="single" w:sz="4" w:space="0" w:color="auto"/>
            </w:tcBorders>
          </w:tcPr>
          <w:p w14:paraId="66C8F94F"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7113E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B9725B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08FA5D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D91AF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EC600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2DC94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28ED07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BDFC61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83C8F7C" w14:textId="77777777" w:rsidTr="009C1CB7">
        <w:tc>
          <w:tcPr>
            <w:tcW w:w="9853" w:type="dxa"/>
            <w:gridSpan w:val="9"/>
            <w:tcBorders>
              <w:left w:val="nil"/>
              <w:right w:val="nil"/>
            </w:tcBorders>
          </w:tcPr>
          <w:p w14:paraId="71AE5695" w14:textId="77777777" w:rsidR="00C42470" w:rsidRPr="009742E0" w:rsidRDefault="00C42470" w:rsidP="009C1CB7">
            <w:pPr>
              <w:spacing w:before="40" w:after="40"/>
              <w:rPr>
                <w:b/>
                <w:sz w:val="20"/>
                <w:szCs w:val="20"/>
              </w:rPr>
            </w:pPr>
          </w:p>
        </w:tc>
      </w:tr>
      <w:tr w:rsidR="00C42470" w14:paraId="361D1FA9" w14:textId="77777777" w:rsidTr="009C1CB7">
        <w:tc>
          <w:tcPr>
            <w:tcW w:w="7148" w:type="dxa"/>
            <w:gridSpan w:val="3"/>
            <w:tcBorders>
              <w:bottom w:val="single" w:sz="4" w:space="0" w:color="auto"/>
              <w:right w:val="nil"/>
            </w:tcBorders>
          </w:tcPr>
          <w:p w14:paraId="56595D8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D665AA3"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AB0017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D345145"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B1EC2A0" w14:textId="77777777" w:rsidR="00C42470" w:rsidRDefault="00C42470" w:rsidP="009C1CB7">
            <w:pPr>
              <w:spacing w:before="40" w:after="40"/>
              <w:rPr>
                <w:b/>
                <w:szCs w:val="20"/>
              </w:rPr>
            </w:pPr>
          </w:p>
        </w:tc>
      </w:tr>
      <w:tr w:rsidR="00C42470" w14:paraId="3DB37E61" w14:textId="77777777" w:rsidTr="009C1CB7">
        <w:tc>
          <w:tcPr>
            <w:tcW w:w="9853" w:type="dxa"/>
            <w:gridSpan w:val="9"/>
            <w:tcBorders>
              <w:left w:val="nil"/>
              <w:right w:val="nil"/>
            </w:tcBorders>
          </w:tcPr>
          <w:p w14:paraId="16545E54" w14:textId="77777777" w:rsidR="00C42470" w:rsidRDefault="00C42470" w:rsidP="009C1CB7">
            <w:pPr>
              <w:spacing w:before="40" w:after="40"/>
              <w:rPr>
                <w:b/>
                <w:szCs w:val="20"/>
              </w:rPr>
            </w:pPr>
          </w:p>
        </w:tc>
      </w:tr>
      <w:tr w:rsidR="00C42470" w14:paraId="031EC3F0" w14:textId="77777777" w:rsidTr="009C1CB7">
        <w:tc>
          <w:tcPr>
            <w:tcW w:w="6300" w:type="dxa"/>
          </w:tcPr>
          <w:p w14:paraId="2A041C1E"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AB76C4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9C3027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94375E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C0F593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63DD75D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1FF3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5E9B02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116CF63" w14:textId="77777777" w:rsidR="00C42470" w:rsidRDefault="00C42470" w:rsidP="009C1CB7">
            <w:pPr>
              <w:spacing w:before="40" w:after="40"/>
              <w:rPr>
                <w:b/>
                <w:szCs w:val="20"/>
              </w:rPr>
            </w:pPr>
            <w:r w:rsidRPr="0064176A">
              <w:rPr>
                <w:b/>
                <w:color w:val="D9D9D9" w:themeColor="background1" w:themeShade="D9"/>
                <w:szCs w:val="20"/>
              </w:rPr>
              <w:t>Y</w:t>
            </w:r>
          </w:p>
        </w:tc>
      </w:tr>
    </w:tbl>
    <w:p w14:paraId="4E4F7FCA" w14:textId="77777777" w:rsidR="00C42470" w:rsidRDefault="00C42470" w:rsidP="008610B6">
      <w:pPr>
        <w:spacing w:before="0" w:after="0" w:line="240" w:lineRule="auto"/>
      </w:pPr>
    </w:p>
    <w:p w14:paraId="1D0DA054" w14:textId="77777777" w:rsidR="001525A6" w:rsidRDefault="001525A6" w:rsidP="008610B6">
      <w:pPr>
        <w:spacing w:before="0" w:after="0" w:line="240" w:lineRule="auto"/>
      </w:pPr>
    </w:p>
    <w:p w14:paraId="7316866D" w14:textId="77777777" w:rsidR="001525A6" w:rsidRDefault="001525A6" w:rsidP="008610B6">
      <w:pPr>
        <w:spacing w:before="0" w:after="0" w:line="240" w:lineRule="auto"/>
      </w:pPr>
    </w:p>
    <w:p w14:paraId="4484FE72" w14:textId="77777777" w:rsidR="001525A6" w:rsidRDefault="001525A6" w:rsidP="008610B6">
      <w:pPr>
        <w:spacing w:before="0" w:after="0" w:line="240" w:lineRule="auto"/>
      </w:pPr>
    </w:p>
    <w:p w14:paraId="66F412AB" w14:textId="77777777" w:rsidR="001525A6" w:rsidRDefault="001525A6" w:rsidP="008610B6">
      <w:pPr>
        <w:spacing w:before="0" w:after="0" w:line="240" w:lineRule="auto"/>
      </w:pPr>
    </w:p>
    <w:p w14:paraId="2549CC4E" w14:textId="77777777" w:rsidR="001525A6" w:rsidRDefault="001525A6" w:rsidP="008610B6">
      <w:pPr>
        <w:spacing w:before="0" w:after="0" w:line="240" w:lineRule="auto"/>
      </w:pPr>
    </w:p>
    <w:p w14:paraId="5AE64BAA" w14:textId="77777777" w:rsidR="00DA39DC" w:rsidRPr="00C42470" w:rsidRDefault="00DA39DC" w:rsidP="004D4729">
      <w:pPr>
        <w:pStyle w:val="Index7"/>
      </w:pPr>
      <w:r w:rsidRPr="00C42470">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3243727" w14:textId="77777777" w:rsidTr="00DA39DC">
        <w:trPr>
          <w:trHeight w:val="478"/>
        </w:trPr>
        <w:tc>
          <w:tcPr>
            <w:tcW w:w="5000" w:type="pct"/>
            <w:gridSpan w:val="2"/>
            <w:shd w:val="clear" w:color="auto" w:fill="ECE8D3"/>
            <w:vAlign w:val="center"/>
          </w:tcPr>
          <w:p w14:paraId="4FF19D16" w14:textId="77777777" w:rsidR="00DA39DC" w:rsidRPr="00DA39DC" w:rsidRDefault="00DA39DC" w:rsidP="00DA39DC">
            <w:pPr>
              <w:rPr>
                <w:sz w:val="20"/>
              </w:rPr>
            </w:pPr>
            <w:r w:rsidRPr="00DA39DC">
              <w:rPr>
                <w:b/>
                <w:sz w:val="20"/>
              </w:rPr>
              <w:t>Name of Company (1):</w:t>
            </w:r>
          </w:p>
        </w:tc>
      </w:tr>
      <w:tr w:rsidR="00DA39DC" w:rsidRPr="00DA39DC" w14:paraId="2E1E6B46" w14:textId="77777777" w:rsidTr="00DA39DC">
        <w:trPr>
          <w:trHeight w:val="478"/>
        </w:trPr>
        <w:tc>
          <w:tcPr>
            <w:tcW w:w="1470" w:type="pct"/>
            <w:vAlign w:val="center"/>
          </w:tcPr>
          <w:p w14:paraId="1F6484B3" w14:textId="77777777" w:rsidR="00DA39DC" w:rsidRPr="00DA39DC" w:rsidRDefault="00DA39DC" w:rsidP="00DA39DC">
            <w:pPr>
              <w:rPr>
                <w:sz w:val="20"/>
              </w:rPr>
            </w:pPr>
            <w:r w:rsidRPr="00DA39DC">
              <w:rPr>
                <w:sz w:val="20"/>
              </w:rPr>
              <w:t>Registration Number:</w:t>
            </w:r>
          </w:p>
        </w:tc>
        <w:tc>
          <w:tcPr>
            <w:tcW w:w="3530" w:type="pct"/>
            <w:vAlign w:val="center"/>
          </w:tcPr>
          <w:p w14:paraId="6E437CFA" w14:textId="77777777" w:rsidR="00DA39DC" w:rsidRPr="00DA39DC" w:rsidRDefault="00DA39DC" w:rsidP="00DA39DC">
            <w:pPr>
              <w:rPr>
                <w:sz w:val="20"/>
                <w:szCs w:val="20"/>
              </w:rPr>
            </w:pPr>
          </w:p>
        </w:tc>
      </w:tr>
      <w:tr w:rsidR="00DA39DC" w:rsidRPr="00DA39DC" w14:paraId="2021FE39" w14:textId="77777777" w:rsidTr="00DA39DC">
        <w:trPr>
          <w:trHeight w:val="478"/>
        </w:trPr>
        <w:tc>
          <w:tcPr>
            <w:tcW w:w="1470" w:type="pct"/>
            <w:vAlign w:val="center"/>
          </w:tcPr>
          <w:p w14:paraId="600617FF" w14:textId="77777777" w:rsidR="00DA39DC" w:rsidRPr="00DA39DC" w:rsidRDefault="00DA39DC" w:rsidP="00DA39DC">
            <w:pPr>
              <w:rPr>
                <w:sz w:val="20"/>
              </w:rPr>
            </w:pPr>
            <w:r w:rsidRPr="00DA39DC">
              <w:rPr>
                <w:sz w:val="20"/>
              </w:rPr>
              <w:t>VAT Registration Number:</w:t>
            </w:r>
          </w:p>
        </w:tc>
        <w:tc>
          <w:tcPr>
            <w:tcW w:w="3530" w:type="pct"/>
            <w:vAlign w:val="center"/>
          </w:tcPr>
          <w:p w14:paraId="64D37AFC" w14:textId="77777777" w:rsidR="00DA39DC" w:rsidRPr="00DA39DC" w:rsidRDefault="00DA39DC" w:rsidP="00DA39DC">
            <w:pPr>
              <w:rPr>
                <w:sz w:val="20"/>
                <w:szCs w:val="20"/>
              </w:rPr>
            </w:pPr>
          </w:p>
        </w:tc>
      </w:tr>
      <w:tr w:rsidR="00DA39DC" w:rsidRPr="00DA39DC" w14:paraId="797B48AE" w14:textId="77777777" w:rsidTr="00DA39DC">
        <w:trPr>
          <w:trHeight w:val="478"/>
        </w:trPr>
        <w:tc>
          <w:tcPr>
            <w:tcW w:w="1470" w:type="pct"/>
            <w:vAlign w:val="center"/>
          </w:tcPr>
          <w:p w14:paraId="5322A108" w14:textId="77777777" w:rsidR="00DA39DC" w:rsidRPr="00DA39DC" w:rsidRDefault="00DA39DC" w:rsidP="00DA39DC">
            <w:pPr>
              <w:rPr>
                <w:sz w:val="20"/>
              </w:rPr>
            </w:pPr>
            <w:r w:rsidRPr="00DA39DC">
              <w:rPr>
                <w:sz w:val="20"/>
              </w:rPr>
              <w:t>Contact Person:</w:t>
            </w:r>
          </w:p>
        </w:tc>
        <w:tc>
          <w:tcPr>
            <w:tcW w:w="3530" w:type="pct"/>
            <w:vAlign w:val="center"/>
          </w:tcPr>
          <w:p w14:paraId="72887EF4" w14:textId="77777777" w:rsidR="00DA39DC" w:rsidRPr="00DA39DC" w:rsidRDefault="00DA39DC" w:rsidP="00DA39DC">
            <w:pPr>
              <w:rPr>
                <w:sz w:val="20"/>
                <w:szCs w:val="20"/>
              </w:rPr>
            </w:pPr>
          </w:p>
        </w:tc>
      </w:tr>
      <w:tr w:rsidR="00DA39DC" w:rsidRPr="00DA39DC" w14:paraId="32AF2B26" w14:textId="77777777" w:rsidTr="00DA39DC">
        <w:trPr>
          <w:trHeight w:val="478"/>
        </w:trPr>
        <w:tc>
          <w:tcPr>
            <w:tcW w:w="1470" w:type="pct"/>
            <w:vAlign w:val="center"/>
          </w:tcPr>
          <w:p w14:paraId="09A026BD" w14:textId="77777777" w:rsidR="00DA39DC" w:rsidRPr="00DA39DC" w:rsidRDefault="00DA39DC" w:rsidP="00DA39DC">
            <w:pPr>
              <w:rPr>
                <w:sz w:val="20"/>
              </w:rPr>
            </w:pPr>
            <w:r w:rsidRPr="00DA39DC">
              <w:rPr>
                <w:sz w:val="20"/>
              </w:rPr>
              <w:t>Telephone Number:</w:t>
            </w:r>
          </w:p>
        </w:tc>
        <w:tc>
          <w:tcPr>
            <w:tcW w:w="3530" w:type="pct"/>
            <w:vAlign w:val="center"/>
          </w:tcPr>
          <w:p w14:paraId="5FFAC6F2" w14:textId="77777777" w:rsidR="00DA39DC" w:rsidRPr="00DA39DC" w:rsidRDefault="00DA39DC" w:rsidP="00DA39DC">
            <w:pPr>
              <w:rPr>
                <w:sz w:val="20"/>
                <w:szCs w:val="20"/>
              </w:rPr>
            </w:pPr>
          </w:p>
        </w:tc>
      </w:tr>
      <w:tr w:rsidR="00DA39DC" w:rsidRPr="00DA39DC" w14:paraId="36C18354" w14:textId="77777777" w:rsidTr="00DA39DC">
        <w:trPr>
          <w:trHeight w:val="478"/>
        </w:trPr>
        <w:tc>
          <w:tcPr>
            <w:tcW w:w="1470" w:type="pct"/>
            <w:vAlign w:val="center"/>
          </w:tcPr>
          <w:p w14:paraId="0517269A" w14:textId="77777777" w:rsidR="00DA39DC" w:rsidRPr="00DA39DC" w:rsidRDefault="00DA39DC" w:rsidP="00DA39DC">
            <w:pPr>
              <w:rPr>
                <w:sz w:val="20"/>
              </w:rPr>
            </w:pPr>
            <w:r w:rsidRPr="00DA39DC">
              <w:rPr>
                <w:sz w:val="20"/>
              </w:rPr>
              <w:t>Fax Number:</w:t>
            </w:r>
          </w:p>
        </w:tc>
        <w:tc>
          <w:tcPr>
            <w:tcW w:w="3530" w:type="pct"/>
            <w:vAlign w:val="center"/>
          </w:tcPr>
          <w:p w14:paraId="64309498" w14:textId="77777777" w:rsidR="00DA39DC" w:rsidRPr="00DA39DC" w:rsidRDefault="00DA39DC" w:rsidP="00DA39DC">
            <w:pPr>
              <w:rPr>
                <w:sz w:val="20"/>
                <w:szCs w:val="20"/>
              </w:rPr>
            </w:pPr>
          </w:p>
        </w:tc>
      </w:tr>
      <w:tr w:rsidR="00DA39DC" w:rsidRPr="00DA39DC" w14:paraId="32B37ED0" w14:textId="77777777" w:rsidTr="00DA39DC">
        <w:trPr>
          <w:trHeight w:val="478"/>
        </w:trPr>
        <w:tc>
          <w:tcPr>
            <w:tcW w:w="1470" w:type="pct"/>
            <w:vAlign w:val="center"/>
          </w:tcPr>
          <w:p w14:paraId="38D80DE0" w14:textId="77777777" w:rsidR="00DA39DC" w:rsidRPr="00DA39DC" w:rsidRDefault="00DA39DC" w:rsidP="00DA39DC">
            <w:pPr>
              <w:rPr>
                <w:sz w:val="20"/>
              </w:rPr>
            </w:pPr>
            <w:r w:rsidRPr="00DA39DC">
              <w:rPr>
                <w:sz w:val="20"/>
              </w:rPr>
              <w:t>Email Address:</w:t>
            </w:r>
          </w:p>
        </w:tc>
        <w:tc>
          <w:tcPr>
            <w:tcW w:w="3530" w:type="pct"/>
            <w:vAlign w:val="center"/>
          </w:tcPr>
          <w:p w14:paraId="5399147A" w14:textId="77777777" w:rsidR="00DA39DC" w:rsidRPr="00DA39DC" w:rsidRDefault="00DA39DC" w:rsidP="00DA39DC">
            <w:pPr>
              <w:rPr>
                <w:sz w:val="20"/>
                <w:szCs w:val="20"/>
              </w:rPr>
            </w:pPr>
          </w:p>
        </w:tc>
      </w:tr>
      <w:tr w:rsidR="00DA39DC" w:rsidRPr="00DA39DC" w14:paraId="585C551C" w14:textId="77777777" w:rsidTr="00DA39DC">
        <w:trPr>
          <w:trHeight w:val="478"/>
        </w:trPr>
        <w:tc>
          <w:tcPr>
            <w:tcW w:w="1470" w:type="pct"/>
            <w:vAlign w:val="center"/>
          </w:tcPr>
          <w:p w14:paraId="2B14BA05" w14:textId="77777777" w:rsidR="00DA39DC" w:rsidRPr="00DA39DC" w:rsidRDefault="00DA39DC" w:rsidP="00DA39DC">
            <w:pPr>
              <w:rPr>
                <w:sz w:val="20"/>
              </w:rPr>
            </w:pPr>
            <w:r w:rsidRPr="00DA39DC">
              <w:rPr>
                <w:sz w:val="20"/>
              </w:rPr>
              <w:t>Postal Address:</w:t>
            </w:r>
          </w:p>
        </w:tc>
        <w:tc>
          <w:tcPr>
            <w:tcW w:w="3530" w:type="pct"/>
            <w:vAlign w:val="center"/>
          </w:tcPr>
          <w:p w14:paraId="55311E18" w14:textId="77777777" w:rsidR="00DA39DC" w:rsidRPr="00DA39DC" w:rsidRDefault="00DA39DC" w:rsidP="00DA39DC">
            <w:pPr>
              <w:rPr>
                <w:sz w:val="20"/>
                <w:szCs w:val="20"/>
              </w:rPr>
            </w:pPr>
          </w:p>
        </w:tc>
      </w:tr>
      <w:tr w:rsidR="00DA39DC" w:rsidRPr="00DA39DC" w14:paraId="4F514511" w14:textId="77777777" w:rsidTr="00DA39DC">
        <w:trPr>
          <w:trHeight w:val="673"/>
        </w:trPr>
        <w:tc>
          <w:tcPr>
            <w:tcW w:w="1470" w:type="pct"/>
            <w:vAlign w:val="center"/>
          </w:tcPr>
          <w:p w14:paraId="6939FD91" w14:textId="77777777" w:rsidR="00DA39DC" w:rsidRPr="00DA39DC" w:rsidRDefault="00DA39DC" w:rsidP="00DA39DC">
            <w:pPr>
              <w:rPr>
                <w:sz w:val="20"/>
              </w:rPr>
            </w:pPr>
            <w:r w:rsidRPr="00DA39DC">
              <w:rPr>
                <w:sz w:val="20"/>
              </w:rPr>
              <w:t>Physical Address:</w:t>
            </w:r>
          </w:p>
        </w:tc>
        <w:tc>
          <w:tcPr>
            <w:tcW w:w="3530" w:type="pct"/>
            <w:vAlign w:val="center"/>
          </w:tcPr>
          <w:p w14:paraId="70C1A12E" w14:textId="77777777" w:rsidR="00DA39DC" w:rsidRPr="00DA39DC" w:rsidRDefault="00DA39DC" w:rsidP="00DA39DC">
            <w:pPr>
              <w:rPr>
                <w:sz w:val="20"/>
                <w:szCs w:val="20"/>
              </w:rPr>
            </w:pPr>
          </w:p>
        </w:tc>
      </w:tr>
    </w:tbl>
    <w:p w14:paraId="7BD3719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BF8DB76" w14:textId="77777777" w:rsidTr="009C1CB7">
        <w:tc>
          <w:tcPr>
            <w:tcW w:w="7148" w:type="dxa"/>
            <w:gridSpan w:val="3"/>
            <w:tcBorders>
              <w:bottom w:val="single" w:sz="4" w:space="0" w:color="auto"/>
              <w:right w:val="nil"/>
            </w:tcBorders>
          </w:tcPr>
          <w:p w14:paraId="79BAAF6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9E92B0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124DFE5" w14:textId="77777777" w:rsidR="00C42470" w:rsidRDefault="00C42470" w:rsidP="009C1CB7">
            <w:pPr>
              <w:spacing w:before="40" w:after="40"/>
              <w:rPr>
                <w:b/>
                <w:szCs w:val="20"/>
              </w:rPr>
            </w:pPr>
          </w:p>
        </w:tc>
        <w:tc>
          <w:tcPr>
            <w:tcW w:w="906" w:type="dxa"/>
            <w:gridSpan w:val="2"/>
            <w:tcBorders>
              <w:bottom w:val="single" w:sz="4" w:space="0" w:color="auto"/>
            </w:tcBorders>
          </w:tcPr>
          <w:p w14:paraId="0EAE360D"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5C4CBD" w14:textId="77777777" w:rsidR="00C42470" w:rsidRDefault="00C42470" w:rsidP="009C1CB7">
            <w:pPr>
              <w:spacing w:before="40" w:after="40"/>
              <w:rPr>
                <w:b/>
                <w:szCs w:val="20"/>
              </w:rPr>
            </w:pPr>
          </w:p>
        </w:tc>
      </w:tr>
      <w:tr w:rsidR="00C42470" w14:paraId="7B471FB5" w14:textId="77777777" w:rsidTr="009C1CB7">
        <w:tc>
          <w:tcPr>
            <w:tcW w:w="9853" w:type="dxa"/>
            <w:gridSpan w:val="9"/>
            <w:tcBorders>
              <w:left w:val="nil"/>
              <w:right w:val="nil"/>
            </w:tcBorders>
          </w:tcPr>
          <w:p w14:paraId="6507E773" w14:textId="77777777" w:rsidR="00C42470" w:rsidRDefault="00C42470" w:rsidP="009C1CB7">
            <w:pPr>
              <w:spacing w:before="40" w:after="40"/>
              <w:rPr>
                <w:b/>
                <w:szCs w:val="20"/>
              </w:rPr>
            </w:pPr>
          </w:p>
        </w:tc>
      </w:tr>
      <w:tr w:rsidR="00C42470" w14:paraId="1870C223" w14:textId="77777777" w:rsidTr="009C1CB7">
        <w:tc>
          <w:tcPr>
            <w:tcW w:w="6300" w:type="dxa"/>
            <w:tcBorders>
              <w:bottom w:val="single" w:sz="4" w:space="0" w:color="auto"/>
            </w:tcBorders>
          </w:tcPr>
          <w:p w14:paraId="7298696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C1057A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9FE92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51CD9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B48BF8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E91F5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A6469E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93EC0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7732C2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8306682" w14:textId="77777777" w:rsidTr="009C1CB7">
        <w:tc>
          <w:tcPr>
            <w:tcW w:w="9853" w:type="dxa"/>
            <w:gridSpan w:val="9"/>
            <w:tcBorders>
              <w:left w:val="nil"/>
              <w:right w:val="nil"/>
            </w:tcBorders>
          </w:tcPr>
          <w:p w14:paraId="38D46B98" w14:textId="77777777" w:rsidR="00C42470" w:rsidRDefault="00C42470" w:rsidP="009C1CB7">
            <w:pPr>
              <w:spacing w:before="40" w:after="40"/>
              <w:rPr>
                <w:b/>
                <w:szCs w:val="20"/>
              </w:rPr>
            </w:pPr>
          </w:p>
        </w:tc>
      </w:tr>
      <w:tr w:rsidR="00C42470" w14:paraId="29C884C9" w14:textId="77777777" w:rsidTr="009C1CB7">
        <w:tc>
          <w:tcPr>
            <w:tcW w:w="7148" w:type="dxa"/>
            <w:gridSpan w:val="3"/>
            <w:tcBorders>
              <w:bottom w:val="single" w:sz="4" w:space="0" w:color="auto"/>
              <w:right w:val="nil"/>
            </w:tcBorders>
          </w:tcPr>
          <w:p w14:paraId="03D95D3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4DA1EE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EE19EBF"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94031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394867F2" w14:textId="77777777" w:rsidR="00C42470" w:rsidRDefault="00C42470" w:rsidP="009C1CB7">
            <w:pPr>
              <w:spacing w:before="40" w:after="40"/>
              <w:rPr>
                <w:b/>
                <w:szCs w:val="20"/>
              </w:rPr>
            </w:pPr>
          </w:p>
        </w:tc>
      </w:tr>
      <w:tr w:rsidR="00C42470" w14:paraId="29A97D35" w14:textId="77777777" w:rsidTr="009C1CB7">
        <w:tc>
          <w:tcPr>
            <w:tcW w:w="9853" w:type="dxa"/>
            <w:gridSpan w:val="9"/>
            <w:tcBorders>
              <w:left w:val="nil"/>
              <w:right w:val="nil"/>
            </w:tcBorders>
          </w:tcPr>
          <w:p w14:paraId="0C9ACCA5" w14:textId="77777777" w:rsidR="00C42470" w:rsidRDefault="00C42470" w:rsidP="009C1CB7">
            <w:pPr>
              <w:spacing w:before="40" w:after="40"/>
              <w:rPr>
                <w:b/>
                <w:szCs w:val="20"/>
              </w:rPr>
            </w:pPr>
          </w:p>
        </w:tc>
      </w:tr>
      <w:tr w:rsidR="00C42470" w14:paraId="7F738CB8" w14:textId="77777777" w:rsidTr="009C1CB7">
        <w:tc>
          <w:tcPr>
            <w:tcW w:w="6300" w:type="dxa"/>
          </w:tcPr>
          <w:p w14:paraId="6635149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D6504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77271A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C7E6AE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8D82750"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7690A8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3C55DB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65A927AB"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563C46F" w14:textId="77777777" w:rsidR="00C42470" w:rsidRDefault="00C42470" w:rsidP="009C1CB7">
            <w:pPr>
              <w:spacing w:before="40" w:after="40"/>
              <w:rPr>
                <w:b/>
                <w:szCs w:val="20"/>
              </w:rPr>
            </w:pPr>
            <w:r w:rsidRPr="0064176A">
              <w:rPr>
                <w:b/>
                <w:color w:val="D9D9D9" w:themeColor="background1" w:themeShade="D9"/>
                <w:szCs w:val="20"/>
              </w:rPr>
              <w:t>Y</w:t>
            </w:r>
          </w:p>
        </w:tc>
      </w:tr>
    </w:tbl>
    <w:p w14:paraId="0EEA6A1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7B12C62" w14:textId="77777777" w:rsidTr="00C42470">
        <w:trPr>
          <w:trHeight w:val="558"/>
        </w:trPr>
        <w:tc>
          <w:tcPr>
            <w:tcW w:w="5000" w:type="pct"/>
            <w:gridSpan w:val="2"/>
            <w:shd w:val="clear" w:color="auto" w:fill="ECE8D3"/>
            <w:vAlign w:val="center"/>
          </w:tcPr>
          <w:p w14:paraId="51F539A4" w14:textId="77777777" w:rsidR="00DA39DC" w:rsidRPr="00C42470" w:rsidRDefault="00DA39DC" w:rsidP="00DA39DC">
            <w:pPr>
              <w:rPr>
                <w:sz w:val="20"/>
              </w:rPr>
            </w:pPr>
            <w:r w:rsidRPr="00C42470">
              <w:rPr>
                <w:b/>
                <w:sz w:val="20"/>
              </w:rPr>
              <w:t>Name of Company (2):</w:t>
            </w:r>
          </w:p>
        </w:tc>
      </w:tr>
      <w:tr w:rsidR="00DA39DC" w:rsidRPr="00C42470" w14:paraId="385D2ACF" w14:textId="77777777" w:rsidTr="00C42470">
        <w:trPr>
          <w:trHeight w:val="454"/>
        </w:trPr>
        <w:tc>
          <w:tcPr>
            <w:tcW w:w="1470" w:type="pct"/>
            <w:vAlign w:val="center"/>
          </w:tcPr>
          <w:p w14:paraId="73008357" w14:textId="77777777" w:rsidR="00DA39DC" w:rsidRPr="00C42470" w:rsidRDefault="00DA39DC" w:rsidP="00DA39DC">
            <w:pPr>
              <w:rPr>
                <w:sz w:val="20"/>
              </w:rPr>
            </w:pPr>
            <w:r w:rsidRPr="00C42470">
              <w:rPr>
                <w:sz w:val="20"/>
              </w:rPr>
              <w:t>Registration Number:</w:t>
            </w:r>
          </w:p>
        </w:tc>
        <w:tc>
          <w:tcPr>
            <w:tcW w:w="3530" w:type="pct"/>
            <w:vAlign w:val="center"/>
          </w:tcPr>
          <w:p w14:paraId="75BB9557" w14:textId="77777777" w:rsidR="00DA39DC" w:rsidRPr="00C42470" w:rsidRDefault="00DA39DC" w:rsidP="00DA39DC">
            <w:pPr>
              <w:rPr>
                <w:sz w:val="20"/>
              </w:rPr>
            </w:pPr>
          </w:p>
        </w:tc>
      </w:tr>
      <w:tr w:rsidR="00DA39DC" w:rsidRPr="00C42470" w14:paraId="24543389" w14:textId="77777777" w:rsidTr="00C42470">
        <w:trPr>
          <w:trHeight w:val="454"/>
        </w:trPr>
        <w:tc>
          <w:tcPr>
            <w:tcW w:w="1470" w:type="pct"/>
            <w:vAlign w:val="center"/>
          </w:tcPr>
          <w:p w14:paraId="694018F2" w14:textId="77777777" w:rsidR="00DA39DC" w:rsidRPr="00C42470" w:rsidRDefault="00DA39DC" w:rsidP="00DA39DC">
            <w:pPr>
              <w:rPr>
                <w:sz w:val="20"/>
              </w:rPr>
            </w:pPr>
            <w:r w:rsidRPr="00C42470">
              <w:rPr>
                <w:sz w:val="20"/>
              </w:rPr>
              <w:t>VAT Registration Number:</w:t>
            </w:r>
          </w:p>
        </w:tc>
        <w:tc>
          <w:tcPr>
            <w:tcW w:w="3530" w:type="pct"/>
            <w:vAlign w:val="center"/>
          </w:tcPr>
          <w:p w14:paraId="5B09DC45" w14:textId="77777777" w:rsidR="00DA39DC" w:rsidRPr="00C42470" w:rsidRDefault="00DA39DC" w:rsidP="00DA39DC">
            <w:pPr>
              <w:rPr>
                <w:sz w:val="20"/>
              </w:rPr>
            </w:pPr>
          </w:p>
        </w:tc>
      </w:tr>
      <w:tr w:rsidR="00DA39DC" w:rsidRPr="00C42470" w14:paraId="59A5A95E" w14:textId="77777777" w:rsidTr="00C42470">
        <w:trPr>
          <w:trHeight w:val="454"/>
        </w:trPr>
        <w:tc>
          <w:tcPr>
            <w:tcW w:w="1470" w:type="pct"/>
            <w:vAlign w:val="center"/>
          </w:tcPr>
          <w:p w14:paraId="4D49DAE5" w14:textId="77777777" w:rsidR="00DA39DC" w:rsidRPr="00C42470" w:rsidRDefault="00DA39DC" w:rsidP="00DA39DC">
            <w:pPr>
              <w:rPr>
                <w:sz w:val="20"/>
              </w:rPr>
            </w:pPr>
            <w:r w:rsidRPr="00C42470">
              <w:rPr>
                <w:sz w:val="20"/>
              </w:rPr>
              <w:t>Contact Person:</w:t>
            </w:r>
          </w:p>
        </w:tc>
        <w:tc>
          <w:tcPr>
            <w:tcW w:w="3530" w:type="pct"/>
            <w:vAlign w:val="center"/>
          </w:tcPr>
          <w:p w14:paraId="255F7203" w14:textId="77777777" w:rsidR="00DA39DC" w:rsidRPr="00C42470" w:rsidRDefault="00DA39DC" w:rsidP="00DA39DC">
            <w:pPr>
              <w:rPr>
                <w:sz w:val="20"/>
              </w:rPr>
            </w:pPr>
          </w:p>
        </w:tc>
      </w:tr>
      <w:tr w:rsidR="00DA39DC" w:rsidRPr="00C42470" w14:paraId="2689098D" w14:textId="77777777" w:rsidTr="00C42470">
        <w:trPr>
          <w:trHeight w:val="454"/>
        </w:trPr>
        <w:tc>
          <w:tcPr>
            <w:tcW w:w="1470" w:type="pct"/>
            <w:vAlign w:val="center"/>
          </w:tcPr>
          <w:p w14:paraId="435F518A" w14:textId="77777777" w:rsidR="00DA39DC" w:rsidRPr="00C42470" w:rsidRDefault="00DA39DC" w:rsidP="00DA39DC">
            <w:pPr>
              <w:rPr>
                <w:sz w:val="20"/>
              </w:rPr>
            </w:pPr>
            <w:r w:rsidRPr="00C42470">
              <w:rPr>
                <w:sz w:val="20"/>
              </w:rPr>
              <w:t>Telephone Number:</w:t>
            </w:r>
          </w:p>
        </w:tc>
        <w:tc>
          <w:tcPr>
            <w:tcW w:w="3530" w:type="pct"/>
            <w:vAlign w:val="center"/>
          </w:tcPr>
          <w:p w14:paraId="3AC80588" w14:textId="77777777" w:rsidR="00DA39DC" w:rsidRPr="00C42470" w:rsidRDefault="00DA39DC" w:rsidP="00DA39DC">
            <w:pPr>
              <w:rPr>
                <w:sz w:val="20"/>
              </w:rPr>
            </w:pPr>
          </w:p>
        </w:tc>
      </w:tr>
      <w:tr w:rsidR="00DA39DC" w:rsidRPr="00C42470" w14:paraId="3D9D699B" w14:textId="77777777" w:rsidTr="00C42470">
        <w:trPr>
          <w:trHeight w:val="454"/>
        </w:trPr>
        <w:tc>
          <w:tcPr>
            <w:tcW w:w="1470" w:type="pct"/>
            <w:vAlign w:val="center"/>
          </w:tcPr>
          <w:p w14:paraId="72402336" w14:textId="77777777" w:rsidR="00DA39DC" w:rsidRPr="00C42470" w:rsidRDefault="00DA39DC" w:rsidP="00DA39DC">
            <w:pPr>
              <w:rPr>
                <w:sz w:val="20"/>
              </w:rPr>
            </w:pPr>
            <w:r w:rsidRPr="00C42470">
              <w:rPr>
                <w:sz w:val="20"/>
              </w:rPr>
              <w:t>Fax Number:</w:t>
            </w:r>
          </w:p>
        </w:tc>
        <w:tc>
          <w:tcPr>
            <w:tcW w:w="3530" w:type="pct"/>
            <w:vAlign w:val="center"/>
          </w:tcPr>
          <w:p w14:paraId="2193C947" w14:textId="77777777" w:rsidR="00DA39DC" w:rsidRPr="00C42470" w:rsidRDefault="00DA39DC" w:rsidP="00DA39DC">
            <w:pPr>
              <w:rPr>
                <w:sz w:val="20"/>
              </w:rPr>
            </w:pPr>
          </w:p>
        </w:tc>
      </w:tr>
      <w:tr w:rsidR="00DA39DC" w:rsidRPr="00C42470" w14:paraId="0E44B50B" w14:textId="77777777" w:rsidTr="00C42470">
        <w:trPr>
          <w:trHeight w:val="454"/>
        </w:trPr>
        <w:tc>
          <w:tcPr>
            <w:tcW w:w="1470" w:type="pct"/>
            <w:vAlign w:val="center"/>
          </w:tcPr>
          <w:p w14:paraId="5AE93DB8" w14:textId="77777777" w:rsidR="00DA39DC" w:rsidRPr="00C42470" w:rsidRDefault="00DA39DC" w:rsidP="00DA39DC">
            <w:pPr>
              <w:rPr>
                <w:sz w:val="20"/>
              </w:rPr>
            </w:pPr>
            <w:r w:rsidRPr="00C42470">
              <w:rPr>
                <w:sz w:val="20"/>
              </w:rPr>
              <w:t>Email Address:</w:t>
            </w:r>
          </w:p>
        </w:tc>
        <w:tc>
          <w:tcPr>
            <w:tcW w:w="3530" w:type="pct"/>
            <w:vAlign w:val="center"/>
          </w:tcPr>
          <w:p w14:paraId="40F19097" w14:textId="77777777" w:rsidR="00DA39DC" w:rsidRPr="00C42470" w:rsidRDefault="00DA39DC" w:rsidP="00DA39DC">
            <w:pPr>
              <w:rPr>
                <w:sz w:val="20"/>
              </w:rPr>
            </w:pPr>
          </w:p>
        </w:tc>
      </w:tr>
      <w:tr w:rsidR="00DA39DC" w:rsidRPr="00C42470" w14:paraId="0B6FB67B" w14:textId="77777777" w:rsidTr="00C42470">
        <w:trPr>
          <w:trHeight w:val="454"/>
        </w:trPr>
        <w:tc>
          <w:tcPr>
            <w:tcW w:w="1470" w:type="pct"/>
            <w:vAlign w:val="center"/>
          </w:tcPr>
          <w:p w14:paraId="7CE225B5" w14:textId="77777777" w:rsidR="00DA39DC" w:rsidRPr="00C42470" w:rsidRDefault="00DA39DC" w:rsidP="00DA39DC">
            <w:pPr>
              <w:rPr>
                <w:sz w:val="20"/>
              </w:rPr>
            </w:pPr>
            <w:r w:rsidRPr="00C42470">
              <w:rPr>
                <w:sz w:val="20"/>
              </w:rPr>
              <w:t>Postal Address:</w:t>
            </w:r>
          </w:p>
        </w:tc>
        <w:tc>
          <w:tcPr>
            <w:tcW w:w="3530" w:type="pct"/>
            <w:vAlign w:val="center"/>
          </w:tcPr>
          <w:p w14:paraId="0ACD923C" w14:textId="77777777" w:rsidR="00DA39DC" w:rsidRPr="00C42470" w:rsidRDefault="00DA39DC" w:rsidP="00DA39DC">
            <w:pPr>
              <w:rPr>
                <w:sz w:val="20"/>
              </w:rPr>
            </w:pPr>
          </w:p>
        </w:tc>
      </w:tr>
      <w:tr w:rsidR="00DA39DC" w:rsidRPr="00C42470" w14:paraId="294886FE" w14:textId="77777777" w:rsidTr="00C42470">
        <w:trPr>
          <w:trHeight w:val="980"/>
        </w:trPr>
        <w:tc>
          <w:tcPr>
            <w:tcW w:w="1470" w:type="pct"/>
          </w:tcPr>
          <w:p w14:paraId="57B84661"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5370CBD5" w14:textId="77777777" w:rsidR="00DA39DC" w:rsidRPr="00C42470" w:rsidRDefault="00DA39DC" w:rsidP="00DA39DC">
            <w:pPr>
              <w:rPr>
                <w:sz w:val="20"/>
              </w:rPr>
            </w:pPr>
          </w:p>
        </w:tc>
      </w:tr>
    </w:tbl>
    <w:p w14:paraId="5E6F853B"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E409C5C" w14:textId="77777777" w:rsidTr="009C1CB7">
        <w:tc>
          <w:tcPr>
            <w:tcW w:w="7148" w:type="dxa"/>
            <w:gridSpan w:val="3"/>
            <w:tcBorders>
              <w:bottom w:val="single" w:sz="4" w:space="0" w:color="auto"/>
              <w:right w:val="nil"/>
            </w:tcBorders>
          </w:tcPr>
          <w:p w14:paraId="775702C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0132832"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9F9E925" w14:textId="77777777" w:rsidR="00C42470" w:rsidRDefault="00C42470" w:rsidP="009C1CB7">
            <w:pPr>
              <w:spacing w:before="40" w:after="40"/>
              <w:rPr>
                <w:b/>
                <w:szCs w:val="20"/>
              </w:rPr>
            </w:pPr>
          </w:p>
        </w:tc>
        <w:tc>
          <w:tcPr>
            <w:tcW w:w="906" w:type="dxa"/>
            <w:gridSpan w:val="2"/>
            <w:tcBorders>
              <w:bottom w:val="single" w:sz="4" w:space="0" w:color="auto"/>
            </w:tcBorders>
          </w:tcPr>
          <w:p w14:paraId="63720841"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8B3A152" w14:textId="77777777" w:rsidR="00C42470" w:rsidRDefault="00C42470" w:rsidP="009C1CB7">
            <w:pPr>
              <w:spacing w:before="40" w:after="40"/>
              <w:rPr>
                <w:b/>
                <w:szCs w:val="20"/>
              </w:rPr>
            </w:pPr>
          </w:p>
        </w:tc>
      </w:tr>
      <w:tr w:rsidR="00C42470" w14:paraId="2C9AF485" w14:textId="77777777" w:rsidTr="009C1CB7">
        <w:tc>
          <w:tcPr>
            <w:tcW w:w="9853" w:type="dxa"/>
            <w:gridSpan w:val="9"/>
            <w:tcBorders>
              <w:left w:val="nil"/>
              <w:right w:val="nil"/>
            </w:tcBorders>
          </w:tcPr>
          <w:p w14:paraId="5FBB3988" w14:textId="77777777" w:rsidR="00C42470" w:rsidRDefault="00C42470" w:rsidP="009C1CB7">
            <w:pPr>
              <w:spacing w:before="40" w:after="40"/>
              <w:rPr>
                <w:b/>
                <w:szCs w:val="20"/>
              </w:rPr>
            </w:pPr>
          </w:p>
        </w:tc>
      </w:tr>
      <w:tr w:rsidR="00C42470" w14:paraId="23127307" w14:textId="77777777" w:rsidTr="009C1CB7">
        <w:tc>
          <w:tcPr>
            <w:tcW w:w="6300" w:type="dxa"/>
            <w:tcBorders>
              <w:bottom w:val="single" w:sz="4" w:space="0" w:color="auto"/>
            </w:tcBorders>
          </w:tcPr>
          <w:p w14:paraId="4FA34B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88451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4D0006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AABBF2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D188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568177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FC6D43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9C72E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95092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361E946" w14:textId="77777777" w:rsidTr="009C1CB7">
        <w:tc>
          <w:tcPr>
            <w:tcW w:w="9853" w:type="dxa"/>
            <w:gridSpan w:val="9"/>
            <w:tcBorders>
              <w:left w:val="nil"/>
              <w:right w:val="nil"/>
            </w:tcBorders>
          </w:tcPr>
          <w:p w14:paraId="15D3A4B1" w14:textId="77777777" w:rsidR="00C42470" w:rsidRDefault="00C42470" w:rsidP="009C1CB7">
            <w:pPr>
              <w:spacing w:before="40" w:after="40"/>
              <w:rPr>
                <w:b/>
                <w:szCs w:val="20"/>
              </w:rPr>
            </w:pPr>
          </w:p>
        </w:tc>
      </w:tr>
      <w:tr w:rsidR="00C42470" w14:paraId="5D5520BC" w14:textId="77777777" w:rsidTr="009C1CB7">
        <w:tc>
          <w:tcPr>
            <w:tcW w:w="7148" w:type="dxa"/>
            <w:gridSpan w:val="3"/>
            <w:tcBorders>
              <w:bottom w:val="single" w:sz="4" w:space="0" w:color="auto"/>
              <w:right w:val="nil"/>
            </w:tcBorders>
          </w:tcPr>
          <w:p w14:paraId="0E3F0D8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3F5D71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94892C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033897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342DD51A" w14:textId="77777777" w:rsidR="00C42470" w:rsidRDefault="00C42470" w:rsidP="009C1CB7">
            <w:pPr>
              <w:spacing w:before="40" w:after="40"/>
              <w:rPr>
                <w:b/>
                <w:szCs w:val="20"/>
              </w:rPr>
            </w:pPr>
          </w:p>
        </w:tc>
      </w:tr>
      <w:tr w:rsidR="00C42470" w14:paraId="0F9E468A" w14:textId="77777777" w:rsidTr="009C1CB7">
        <w:tc>
          <w:tcPr>
            <w:tcW w:w="9853" w:type="dxa"/>
            <w:gridSpan w:val="9"/>
            <w:tcBorders>
              <w:left w:val="nil"/>
              <w:right w:val="nil"/>
            </w:tcBorders>
          </w:tcPr>
          <w:p w14:paraId="25D5A16B" w14:textId="77777777" w:rsidR="00C42470" w:rsidRDefault="00C42470" w:rsidP="009C1CB7">
            <w:pPr>
              <w:spacing w:before="40" w:after="40"/>
              <w:rPr>
                <w:b/>
                <w:szCs w:val="20"/>
              </w:rPr>
            </w:pPr>
          </w:p>
        </w:tc>
      </w:tr>
      <w:tr w:rsidR="00C42470" w14:paraId="5C83BF54" w14:textId="77777777" w:rsidTr="009C1CB7">
        <w:tc>
          <w:tcPr>
            <w:tcW w:w="6300" w:type="dxa"/>
          </w:tcPr>
          <w:p w14:paraId="4604C63E"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036158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5E4060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7C8004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5EC06802"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662ECF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6C2AA510"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B0B3A0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8BD982D" w14:textId="77777777" w:rsidR="00C42470" w:rsidRDefault="00C42470" w:rsidP="009C1CB7">
            <w:pPr>
              <w:spacing w:before="40" w:after="40"/>
              <w:rPr>
                <w:b/>
                <w:szCs w:val="20"/>
              </w:rPr>
            </w:pPr>
            <w:r w:rsidRPr="0064176A">
              <w:rPr>
                <w:b/>
                <w:color w:val="D9D9D9" w:themeColor="background1" w:themeShade="D9"/>
                <w:szCs w:val="20"/>
              </w:rPr>
              <w:t>Y</w:t>
            </w:r>
          </w:p>
        </w:tc>
      </w:tr>
    </w:tbl>
    <w:p w14:paraId="454FD035"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10E34EEB" w14:textId="77777777" w:rsidTr="00C42470">
        <w:trPr>
          <w:trHeight w:val="472"/>
        </w:trPr>
        <w:tc>
          <w:tcPr>
            <w:tcW w:w="5000" w:type="pct"/>
            <w:gridSpan w:val="2"/>
            <w:shd w:val="clear" w:color="auto" w:fill="ECE8D3"/>
            <w:vAlign w:val="center"/>
          </w:tcPr>
          <w:p w14:paraId="21F3612A" w14:textId="77777777" w:rsidR="00DA39DC" w:rsidRPr="00C42470" w:rsidRDefault="00DA39DC" w:rsidP="00DA39DC">
            <w:pPr>
              <w:rPr>
                <w:sz w:val="20"/>
              </w:rPr>
            </w:pPr>
            <w:r w:rsidRPr="00C42470">
              <w:rPr>
                <w:b/>
                <w:sz w:val="20"/>
              </w:rPr>
              <w:t>Name of Company (3):</w:t>
            </w:r>
          </w:p>
        </w:tc>
      </w:tr>
      <w:tr w:rsidR="00DA39DC" w:rsidRPr="00C42470" w14:paraId="098C7A42" w14:textId="77777777" w:rsidTr="00C42470">
        <w:trPr>
          <w:trHeight w:val="472"/>
        </w:trPr>
        <w:tc>
          <w:tcPr>
            <w:tcW w:w="1470" w:type="pct"/>
            <w:vAlign w:val="center"/>
          </w:tcPr>
          <w:p w14:paraId="7B574BDC" w14:textId="77777777" w:rsidR="00DA39DC" w:rsidRPr="00C42470" w:rsidRDefault="00DA39DC" w:rsidP="00DA39DC">
            <w:pPr>
              <w:rPr>
                <w:sz w:val="20"/>
              </w:rPr>
            </w:pPr>
            <w:r w:rsidRPr="00C42470">
              <w:rPr>
                <w:sz w:val="20"/>
              </w:rPr>
              <w:t>Registration Number:</w:t>
            </w:r>
          </w:p>
        </w:tc>
        <w:tc>
          <w:tcPr>
            <w:tcW w:w="3530" w:type="pct"/>
            <w:vAlign w:val="center"/>
          </w:tcPr>
          <w:p w14:paraId="5F06237E" w14:textId="77777777" w:rsidR="00DA39DC" w:rsidRPr="00C42470" w:rsidRDefault="00DA39DC" w:rsidP="00DA39DC">
            <w:pPr>
              <w:rPr>
                <w:sz w:val="20"/>
              </w:rPr>
            </w:pPr>
          </w:p>
        </w:tc>
      </w:tr>
      <w:tr w:rsidR="00DA39DC" w:rsidRPr="00C42470" w14:paraId="6345156C" w14:textId="77777777" w:rsidTr="00C42470">
        <w:trPr>
          <w:trHeight w:val="472"/>
        </w:trPr>
        <w:tc>
          <w:tcPr>
            <w:tcW w:w="1470" w:type="pct"/>
            <w:vAlign w:val="center"/>
          </w:tcPr>
          <w:p w14:paraId="6D3AF583" w14:textId="77777777" w:rsidR="00DA39DC" w:rsidRPr="00C42470" w:rsidRDefault="00DA39DC" w:rsidP="00DA39DC">
            <w:pPr>
              <w:rPr>
                <w:sz w:val="20"/>
              </w:rPr>
            </w:pPr>
            <w:r w:rsidRPr="00C42470">
              <w:rPr>
                <w:sz w:val="20"/>
              </w:rPr>
              <w:t>VAT Registration Number:</w:t>
            </w:r>
          </w:p>
        </w:tc>
        <w:tc>
          <w:tcPr>
            <w:tcW w:w="3530" w:type="pct"/>
            <w:vAlign w:val="center"/>
          </w:tcPr>
          <w:p w14:paraId="09E9A3FF" w14:textId="77777777" w:rsidR="00DA39DC" w:rsidRPr="00C42470" w:rsidRDefault="00DA39DC" w:rsidP="00DA39DC">
            <w:pPr>
              <w:rPr>
                <w:sz w:val="20"/>
              </w:rPr>
            </w:pPr>
          </w:p>
        </w:tc>
      </w:tr>
      <w:tr w:rsidR="00DA39DC" w:rsidRPr="00C42470" w14:paraId="6CCBA99C" w14:textId="77777777" w:rsidTr="00C42470">
        <w:trPr>
          <w:trHeight w:val="472"/>
        </w:trPr>
        <w:tc>
          <w:tcPr>
            <w:tcW w:w="1470" w:type="pct"/>
            <w:vAlign w:val="center"/>
          </w:tcPr>
          <w:p w14:paraId="6C53BB61" w14:textId="77777777" w:rsidR="00DA39DC" w:rsidRPr="00C42470" w:rsidRDefault="00DA39DC" w:rsidP="00DA39DC">
            <w:pPr>
              <w:rPr>
                <w:sz w:val="20"/>
              </w:rPr>
            </w:pPr>
            <w:r w:rsidRPr="00C42470">
              <w:rPr>
                <w:sz w:val="20"/>
              </w:rPr>
              <w:t>Contact Person:</w:t>
            </w:r>
          </w:p>
        </w:tc>
        <w:tc>
          <w:tcPr>
            <w:tcW w:w="3530" w:type="pct"/>
            <w:vAlign w:val="center"/>
          </w:tcPr>
          <w:p w14:paraId="63486EB3" w14:textId="77777777" w:rsidR="00DA39DC" w:rsidRPr="00C42470" w:rsidRDefault="00DA39DC" w:rsidP="00DA39DC">
            <w:pPr>
              <w:rPr>
                <w:sz w:val="20"/>
              </w:rPr>
            </w:pPr>
          </w:p>
        </w:tc>
      </w:tr>
      <w:tr w:rsidR="00DA39DC" w:rsidRPr="00C42470" w14:paraId="5B330C2F" w14:textId="77777777" w:rsidTr="00C42470">
        <w:trPr>
          <w:trHeight w:val="472"/>
        </w:trPr>
        <w:tc>
          <w:tcPr>
            <w:tcW w:w="1470" w:type="pct"/>
            <w:vAlign w:val="center"/>
          </w:tcPr>
          <w:p w14:paraId="5C36A4AE" w14:textId="77777777" w:rsidR="00DA39DC" w:rsidRPr="00C42470" w:rsidRDefault="00DA39DC" w:rsidP="00DA39DC">
            <w:pPr>
              <w:rPr>
                <w:sz w:val="20"/>
              </w:rPr>
            </w:pPr>
            <w:r w:rsidRPr="00C42470">
              <w:rPr>
                <w:sz w:val="20"/>
              </w:rPr>
              <w:t>Telephone Number:</w:t>
            </w:r>
          </w:p>
        </w:tc>
        <w:tc>
          <w:tcPr>
            <w:tcW w:w="3530" w:type="pct"/>
            <w:vAlign w:val="center"/>
          </w:tcPr>
          <w:p w14:paraId="37588D57" w14:textId="77777777" w:rsidR="00DA39DC" w:rsidRPr="00C42470" w:rsidRDefault="00DA39DC" w:rsidP="00DA39DC">
            <w:pPr>
              <w:rPr>
                <w:sz w:val="20"/>
              </w:rPr>
            </w:pPr>
          </w:p>
        </w:tc>
      </w:tr>
      <w:tr w:rsidR="00DA39DC" w:rsidRPr="00C42470" w14:paraId="0AABDDD4" w14:textId="77777777" w:rsidTr="00C42470">
        <w:trPr>
          <w:trHeight w:val="472"/>
        </w:trPr>
        <w:tc>
          <w:tcPr>
            <w:tcW w:w="1470" w:type="pct"/>
            <w:vAlign w:val="center"/>
          </w:tcPr>
          <w:p w14:paraId="50674F26" w14:textId="77777777" w:rsidR="00DA39DC" w:rsidRPr="00C42470" w:rsidRDefault="00DA39DC" w:rsidP="00DA39DC">
            <w:pPr>
              <w:rPr>
                <w:sz w:val="20"/>
              </w:rPr>
            </w:pPr>
            <w:r w:rsidRPr="00C42470">
              <w:rPr>
                <w:sz w:val="20"/>
              </w:rPr>
              <w:t>Fax Number:</w:t>
            </w:r>
          </w:p>
        </w:tc>
        <w:tc>
          <w:tcPr>
            <w:tcW w:w="3530" w:type="pct"/>
            <w:vAlign w:val="center"/>
          </w:tcPr>
          <w:p w14:paraId="26544A1C" w14:textId="77777777" w:rsidR="00DA39DC" w:rsidRPr="00C42470" w:rsidRDefault="00DA39DC" w:rsidP="00DA39DC">
            <w:pPr>
              <w:rPr>
                <w:sz w:val="20"/>
              </w:rPr>
            </w:pPr>
          </w:p>
        </w:tc>
      </w:tr>
      <w:tr w:rsidR="00DA39DC" w:rsidRPr="00C42470" w14:paraId="65908DEF" w14:textId="77777777" w:rsidTr="00C42470">
        <w:trPr>
          <w:trHeight w:val="472"/>
        </w:trPr>
        <w:tc>
          <w:tcPr>
            <w:tcW w:w="1470" w:type="pct"/>
            <w:vAlign w:val="center"/>
          </w:tcPr>
          <w:p w14:paraId="7E69D6B1" w14:textId="77777777" w:rsidR="00DA39DC" w:rsidRPr="00C42470" w:rsidRDefault="00DA39DC" w:rsidP="00DA39DC">
            <w:pPr>
              <w:rPr>
                <w:sz w:val="20"/>
              </w:rPr>
            </w:pPr>
            <w:r w:rsidRPr="00C42470">
              <w:rPr>
                <w:sz w:val="20"/>
              </w:rPr>
              <w:t>Email Address:</w:t>
            </w:r>
          </w:p>
        </w:tc>
        <w:tc>
          <w:tcPr>
            <w:tcW w:w="3530" w:type="pct"/>
            <w:vAlign w:val="center"/>
          </w:tcPr>
          <w:p w14:paraId="3D5E4BD9" w14:textId="77777777" w:rsidR="00DA39DC" w:rsidRPr="00C42470" w:rsidRDefault="00DA39DC" w:rsidP="00DA39DC">
            <w:pPr>
              <w:rPr>
                <w:sz w:val="20"/>
              </w:rPr>
            </w:pPr>
          </w:p>
        </w:tc>
      </w:tr>
      <w:tr w:rsidR="00DA39DC" w:rsidRPr="00C42470" w14:paraId="1D58E575" w14:textId="77777777" w:rsidTr="00C42470">
        <w:trPr>
          <w:trHeight w:val="472"/>
        </w:trPr>
        <w:tc>
          <w:tcPr>
            <w:tcW w:w="1470" w:type="pct"/>
            <w:vAlign w:val="center"/>
          </w:tcPr>
          <w:p w14:paraId="75A1FC50" w14:textId="77777777" w:rsidR="00DA39DC" w:rsidRPr="00C42470" w:rsidRDefault="00DA39DC" w:rsidP="00DA39DC">
            <w:pPr>
              <w:rPr>
                <w:sz w:val="20"/>
              </w:rPr>
            </w:pPr>
            <w:r w:rsidRPr="00C42470">
              <w:rPr>
                <w:sz w:val="20"/>
              </w:rPr>
              <w:t>Postal Address:</w:t>
            </w:r>
          </w:p>
        </w:tc>
        <w:tc>
          <w:tcPr>
            <w:tcW w:w="3530" w:type="pct"/>
            <w:vAlign w:val="center"/>
          </w:tcPr>
          <w:p w14:paraId="625977E1" w14:textId="77777777" w:rsidR="00DA39DC" w:rsidRPr="00C42470" w:rsidRDefault="00DA39DC" w:rsidP="00DA39DC">
            <w:pPr>
              <w:rPr>
                <w:sz w:val="20"/>
              </w:rPr>
            </w:pPr>
          </w:p>
        </w:tc>
      </w:tr>
      <w:tr w:rsidR="00DA39DC" w:rsidRPr="00C42470" w14:paraId="1DB0DDE3" w14:textId="77777777" w:rsidTr="00C42470">
        <w:trPr>
          <w:trHeight w:val="888"/>
        </w:trPr>
        <w:tc>
          <w:tcPr>
            <w:tcW w:w="1470" w:type="pct"/>
          </w:tcPr>
          <w:p w14:paraId="76677080"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953C4C6" w14:textId="77777777" w:rsidR="00DA39DC" w:rsidRPr="00C42470" w:rsidRDefault="00DA39DC" w:rsidP="00DA39DC">
            <w:pPr>
              <w:rPr>
                <w:sz w:val="20"/>
              </w:rPr>
            </w:pPr>
          </w:p>
        </w:tc>
      </w:tr>
    </w:tbl>
    <w:p w14:paraId="253D0DFB"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D685E6F" w14:textId="77777777" w:rsidTr="00DA39DC">
        <w:tc>
          <w:tcPr>
            <w:tcW w:w="7148" w:type="dxa"/>
            <w:gridSpan w:val="3"/>
            <w:tcBorders>
              <w:bottom w:val="single" w:sz="4" w:space="0" w:color="auto"/>
              <w:right w:val="nil"/>
            </w:tcBorders>
          </w:tcPr>
          <w:p w14:paraId="324E18B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9173012"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099C0B98" w14:textId="77777777" w:rsidR="00DA39DC" w:rsidRDefault="00DA39DC" w:rsidP="00DA39DC">
            <w:pPr>
              <w:spacing w:before="40" w:after="40"/>
              <w:rPr>
                <w:b/>
                <w:szCs w:val="20"/>
              </w:rPr>
            </w:pPr>
          </w:p>
        </w:tc>
        <w:tc>
          <w:tcPr>
            <w:tcW w:w="906" w:type="dxa"/>
            <w:gridSpan w:val="2"/>
            <w:tcBorders>
              <w:bottom w:val="single" w:sz="4" w:space="0" w:color="auto"/>
            </w:tcBorders>
          </w:tcPr>
          <w:p w14:paraId="42756CCF"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2DDC0995" w14:textId="77777777" w:rsidR="00DA39DC" w:rsidRDefault="00DA39DC" w:rsidP="00DA39DC">
            <w:pPr>
              <w:spacing w:before="40" w:after="40"/>
              <w:rPr>
                <w:b/>
                <w:szCs w:val="20"/>
              </w:rPr>
            </w:pPr>
          </w:p>
        </w:tc>
      </w:tr>
      <w:tr w:rsidR="00DA39DC" w14:paraId="7162938C" w14:textId="77777777" w:rsidTr="00DA39DC">
        <w:tc>
          <w:tcPr>
            <w:tcW w:w="9853" w:type="dxa"/>
            <w:gridSpan w:val="9"/>
            <w:tcBorders>
              <w:left w:val="nil"/>
              <w:right w:val="nil"/>
            </w:tcBorders>
          </w:tcPr>
          <w:p w14:paraId="57FBC933" w14:textId="77777777" w:rsidR="00DA39DC" w:rsidRDefault="00DA39DC" w:rsidP="00DA39DC">
            <w:pPr>
              <w:spacing w:before="40" w:after="40"/>
              <w:rPr>
                <w:b/>
                <w:szCs w:val="20"/>
              </w:rPr>
            </w:pPr>
          </w:p>
        </w:tc>
      </w:tr>
      <w:tr w:rsidR="00DA39DC" w14:paraId="6524FB4C" w14:textId="77777777" w:rsidTr="00DA39DC">
        <w:tc>
          <w:tcPr>
            <w:tcW w:w="6300" w:type="dxa"/>
            <w:tcBorders>
              <w:bottom w:val="single" w:sz="4" w:space="0" w:color="auto"/>
            </w:tcBorders>
          </w:tcPr>
          <w:p w14:paraId="6DC362E2"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BB5703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9EA8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A1CBD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116F9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95DA67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8C8F4C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06381A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472048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09327F5E" w14:textId="77777777" w:rsidTr="00DA39DC">
        <w:tc>
          <w:tcPr>
            <w:tcW w:w="9853" w:type="dxa"/>
            <w:gridSpan w:val="9"/>
            <w:tcBorders>
              <w:left w:val="nil"/>
              <w:right w:val="nil"/>
            </w:tcBorders>
          </w:tcPr>
          <w:p w14:paraId="56C9724B" w14:textId="77777777" w:rsidR="00DA39DC" w:rsidRDefault="00DA39DC" w:rsidP="00DA39DC">
            <w:pPr>
              <w:spacing w:before="40" w:after="40"/>
              <w:rPr>
                <w:b/>
                <w:szCs w:val="20"/>
              </w:rPr>
            </w:pPr>
          </w:p>
        </w:tc>
      </w:tr>
      <w:tr w:rsidR="00DA39DC" w14:paraId="2ACCE040" w14:textId="77777777" w:rsidTr="00DA39DC">
        <w:tc>
          <w:tcPr>
            <w:tcW w:w="7148" w:type="dxa"/>
            <w:gridSpan w:val="3"/>
            <w:tcBorders>
              <w:bottom w:val="single" w:sz="4" w:space="0" w:color="auto"/>
              <w:right w:val="nil"/>
            </w:tcBorders>
          </w:tcPr>
          <w:p w14:paraId="714CDDA3"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CDFA1AA"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A49BC85"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19D1F1EA"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63A6F4F" w14:textId="77777777" w:rsidR="00DA39DC" w:rsidRDefault="00DA39DC" w:rsidP="00DA39DC">
            <w:pPr>
              <w:spacing w:before="40" w:after="40"/>
              <w:rPr>
                <w:b/>
                <w:szCs w:val="20"/>
              </w:rPr>
            </w:pPr>
          </w:p>
        </w:tc>
      </w:tr>
      <w:tr w:rsidR="00DA39DC" w14:paraId="3ED263B9" w14:textId="77777777" w:rsidTr="00DA39DC">
        <w:tc>
          <w:tcPr>
            <w:tcW w:w="9853" w:type="dxa"/>
            <w:gridSpan w:val="9"/>
            <w:tcBorders>
              <w:left w:val="nil"/>
              <w:right w:val="nil"/>
            </w:tcBorders>
          </w:tcPr>
          <w:p w14:paraId="10C3B3B8" w14:textId="77777777" w:rsidR="00DA39DC" w:rsidRDefault="00DA39DC" w:rsidP="00DA39DC">
            <w:pPr>
              <w:spacing w:before="40" w:after="40"/>
              <w:rPr>
                <w:b/>
                <w:szCs w:val="20"/>
              </w:rPr>
            </w:pPr>
          </w:p>
        </w:tc>
      </w:tr>
      <w:tr w:rsidR="00DA39DC" w14:paraId="3F21DC5D" w14:textId="77777777" w:rsidTr="00DA39DC">
        <w:tc>
          <w:tcPr>
            <w:tcW w:w="6300" w:type="dxa"/>
          </w:tcPr>
          <w:p w14:paraId="28488DCB"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0274799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9687AD4"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83CF7FA"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01FDF2"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5781BBB"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1BCCC79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1A1128F2"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1F5C9DE3" w14:textId="77777777" w:rsidR="00DA39DC" w:rsidRDefault="00DA39DC" w:rsidP="00DA39DC">
            <w:pPr>
              <w:spacing w:before="40" w:after="40"/>
              <w:rPr>
                <w:b/>
                <w:szCs w:val="20"/>
              </w:rPr>
            </w:pPr>
            <w:r w:rsidRPr="0064176A">
              <w:rPr>
                <w:b/>
                <w:color w:val="D9D9D9" w:themeColor="background1" w:themeShade="D9"/>
                <w:szCs w:val="20"/>
              </w:rPr>
              <w:t>Y</w:t>
            </w:r>
          </w:p>
        </w:tc>
      </w:tr>
    </w:tbl>
    <w:p w14:paraId="110FBFE4"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03C54830" w14:textId="77777777" w:rsidTr="00DA39DC">
        <w:tc>
          <w:tcPr>
            <w:tcW w:w="5000" w:type="pct"/>
            <w:gridSpan w:val="5"/>
            <w:tcBorders>
              <w:bottom w:val="nil"/>
            </w:tcBorders>
          </w:tcPr>
          <w:p w14:paraId="24415B15"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7A4FF284"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17B381" w14:textId="77777777" w:rsidR="00DA39DC" w:rsidRPr="00C42470" w:rsidRDefault="00DA39DC" w:rsidP="00DA39DC">
            <w:pPr>
              <w:rPr>
                <w:sz w:val="20"/>
                <w:szCs w:val="20"/>
              </w:rPr>
            </w:pPr>
          </w:p>
          <w:p w14:paraId="704E37F3" w14:textId="77777777" w:rsidR="00DA39DC" w:rsidRPr="004E3330" w:rsidRDefault="00DA39DC" w:rsidP="00DA39DC">
            <w:pPr>
              <w:rPr>
                <w:sz w:val="18"/>
                <w:szCs w:val="20"/>
              </w:rPr>
            </w:pPr>
          </w:p>
        </w:tc>
      </w:tr>
      <w:tr w:rsidR="00DA39DC" w:rsidRPr="00C42470" w14:paraId="720B0B74" w14:textId="77777777" w:rsidTr="00DA39DC">
        <w:tc>
          <w:tcPr>
            <w:tcW w:w="2356" w:type="pct"/>
            <w:gridSpan w:val="2"/>
            <w:tcBorders>
              <w:top w:val="nil"/>
              <w:bottom w:val="single" w:sz="4" w:space="0" w:color="auto"/>
              <w:right w:val="nil"/>
            </w:tcBorders>
          </w:tcPr>
          <w:p w14:paraId="426F03EC" w14:textId="77777777" w:rsidR="00DA39DC" w:rsidRPr="00C42470" w:rsidRDefault="00DA39DC" w:rsidP="00DA39DC">
            <w:pPr>
              <w:rPr>
                <w:sz w:val="20"/>
                <w:szCs w:val="20"/>
              </w:rPr>
            </w:pPr>
          </w:p>
          <w:p w14:paraId="37F64E33" w14:textId="77777777" w:rsidR="00DA39DC" w:rsidRPr="00C42470" w:rsidRDefault="00DA39DC" w:rsidP="00DA39DC">
            <w:pPr>
              <w:rPr>
                <w:sz w:val="20"/>
                <w:szCs w:val="20"/>
              </w:rPr>
            </w:pPr>
          </w:p>
        </w:tc>
        <w:tc>
          <w:tcPr>
            <w:tcW w:w="229" w:type="pct"/>
            <w:tcBorders>
              <w:top w:val="nil"/>
              <w:left w:val="nil"/>
              <w:bottom w:val="nil"/>
              <w:right w:val="nil"/>
            </w:tcBorders>
          </w:tcPr>
          <w:p w14:paraId="7F22CFB8"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587B3D6" w14:textId="77777777" w:rsidR="00DA39DC" w:rsidRPr="00C42470" w:rsidRDefault="00DA39DC" w:rsidP="00DA39DC">
            <w:pPr>
              <w:rPr>
                <w:sz w:val="20"/>
                <w:szCs w:val="20"/>
              </w:rPr>
            </w:pPr>
          </w:p>
        </w:tc>
      </w:tr>
      <w:tr w:rsidR="00DA39DC" w:rsidRPr="00C42470" w14:paraId="2075E175" w14:textId="77777777" w:rsidTr="00DA39DC">
        <w:tc>
          <w:tcPr>
            <w:tcW w:w="2356" w:type="pct"/>
            <w:gridSpan w:val="2"/>
            <w:tcBorders>
              <w:bottom w:val="nil"/>
              <w:right w:val="nil"/>
            </w:tcBorders>
          </w:tcPr>
          <w:p w14:paraId="2CC364F1"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F043882" w14:textId="77777777" w:rsidR="00DA39DC" w:rsidRPr="00C42470" w:rsidRDefault="00DA39DC" w:rsidP="00DA39DC">
            <w:pPr>
              <w:rPr>
                <w:sz w:val="20"/>
                <w:szCs w:val="20"/>
              </w:rPr>
            </w:pPr>
          </w:p>
        </w:tc>
        <w:tc>
          <w:tcPr>
            <w:tcW w:w="2416" w:type="pct"/>
            <w:gridSpan w:val="2"/>
            <w:tcBorders>
              <w:left w:val="nil"/>
              <w:bottom w:val="nil"/>
            </w:tcBorders>
          </w:tcPr>
          <w:p w14:paraId="3FF8AD97" w14:textId="77777777" w:rsidR="00DA39DC" w:rsidRPr="00C42470" w:rsidRDefault="00DA39DC" w:rsidP="00DA39DC">
            <w:pPr>
              <w:spacing w:before="40"/>
              <w:rPr>
                <w:sz w:val="20"/>
                <w:szCs w:val="20"/>
              </w:rPr>
            </w:pPr>
            <w:r w:rsidRPr="00C42470">
              <w:rPr>
                <w:b/>
                <w:sz w:val="20"/>
                <w:szCs w:val="20"/>
              </w:rPr>
              <w:t>DATE</w:t>
            </w:r>
          </w:p>
          <w:p w14:paraId="422855F1" w14:textId="77777777" w:rsidR="00DA39DC" w:rsidRPr="00C42470" w:rsidRDefault="00DA39DC" w:rsidP="00DA39DC">
            <w:pPr>
              <w:rPr>
                <w:sz w:val="20"/>
                <w:szCs w:val="20"/>
              </w:rPr>
            </w:pPr>
          </w:p>
        </w:tc>
      </w:tr>
      <w:tr w:rsidR="00DA39DC" w:rsidRPr="00C42470" w14:paraId="5FE93CB3" w14:textId="77777777" w:rsidTr="00DA39DC">
        <w:tc>
          <w:tcPr>
            <w:tcW w:w="1177" w:type="pct"/>
            <w:tcBorders>
              <w:top w:val="nil"/>
              <w:bottom w:val="nil"/>
              <w:right w:val="nil"/>
            </w:tcBorders>
          </w:tcPr>
          <w:p w14:paraId="65571659" w14:textId="77777777" w:rsidR="00DA39DC" w:rsidRPr="00C42470" w:rsidRDefault="00DA39DC" w:rsidP="00DA39DC">
            <w:pPr>
              <w:rPr>
                <w:b/>
                <w:sz w:val="20"/>
                <w:szCs w:val="20"/>
              </w:rPr>
            </w:pPr>
          </w:p>
          <w:p w14:paraId="59015429" w14:textId="77777777" w:rsidR="00DA39DC" w:rsidRPr="004E3330" w:rsidRDefault="00DA39DC" w:rsidP="00DA39DC">
            <w:pPr>
              <w:rPr>
                <w:b/>
                <w:sz w:val="18"/>
                <w:szCs w:val="20"/>
              </w:rPr>
            </w:pPr>
          </w:p>
          <w:p w14:paraId="23067E17"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4B1FFFFD" w14:textId="77777777" w:rsidR="00DA39DC" w:rsidRPr="00C42470" w:rsidRDefault="00DA39DC" w:rsidP="00DA39DC">
            <w:pPr>
              <w:rPr>
                <w:sz w:val="20"/>
                <w:szCs w:val="20"/>
              </w:rPr>
            </w:pPr>
          </w:p>
        </w:tc>
        <w:tc>
          <w:tcPr>
            <w:tcW w:w="1208" w:type="pct"/>
            <w:tcBorders>
              <w:top w:val="nil"/>
              <w:left w:val="nil"/>
              <w:bottom w:val="nil"/>
            </w:tcBorders>
          </w:tcPr>
          <w:p w14:paraId="25AC5944" w14:textId="77777777" w:rsidR="00DA39DC" w:rsidRPr="00C42470" w:rsidRDefault="00DA39DC" w:rsidP="00DA39DC">
            <w:pPr>
              <w:rPr>
                <w:sz w:val="20"/>
                <w:szCs w:val="20"/>
              </w:rPr>
            </w:pPr>
          </w:p>
        </w:tc>
      </w:tr>
      <w:tr w:rsidR="00DA39DC" w:rsidRPr="00C42470" w14:paraId="4E540307" w14:textId="77777777" w:rsidTr="00DA39DC">
        <w:tc>
          <w:tcPr>
            <w:tcW w:w="5000" w:type="pct"/>
            <w:gridSpan w:val="5"/>
            <w:tcBorders>
              <w:top w:val="nil"/>
            </w:tcBorders>
          </w:tcPr>
          <w:p w14:paraId="11CA854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2168D8DB" w14:textId="77777777" w:rsidR="00DA39DC" w:rsidRPr="00C42470" w:rsidRDefault="00DA39DC" w:rsidP="00DA39DC">
            <w:pPr>
              <w:jc w:val="center"/>
              <w:rPr>
                <w:sz w:val="20"/>
                <w:szCs w:val="20"/>
              </w:rPr>
            </w:pPr>
          </w:p>
        </w:tc>
      </w:tr>
    </w:tbl>
    <w:p w14:paraId="08050999" w14:textId="77777777" w:rsidR="007A7BBC" w:rsidRPr="007A7BBC" w:rsidRDefault="007A7BBC" w:rsidP="004E3330">
      <w:pPr>
        <w:widowControl/>
        <w:spacing w:before="0" w:after="200"/>
        <w:outlineLvl w:val="9"/>
      </w:pPr>
    </w:p>
    <w:sectPr w:rsidR="007A7BBC" w:rsidRPr="007A7BBC" w:rsidSect="00E42D20">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4BDEE" w14:textId="77777777" w:rsidR="001742B9" w:rsidRDefault="001742B9" w:rsidP="00CD1845">
      <w:pPr>
        <w:spacing w:before="0" w:after="0" w:line="240" w:lineRule="auto"/>
      </w:pPr>
      <w:r>
        <w:separator/>
      </w:r>
    </w:p>
    <w:p w14:paraId="33871313" w14:textId="77777777" w:rsidR="001742B9" w:rsidRDefault="001742B9"/>
  </w:endnote>
  <w:endnote w:type="continuationSeparator" w:id="0">
    <w:p w14:paraId="2097319A" w14:textId="77777777" w:rsidR="001742B9" w:rsidRDefault="001742B9" w:rsidP="00CD1845">
      <w:pPr>
        <w:spacing w:before="0" w:after="0" w:line="240" w:lineRule="auto"/>
      </w:pPr>
      <w:r>
        <w:continuationSeparator/>
      </w:r>
    </w:p>
    <w:p w14:paraId="63569F22" w14:textId="77777777" w:rsidR="001742B9" w:rsidRDefault="0017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6571" w14:textId="5D87FCD7" w:rsidR="0016613A" w:rsidRPr="000C2C64" w:rsidRDefault="0016613A">
    <w:pPr>
      <w:pStyle w:val="Footer"/>
      <w:rPr>
        <w:color w:val="A6A6A6" w:themeColor="background1" w:themeShade="A6"/>
      </w:rPr>
    </w:pPr>
    <w:r w:rsidRPr="000C2C64">
      <w:rPr>
        <w:color w:val="A6A6A6" w:themeColor="background1" w:themeShade="A6"/>
      </w:rPr>
      <w:t>FBD-SCM-2017-</w:t>
    </w:r>
    <w:r>
      <w:rPr>
        <w:color w:val="A6A6A6" w:themeColor="background1" w:themeShade="A6"/>
      </w:rPr>
      <w:t>TEM-xxxx</w:t>
    </w:r>
    <w:r w:rsidRPr="000C2C64">
      <w:rPr>
        <w:color w:val="A6A6A6" w:themeColor="background1" w:themeShade="A6"/>
      </w:rPr>
      <w:t xml:space="preserve"> R</w:t>
    </w:r>
    <w:r>
      <w:rPr>
        <w:color w:val="A6A6A6" w:themeColor="background1" w:themeShade="A6"/>
      </w:rPr>
      <w:t xml:space="preserve">ev </w:t>
    </w:r>
    <w:r w:rsidRPr="000C2C64">
      <w:rPr>
        <w:color w:val="A6A6A6" w:themeColor="background1" w:themeShade="A6"/>
      </w:rPr>
      <w:t>0</w:t>
    </w:r>
    <w:r>
      <w:rPr>
        <w:color w:val="A6A6A6" w:themeColor="background1" w:themeShade="A6"/>
      </w:rPr>
      <w:t>1</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61BE2">
      <w:rPr>
        <w:noProof/>
        <w:color w:val="A6A6A6" w:themeColor="background1" w:themeShade="A6"/>
      </w:rPr>
      <w:t>9</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161BE2">
      <w:rPr>
        <w:noProof/>
        <w:color w:val="A6A6A6" w:themeColor="background1" w:themeShade="A6"/>
      </w:rPr>
      <w:t>13</w:t>
    </w:r>
    <w:r>
      <w:rPr>
        <w:noProof/>
        <w:color w:val="A6A6A6" w:themeColor="background1" w:themeShade="A6"/>
      </w:rPr>
      <w:fldChar w:fldCharType="end"/>
    </w:r>
  </w:p>
  <w:p w14:paraId="0E838C2D" w14:textId="77777777" w:rsidR="0016613A" w:rsidRDefault="001661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282A7" w14:textId="77777777" w:rsidR="001742B9" w:rsidRDefault="001742B9" w:rsidP="00CD1845">
      <w:pPr>
        <w:spacing w:before="0" w:after="0" w:line="240" w:lineRule="auto"/>
      </w:pPr>
      <w:r>
        <w:separator/>
      </w:r>
    </w:p>
    <w:p w14:paraId="351B053A" w14:textId="77777777" w:rsidR="001742B9" w:rsidRDefault="001742B9"/>
  </w:footnote>
  <w:footnote w:type="continuationSeparator" w:id="0">
    <w:p w14:paraId="058EDE00" w14:textId="77777777" w:rsidR="001742B9" w:rsidRDefault="001742B9" w:rsidP="00CD1845">
      <w:pPr>
        <w:spacing w:before="0" w:after="0" w:line="240" w:lineRule="auto"/>
      </w:pPr>
      <w:r>
        <w:continuationSeparator/>
      </w:r>
    </w:p>
    <w:p w14:paraId="54E7568D" w14:textId="77777777" w:rsidR="001742B9" w:rsidRDefault="001742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65FC8"/>
    <w:multiLevelType w:val="hybridMultilevel"/>
    <w:tmpl w:val="7D70C3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6CF691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5"/>
  </w:num>
  <w:num w:numId="3">
    <w:abstractNumId w:val="4"/>
  </w:num>
  <w:num w:numId="4">
    <w:abstractNumId w:val="16"/>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7"/>
  </w:num>
  <w:num w:numId="7">
    <w:abstractNumId w:val="11"/>
  </w:num>
  <w:num w:numId="8">
    <w:abstractNumId w:val="23"/>
  </w:num>
  <w:num w:numId="9">
    <w:abstractNumId w:val="7"/>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6"/>
  </w:num>
  <w:num w:numId="19">
    <w:abstractNumId w:val="15"/>
  </w:num>
  <w:num w:numId="20">
    <w:abstractNumId w:val="24"/>
  </w:num>
  <w:num w:numId="21">
    <w:abstractNumId w:val="22"/>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8"/>
  </w:num>
  <w:num w:numId="27">
    <w:abstractNumId w:val="21"/>
  </w:num>
  <w:num w:numId="28">
    <w:abstractNumId w:val="17"/>
  </w:num>
  <w:num w:numId="29">
    <w:abstractNumId w:val="29"/>
  </w:num>
  <w:num w:numId="30">
    <w:abstractNumId w:val="9"/>
  </w:num>
  <w:num w:numId="31">
    <w:abstractNumId w:val="31"/>
  </w:num>
  <w:num w:numId="32">
    <w:abstractNumId w:val="18"/>
  </w:num>
  <w:num w:numId="33">
    <w:abstractNumId w:val="10"/>
  </w:num>
  <w:num w:numId="34">
    <w:abstractNumId w:val="14"/>
  </w:num>
  <w:num w:numId="35">
    <w:abstractNumId w:val="6"/>
  </w:num>
  <w:num w:numId="36">
    <w:abstractNumId w:val="11"/>
  </w:num>
  <w:num w:numId="37">
    <w:abstractNumId w:val="11"/>
  </w:num>
  <w:num w:numId="38">
    <w:abstractNumId w:val="30"/>
  </w:num>
  <w:num w:numId="39">
    <w:abstractNumId w:val="11"/>
  </w:num>
  <w:num w:numId="4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33B"/>
    <w:rsid w:val="00052B5A"/>
    <w:rsid w:val="000567EE"/>
    <w:rsid w:val="00056E94"/>
    <w:rsid w:val="00066C02"/>
    <w:rsid w:val="00072980"/>
    <w:rsid w:val="00073E1E"/>
    <w:rsid w:val="00076F5E"/>
    <w:rsid w:val="00081095"/>
    <w:rsid w:val="00081E58"/>
    <w:rsid w:val="000854BD"/>
    <w:rsid w:val="000929EB"/>
    <w:rsid w:val="00094BBA"/>
    <w:rsid w:val="00096AA6"/>
    <w:rsid w:val="00097E34"/>
    <w:rsid w:val="000A211B"/>
    <w:rsid w:val="000B07DB"/>
    <w:rsid w:val="000B4937"/>
    <w:rsid w:val="000B4C6E"/>
    <w:rsid w:val="000B7A91"/>
    <w:rsid w:val="000C2C64"/>
    <w:rsid w:val="000C390C"/>
    <w:rsid w:val="000C44C2"/>
    <w:rsid w:val="000E070F"/>
    <w:rsid w:val="000E3ACD"/>
    <w:rsid w:val="000E63F3"/>
    <w:rsid w:val="000F6CD7"/>
    <w:rsid w:val="00101956"/>
    <w:rsid w:val="0010557F"/>
    <w:rsid w:val="0010656A"/>
    <w:rsid w:val="001123AD"/>
    <w:rsid w:val="001221C6"/>
    <w:rsid w:val="00131B24"/>
    <w:rsid w:val="00133FF7"/>
    <w:rsid w:val="00137086"/>
    <w:rsid w:val="00143076"/>
    <w:rsid w:val="001445BC"/>
    <w:rsid w:val="001525A6"/>
    <w:rsid w:val="00153833"/>
    <w:rsid w:val="00155C9E"/>
    <w:rsid w:val="00155EAC"/>
    <w:rsid w:val="0015747F"/>
    <w:rsid w:val="00161BE2"/>
    <w:rsid w:val="0016613A"/>
    <w:rsid w:val="001742B9"/>
    <w:rsid w:val="0018044C"/>
    <w:rsid w:val="00183AC8"/>
    <w:rsid w:val="001860A0"/>
    <w:rsid w:val="00186582"/>
    <w:rsid w:val="00186C23"/>
    <w:rsid w:val="00193C44"/>
    <w:rsid w:val="001A0B85"/>
    <w:rsid w:val="001A1831"/>
    <w:rsid w:val="001A440E"/>
    <w:rsid w:val="001B218A"/>
    <w:rsid w:val="001B5C29"/>
    <w:rsid w:val="001C0355"/>
    <w:rsid w:val="001C4EAB"/>
    <w:rsid w:val="001D0780"/>
    <w:rsid w:val="001D0E7C"/>
    <w:rsid w:val="001D4236"/>
    <w:rsid w:val="001D644F"/>
    <w:rsid w:val="001D6A5F"/>
    <w:rsid w:val="001F7EDC"/>
    <w:rsid w:val="00200B25"/>
    <w:rsid w:val="00200F33"/>
    <w:rsid w:val="00201BE8"/>
    <w:rsid w:val="00213098"/>
    <w:rsid w:val="00213B92"/>
    <w:rsid w:val="00215A55"/>
    <w:rsid w:val="00216275"/>
    <w:rsid w:val="0021630F"/>
    <w:rsid w:val="00216F92"/>
    <w:rsid w:val="00222530"/>
    <w:rsid w:val="00230145"/>
    <w:rsid w:val="00231D93"/>
    <w:rsid w:val="002336B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853D3"/>
    <w:rsid w:val="00291EF9"/>
    <w:rsid w:val="00292449"/>
    <w:rsid w:val="0029519C"/>
    <w:rsid w:val="002953A1"/>
    <w:rsid w:val="0029677C"/>
    <w:rsid w:val="00297E07"/>
    <w:rsid w:val="002A3D77"/>
    <w:rsid w:val="002B25D2"/>
    <w:rsid w:val="002B3086"/>
    <w:rsid w:val="002C12D7"/>
    <w:rsid w:val="002C4091"/>
    <w:rsid w:val="002C45AC"/>
    <w:rsid w:val="002D1608"/>
    <w:rsid w:val="002D3216"/>
    <w:rsid w:val="002D4390"/>
    <w:rsid w:val="002E0CB1"/>
    <w:rsid w:val="002E7DFD"/>
    <w:rsid w:val="002F2FD6"/>
    <w:rsid w:val="002F37E7"/>
    <w:rsid w:val="0030524C"/>
    <w:rsid w:val="00314C85"/>
    <w:rsid w:val="00327F58"/>
    <w:rsid w:val="00330A4C"/>
    <w:rsid w:val="0033247F"/>
    <w:rsid w:val="00333983"/>
    <w:rsid w:val="00337854"/>
    <w:rsid w:val="00341BFD"/>
    <w:rsid w:val="00347642"/>
    <w:rsid w:val="00353BAA"/>
    <w:rsid w:val="00354032"/>
    <w:rsid w:val="003546CF"/>
    <w:rsid w:val="0035761A"/>
    <w:rsid w:val="00361E60"/>
    <w:rsid w:val="00362917"/>
    <w:rsid w:val="00364517"/>
    <w:rsid w:val="00370593"/>
    <w:rsid w:val="00373840"/>
    <w:rsid w:val="00375B40"/>
    <w:rsid w:val="00376C17"/>
    <w:rsid w:val="00382604"/>
    <w:rsid w:val="003912DA"/>
    <w:rsid w:val="003929E9"/>
    <w:rsid w:val="00395CAC"/>
    <w:rsid w:val="00397AE8"/>
    <w:rsid w:val="003A235B"/>
    <w:rsid w:val="003A6821"/>
    <w:rsid w:val="003A6A8B"/>
    <w:rsid w:val="003B0F32"/>
    <w:rsid w:val="003B2BDA"/>
    <w:rsid w:val="003B5673"/>
    <w:rsid w:val="003C3E08"/>
    <w:rsid w:val="003D5ADD"/>
    <w:rsid w:val="003D6F6C"/>
    <w:rsid w:val="003E10BA"/>
    <w:rsid w:val="003E57F9"/>
    <w:rsid w:val="003E6760"/>
    <w:rsid w:val="003F46AD"/>
    <w:rsid w:val="00401102"/>
    <w:rsid w:val="004027CD"/>
    <w:rsid w:val="00403418"/>
    <w:rsid w:val="0040644C"/>
    <w:rsid w:val="00411D47"/>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600"/>
    <w:rsid w:val="00484FDB"/>
    <w:rsid w:val="00487FAC"/>
    <w:rsid w:val="0049122C"/>
    <w:rsid w:val="00492E44"/>
    <w:rsid w:val="004948C7"/>
    <w:rsid w:val="004A1C2F"/>
    <w:rsid w:val="004B3FB7"/>
    <w:rsid w:val="004B50E2"/>
    <w:rsid w:val="004C06BE"/>
    <w:rsid w:val="004C492D"/>
    <w:rsid w:val="004C618F"/>
    <w:rsid w:val="004C7C23"/>
    <w:rsid w:val="004D1B87"/>
    <w:rsid w:val="004D2A5D"/>
    <w:rsid w:val="004D4729"/>
    <w:rsid w:val="004D695D"/>
    <w:rsid w:val="004D7299"/>
    <w:rsid w:val="004E00F0"/>
    <w:rsid w:val="004E279C"/>
    <w:rsid w:val="004E3330"/>
    <w:rsid w:val="00501FDB"/>
    <w:rsid w:val="00517220"/>
    <w:rsid w:val="00523AAE"/>
    <w:rsid w:val="00536661"/>
    <w:rsid w:val="00544FC3"/>
    <w:rsid w:val="0054721F"/>
    <w:rsid w:val="0055026D"/>
    <w:rsid w:val="00550A62"/>
    <w:rsid w:val="0055231C"/>
    <w:rsid w:val="005527CA"/>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E7961"/>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50FC7"/>
    <w:rsid w:val="00651EF5"/>
    <w:rsid w:val="00656EA3"/>
    <w:rsid w:val="00664B44"/>
    <w:rsid w:val="00665A43"/>
    <w:rsid w:val="0067202A"/>
    <w:rsid w:val="0067261A"/>
    <w:rsid w:val="0067380F"/>
    <w:rsid w:val="00674693"/>
    <w:rsid w:val="00674E3E"/>
    <w:rsid w:val="00675306"/>
    <w:rsid w:val="00676612"/>
    <w:rsid w:val="00676974"/>
    <w:rsid w:val="00685A72"/>
    <w:rsid w:val="006A012D"/>
    <w:rsid w:val="006A0AE7"/>
    <w:rsid w:val="006A1D0F"/>
    <w:rsid w:val="006A1F7A"/>
    <w:rsid w:val="006A7B3D"/>
    <w:rsid w:val="006B3626"/>
    <w:rsid w:val="006B719C"/>
    <w:rsid w:val="006B7A7A"/>
    <w:rsid w:val="006C1D81"/>
    <w:rsid w:val="006C25DE"/>
    <w:rsid w:val="006D2D01"/>
    <w:rsid w:val="006D5C30"/>
    <w:rsid w:val="006D6113"/>
    <w:rsid w:val="006E040B"/>
    <w:rsid w:val="006E2467"/>
    <w:rsid w:val="006E3382"/>
    <w:rsid w:val="006E78F3"/>
    <w:rsid w:val="006E7A53"/>
    <w:rsid w:val="006F01AE"/>
    <w:rsid w:val="006F114D"/>
    <w:rsid w:val="006F1EE6"/>
    <w:rsid w:val="00700DCF"/>
    <w:rsid w:val="0070278B"/>
    <w:rsid w:val="00706728"/>
    <w:rsid w:val="0071520B"/>
    <w:rsid w:val="0071792E"/>
    <w:rsid w:val="0072398B"/>
    <w:rsid w:val="00730AF7"/>
    <w:rsid w:val="00730C33"/>
    <w:rsid w:val="007319EC"/>
    <w:rsid w:val="00734950"/>
    <w:rsid w:val="007358C1"/>
    <w:rsid w:val="00736C07"/>
    <w:rsid w:val="00753D7A"/>
    <w:rsid w:val="0075487B"/>
    <w:rsid w:val="007606C6"/>
    <w:rsid w:val="007615E3"/>
    <w:rsid w:val="007622D8"/>
    <w:rsid w:val="007641D7"/>
    <w:rsid w:val="00764497"/>
    <w:rsid w:val="00765515"/>
    <w:rsid w:val="00770568"/>
    <w:rsid w:val="0077136F"/>
    <w:rsid w:val="00774358"/>
    <w:rsid w:val="00777F53"/>
    <w:rsid w:val="007800F3"/>
    <w:rsid w:val="0078268D"/>
    <w:rsid w:val="00782AF6"/>
    <w:rsid w:val="00784B99"/>
    <w:rsid w:val="007853A5"/>
    <w:rsid w:val="00786A37"/>
    <w:rsid w:val="007917C9"/>
    <w:rsid w:val="007937E0"/>
    <w:rsid w:val="00794C8E"/>
    <w:rsid w:val="00795765"/>
    <w:rsid w:val="007973B8"/>
    <w:rsid w:val="007A7BBC"/>
    <w:rsid w:val="007B5759"/>
    <w:rsid w:val="007C2D79"/>
    <w:rsid w:val="007C6956"/>
    <w:rsid w:val="007C6D39"/>
    <w:rsid w:val="007D66F8"/>
    <w:rsid w:val="007D6F0B"/>
    <w:rsid w:val="007F12BF"/>
    <w:rsid w:val="007F64A7"/>
    <w:rsid w:val="008007BD"/>
    <w:rsid w:val="00802076"/>
    <w:rsid w:val="00806C82"/>
    <w:rsid w:val="00813A84"/>
    <w:rsid w:val="00821B1C"/>
    <w:rsid w:val="00821E82"/>
    <w:rsid w:val="008231E7"/>
    <w:rsid w:val="0082767A"/>
    <w:rsid w:val="00832F82"/>
    <w:rsid w:val="008341C6"/>
    <w:rsid w:val="008346F6"/>
    <w:rsid w:val="00835313"/>
    <w:rsid w:val="0083684C"/>
    <w:rsid w:val="008406F2"/>
    <w:rsid w:val="00840B23"/>
    <w:rsid w:val="00840DA5"/>
    <w:rsid w:val="00844159"/>
    <w:rsid w:val="00855BB5"/>
    <w:rsid w:val="00857168"/>
    <w:rsid w:val="00860268"/>
    <w:rsid w:val="008610B6"/>
    <w:rsid w:val="008647D9"/>
    <w:rsid w:val="00864BFE"/>
    <w:rsid w:val="00866235"/>
    <w:rsid w:val="00874BFF"/>
    <w:rsid w:val="008753D1"/>
    <w:rsid w:val="00880DCF"/>
    <w:rsid w:val="00881341"/>
    <w:rsid w:val="0088306C"/>
    <w:rsid w:val="00883654"/>
    <w:rsid w:val="00893962"/>
    <w:rsid w:val="008A0405"/>
    <w:rsid w:val="008A1DCF"/>
    <w:rsid w:val="008A22D5"/>
    <w:rsid w:val="008A303C"/>
    <w:rsid w:val="008A5E60"/>
    <w:rsid w:val="008B29C4"/>
    <w:rsid w:val="008B3182"/>
    <w:rsid w:val="008B6833"/>
    <w:rsid w:val="008D5104"/>
    <w:rsid w:val="008D6541"/>
    <w:rsid w:val="008E2E29"/>
    <w:rsid w:val="008F2141"/>
    <w:rsid w:val="008F6C51"/>
    <w:rsid w:val="008F6DED"/>
    <w:rsid w:val="00903C5D"/>
    <w:rsid w:val="00904531"/>
    <w:rsid w:val="00905170"/>
    <w:rsid w:val="00905AE4"/>
    <w:rsid w:val="00910C2B"/>
    <w:rsid w:val="00910C2C"/>
    <w:rsid w:val="00914A4B"/>
    <w:rsid w:val="00916204"/>
    <w:rsid w:val="009171F1"/>
    <w:rsid w:val="00921961"/>
    <w:rsid w:val="00926678"/>
    <w:rsid w:val="00931917"/>
    <w:rsid w:val="00934658"/>
    <w:rsid w:val="00966EA2"/>
    <w:rsid w:val="009742E0"/>
    <w:rsid w:val="0097678F"/>
    <w:rsid w:val="0098279B"/>
    <w:rsid w:val="0099432C"/>
    <w:rsid w:val="009955E6"/>
    <w:rsid w:val="00995B11"/>
    <w:rsid w:val="009966AB"/>
    <w:rsid w:val="009A1AF8"/>
    <w:rsid w:val="009B0491"/>
    <w:rsid w:val="009B06AF"/>
    <w:rsid w:val="009C095C"/>
    <w:rsid w:val="009C140A"/>
    <w:rsid w:val="009C1CB7"/>
    <w:rsid w:val="009C3471"/>
    <w:rsid w:val="009D0A5D"/>
    <w:rsid w:val="009D2CA9"/>
    <w:rsid w:val="009D387F"/>
    <w:rsid w:val="009D79A3"/>
    <w:rsid w:val="009E16BF"/>
    <w:rsid w:val="009E22B6"/>
    <w:rsid w:val="009E2B01"/>
    <w:rsid w:val="009F1E71"/>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3E4E"/>
    <w:rsid w:val="00A4708E"/>
    <w:rsid w:val="00A5183C"/>
    <w:rsid w:val="00A63339"/>
    <w:rsid w:val="00A65231"/>
    <w:rsid w:val="00A66E07"/>
    <w:rsid w:val="00A745F2"/>
    <w:rsid w:val="00A82F91"/>
    <w:rsid w:val="00A83372"/>
    <w:rsid w:val="00A8791F"/>
    <w:rsid w:val="00A9008F"/>
    <w:rsid w:val="00A901ED"/>
    <w:rsid w:val="00A946E5"/>
    <w:rsid w:val="00A9758D"/>
    <w:rsid w:val="00AB18ED"/>
    <w:rsid w:val="00AB31FE"/>
    <w:rsid w:val="00AB3FE5"/>
    <w:rsid w:val="00AB5CE3"/>
    <w:rsid w:val="00AB6B6B"/>
    <w:rsid w:val="00AB75D0"/>
    <w:rsid w:val="00AC5AAB"/>
    <w:rsid w:val="00AC62B1"/>
    <w:rsid w:val="00AD1477"/>
    <w:rsid w:val="00AD7722"/>
    <w:rsid w:val="00AE050D"/>
    <w:rsid w:val="00AE1249"/>
    <w:rsid w:val="00AE3589"/>
    <w:rsid w:val="00AE6277"/>
    <w:rsid w:val="00AF6803"/>
    <w:rsid w:val="00B01F21"/>
    <w:rsid w:val="00B03BAE"/>
    <w:rsid w:val="00B03E16"/>
    <w:rsid w:val="00B0612F"/>
    <w:rsid w:val="00B10FC7"/>
    <w:rsid w:val="00B139AD"/>
    <w:rsid w:val="00B1769F"/>
    <w:rsid w:val="00B22DAB"/>
    <w:rsid w:val="00B24500"/>
    <w:rsid w:val="00B2549F"/>
    <w:rsid w:val="00B25BC1"/>
    <w:rsid w:val="00B316BC"/>
    <w:rsid w:val="00B32398"/>
    <w:rsid w:val="00B32CCB"/>
    <w:rsid w:val="00B354AA"/>
    <w:rsid w:val="00B40443"/>
    <w:rsid w:val="00B40F07"/>
    <w:rsid w:val="00B43E85"/>
    <w:rsid w:val="00B44C5B"/>
    <w:rsid w:val="00B5527F"/>
    <w:rsid w:val="00B554B6"/>
    <w:rsid w:val="00B56AB0"/>
    <w:rsid w:val="00B629F5"/>
    <w:rsid w:val="00B64EF1"/>
    <w:rsid w:val="00B6512B"/>
    <w:rsid w:val="00B737DB"/>
    <w:rsid w:val="00B82120"/>
    <w:rsid w:val="00B83E99"/>
    <w:rsid w:val="00B87664"/>
    <w:rsid w:val="00B87D31"/>
    <w:rsid w:val="00B90128"/>
    <w:rsid w:val="00B95D4B"/>
    <w:rsid w:val="00BB06C4"/>
    <w:rsid w:val="00BB0E4C"/>
    <w:rsid w:val="00BB2597"/>
    <w:rsid w:val="00BB30B8"/>
    <w:rsid w:val="00BB447F"/>
    <w:rsid w:val="00BB6CDE"/>
    <w:rsid w:val="00BB752C"/>
    <w:rsid w:val="00BC146B"/>
    <w:rsid w:val="00BC7666"/>
    <w:rsid w:val="00BD2693"/>
    <w:rsid w:val="00BD4B6B"/>
    <w:rsid w:val="00BD70A3"/>
    <w:rsid w:val="00BE284A"/>
    <w:rsid w:val="00BE55D8"/>
    <w:rsid w:val="00BE6089"/>
    <w:rsid w:val="00BF1AB5"/>
    <w:rsid w:val="00BF3410"/>
    <w:rsid w:val="00C041EA"/>
    <w:rsid w:val="00C142ED"/>
    <w:rsid w:val="00C14590"/>
    <w:rsid w:val="00C1777E"/>
    <w:rsid w:val="00C17C0F"/>
    <w:rsid w:val="00C3429F"/>
    <w:rsid w:val="00C34DFD"/>
    <w:rsid w:val="00C37554"/>
    <w:rsid w:val="00C42470"/>
    <w:rsid w:val="00C429C7"/>
    <w:rsid w:val="00C46517"/>
    <w:rsid w:val="00C47A25"/>
    <w:rsid w:val="00C53564"/>
    <w:rsid w:val="00C55B12"/>
    <w:rsid w:val="00C70F7B"/>
    <w:rsid w:val="00C735E3"/>
    <w:rsid w:val="00C75B7C"/>
    <w:rsid w:val="00C7691A"/>
    <w:rsid w:val="00C92C3A"/>
    <w:rsid w:val="00C95C94"/>
    <w:rsid w:val="00CB01CB"/>
    <w:rsid w:val="00CB0908"/>
    <w:rsid w:val="00CB23F0"/>
    <w:rsid w:val="00CC1410"/>
    <w:rsid w:val="00CC7C2E"/>
    <w:rsid w:val="00CD1845"/>
    <w:rsid w:val="00CD3071"/>
    <w:rsid w:val="00CD3A7E"/>
    <w:rsid w:val="00CE0B71"/>
    <w:rsid w:val="00CE212F"/>
    <w:rsid w:val="00D0213D"/>
    <w:rsid w:val="00D116B1"/>
    <w:rsid w:val="00D116CE"/>
    <w:rsid w:val="00D1347B"/>
    <w:rsid w:val="00D21C2C"/>
    <w:rsid w:val="00D25348"/>
    <w:rsid w:val="00D2742E"/>
    <w:rsid w:val="00D27EAB"/>
    <w:rsid w:val="00D348D0"/>
    <w:rsid w:val="00D354E0"/>
    <w:rsid w:val="00D36F9C"/>
    <w:rsid w:val="00D43C55"/>
    <w:rsid w:val="00D44E70"/>
    <w:rsid w:val="00D46BCB"/>
    <w:rsid w:val="00D52537"/>
    <w:rsid w:val="00D61A2C"/>
    <w:rsid w:val="00D61FB8"/>
    <w:rsid w:val="00D62266"/>
    <w:rsid w:val="00D63D31"/>
    <w:rsid w:val="00D6488C"/>
    <w:rsid w:val="00D655B8"/>
    <w:rsid w:val="00D75BC7"/>
    <w:rsid w:val="00D80D57"/>
    <w:rsid w:val="00D87B2C"/>
    <w:rsid w:val="00D87BD3"/>
    <w:rsid w:val="00D87C32"/>
    <w:rsid w:val="00D907E9"/>
    <w:rsid w:val="00D924F5"/>
    <w:rsid w:val="00DA344E"/>
    <w:rsid w:val="00DA39DC"/>
    <w:rsid w:val="00DA72E8"/>
    <w:rsid w:val="00DA7B6A"/>
    <w:rsid w:val="00DB17A4"/>
    <w:rsid w:val="00DB2A3E"/>
    <w:rsid w:val="00DB77DD"/>
    <w:rsid w:val="00DC5514"/>
    <w:rsid w:val="00DD4068"/>
    <w:rsid w:val="00DD5A1C"/>
    <w:rsid w:val="00DE6851"/>
    <w:rsid w:val="00DE7307"/>
    <w:rsid w:val="00E005BE"/>
    <w:rsid w:val="00E03B36"/>
    <w:rsid w:val="00E0536F"/>
    <w:rsid w:val="00E075CD"/>
    <w:rsid w:val="00E11D39"/>
    <w:rsid w:val="00E16A45"/>
    <w:rsid w:val="00E247EB"/>
    <w:rsid w:val="00E25BF8"/>
    <w:rsid w:val="00E2649D"/>
    <w:rsid w:val="00E32A46"/>
    <w:rsid w:val="00E3542B"/>
    <w:rsid w:val="00E40364"/>
    <w:rsid w:val="00E42D20"/>
    <w:rsid w:val="00E43C4C"/>
    <w:rsid w:val="00E43CD8"/>
    <w:rsid w:val="00E46F70"/>
    <w:rsid w:val="00E5699A"/>
    <w:rsid w:val="00E6458C"/>
    <w:rsid w:val="00E65A12"/>
    <w:rsid w:val="00E65E1A"/>
    <w:rsid w:val="00E661B7"/>
    <w:rsid w:val="00E6717A"/>
    <w:rsid w:val="00E7099B"/>
    <w:rsid w:val="00E80070"/>
    <w:rsid w:val="00E80D53"/>
    <w:rsid w:val="00E87E22"/>
    <w:rsid w:val="00E917CE"/>
    <w:rsid w:val="00E9599A"/>
    <w:rsid w:val="00E97EDD"/>
    <w:rsid w:val="00EB32E4"/>
    <w:rsid w:val="00EB429C"/>
    <w:rsid w:val="00EC0993"/>
    <w:rsid w:val="00EC22C1"/>
    <w:rsid w:val="00EC5BA9"/>
    <w:rsid w:val="00ED0A58"/>
    <w:rsid w:val="00ED41E8"/>
    <w:rsid w:val="00ED5934"/>
    <w:rsid w:val="00ED76CB"/>
    <w:rsid w:val="00ED79CD"/>
    <w:rsid w:val="00EE3146"/>
    <w:rsid w:val="00EE77CA"/>
    <w:rsid w:val="00EF0568"/>
    <w:rsid w:val="00EF1512"/>
    <w:rsid w:val="00EF7564"/>
    <w:rsid w:val="00F01342"/>
    <w:rsid w:val="00F02373"/>
    <w:rsid w:val="00F02AAF"/>
    <w:rsid w:val="00F02CA8"/>
    <w:rsid w:val="00F03DEF"/>
    <w:rsid w:val="00F0629C"/>
    <w:rsid w:val="00F06903"/>
    <w:rsid w:val="00F1099F"/>
    <w:rsid w:val="00F11C67"/>
    <w:rsid w:val="00F1756D"/>
    <w:rsid w:val="00F2030A"/>
    <w:rsid w:val="00F230D3"/>
    <w:rsid w:val="00F270E1"/>
    <w:rsid w:val="00F3410B"/>
    <w:rsid w:val="00F34E6D"/>
    <w:rsid w:val="00F3718B"/>
    <w:rsid w:val="00F40C92"/>
    <w:rsid w:val="00F40F48"/>
    <w:rsid w:val="00F41575"/>
    <w:rsid w:val="00F46663"/>
    <w:rsid w:val="00F46E0A"/>
    <w:rsid w:val="00F5340D"/>
    <w:rsid w:val="00F5675C"/>
    <w:rsid w:val="00F56C25"/>
    <w:rsid w:val="00F616A4"/>
    <w:rsid w:val="00F61ECA"/>
    <w:rsid w:val="00F633EB"/>
    <w:rsid w:val="00F802D3"/>
    <w:rsid w:val="00F80D24"/>
    <w:rsid w:val="00F81C79"/>
    <w:rsid w:val="00F83720"/>
    <w:rsid w:val="00F83C1D"/>
    <w:rsid w:val="00F943E3"/>
    <w:rsid w:val="00FA01CD"/>
    <w:rsid w:val="00FA4A35"/>
    <w:rsid w:val="00FA7AFE"/>
    <w:rsid w:val="00FB1E06"/>
    <w:rsid w:val="00FC5B79"/>
    <w:rsid w:val="00FC677B"/>
    <w:rsid w:val="00FD1931"/>
    <w:rsid w:val="00FD35FB"/>
    <w:rsid w:val="00FD71F8"/>
    <w:rsid w:val="00FD77AF"/>
    <w:rsid w:val="00FE64D6"/>
    <w:rsid w:val="00FE7F5D"/>
    <w:rsid w:val="00FF0280"/>
    <w:rsid w:val="00FF2734"/>
    <w:rsid w:val="00FF3AA0"/>
    <w:rsid w:val="00FF499E"/>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2D3E0"/>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33247F"/>
    <w:p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934658"/>
  </w:style>
  <w:style w:type="character" w:customStyle="1" w:styleId="UnresolvedMention">
    <w:name w:val="Unresolved Mention"/>
    <w:basedOn w:val="DefaultParagraphFont"/>
    <w:uiPriority w:val="99"/>
    <w:semiHidden/>
    <w:unhideWhenUsed/>
    <w:rsid w:val="00216275"/>
    <w:rPr>
      <w:color w:val="605E5C"/>
      <w:shd w:val="clear" w:color="auto" w:fill="E1DFDD"/>
    </w:rPr>
  </w:style>
  <w:style w:type="paragraph" w:styleId="Revision">
    <w:name w:val="Revision"/>
    <w:hidden/>
    <w:uiPriority w:val="99"/>
    <w:semiHidden/>
    <w:rsid w:val="0033247F"/>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83206">
      <w:bodyDiv w:val="1"/>
      <w:marLeft w:val="0"/>
      <w:marRight w:val="0"/>
      <w:marTop w:val="0"/>
      <w:marBottom w:val="0"/>
      <w:divBdr>
        <w:top w:val="none" w:sz="0" w:space="0" w:color="auto"/>
        <w:left w:val="none" w:sz="0" w:space="0" w:color="auto"/>
        <w:bottom w:val="none" w:sz="0" w:space="0" w:color="auto"/>
        <w:right w:val="none" w:sz="0" w:space="0" w:color="auto"/>
      </w:divBdr>
    </w:div>
    <w:div w:id="19892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0" Type="http://schemas.openxmlformats.org/officeDocument/2006/relationships/hyperlink" Target="mailto:mukwevho@ntp.co.za" TargetMode="External"/><Relationship Id="rId4" Type="http://schemas.openxmlformats.org/officeDocument/2006/relationships/settings" Target="settings.xml"/><Relationship Id="rId9" Type="http://schemas.openxmlformats.org/officeDocument/2006/relationships/hyperlink" Target="https://teams.microsoft.com/l/meetup-join/19%3ameeting_ZDdiMDA5ODItNzY0ZS00ZGRmLWFiNWEtZGEwMWM1NjA4NzBh%40thread.v2/0?context=%7b%22Tid%22%3a%224887db8a-a02b-42d5-bfe5-952a86e61210%22%2c%22Oid%22%3a%225ca9d7cd-2d3e-4e67-8c04-f8f358241ec6%22%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76E6-4A28-456C-A236-1232CE9C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6</cp:revision>
  <cp:lastPrinted>2021-05-13T06:31:00Z</cp:lastPrinted>
  <dcterms:created xsi:type="dcterms:W3CDTF">2025-09-05T07:03:00Z</dcterms:created>
  <dcterms:modified xsi:type="dcterms:W3CDTF">2025-09-09T09:35:00Z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-482526802</vt:i4>
  </property>
  <property fmtid="{D5CDD505-2E9C-101B-9397-08002B2CF9AE}" pid="3" name="_NewReviewCycle">
    <vt:lpwstr/>
  </property>
  <property fmtid="{D5CDD505-2E9C-101B-9397-08002B2CF9AE}" pid="4" name="_EmailSubject">
    <vt:lpwstr>Tender for Transportation dangerous goods</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GrammarlyDocumentId">
    <vt:lpwstr>8c23c5d2f7117ad50af1fb282aa9cc7c13617f36ea79f450ebb502e2fcd04e66</vt:lpwstr>
  </property>
  <property fmtid="{D5CDD505-2E9C-101B-9397-08002B2CF9AE}" pid="8" name="_PreviousAdHocReviewCycleID">
    <vt:i4>-482526802</vt:i4>
  </property>
  <property fmtid="{D5CDD505-2E9C-101B-9397-08002B2CF9AE}" pid="9" name="_ReviewingToolsShownOnce">
    <vt:lpwstr/>
  </property>
</Properties>
</file>