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76B70" w14:textId="77777777" w:rsidR="00524271" w:rsidRDefault="00524271" w:rsidP="00524271">
      <w:pPr>
        <w:rPr>
          <w:b/>
          <w:bCs/>
        </w:rPr>
      </w:pPr>
      <w:r w:rsidRPr="00524271">
        <w:rPr>
          <w:b/>
          <w:bCs/>
        </w:rPr>
        <w:t>Technical Specification: High-Density Passive Multimode Optical TAP (OM4, 70/30)</w:t>
      </w:r>
    </w:p>
    <w:p w14:paraId="3AF3C7C1" w14:textId="77777777" w:rsidR="00524271" w:rsidRDefault="00524271" w:rsidP="00524271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524271" w14:paraId="729CEF2B" w14:textId="77777777" w:rsidTr="00ED11B4">
        <w:tc>
          <w:tcPr>
            <w:tcW w:w="2689" w:type="dxa"/>
            <w:vAlign w:val="center"/>
          </w:tcPr>
          <w:p w14:paraId="00AA0A32" w14:textId="49906ABB" w:rsidR="00524271" w:rsidRPr="00524271" w:rsidRDefault="00524271" w:rsidP="00524271">
            <w:pPr>
              <w:rPr>
                <w:b/>
                <w:bCs/>
              </w:rPr>
            </w:pPr>
            <w:r w:rsidRPr="00524271">
              <w:rPr>
                <w:b/>
                <w:bCs/>
              </w:rPr>
              <w:t>Specification Parameter</w:t>
            </w:r>
          </w:p>
        </w:tc>
        <w:tc>
          <w:tcPr>
            <w:tcW w:w="6327" w:type="dxa"/>
            <w:vAlign w:val="center"/>
          </w:tcPr>
          <w:p w14:paraId="1655BF69" w14:textId="445B5689" w:rsidR="00524271" w:rsidRPr="00524271" w:rsidRDefault="00524271" w:rsidP="00524271">
            <w:pPr>
              <w:rPr>
                <w:b/>
                <w:bCs/>
              </w:rPr>
            </w:pPr>
            <w:r w:rsidRPr="00524271">
              <w:rPr>
                <w:b/>
                <w:bCs/>
              </w:rPr>
              <w:t>Technical Standard &amp; Requirement</w:t>
            </w:r>
          </w:p>
        </w:tc>
      </w:tr>
      <w:tr w:rsidR="00524271" w14:paraId="7EB21761" w14:textId="77777777" w:rsidTr="00ED11B4">
        <w:tc>
          <w:tcPr>
            <w:tcW w:w="2689" w:type="dxa"/>
            <w:vAlign w:val="center"/>
          </w:tcPr>
          <w:p w14:paraId="7FD3D620" w14:textId="1137ED6F" w:rsidR="00524271" w:rsidRPr="00524271" w:rsidRDefault="00524271" w:rsidP="00524271">
            <w:pPr>
              <w:rPr>
                <w:b/>
                <w:bCs/>
              </w:rPr>
            </w:pPr>
            <w:r w:rsidRPr="00524271">
              <w:rPr>
                <w:b/>
                <w:bCs/>
              </w:rPr>
              <w:t>System Classification</w:t>
            </w:r>
          </w:p>
        </w:tc>
        <w:tc>
          <w:tcPr>
            <w:tcW w:w="6327" w:type="dxa"/>
            <w:vAlign w:val="center"/>
          </w:tcPr>
          <w:p w14:paraId="7CCA79DD" w14:textId="299C8548" w:rsidR="00524271" w:rsidRPr="00524271" w:rsidRDefault="00524271" w:rsidP="00524271">
            <w:pPr>
              <w:rPr>
                <w:b/>
                <w:bCs/>
              </w:rPr>
            </w:pPr>
            <w:r w:rsidRPr="00524271">
              <w:t>Inline Passive Optical Test Access Point (TAP) Module &amp; Chassis System</w:t>
            </w:r>
          </w:p>
        </w:tc>
      </w:tr>
      <w:tr w:rsidR="00524271" w14:paraId="66FFE69C" w14:textId="77777777" w:rsidTr="00ED11B4">
        <w:tc>
          <w:tcPr>
            <w:tcW w:w="2689" w:type="dxa"/>
            <w:vAlign w:val="center"/>
          </w:tcPr>
          <w:p w14:paraId="29308A83" w14:textId="023EE8CF" w:rsidR="00524271" w:rsidRPr="00524271" w:rsidRDefault="00524271" w:rsidP="00524271">
            <w:pPr>
              <w:rPr>
                <w:b/>
                <w:bCs/>
              </w:rPr>
            </w:pPr>
            <w:r w:rsidRPr="00524271">
              <w:rPr>
                <w:b/>
                <w:bCs/>
              </w:rPr>
              <w:t>Optical Medium</w:t>
            </w:r>
          </w:p>
        </w:tc>
        <w:tc>
          <w:tcPr>
            <w:tcW w:w="6327" w:type="dxa"/>
            <w:vAlign w:val="center"/>
          </w:tcPr>
          <w:p w14:paraId="463E81A1" w14:textId="42760386" w:rsidR="00524271" w:rsidRPr="00524271" w:rsidRDefault="00524271" w:rsidP="00524271">
            <w:r w:rsidRPr="00524271">
              <w:t xml:space="preserve">50/125 </w:t>
            </w:r>
            <m:oMath>
              <m:r>
                <w:rPr>
                  <w:rFonts w:ascii="Cambria Math" w:hAnsi="Cambria Math"/>
                </w:rPr>
                <m:t>μ</m:t>
              </m:r>
            </m:oMath>
            <w:r w:rsidRPr="00524271">
              <w:t xml:space="preserve">m Laser-Optimised Multimode Fibre (MMF), </w:t>
            </w:r>
            <w:r w:rsidRPr="00524271">
              <w:rPr>
                <w:b/>
                <w:bCs/>
              </w:rPr>
              <w:t>OM4</w:t>
            </w:r>
            <w:r w:rsidRPr="00524271">
              <w:t xml:space="preserve"> (backward compatible with OM3)</w:t>
            </w:r>
          </w:p>
        </w:tc>
      </w:tr>
      <w:tr w:rsidR="00524271" w14:paraId="2361BDDC" w14:textId="77777777" w:rsidTr="00ED11B4">
        <w:tc>
          <w:tcPr>
            <w:tcW w:w="2689" w:type="dxa"/>
            <w:vAlign w:val="center"/>
          </w:tcPr>
          <w:p w14:paraId="7E5FC6FA" w14:textId="77BD754A" w:rsidR="00524271" w:rsidRPr="00524271" w:rsidRDefault="00524271" w:rsidP="00524271">
            <w:pPr>
              <w:rPr>
                <w:b/>
                <w:bCs/>
              </w:rPr>
            </w:pPr>
            <w:r w:rsidRPr="00524271">
              <w:rPr>
                <w:b/>
                <w:bCs/>
              </w:rPr>
              <w:t>Operating Wavelengths</w:t>
            </w:r>
          </w:p>
        </w:tc>
        <w:tc>
          <w:tcPr>
            <w:tcW w:w="6327" w:type="dxa"/>
            <w:vAlign w:val="center"/>
          </w:tcPr>
          <w:p w14:paraId="3B616B64" w14:textId="7C6325F4" w:rsidR="00524271" w:rsidRPr="00524271" w:rsidRDefault="00524271" w:rsidP="00524271">
            <w:r w:rsidRPr="00524271">
              <w:t xml:space="preserve">Dual-window operation: </w:t>
            </w:r>
            <w:r w:rsidRPr="00524271">
              <w:rPr>
                <w:b/>
                <w:bCs/>
              </w:rPr>
              <w:t>850 nm</w:t>
            </w:r>
            <w:r w:rsidRPr="00524271">
              <w:t xml:space="preserve"> and </w:t>
            </w:r>
            <w:r w:rsidRPr="00524271">
              <w:rPr>
                <w:b/>
                <w:bCs/>
              </w:rPr>
              <w:t>1300 nm</w:t>
            </w:r>
            <w:r w:rsidRPr="00524271">
              <w:t xml:space="preserve"> (optimi</w:t>
            </w:r>
            <w:r>
              <w:t>s</w:t>
            </w:r>
            <w:r w:rsidRPr="00524271">
              <w:t>ed for 850 nm VCSEL sources)</w:t>
            </w:r>
          </w:p>
        </w:tc>
      </w:tr>
      <w:tr w:rsidR="00524271" w14:paraId="6A178161" w14:textId="77777777" w:rsidTr="00ED11B4">
        <w:tc>
          <w:tcPr>
            <w:tcW w:w="2689" w:type="dxa"/>
            <w:vAlign w:val="center"/>
          </w:tcPr>
          <w:p w14:paraId="2AB2FCDA" w14:textId="22CB5FED" w:rsidR="00524271" w:rsidRPr="00524271" w:rsidRDefault="00524271" w:rsidP="00524271">
            <w:pPr>
              <w:rPr>
                <w:b/>
                <w:bCs/>
              </w:rPr>
            </w:pPr>
            <w:r w:rsidRPr="00524271">
              <w:rPr>
                <w:b/>
                <w:bCs/>
              </w:rPr>
              <w:t>Optical Connectors</w:t>
            </w:r>
          </w:p>
        </w:tc>
        <w:tc>
          <w:tcPr>
            <w:tcW w:w="6327" w:type="dxa"/>
            <w:vAlign w:val="center"/>
          </w:tcPr>
          <w:p w14:paraId="2F9B0B91" w14:textId="6F2BB9F9" w:rsidR="00524271" w:rsidRPr="00524271" w:rsidRDefault="00524271" w:rsidP="00524271">
            <w:r w:rsidRPr="00524271">
              <w:rPr>
                <w:b/>
                <w:bCs/>
              </w:rPr>
              <w:t>Duplex LC</w:t>
            </w:r>
            <w:r w:rsidRPr="00524271">
              <w:t xml:space="preserve"> with </w:t>
            </w:r>
            <w:r w:rsidRPr="00524271">
              <w:rPr>
                <w:b/>
                <w:bCs/>
              </w:rPr>
              <w:t>UPC (Ultra Physical Contact)</w:t>
            </w:r>
            <w:r w:rsidRPr="00524271">
              <w:t xml:space="preserve"> polish across all ports</w:t>
            </w:r>
          </w:p>
        </w:tc>
      </w:tr>
      <w:tr w:rsidR="00524271" w14:paraId="3A729624" w14:textId="77777777" w:rsidTr="00ED11B4">
        <w:tc>
          <w:tcPr>
            <w:tcW w:w="2689" w:type="dxa"/>
            <w:vAlign w:val="center"/>
          </w:tcPr>
          <w:p w14:paraId="3C96F6AA" w14:textId="58F6AE4E" w:rsidR="00524271" w:rsidRPr="00524271" w:rsidRDefault="00524271" w:rsidP="00524271">
            <w:pPr>
              <w:rPr>
                <w:b/>
                <w:bCs/>
              </w:rPr>
            </w:pPr>
            <w:r w:rsidRPr="00524271">
              <w:rPr>
                <w:b/>
                <w:bCs/>
              </w:rPr>
              <w:t>Split Ratio</w:t>
            </w:r>
          </w:p>
        </w:tc>
        <w:tc>
          <w:tcPr>
            <w:tcW w:w="6327" w:type="dxa"/>
            <w:vAlign w:val="center"/>
          </w:tcPr>
          <w:p w14:paraId="0681BE6A" w14:textId="0A89CE44" w:rsidR="00524271" w:rsidRPr="00524271" w:rsidRDefault="00524271" w:rsidP="00524271">
            <w:pPr>
              <w:rPr>
                <w:b/>
                <w:bCs/>
              </w:rPr>
            </w:pPr>
            <w:r w:rsidRPr="00524271">
              <w:rPr>
                <w:b/>
                <w:bCs/>
              </w:rPr>
              <w:t>70:30</w:t>
            </w:r>
            <w:r w:rsidRPr="00524271">
              <w:t xml:space="preserve"> (70% optical power preserved for live network; 30% diverted to monitor path)</w:t>
            </w:r>
          </w:p>
        </w:tc>
      </w:tr>
      <w:tr w:rsidR="00524271" w14:paraId="7EB30D12" w14:textId="77777777" w:rsidTr="00ED11B4">
        <w:tc>
          <w:tcPr>
            <w:tcW w:w="2689" w:type="dxa"/>
            <w:vAlign w:val="center"/>
          </w:tcPr>
          <w:p w14:paraId="16230A9A" w14:textId="360979AE" w:rsidR="00524271" w:rsidRPr="00524271" w:rsidRDefault="00524271" w:rsidP="00524271">
            <w:pPr>
              <w:rPr>
                <w:b/>
                <w:bCs/>
              </w:rPr>
            </w:pPr>
            <w:r w:rsidRPr="00524271">
              <w:rPr>
                <w:b/>
                <w:bCs/>
              </w:rPr>
              <w:t>Port Configuration (per TAP Link)</w:t>
            </w:r>
          </w:p>
        </w:tc>
        <w:tc>
          <w:tcPr>
            <w:tcW w:w="6327" w:type="dxa"/>
            <w:vAlign w:val="center"/>
          </w:tcPr>
          <w:p w14:paraId="248DD1B8" w14:textId="77777777" w:rsidR="00524271" w:rsidRPr="00524271" w:rsidRDefault="00524271" w:rsidP="00524271">
            <w:pPr>
              <w:spacing w:after="160" w:line="259" w:lineRule="auto"/>
            </w:pPr>
            <w:r w:rsidRPr="00524271">
              <w:t>Total 4 x Duplex LC Ports:</w:t>
            </w:r>
          </w:p>
          <w:p w14:paraId="034781BB" w14:textId="4FA062AA" w:rsidR="00524271" w:rsidRPr="00524271" w:rsidRDefault="00524271" w:rsidP="00524271">
            <w:pPr>
              <w:spacing w:after="160" w:line="259" w:lineRule="auto"/>
            </w:pPr>
            <w:r w:rsidRPr="00524271">
              <w:t xml:space="preserve">• </w:t>
            </w:r>
            <w:r w:rsidRPr="00524271">
              <w:rPr>
                <w:b/>
                <w:bCs/>
              </w:rPr>
              <w:t>2 x Network Ports:</w:t>
            </w:r>
            <w:r w:rsidRPr="00524271">
              <w:t xml:space="preserve"> Network A (In/Out) &amp; Network B (In/Out) for inline live traffic</w:t>
            </w:r>
          </w:p>
          <w:p w14:paraId="595A77CE" w14:textId="56F5F89D" w:rsidR="00524271" w:rsidRPr="00524271" w:rsidRDefault="00524271" w:rsidP="00524271">
            <w:pPr>
              <w:spacing w:after="160" w:line="259" w:lineRule="auto"/>
              <w:rPr>
                <w:b/>
                <w:bCs/>
              </w:rPr>
            </w:pPr>
            <w:r w:rsidRPr="00524271">
              <w:t xml:space="preserve">• </w:t>
            </w:r>
            <w:r w:rsidRPr="00524271">
              <w:rPr>
                <w:b/>
                <w:bCs/>
              </w:rPr>
              <w:t>2 x Monitor Ports:</w:t>
            </w:r>
            <w:r w:rsidRPr="00524271">
              <w:t xml:space="preserve"> Tap A (Rx capture) &amp; Tap B (Tx capture) dedicated capture paths</w:t>
            </w:r>
          </w:p>
        </w:tc>
      </w:tr>
      <w:tr w:rsidR="00524271" w14:paraId="51593BC9" w14:textId="77777777" w:rsidTr="00ED11B4">
        <w:tc>
          <w:tcPr>
            <w:tcW w:w="2689" w:type="dxa"/>
            <w:vAlign w:val="center"/>
          </w:tcPr>
          <w:p w14:paraId="5C8FC9E6" w14:textId="67578108" w:rsidR="00524271" w:rsidRPr="00524271" w:rsidRDefault="00524271" w:rsidP="00524271">
            <w:pPr>
              <w:rPr>
                <w:b/>
                <w:bCs/>
              </w:rPr>
            </w:pPr>
            <w:r w:rsidRPr="00524271">
              <w:rPr>
                <w:b/>
                <w:bCs/>
              </w:rPr>
              <w:t>Network Insertion Loss (70%)</w:t>
            </w:r>
          </w:p>
        </w:tc>
        <w:tc>
          <w:tcPr>
            <w:tcW w:w="6327" w:type="dxa"/>
            <w:vAlign w:val="center"/>
          </w:tcPr>
          <w:p w14:paraId="13417604" w14:textId="22FE0924" w:rsidR="00524271" w:rsidRPr="00524271" w:rsidRDefault="00524271" w:rsidP="00524271">
            <m:oMath>
              <m:r>
                <w:rPr>
                  <w:rFonts w:ascii="Cambria Math" w:hAnsi="Cambria Math"/>
                </w:rPr>
                <m:t>≤2.0</m:t>
              </m:r>
              <m:r>
                <m:rPr>
                  <m:nor/>
                </m:rPr>
                <m:t> dB</m:t>
              </m:r>
            </m:oMath>
            <w:r w:rsidRPr="00524271">
              <w:t xml:space="preserve"> to </w:t>
            </w:r>
            <m:oMath>
              <m:r>
                <w:rPr>
                  <w:rFonts w:ascii="Cambria Math" w:hAnsi="Cambria Math"/>
                </w:rPr>
                <m:t>2.2</m:t>
              </m:r>
              <m:r>
                <m:rPr>
                  <m:nor/>
                </m:rPr>
                <m:t> dB</m:t>
              </m:r>
            </m:oMath>
            <w:r w:rsidRPr="00524271">
              <w:t xml:space="preserve"> (typical, including connector mating loss)</w:t>
            </w:r>
          </w:p>
        </w:tc>
      </w:tr>
      <w:tr w:rsidR="00524271" w14:paraId="184720A1" w14:textId="77777777" w:rsidTr="00ED11B4">
        <w:tc>
          <w:tcPr>
            <w:tcW w:w="2689" w:type="dxa"/>
            <w:vAlign w:val="center"/>
          </w:tcPr>
          <w:p w14:paraId="6614494A" w14:textId="7BBB8C9D" w:rsidR="00524271" w:rsidRPr="00524271" w:rsidRDefault="00524271" w:rsidP="00524271">
            <w:pPr>
              <w:rPr>
                <w:b/>
                <w:bCs/>
              </w:rPr>
            </w:pPr>
            <w:r w:rsidRPr="00524271">
              <w:rPr>
                <w:b/>
                <w:bCs/>
              </w:rPr>
              <w:t>Monitor Insertion Loss (30%)</w:t>
            </w:r>
          </w:p>
        </w:tc>
        <w:tc>
          <w:tcPr>
            <w:tcW w:w="6327" w:type="dxa"/>
            <w:vAlign w:val="center"/>
          </w:tcPr>
          <w:p w14:paraId="334C7C3E" w14:textId="650E51DA" w:rsidR="00524271" w:rsidRPr="00524271" w:rsidRDefault="00524271" w:rsidP="00524271">
            <w:pPr>
              <w:rPr>
                <w:rFonts w:ascii="Aptos" w:eastAsia="Aptos" w:hAnsi="Aptos" w:cs="Times New Roman"/>
              </w:rPr>
            </w:pPr>
            <m:oMath>
              <m:r>
                <w:rPr>
                  <w:rFonts w:ascii="Cambria Math" w:hAnsi="Cambria Math"/>
                </w:rPr>
                <m:t>≤5.8</m:t>
              </m:r>
              <m:r>
                <m:rPr>
                  <m:nor/>
                </m:rPr>
                <m:t> dB</m:t>
              </m:r>
            </m:oMath>
            <w:r w:rsidRPr="00524271">
              <w:t xml:space="preserve"> to </w:t>
            </w:r>
            <m:oMath>
              <m:r>
                <w:rPr>
                  <w:rFonts w:ascii="Cambria Math" w:hAnsi="Cambria Math"/>
                </w:rPr>
                <m:t>6.2</m:t>
              </m:r>
              <m:r>
                <m:rPr>
                  <m:nor/>
                </m:rPr>
                <m:t> dB</m:t>
              </m:r>
            </m:oMath>
            <w:r w:rsidRPr="00524271">
              <w:t xml:space="preserve"> (typical, including connector mating loss)</w:t>
            </w:r>
          </w:p>
        </w:tc>
      </w:tr>
      <w:tr w:rsidR="00524271" w14:paraId="3385A956" w14:textId="77777777" w:rsidTr="00ED11B4">
        <w:tc>
          <w:tcPr>
            <w:tcW w:w="2689" w:type="dxa"/>
            <w:vAlign w:val="center"/>
          </w:tcPr>
          <w:p w14:paraId="25618ECB" w14:textId="29BE08AF" w:rsidR="00524271" w:rsidRPr="00524271" w:rsidRDefault="00524271" w:rsidP="00524271">
            <w:pPr>
              <w:rPr>
                <w:b/>
                <w:bCs/>
              </w:rPr>
            </w:pPr>
            <w:r w:rsidRPr="00524271">
              <w:rPr>
                <w:b/>
                <w:bCs/>
              </w:rPr>
              <w:t>Return Loss (Optical Reflectance)</w:t>
            </w:r>
          </w:p>
        </w:tc>
        <w:tc>
          <w:tcPr>
            <w:tcW w:w="6327" w:type="dxa"/>
            <w:vAlign w:val="center"/>
          </w:tcPr>
          <w:p w14:paraId="2AAFC0D6" w14:textId="7A5FDD24" w:rsidR="00524271" w:rsidRPr="00524271" w:rsidRDefault="00524271" w:rsidP="00524271">
            <w:pPr>
              <w:rPr>
                <w:rFonts w:ascii="Aptos" w:eastAsia="Aptos" w:hAnsi="Aptos" w:cs="Times New Roman"/>
              </w:rPr>
            </w:pPr>
            <m:oMath>
              <m:r>
                <w:rPr>
                  <w:rFonts w:ascii="Cambria Math" w:hAnsi="Cambria Math"/>
                </w:rPr>
                <m:t>≥25</m:t>
              </m:r>
              <m:r>
                <m:rPr>
                  <m:nor/>
                </m:rPr>
                <m:t> dB</m:t>
              </m:r>
            </m:oMath>
            <w:r w:rsidRPr="00524271">
              <w:t xml:space="preserve"> (MMF UPC)</w:t>
            </w:r>
          </w:p>
        </w:tc>
      </w:tr>
      <w:tr w:rsidR="00524271" w14:paraId="361C9858" w14:textId="77777777" w:rsidTr="00ED11B4">
        <w:tc>
          <w:tcPr>
            <w:tcW w:w="2689" w:type="dxa"/>
            <w:vAlign w:val="center"/>
          </w:tcPr>
          <w:p w14:paraId="326D227F" w14:textId="020D25F0" w:rsidR="00524271" w:rsidRPr="00524271" w:rsidRDefault="00524271" w:rsidP="00524271">
            <w:pPr>
              <w:rPr>
                <w:b/>
                <w:bCs/>
              </w:rPr>
            </w:pPr>
            <w:r w:rsidRPr="00524271">
              <w:rPr>
                <w:b/>
                <w:bCs/>
              </w:rPr>
              <w:t>Supported Data Rates</w:t>
            </w:r>
          </w:p>
        </w:tc>
        <w:tc>
          <w:tcPr>
            <w:tcW w:w="6327" w:type="dxa"/>
            <w:vAlign w:val="center"/>
          </w:tcPr>
          <w:p w14:paraId="1FD128F2" w14:textId="4D7523FB" w:rsidR="00524271" w:rsidRPr="00524271" w:rsidRDefault="00524271" w:rsidP="00524271">
            <w:pPr>
              <w:rPr>
                <w:rFonts w:ascii="Aptos" w:eastAsia="Aptos" w:hAnsi="Aptos" w:cs="Times New Roman"/>
              </w:rPr>
            </w:pPr>
            <w:r w:rsidRPr="00524271">
              <w:t xml:space="preserve">Protocol and bit-rate agnostic: </w:t>
            </w:r>
            <w:r w:rsidRPr="00524271">
              <w:rPr>
                <w:b/>
                <w:bCs/>
              </w:rPr>
              <w:t>1 Gbps, 10 Gbps, 25 Gbps, 40 Gbps, 100 Gbps, and 400 Gbps</w:t>
            </w:r>
          </w:p>
        </w:tc>
      </w:tr>
      <w:tr w:rsidR="00524271" w14:paraId="637E9A40" w14:textId="77777777" w:rsidTr="00ED11B4">
        <w:tc>
          <w:tcPr>
            <w:tcW w:w="2689" w:type="dxa"/>
            <w:vAlign w:val="center"/>
          </w:tcPr>
          <w:p w14:paraId="0DBAD4BA" w14:textId="0AF07347" w:rsidR="00524271" w:rsidRPr="00524271" w:rsidRDefault="00524271" w:rsidP="00524271">
            <w:pPr>
              <w:rPr>
                <w:b/>
                <w:bCs/>
              </w:rPr>
            </w:pPr>
            <w:r w:rsidRPr="00524271">
              <w:rPr>
                <w:b/>
                <w:bCs/>
              </w:rPr>
              <w:t>Chassis Form Factor</w:t>
            </w:r>
          </w:p>
        </w:tc>
        <w:tc>
          <w:tcPr>
            <w:tcW w:w="6327" w:type="dxa"/>
            <w:vAlign w:val="center"/>
          </w:tcPr>
          <w:p w14:paraId="537FA8E1" w14:textId="45831F18" w:rsidR="00524271" w:rsidRPr="00524271" w:rsidRDefault="00524271" w:rsidP="00524271">
            <w:r w:rsidRPr="00524271">
              <w:rPr>
                <w:b/>
                <w:bCs/>
              </w:rPr>
              <w:t>1U 19-inch standard rack-mountable chassis</w:t>
            </w:r>
            <w:r w:rsidRPr="00524271">
              <w:t>, modular high-density cassette design (supporting 8, 16, or up to 24 TAP modules per 1U)</w:t>
            </w:r>
          </w:p>
        </w:tc>
      </w:tr>
      <w:tr w:rsidR="00524271" w14:paraId="1A1159CB" w14:textId="77777777" w:rsidTr="00ED11B4">
        <w:tc>
          <w:tcPr>
            <w:tcW w:w="2689" w:type="dxa"/>
            <w:vAlign w:val="center"/>
          </w:tcPr>
          <w:p w14:paraId="37AE5E35" w14:textId="26AE89CE" w:rsidR="00524271" w:rsidRPr="00524271" w:rsidRDefault="00524271" w:rsidP="00524271">
            <w:pPr>
              <w:rPr>
                <w:b/>
                <w:bCs/>
              </w:rPr>
            </w:pPr>
            <w:r w:rsidRPr="00524271">
              <w:rPr>
                <w:b/>
                <w:bCs/>
              </w:rPr>
              <w:t>Power Requirements</w:t>
            </w:r>
          </w:p>
        </w:tc>
        <w:tc>
          <w:tcPr>
            <w:tcW w:w="6327" w:type="dxa"/>
            <w:vAlign w:val="center"/>
          </w:tcPr>
          <w:p w14:paraId="3760DD2A" w14:textId="10E95B23" w:rsidR="00524271" w:rsidRPr="00524271" w:rsidRDefault="00524271" w:rsidP="00524271">
            <w:r w:rsidRPr="00524271">
              <w:rPr>
                <w:b/>
                <w:bCs/>
              </w:rPr>
              <w:t>100% Passive (0 Watts)</w:t>
            </w:r>
            <w:r w:rsidRPr="00524271">
              <w:t>; no power supply, no active cooling, zero MTBF hardware failure point</w:t>
            </w:r>
          </w:p>
        </w:tc>
      </w:tr>
      <w:tr w:rsidR="00524271" w14:paraId="763FDE4B" w14:textId="77777777" w:rsidTr="00ED11B4">
        <w:tc>
          <w:tcPr>
            <w:tcW w:w="2689" w:type="dxa"/>
            <w:vAlign w:val="center"/>
          </w:tcPr>
          <w:p w14:paraId="56166A81" w14:textId="0B3FD6F0" w:rsidR="00524271" w:rsidRPr="00524271" w:rsidRDefault="00524271" w:rsidP="00524271">
            <w:pPr>
              <w:rPr>
                <w:b/>
                <w:bCs/>
              </w:rPr>
            </w:pPr>
            <w:r w:rsidRPr="00524271">
              <w:rPr>
                <w:b/>
                <w:bCs/>
              </w:rPr>
              <w:t>Environmental Parameters</w:t>
            </w:r>
          </w:p>
        </w:tc>
        <w:tc>
          <w:tcPr>
            <w:tcW w:w="6327" w:type="dxa"/>
            <w:vAlign w:val="center"/>
          </w:tcPr>
          <w:p w14:paraId="2B257A0C" w14:textId="77777777" w:rsidR="00524271" w:rsidRPr="00524271" w:rsidRDefault="00524271" w:rsidP="00524271">
            <w:pPr>
              <w:spacing w:after="160" w:line="259" w:lineRule="auto"/>
            </w:pPr>
            <w:r w:rsidRPr="00524271">
              <w:t xml:space="preserve">• Operating Temperature: </w:t>
            </w:r>
            <m:oMath>
              <m:r>
                <w:rPr>
                  <w:rFonts w:ascii="Cambria Math" w:hAnsi="Cambria Math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20</m:t>
                  </m:r>
                </m:e>
                <m:sup>
                  <m:r>
                    <w:rPr>
                      <w:rFonts w:ascii="Cambria Math" w:hAnsi="Cambria Math"/>
                    </w:rPr>
                    <m:t>∘</m:t>
                  </m:r>
                </m:sup>
              </m:sSup>
              <m:r>
                <m:rPr>
                  <m:nor/>
                </m:rPr>
                <m:t>C</m:t>
              </m:r>
            </m:oMath>
            <w:r w:rsidRPr="00524271">
              <w:t xml:space="preserve"> to </w:t>
            </w:r>
            <m:oMath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70</m:t>
                  </m:r>
                </m:e>
                <m:sup>
                  <m:r>
                    <w:rPr>
                      <w:rFonts w:ascii="Cambria Math" w:hAnsi="Cambria Math"/>
                    </w:rPr>
                    <m:t>∘</m:t>
                  </m:r>
                </m:sup>
              </m:sSup>
              <m:r>
                <m:rPr>
                  <m:nor/>
                </m:rPr>
                <m:t>C</m:t>
              </m:r>
            </m:oMath>
          </w:p>
          <w:p w14:paraId="3500AED5" w14:textId="2D1F32FC" w:rsidR="00524271" w:rsidRPr="00524271" w:rsidRDefault="00524271" w:rsidP="00524271">
            <w:pPr>
              <w:rPr>
                <w:b/>
                <w:bCs/>
              </w:rPr>
            </w:pPr>
            <w:r w:rsidRPr="00524271">
              <w:t>• Operating Relative Humidity: 5% to 95% non-condensing</w:t>
            </w:r>
          </w:p>
        </w:tc>
      </w:tr>
      <w:tr w:rsidR="00524271" w14:paraId="0482EF84" w14:textId="77777777" w:rsidTr="00ED11B4">
        <w:tc>
          <w:tcPr>
            <w:tcW w:w="2689" w:type="dxa"/>
            <w:vAlign w:val="center"/>
          </w:tcPr>
          <w:p w14:paraId="321354AF" w14:textId="2E2B4870" w:rsidR="00524271" w:rsidRPr="00524271" w:rsidRDefault="00524271" w:rsidP="00524271">
            <w:pPr>
              <w:rPr>
                <w:b/>
                <w:bCs/>
              </w:rPr>
            </w:pPr>
            <w:r w:rsidRPr="00524271">
              <w:rPr>
                <w:b/>
                <w:bCs/>
              </w:rPr>
              <w:t>Compliance &amp; Standards</w:t>
            </w:r>
          </w:p>
        </w:tc>
        <w:tc>
          <w:tcPr>
            <w:tcW w:w="6327" w:type="dxa"/>
            <w:vAlign w:val="center"/>
          </w:tcPr>
          <w:p w14:paraId="2AA484AF" w14:textId="4D86ADFA" w:rsidR="00524271" w:rsidRPr="00524271" w:rsidRDefault="00524271" w:rsidP="00524271">
            <w:r w:rsidRPr="00524271">
              <w:t>IEEE 802.3ae (10G), IEEE 802.3ba (40G/100G), ANSI T11.2 (Fibre Channel), RoHS, REACH</w:t>
            </w:r>
          </w:p>
        </w:tc>
      </w:tr>
    </w:tbl>
    <w:p w14:paraId="68671863" w14:textId="77777777" w:rsidR="00524271" w:rsidRPr="00524271" w:rsidRDefault="00524271" w:rsidP="00524271">
      <w:pPr>
        <w:rPr>
          <w:b/>
          <w:bCs/>
        </w:rPr>
      </w:pPr>
    </w:p>
    <w:p w14:paraId="398DAE35" w14:textId="77777777" w:rsidR="00FB5CA9" w:rsidRDefault="00FB5CA9"/>
    <w:sectPr w:rsidR="00FB5C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20C"/>
    <w:rsid w:val="00524271"/>
    <w:rsid w:val="0060220C"/>
    <w:rsid w:val="00705FAB"/>
    <w:rsid w:val="00857DEF"/>
    <w:rsid w:val="0090363A"/>
    <w:rsid w:val="00C05FF3"/>
    <w:rsid w:val="00F9248D"/>
    <w:rsid w:val="00FB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14971"/>
  <w15:chartTrackingRefBased/>
  <w15:docId w15:val="{B342C5DF-995C-4001-8DC0-15CE4FEDA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22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22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220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22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220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22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22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22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22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220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220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220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220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220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22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22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22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22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22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22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22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22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22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22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22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220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220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220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220C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5242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Sello Seabe</dc:creator>
  <cp:keywords/>
  <dc:description/>
  <cp:lastModifiedBy>Tondi Mdunge</cp:lastModifiedBy>
  <cp:revision>2</cp:revision>
  <dcterms:created xsi:type="dcterms:W3CDTF">2026-10-16T11:30:00Z</dcterms:created>
  <dcterms:modified xsi:type="dcterms:W3CDTF">2026-10-16T11:30:00Z</dcterms:modified>
</cp:coreProperties>
</file>