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CF826" w14:textId="0AB95F65" w:rsidR="00493BC2" w:rsidRDefault="00493BC2" w:rsidP="00493BC2">
      <w:pPr>
        <w:rPr>
          <w:b/>
          <w:bCs/>
        </w:rPr>
      </w:pPr>
      <w:r>
        <w:rPr>
          <w:b/>
          <w:bCs/>
        </w:rPr>
        <w:t>Category Selection Form</w:t>
      </w:r>
    </w:p>
    <w:p w14:paraId="06E0904C" w14:textId="77777777" w:rsidR="00493BC2" w:rsidRPr="00493BC2" w:rsidRDefault="00493BC2" w:rsidP="00493BC2">
      <w:pPr>
        <w:rPr>
          <w:b/>
          <w:bCs/>
        </w:rPr>
      </w:pPr>
      <w:r w:rsidRPr="00493BC2">
        <w:rPr>
          <w:b/>
          <w:bCs/>
        </w:rPr>
        <w:t>Bidders are required to indicate the category(</w:t>
      </w:r>
      <w:proofErr w:type="spellStart"/>
      <w:r w:rsidRPr="00493BC2">
        <w:rPr>
          <w:b/>
          <w:bCs/>
        </w:rPr>
        <w:t>ies</w:t>
      </w:r>
      <w:proofErr w:type="spellEnd"/>
      <w:r w:rsidRPr="00493BC2">
        <w:rPr>
          <w:b/>
          <w:bCs/>
        </w:rPr>
        <w:t>) for which they are submitting a bid by placing an "X" in the appropriate box(es) below.</w:t>
      </w:r>
    </w:p>
    <w:tbl>
      <w:tblPr>
        <w:tblStyle w:val="TableGrid"/>
        <w:tblW w:w="5107" w:type="pct"/>
        <w:tblLook w:val="04A0" w:firstRow="1" w:lastRow="0" w:firstColumn="1" w:lastColumn="0" w:noHBand="0" w:noVBand="1"/>
      </w:tblPr>
      <w:tblGrid>
        <w:gridCol w:w="543"/>
        <w:gridCol w:w="1291"/>
        <w:gridCol w:w="6384"/>
        <w:gridCol w:w="991"/>
      </w:tblGrid>
      <w:tr w:rsidR="00493BC2" w:rsidRPr="001C4B67" w14:paraId="4B51A7D8" w14:textId="77777777" w:rsidTr="00493BC2">
        <w:trPr>
          <w:trHeight w:val="416"/>
          <w:tblHeader/>
        </w:trPr>
        <w:tc>
          <w:tcPr>
            <w:tcW w:w="295" w:type="pct"/>
            <w:shd w:val="clear" w:color="auto" w:fill="C00000"/>
            <w:vAlign w:val="center"/>
          </w:tcPr>
          <w:p w14:paraId="604E5709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b/>
                <w:szCs w:val="21"/>
              </w:rPr>
            </w:pPr>
            <w:r w:rsidRPr="001C4B67">
              <w:rPr>
                <w:rFonts w:cs="Arial"/>
                <w:b/>
                <w:szCs w:val="21"/>
              </w:rPr>
              <w:t>#</w:t>
            </w:r>
          </w:p>
        </w:tc>
        <w:tc>
          <w:tcPr>
            <w:tcW w:w="701" w:type="pct"/>
            <w:shd w:val="clear" w:color="auto" w:fill="C00000"/>
            <w:vAlign w:val="center"/>
          </w:tcPr>
          <w:p w14:paraId="386DD620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b/>
                <w:szCs w:val="21"/>
              </w:rPr>
            </w:pPr>
            <w:r w:rsidRPr="001C4B67">
              <w:rPr>
                <w:rFonts w:cs="Arial"/>
                <w:b/>
                <w:szCs w:val="21"/>
              </w:rPr>
              <w:t>CATEGORY</w:t>
            </w:r>
          </w:p>
        </w:tc>
        <w:tc>
          <w:tcPr>
            <w:tcW w:w="3466" w:type="pct"/>
            <w:shd w:val="clear" w:color="auto" w:fill="C00000"/>
            <w:vAlign w:val="center"/>
          </w:tcPr>
          <w:p w14:paraId="68BC6C01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b/>
                <w:szCs w:val="21"/>
              </w:rPr>
              <w:t>CATEGORY DESCRIPTION AND SCOPE OF WORK</w:t>
            </w:r>
          </w:p>
        </w:tc>
        <w:tc>
          <w:tcPr>
            <w:tcW w:w="538" w:type="pct"/>
            <w:shd w:val="clear" w:color="auto" w:fill="C00000"/>
          </w:tcPr>
          <w:p w14:paraId="1F884F29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Select</w:t>
            </w:r>
          </w:p>
        </w:tc>
      </w:tr>
      <w:tr w:rsidR="00493BC2" w:rsidRPr="001C4B67" w14:paraId="4B911067" w14:textId="77777777" w:rsidTr="00493BC2">
        <w:trPr>
          <w:trHeight w:val="1118"/>
        </w:trPr>
        <w:tc>
          <w:tcPr>
            <w:tcW w:w="295" w:type="pct"/>
            <w:vAlign w:val="center"/>
          </w:tcPr>
          <w:p w14:paraId="16A0DC0B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1</w:t>
            </w:r>
          </w:p>
        </w:tc>
        <w:tc>
          <w:tcPr>
            <w:tcW w:w="701" w:type="pct"/>
            <w:vAlign w:val="center"/>
          </w:tcPr>
          <w:p w14:paraId="34264BEB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color w:val="C00000"/>
                <w:szCs w:val="21"/>
              </w:rPr>
            </w:pPr>
            <w:r w:rsidRPr="001C4B67">
              <w:rPr>
                <w:rFonts w:cs="Arial"/>
                <w:szCs w:val="21"/>
              </w:rPr>
              <w:t>Category A</w:t>
            </w:r>
          </w:p>
        </w:tc>
        <w:tc>
          <w:tcPr>
            <w:tcW w:w="3466" w:type="pct"/>
            <w:vAlign w:val="center"/>
          </w:tcPr>
          <w:p w14:paraId="3C3B3982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CE0104">
              <w:rPr>
                <w:szCs w:val="21"/>
              </w:rPr>
              <w:t>Lease of</w:t>
            </w:r>
            <w:r w:rsidRPr="001C4B67">
              <w:rPr>
                <w:rFonts w:cs="Arial"/>
                <w:szCs w:val="21"/>
              </w:rPr>
              <w:t xml:space="preserve"> Fuel Management, Monitoring System</w:t>
            </w:r>
            <w:r w:rsidRPr="001C4B67">
              <w:rPr>
                <w:szCs w:val="21"/>
              </w:rPr>
              <w:t xml:space="preserve"> </w:t>
            </w:r>
            <w:r w:rsidRPr="001C4B67">
              <w:rPr>
                <w:rFonts w:cs="Arial"/>
                <w:szCs w:val="21"/>
              </w:rPr>
              <w:t>and Supply of Handheld Density Meters</w:t>
            </w:r>
          </w:p>
        </w:tc>
        <w:tc>
          <w:tcPr>
            <w:tcW w:w="538" w:type="pct"/>
          </w:tcPr>
          <w:p w14:paraId="471A007A" w14:textId="77777777" w:rsidR="00493BC2" w:rsidRPr="00CE0104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szCs w:val="21"/>
              </w:rPr>
            </w:pPr>
          </w:p>
        </w:tc>
      </w:tr>
      <w:tr w:rsidR="00493BC2" w:rsidRPr="001C4B67" w14:paraId="0200C024" w14:textId="77777777" w:rsidTr="00493BC2">
        <w:trPr>
          <w:trHeight w:val="980"/>
        </w:trPr>
        <w:tc>
          <w:tcPr>
            <w:tcW w:w="295" w:type="pct"/>
            <w:vAlign w:val="center"/>
          </w:tcPr>
          <w:p w14:paraId="172F0F38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2</w:t>
            </w:r>
          </w:p>
        </w:tc>
        <w:tc>
          <w:tcPr>
            <w:tcW w:w="701" w:type="pct"/>
            <w:vAlign w:val="center"/>
          </w:tcPr>
          <w:p w14:paraId="03679BFB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Category B</w:t>
            </w:r>
          </w:p>
        </w:tc>
        <w:tc>
          <w:tcPr>
            <w:tcW w:w="3466" w:type="pct"/>
            <w:vAlign w:val="center"/>
          </w:tcPr>
          <w:p w14:paraId="38D7AE59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bookmarkStart w:id="0" w:name="_Hlk202272832"/>
            <w:r w:rsidRPr="001C4B67">
              <w:rPr>
                <w:rFonts w:cs="Arial"/>
                <w:szCs w:val="21"/>
              </w:rPr>
              <w:t>Supply, Deliver, Installation and Commissioning of Fuel Dispensing Equipment</w:t>
            </w:r>
            <w:bookmarkEnd w:id="0"/>
          </w:p>
        </w:tc>
        <w:tc>
          <w:tcPr>
            <w:tcW w:w="538" w:type="pct"/>
          </w:tcPr>
          <w:p w14:paraId="45484EB8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</w:p>
        </w:tc>
      </w:tr>
      <w:tr w:rsidR="00493BC2" w:rsidRPr="001C4B67" w14:paraId="29D9AE81" w14:textId="77777777" w:rsidTr="00493BC2">
        <w:trPr>
          <w:trHeight w:val="980"/>
        </w:trPr>
        <w:tc>
          <w:tcPr>
            <w:tcW w:w="295" w:type="pct"/>
            <w:vAlign w:val="center"/>
          </w:tcPr>
          <w:p w14:paraId="71D7C9A4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3</w:t>
            </w:r>
          </w:p>
        </w:tc>
        <w:tc>
          <w:tcPr>
            <w:tcW w:w="701" w:type="pct"/>
            <w:vAlign w:val="center"/>
          </w:tcPr>
          <w:p w14:paraId="7E5F8AFE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Category C and C1</w:t>
            </w:r>
          </w:p>
        </w:tc>
        <w:tc>
          <w:tcPr>
            <w:tcW w:w="3466" w:type="pct"/>
            <w:vAlign w:val="center"/>
          </w:tcPr>
          <w:p w14:paraId="32643121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Supply, Deliver, Installation, Maintenance and Servicing and Commissioning of Fire Protection</w:t>
            </w:r>
          </w:p>
        </w:tc>
        <w:tc>
          <w:tcPr>
            <w:tcW w:w="538" w:type="pct"/>
          </w:tcPr>
          <w:p w14:paraId="48BD8665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</w:p>
        </w:tc>
      </w:tr>
      <w:tr w:rsidR="00493BC2" w:rsidRPr="001C4B67" w14:paraId="62B68EF3" w14:textId="77777777" w:rsidTr="00493BC2">
        <w:trPr>
          <w:trHeight w:val="942"/>
        </w:trPr>
        <w:tc>
          <w:tcPr>
            <w:tcW w:w="295" w:type="pct"/>
            <w:vAlign w:val="center"/>
          </w:tcPr>
          <w:p w14:paraId="1F084E3A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4</w:t>
            </w:r>
          </w:p>
        </w:tc>
        <w:tc>
          <w:tcPr>
            <w:tcW w:w="701" w:type="pct"/>
            <w:vAlign w:val="center"/>
          </w:tcPr>
          <w:p w14:paraId="1CADC5DD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 xml:space="preserve">Category D and D1 </w:t>
            </w:r>
          </w:p>
        </w:tc>
        <w:tc>
          <w:tcPr>
            <w:tcW w:w="3466" w:type="pct"/>
            <w:vAlign w:val="center"/>
          </w:tcPr>
          <w:p w14:paraId="518C6B01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Supply, Deliver, Installation, Maintenance and Servicing and Commissioning of Lightning Protection System</w:t>
            </w:r>
          </w:p>
        </w:tc>
        <w:tc>
          <w:tcPr>
            <w:tcW w:w="538" w:type="pct"/>
          </w:tcPr>
          <w:p w14:paraId="12F1D64A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</w:p>
        </w:tc>
      </w:tr>
      <w:tr w:rsidR="00493BC2" w:rsidRPr="001C4B67" w14:paraId="3A2AC1F2" w14:textId="77777777" w:rsidTr="00493BC2">
        <w:trPr>
          <w:trHeight w:val="413"/>
        </w:trPr>
        <w:tc>
          <w:tcPr>
            <w:tcW w:w="295" w:type="pct"/>
            <w:vAlign w:val="center"/>
          </w:tcPr>
          <w:p w14:paraId="1096F7B7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5</w:t>
            </w:r>
          </w:p>
        </w:tc>
        <w:tc>
          <w:tcPr>
            <w:tcW w:w="701" w:type="pct"/>
            <w:vAlign w:val="center"/>
          </w:tcPr>
          <w:p w14:paraId="0AA9EF7D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Category E</w:t>
            </w:r>
          </w:p>
        </w:tc>
        <w:tc>
          <w:tcPr>
            <w:tcW w:w="3466" w:type="pct"/>
            <w:vAlign w:val="center"/>
          </w:tcPr>
          <w:p w14:paraId="3455573E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Maintenance and Repairs</w:t>
            </w:r>
          </w:p>
        </w:tc>
        <w:tc>
          <w:tcPr>
            <w:tcW w:w="538" w:type="pct"/>
          </w:tcPr>
          <w:p w14:paraId="4900AE47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</w:p>
        </w:tc>
      </w:tr>
      <w:tr w:rsidR="00493BC2" w:rsidRPr="001C4B67" w14:paraId="513A050E" w14:textId="77777777" w:rsidTr="00493BC2">
        <w:trPr>
          <w:trHeight w:val="413"/>
        </w:trPr>
        <w:tc>
          <w:tcPr>
            <w:tcW w:w="295" w:type="pct"/>
            <w:vAlign w:val="center"/>
          </w:tcPr>
          <w:p w14:paraId="155F26D3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6</w:t>
            </w:r>
          </w:p>
        </w:tc>
        <w:tc>
          <w:tcPr>
            <w:tcW w:w="701" w:type="pct"/>
            <w:vAlign w:val="center"/>
          </w:tcPr>
          <w:p w14:paraId="7E61322F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Category F</w:t>
            </w:r>
          </w:p>
        </w:tc>
        <w:tc>
          <w:tcPr>
            <w:tcW w:w="3466" w:type="pct"/>
            <w:vAlign w:val="center"/>
          </w:tcPr>
          <w:p w14:paraId="71CF247D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Fuel Testing and Quality Control</w:t>
            </w:r>
          </w:p>
        </w:tc>
        <w:tc>
          <w:tcPr>
            <w:tcW w:w="538" w:type="pct"/>
          </w:tcPr>
          <w:p w14:paraId="32B7D383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</w:p>
        </w:tc>
      </w:tr>
      <w:tr w:rsidR="00493BC2" w:rsidRPr="001C4B67" w14:paraId="39A44085" w14:textId="77777777" w:rsidTr="00493BC2">
        <w:trPr>
          <w:trHeight w:val="413"/>
        </w:trPr>
        <w:tc>
          <w:tcPr>
            <w:tcW w:w="295" w:type="pct"/>
            <w:vAlign w:val="center"/>
          </w:tcPr>
          <w:p w14:paraId="39E0DA54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7</w:t>
            </w:r>
          </w:p>
        </w:tc>
        <w:tc>
          <w:tcPr>
            <w:tcW w:w="701" w:type="pct"/>
          </w:tcPr>
          <w:p w14:paraId="0224A61B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Category G</w:t>
            </w:r>
          </w:p>
        </w:tc>
        <w:tc>
          <w:tcPr>
            <w:tcW w:w="3466" w:type="pct"/>
            <w:vAlign w:val="center"/>
          </w:tcPr>
          <w:p w14:paraId="53050843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Project Management</w:t>
            </w:r>
          </w:p>
        </w:tc>
        <w:tc>
          <w:tcPr>
            <w:tcW w:w="538" w:type="pct"/>
          </w:tcPr>
          <w:p w14:paraId="031AE3DD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</w:p>
        </w:tc>
      </w:tr>
      <w:tr w:rsidR="00493BC2" w:rsidRPr="001C4B67" w14:paraId="0C8CC7DC" w14:textId="77777777" w:rsidTr="00493BC2">
        <w:trPr>
          <w:trHeight w:val="413"/>
        </w:trPr>
        <w:tc>
          <w:tcPr>
            <w:tcW w:w="295" w:type="pct"/>
            <w:vAlign w:val="center"/>
          </w:tcPr>
          <w:p w14:paraId="6D4C00BD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8</w:t>
            </w:r>
          </w:p>
        </w:tc>
        <w:tc>
          <w:tcPr>
            <w:tcW w:w="701" w:type="pct"/>
          </w:tcPr>
          <w:p w14:paraId="17C53C03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Category H</w:t>
            </w:r>
          </w:p>
        </w:tc>
        <w:tc>
          <w:tcPr>
            <w:tcW w:w="3466" w:type="pct"/>
            <w:vAlign w:val="center"/>
          </w:tcPr>
          <w:p w14:paraId="049C018E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Supply, Deliver, Installation and Commissioning of Underground Storage Tanks</w:t>
            </w:r>
          </w:p>
        </w:tc>
        <w:tc>
          <w:tcPr>
            <w:tcW w:w="538" w:type="pct"/>
          </w:tcPr>
          <w:p w14:paraId="6FF45C7B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</w:p>
        </w:tc>
      </w:tr>
      <w:tr w:rsidR="00493BC2" w:rsidRPr="001C4B67" w14:paraId="06F5D94C" w14:textId="77777777" w:rsidTr="00493BC2">
        <w:trPr>
          <w:trHeight w:val="413"/>
        </w:trPr>
        <w:tc>
          <w:tcPr>
            <w:tcW w:w="295" w:type="pct"/>
            <w:vAlign w:val="center"/>
          </w:tcPr>
          <w:p w14:paraId="0FDBE910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9</w:t>
            </w:r>
          </w:p>
        </w:tc>
        <w:tc>
          <w:tcPr>
            <w:tcW w:w="701" w:type="pct"/>
          </w:tcPr>
          <w:p w14:paraId="0288CFC0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Category I</w:t>
            </w:r>
          </w:p>
        </w:tc>
        <w:tc>
          <w:tcPr>
            <w:tcW w:w="3466" w:type="pct"/>
            <w:vAlign w:val="center"/>
          </w:tcPr>
          <w:p w14:paraId="5596B06C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Supply, Deliver, Installation and Commissioning of Above Ground Storage and Mobile Tanks</w:t>
            </w:r>
          </w:p>
        </w:tc>
        <w:tc>
          <w:tcPr>
            <w:tcW w:w="538" w:type="pct"/>
          </w:tcPr>
          <w:p w14:paraId="10FAF781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</w:p>
        </w:tc>
      </w:tr>
      <w:tr w:rsidR="00493BC2" w:rsidRPr="001C4B67" w14:paraId="03824424" w14:textId="77777777" w:rsidTr="00493BC2">
        <w:trPr>
          <w:trHeight w:val="413"/>
        </w:trPr>
        <w:tc>
          <w:tcPr>
            <w:tcW w:w="295" w:type="pct"/>
            <w:vAlign w:val="center"/>
          </w:tcPr>
          <w:p w14:paraId="209DEC63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10</w:t>
            </w:r>
          </w:p>
        </w:tc>
        <w:tc>
          <w:tcPr>
            <w:tcW w:w="701" w:type="pct"/>
          </w:tcPr>
          <w:p w14:paraId="65825925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Category J</w:t>
            </w:r>
          </w:p>
        </w:tc>
        <w:tc>
          <w:tcPr>
            <w:tcW w:w="3466" w:type="pct"/>
            <w:vAlign w:val="center"/>
          </w:tcPr>
          <w:p w14:paraId="54A2CFB5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Rehabilitation And Spillage Clean-Up</w:t>
            </w:r>
          </w:p>
        </w:tc>
        <w:tc>
          <w:tcPr>
            <w:tcW w:w="538" w:type="pct"/>
          </w:tcPr>
          <w:p w14:paraId="050748D8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</w:p>
        </w:tc>
      </w:tr>
      <w:tr w:rsidR="00493BC2" w:rsidRPr="001C4B67" w14:paraId="0A48DD66" w14:textId="77777777" w:rsidTr="00493BC2">
        <w:trPr>
          <w:trHeight w:val="413"/>
        </w:trPr>
        <w:tc>
          <w:tcPr>
            <w:tcW w:w="295" w:type="pct"/>
            <w:vAlign w:val="center"/>
          </w:tcPr>
          <w:p w14:paraId="377CB900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11</w:t>
            </w:r>
          </w:p>
        </w:tc>
        <w:tc>
          <w:tcPr>
            <w:tcW w:w="701" w:type="pct"/>
          </w:tcPr>
          <w:p w14:paraId="46D1F703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Category K</w:t>
            </w:r>
          </w:p>
        </w:tc>
        <w:tc>
          <w:tcPr>
            <w:tcW w:w="3466" w:type="pct"/>
            <w:vAlign w:val="center"/>
          </w:tcPr>
          <w:p w14:paraId="7FFE08E6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Decommissioning of aboveground and underground bulk fuel storage tanks and associated infrastructure</w:t>
            </w:r>
          </w:p>
        </w:tc>
        <w:tc>
          <w:tcPr>
            <w:tcW w:w="538" w:type="pct"/>
          </w:tcPr>
          <w:p w14:paraId="4FA86573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</w:p>
        </w:tc>
      </w:tr>
      <w:tr w:rsidR="00493BC2" w:rsidRPr="001C4B67" w14:paraId="6B6B50E9" w14:textId="77777777" w:rsidTr="00493BC2">
        <w:trPr>
          <w:trHeight w:val="413"/>
        </w:trPr>
        <w:tc>
          <w:tcPr>
            <w:tcW w:w="295" w:type="pct"/>
            <w:vAlign w:val="center"/>
          </w:tcPr>
          <w:p w14:paraId="286245C2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>12</w:t>
            </w:r>
          </w:p>
        </w:tc>
        <w:tc>
          <w:tcPr>
            <w:tcW w:w="701" w:type="pct"/>
          </w:tcPr>
          <w:p w14:paraId="5D1AE3B0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rFonts w:cs="Arial"/>
                <w:szCs w:val="21"/>
              </w:rPr>
            </w:pPr>
            <w:r w:rsidRPr="001C4B67">
              <w:rPr>
                <w:rFonts w:cs="Arial"/>
                <w:szCs w:val="21"/>
              </w:rPr>
              <w:t xml:space="preserve">Category L </w:t>
            </w:r>
          </w:p>
        </w:tc>
        <w:tc>
          <w:tcPr>
            <w:tcW w:w="3466" w:type="pct"/>
            <w:vAlign w:val="center"/>
          </w:tcPr>
          <w:p w14:paraId="6B9DCA53" w14:textId="77777777" w:rsidR="00493BC2" w:rsidRPr="001C4B67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bCs/>
                <w:szCs w:val="21"/>
              </w:rPr>
            </w:pPr>
            <w:r>
              <w:rPr>
                <w:szCs w:val="21"/>
              </w:rPr>
              <w:t>D</w:t>
            </w:r>
            <w:r w:rsidRPr="001C4B67">
              <w:rPr>
                <w:szCs w:val="21"/>
              </w:rPr>
              <w:t>esign, supply, construction, refurbishment, and commissioning of the canopy and forecourt</w:t>
            </w:r>
          </w:p>
        </w:tc>
        <w:tc>
          <w:tcPr>
            <w:tcW w:w="538" w:type="pct"/>
          </w:tcPr>
          <w:p w14:paraId="1F67C7DE" w14:textId="77777777" w:rsidR="00493BC2" w:rsidRDefault="00493BC2" w:rsidP="00493BC2">
            <w:pPr>
              <w:pStyle w:val="ListParagraph"/>
              <w:widowControl w:val="0"/>
              <w:spacing w:before="40" w:after="40"/>
              <w:ind w:left="0"/>
              <w:jc w:val="both"/>
              <w:rPr>
                <w:szCs w:val="21"/>
              </w:rPr>
            </w:pPr>
          </w:p>
        </w:tc>
      </w:tr>
    </w:tbl>
    <w:p w14:paraId="6999DEF3" w14:textId="761B44D8" w:rsidR="00493BC2" w:rsidRPr="00493BC2" w:rsidRDefault="00493BC2" w:rsidP="00493BC2">
      <w:pPr>
        <w:rPr>
          <w:b/>
          <w:bCs/>
        </w:rPr>
      </w:pPr>
      <w:r w:rsidRPr="00493BC2">
        <w:rPr>
          <w:b/>
          <w:bCs/>
        </w:rPr>
        <w:t>Bidder Declaration</w:t>
      </w:r>
    </w:p>
    <w:p w14:paraId="4F0B017E" w14:textId="77777777" w:rsidR="00493BC2" w:rsidRPr="00493BC2" w:rsidRDefault="00493BC2" w:rsidP="00493BC2">
      <w:pPr>
        <w:spacing w:before="40" w:after="40"/>
        <w:jc w:val="both"/>
      </w:pPr>
      <w:r w:rsidRPr="00493BC2">
        <w:t>I/We hereby confirm that the bid is submitted for the category(</w:t>
      </w:r>
      <w:proofErr w:type="spellStart"/>
      <w:r w:rsidRPr="00493BC2">
        <w:t>ies</w:t>
      </w:r>
      <w:proofErr w:type="spellEnd"/>
      <w:r w:rsidRPr="00493BC2">
        <w:t>) marked above and that all required documents applicable to the selected category(</w:t>
      </w:r>
      <w:proofErr w:type="spellStart"/>
      <w:r w:rsidRPr="00493BC2">
        <w:t>ies</w:t>
      </w:r>
      <w:proofErr w:type="spellEnd"/>
      <w:r w:rsidRPr="00493BC2">
        <w:t>) have been provided.</w:t>
      </w:r>
    </w:p>
    <w:p w14:paraId="5EC59508" w14:textId="5F90C849" w:rsidR="00493BC2" w:rsidRPr="00493BC2" w:rsidRDefault="00493BC2" w:rsidP="00493BC2">
      <w:r w:rsidRPr="00493BC2">
        <w:rPr>
          <w:b/>
          <w:bCs/>
        </w:rPr>
        <w:t>Name of Bidder:</w:t>
      </w:r>
      <w:r w:rsidRPr="00493BC2">
        <w:t xml:space="preserve"> ___________________________</w:t>
      </w:r>
      <w:r>
        <w:t xml:space="preserve">     </w:t>
      </w:r>
      <w:r>
        <w:tab/>
      </w:r>
      <w:r w:rsidRPr="00493BC2">
        <w:rPr>
          <w:b/>
          <w:bCs/>
        </w:rPr>
        <w:t>Signature:</w:t>
      </w:r>
      <w:r w:rsidRPr="00493BC2">
        <w:t xml:space="preserve"> ___________________________</w:t>
      </w:r>
    </w:p>
    <w:p w14:paraId="06DE0EBD" w14:textId="01C42072" w:rsidR="00493BC2" w:rsidRDefault="00493BC2">
      <w:r w:rsidRPr="00493BC2">
        <w:rPr>
          <w:b/>
          <w:bCs/>
        </w:rPr>
        <w:t>Authorised Representative:</w:t>
      </w:r>
      <w:r w:rsidRPr="00493BC2">
        <w:t xml:space="preserve"> ___________________________</w:t>
      </w:r>
      <w:r>
        <w:t xml:space="preserve"> </w:t>
      </w:r>
      <w:r w:rsidRPr="00493BC2">
        <w:rPr>
          <w:b/>
          <w:bCs/>
        </w:rPr>
        <w:t>Date:</w:t>
      </w:r>
      <w:r w:rsidRPr="00493BC2">
        <w:t xml:space="preserve"> ___________________________</w:t>
      </w:r>
    </w:p>
    <w:sectPr w:rsidR="00493B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BC2"/>
    <w:rsid w:val="00493BC2"/>
    <w:rsid w:val="007E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C6DEF4"/>
  <w15:chartTrackingRefBased/>
  <w15:docId w15:val="{AD298457-56AC-4E7B-8A60-2148B6E5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BC2"/>
    <w:pPr>
      <w:spacing w:before="120" w:after="120" w:line="360" w:lineRule="auto"/>
    </w:pPr>
    <w:rPr>
      <w:rFonts w:ascii="Aptos" w:hAnsi="Aptos" w:cs="Times New Roman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B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B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B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B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B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B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B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B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B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B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BC2"/>
    <w:rPr>
      <w:i/>
      <w:iCs/>
      <w:color w:val="404040" w:themeColor="text1" w:themeTint="BF"/>
    </w:rPr>
  </w:style>
  <w:style w:type="paragraph" w:styleId="ListParagraph">
    <w:name w:val="List Paragraph"/>
    <w:aliases w:val="Table of contents numbered,Citation List,BBD_List_Paragraph,Bullet List,List Paragraph1,List Paragraph 1,numbers normal cal,Riana Table Bullets 1,List Paragraph - 2,MB SUB A,Chapter Numbering,Grey Bullet List,Grey Bullet Style,Gov 2"/>
    <w:basedOn w:val="Normal"/>
    <w:link w:val="ListParagraphChar"/>
    <w:uiPriority w:val="34"/>
    <w:qFormat/>
    <w:rsid w:val="00493B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B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B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BC2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Table of contents numbered Char,Citation List Char,BBD_List_Paragraph Char,Bullet List Char,List Paragraph1 Char,List Paragraph 1 Char,numbers normal cal Char,Riana Table Bullets 1 Char,List Paragraph - 2 Char,MB SUB A Char"/>
    <w:link w:val="ListParagraph"/>
    <w:uiPriority w:val="34"/>
    <w:locked/>
    <w:rsid w:val="00493BC2"/>
  </w:style>
  <w:style w:type="table" w:styleId="TableGrid">
    <w:name w:val="Table Grid"/>
    <w:basedOn w:val="TableNormal"/>
    <w:rsid w:val="00493BC2"/>
    <w:pPr>
      <w:spacing w:before="120"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Zanele Mkhwanazi</dc:creator>
  <cp:keywords/>
  <dc:description/>
  <cp:lastModifiedBy>Zanele Mkhwanazi</cp:lastModifiedBy>
  <cp:revision>1</cp:revision>
  <dcterms:created xsi:type="dcterms:W3CDTF">2026-10-02T12:58:00Z</dcterms:created>
  <dcterms:modified xsi:type="dcterms:W3CDTF">2026-10-02T13:08:00Z</dcterms:modified>
</cp:coreProperties>
</file>