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600"/>
        <w:tblW w:w="0" w:type="auto"/>
        <w:shd w:val="clear" w:color="auto" w:fill="9CC2E5" w:themeFill="accent1" w:themeFillTint="99"/>
        <w:tblLook w:val="04A0" w:firstRow="1" w:lastRow="0" w:firstColumn="1" w:lastColumn="0" w:noHBand="0" w:noVBand="1"/>
      </w:tblPr>
      <w:tblGrid>
        <w:gridCol w:w="8694"/>
      </w:tblGrid>
      <w:tr w:rsidR="00EF6AD8" w:rsidRPr="00492FE4" w14:paraId="52486414" w14:textId="77777777" w:rsidTr="00D726D1">
        <w:trPr>
          <w:trHeight w:val="2259"/>
        </w:trPr>
        <w:tc>
          <w:tcPr>
            <w:tcW w:w="8694" w:type="dxa"/>
            <w:shd w:val="clear" w:color="auto" w:fill="9CC2E5" w:themeFill="accent1" w:themeFillTint="99"/>
          </w:tcPr>
          <w:p w14:paraId="26869F7A" w14:textId="0AD8D52B" w:rsidR="00931599" w:rsidRPr="00492FE4" w:rsidRDefault="00302111" w:rsidP="00677733">
            <w:pPr>
              <w:jc w:val="center"/>
              <w:rPr>
                <w:rFonts w:ascii="Arial" w:hAnsi="Arial" w:cs="Arial"/>
                <w:b/>
                <w:bCs/>
                <w:sz w:val="24"/>
                <w:szCs w:val="24"/>
              </w:rPr>
            </w:pPr>
            <w:r>
              <w:rPr>
                <w:rFonts w:ascii="Arial" w:hAnsi="Arial" w:cs="Arial"/>
                <w:b/>
                <w:bCs/>
                <w:sz w:val="24"/>
                <w:szCs w:val="24"/>
              </w:rPr>
              <w:t>SCOPE OF WORK</w:t>
            </w:r>
          </w:p>
          <w:p w14:paraId="5C0B698E" w14:textId="7EC80BE2" w:rsidR="00EF6AD8" w:rsidRPr="00492FE4" w:rsidRDefault="00931599" w:rsidP="00677733">
            <w:pPr>
              <w:jc w:val="center"/>
              <w:rPr>
                <w:rFonts w:ascii="Arial" w:hAnsi="Arial" w:cs="Arial"/>
                <w:b/>
                <w:bCs/>
                <w:sz w:val="24"/>
                <w:szCs w:val="24"/>
              </w:rPr>
            </w:pPr>
            <w:r w:rsidRPr="00492FE4">
              <w:rPr>
                <w:rFonts w:ascii="Arial" w:hAnsi="Arial" w:cs="Arial"/>
                <w:b/>
                <w:bCs/>
                <w:sz w:val="24"/>
                <w:szCs w:val="24"/>
              </w:rPr>
              <w:t xml:space="preserve">APPOINTMENT OF A </w:t>
            </w:r>
            <w:r w:rsidR="00550828" w:rsidRPr="00492FE4">
              <w:rPr>
                <w:rFonts w:ascii="Arial" w:hAnsi="Arial" w:cs="Arial"/>
                <w:b/>
                <w:bCs/>
                <w:sz w:val="24"/>
                <w:szCs w:val="24"/>
              </w:rPr>
              <w:t>SUPPLIER TO</w:t>
            </w:r>
            <w:r w:rsidRPr="00492FE4">
              <w:rPr>
                <w:rFonts w:ascii="Arial" w:hAnsi="Arial" w:cs="Arial"/>
                <w:b/>
                <w:bCs/>
                <w:sz w:val="24"/>
                <w:szCs w:val="24"/>
              </w:rPr>
              <w:t xml:space="preserve"> PROVIDE AD-HOC TECHNICA</w:t>
            </w:r>
            <w:r w:rsidR="00EB0318" w:rsidRPr="00492FE4">
              <w:rPr>
                <w:rFonts w:ascii="Arial" w:hAnsi="Arial" w:cs="Arial"/>
                <w:b/>
                <w:bCs/>
                <w:sz w:val="24"/>
                <w:szCs w:val="24"/>
              </w:rPr>
              <w:t>L</w:t>
            </w:r>
            <w:r w:rsidR="007B4F99" w:rsidRPr="00492FE4">
              <w:rPr>
                <w:rFonts w:ascii="Arial" w:hAnsi="Arial" w:cs="Arial"/>
                <w:b/>
                <w:bCs/>
                <w:sz w:val="24"/>
                <w:szCs w:val="24"/>
              </w:rPr>
              <w:t xml:space="preserve"> AND REMEDIATION FOR</w:t>
            </w:r>
            <w:r w:rsidR="00EB0318" w:rsidRPr="00492FE4">
              <w:rPr>
                <w:rFonts w:ascii="Arial" w:hAnsi="Arial" w:cs="Arial"/>
                <w:b/>
                <w:bCs/>
                <w:sz w:val="24"/>
                <w:szCs w:val="24"/>
              </w:rPr>
              <w:t xml:space="preserve"> </w:t>
            </w:r>
            <w:r w:rsidR="00BB440D" w:rsidRPr="00492FE4">
              <w:rPr>
                <w:rFonts w:ascii="Arial" w:hAnsi="Arial" w:cs="Arial"/>
                <w:b/>
                <w:bCs/>
                <w:sz w:val="24"/>
                <w:szCs w:val="24"/>
              </w:rPr>
              <w:t>THE HVAC UNITS</w:t>
            </w:r>
            <w:r w:rsidR="001F70AE" w:rsidRPr="00492FE4">
              <w:rPr>
                <w:rFonts w:ascii="Arial" w:hAnsi="Arial" w:cs="Arial"/>
                <w:b/>
                <w:bCs/>
                <w:sz w:val="24"/>
                <w:szCs w:val="24"/>
              </w:rPr>
              <w:t xml:space="preserve">, </w:t>
            </w:r>
            <w:r w:rsidR="00AC7381" w:rsidRPr="00492FE4">
              <w:rPr>
                <w:rFonts w:ascii="Arial" w:hAnsi="Arial" w:cs="Arial"/>
                <w:b/>
                <w:bCs/>
                <w:sz w:val="24"/>
                <w:szCs w:val="24"/>
              </w:rPr>
              <w:t>FIRE</w:t>
            </w:r>
            <w:r w:rsidR="00B506F1" w:rsidRPr="00492FE4">
              <w:rPr>
                <w:rFonts w:ascii="Arial" w:hAnsi="Arial" w:cs="Arial"/>
                <w:b/>
                <w:bCs/>
                <w:sz w:val="24"/>
                <w:szCs w:val="24"/>
              </w:rPr>
              <w:t xml:space="preserve"> SUPPRESSION</w:t>
            </w:r>
            <w:r w:rsidR="00002FAD" w:rsidRPr="00492FE4">
              <w:rPr>
                <w:rFonts w:ascii="Arial" w:hAnsi="Arial" w:cs="Arial"/>
                <w:b/>
                <w:bCs/>
                <w:sz w:val="24"/>
                <w:szCs w:val="24"/>
              </w:rPr>
              <w:t>, AND UPS</w:t>
            </w:r>
            <w:r w:rsidR="00BB440D" w:rsidRPr="00492FE4">
              <w:rPr>
                <w:rFonts w:ascii="Arial" w:hAnsi="Arial" w:cs="Arial"/>
                <w:b/>
                <w:bCs/>
                <w:sz w:val="24"/>
                <w:szCs w:val="24"/>
              </w:rPr>
              <w:t xml:space="preserve"> IN UMJHANTSHI HOUSE</w:t>
            </w:r>
            <w:r w:rsidR="00EB0318" w:rsidRPr="00492FE4">
              <w:rPr>
                <w:rFonts w:ascii="Arial" w:hAnsi="Arial" w:cs="Arial"/>
                <w:b/>
                <w:bCs/>
                <w:sz w:val="24"/>
                <w:szCs w:val="24"/>
              </w:rPr>
              <w:t xml:space="preserve"> DATA CENTRE</w:t>
            </w:r>
            <w:r w:rsidRPr="00492FE4">
              <w:rPr>
                <w:rFonts w:ascii="Arial" w:hAnsi="Arial" w:cs="Arial"/>
                <w:b/>
                <w:bCs/>
                <w:sz w:val="24"/>
                <w:szCs w:val="24"/>
              </w:rPr>
              <w:t xml:space="preserve"> FOR A PERIOD OF SIX (6) MONTHS ON AN AS-AND-WHEN-REQUIRED BASIS</w:t>
            </w:r>
          </w:p>
          <w:p w14:paraId="55F4479C" w14:textId="77777777" w:rsidR="00931599" w:rsidRPr="00492FE4" w:rsidRDefault="00931599" w:rsidP="00677733">
            <w:pPr>
              <w:jc w:val="center"/>
              <w:rPr>
                <w:rFonts w:ascii="Arial" w:hAnsi="Arial" w:cs="Arial"/>
                <w:b/>
                <w:sz w:val="24"/>
                <w:szCs w:val="24"/>
              </w:rPr>
            </w:pPr>
          </w:p>
          <w:p w14:paraId="0F9E9860" w14:textId="71DAFC3B" w:rsidR="00EF6AD8" w:rsidRPr="00492FE4" w:rsidRDefault="00EF6AD8" w:rsidP="00677733">
            <w:pPr>
              <w:jc w:val="center"/>
              <w:rPr>
                <w:rFonts w:ascii="Arial" w:hAnsi="Arial" w:cs="Arial"/>
                <w:b/>
                <w:sz w:val="24"/>
                <w:szCs w:val="24"/>
              </w:rPr>
            </w:pPr>
          </w:p>
        </w:tc>
      </w:tr>
    </w:tbl>
    <w:p w14:paraId="59F2B11D" w14:textId="77777777" w:rsidR="00547AF8" w:rsidRDefault="00547AF8" w:rsidP="00547AF8">
      <w:pPr>
        <w:rPr>
          <w:rFonts w:ascii="Arial" w:hAnsi="Arial" w:cs="Arial"/>
          <w:b/>
          <w:sz w:val="24"/>
          <w:szCs w:val="24"/>
        </w:rPr>
      </w:pPr>
    </w:p>
    <w:p w14:paraId="2525FE27" w14:textId="77777777" w:rsidR="00D726D1" w:rsidRPr="00492FE4" w:rsidRDefault="00D726D1" w:rsidP="00547AF8">
      <w:pPr>
        <w:rPr>
          <w:rFonts w:ascii="Arial" w:hAnsi="Arial" w:cs="Arial"/>
          <w:b/>
          <w:sz w:val="24"/>
          <w:szCs w:val="24"/>
        </w:rPr>
      </w:pPr>
    </w:p>
    <w:p w14:paraId="38714BFF" w14:textId="77777777" w:rsidR="007E75B8" w:rsidRPr="00492FE4" w:rsidRDefault="007E75B8" w:rsidP="007E75B8">
      <w:pPr>
        <w:rPr>
          <w:rFonts w:ascii="Arial" w:hAnsi="Arial" w:cs="Arial"/>
          <w:sz w:val="24"/>
          <w:szCs w:val="24"/>
        </w:rPr>
      </w:pPr>
    </w:p>
    <w:p w14:paraId="6D7D3EB0" w14:textId="77777777" w:rsidR="007E75B8" w:rsidRPr="00492FE4" w:rsidRDefault="007E75B8" w:rsidP="00931599">
      <w:pPr>
        <w:pStyle w:val="ListParagraph"/>
        <w:numPr>
          <w:ilvl w:val="0"/>
          <w:numId w:val="1"/>
        </w:numPr>
        <w:jc w:val="both"/>
        <w:rPr>
          <w:rFonts w:ascii="Arial" w:hAnsi="Arial" w:cs="Arial"/>
          <w:b/>
          <w:sz w:val="24"/>
          <w:szCs w:val="24"/>
        </w:rPr>
      </w:pPr>
      <w:r w:rsidRPr="00492FE4">
        <w:rPr>
          <w:rFonts w:ascii="Arial" w:hAnsi="Arial" w:cs="Arial"/>
          <w:b/>
          <w:sz w:val="24"/>
          <w:szCs w:val="24"/>
        </w:rPr>
        <w:t xml:space="preserve"> Introduction:</w:t>
      </w:r>
    </w:p>
    <w:p w14:paraId="3C109A2E" w14:textId="77777777" w:rsidR="009E62AC" w:rsidRDefault="009E62AC">
      <w:pPr>
        <w:spacing w:after="0" w:line="300" w:lineRule="atLeast"/>
        <w:rPr>
          <w:kern w:val="2"/>
          <w:lang w:eastAsia="en-ZA"/>
          <w14:ligatures w14:val="standardContextual"/>
        </w:rPr>
      </w:pPr>
      <w:r>
        <w:rPr>
          <w:rFonts w:ascii="Arial" w:hAnsi="Arial" w:cs="Arial"/>
          <w:sz w:val="24"/>
          <w:szCs w:val="24"/>
        </w:rPr>
        <w:t>This Request for Quotation (RFQ) is issued to appoint a suitably qualified and experienced service provider to deliver repair, maintenance, diagnostic, remediation, and optimisation services for the critical infrastructure supporting the Gauteng Regional Data Centre. The scope includes Heating, Ventilation, and Air Conditioning (HVAC), Uninterruptible Power Supply (UPS) systems, and Data Centre Fire Suppression Systems. Services will be provided on an ad-hoc, as-and-when-required basis for six (6) months to ensure the Data Centre remains safe, reliable, and continuously operational, with adequate availability, power resilience, and fire protection.</w:t>
      </w:r>
    </w:p>
    <w:p w14:paraId="436ADFBD" w14:textId="7131EECE" w:rsidR="00001380" w:rsidRDefault="00001380">
      <w:pPr>
        <w:spacing w:after="0" w:line="300" w:lineRule="atLeast"/>
        <w:rPr>
          <w:kern w:val="2"/>
          <w:lang w:eastAsia="en-ZA"/>
          <w14:ligatures w14:val="standardContextual"/>
        </w:rPr>
      </w:pPr>
    </w:p>
    <w:p w14:paraId="290BAE40" w14:textId="77777777" w:rsidR="003B20B2" w:rsidRPr="00492FE4" w:rsidRDefault="003B20B2" w:rsidP="00B56A84">
      <w:pPr>
        <w:spacing w:after="0" w:line="300" w:lineRule="atLeast"/>
        <w:rPr>
          <w:rFonts w:ascii="Arial" w:eastAsia="Times New Roman" w:hAnsi="Arial" w:cs="Arial"/>
          <w:sz w:val="24"/>
          <w:szCs w:val="24"/>
          <w:lang w:eastAsia="en-ZA"/>
        </w:rPr>
      </w:pPr>
    </w:p>
    <w:p w14:paraId="014E5E4F" w14:textId="77777777" w:rsidR="007E75B8" w:rsidRPr="00492FE4" w:rsidRDefault="007E75B8" w:rsidP="00931599">
      <w:pPr>
        <w:pStyle w:val="ListParagraph"/>
        <w:numPr>
          <w:ilvl w:val="0"/>
          <w:numId w:val="1"/>
        </w:numPr>
        <w:jc w:val="both"/>
        <w:rPr>
          <w:rFonts w:ascii="Arial" w:hAnsi="Arial" w:cs="Arial"/>
          <w:b/>
          <w:sz w:val="24"/>
          <w:szCs w:val="24"/>
        </w:rPr>
      </w:pPr>
      <w:r w:rsidRPr="00492FE4">
        <w:rPr>
          <w:rFonts w:ascii="Arial" w:hAnsi="Arial" w:cs="Arial"/>
          <w:b/>
          <w:sz w:val="24"/>
          <w:szCs w:val="24"/>
        </w:rPr>
        <w:t>Background:</w:t>
      </w:r>
    </w:p>
    <w:p w14:paraId="2DA1D9FA" w14:textId="77777777" w:rsidR="007970EE" w:rsidRDefault="007970EE">
      <w:pPr>
        <w:spacing w:after="0" w:line="300" w:lineRule="atLeast"/>
        <w:rPr>
          <w:kern w:val="2"/>
          <w:lang w:eastAsia="en-ZA"/>
          <w14:ligatures w14:val="standardContextual"/>
        </w:rPr>
      </w:pPr>
      <w:r>
        <w:rPr>
          <w:rFonts w:ascii="Arial" w:hAnsi="Arial" w:cs="Arial"/>
          <w:sz w:val="24"/>
          <w:szCs w:val="24"/>
        </w:rPr>
        <w:t>The Gauteng Regional Data Centre hosts critical ICT infrastructure that supports PRASA’s regional operational, administrative, and business services. Its continuous availability and reliability depend on essential support systems, including Uninterruptible Power Supply (UPS), Fire Suppression, and Heating, Ventilation, and Air Conditioning (HVAC) systems.</w:t>
      </w:r>
    </w:p>
    <w:p w14:paraId="39A49A9D" w14:textId="77777777" w:rsidR="007970EE" w:rsidRDefault="007970EE">
      <w:pPr>
        <w:spacing w:after="0" w:line="300" w:lineRule="atLeast"/>
        <w:rPr>
          <w:kern w:val="2"/>
          <w:lang w:eastAsia="en-ZA"/>
          <w14:ligatures w14:val="standardContextual"/>
        </w:rPr>
      </w:pPr>
      <w:r>
        <w:rPr>
          <w:rFonts w:ascii="Arial" w:hAnsi="Arial" w:cs="Arial"/>
          <w:sz w:val="24"/>
          <w:szCs w:val="24"/>
        </w:rPr>
        <w:t>The Gauteng Regional Data Centre functions as the primary facility for providing ICT services to regional offices. Any disruption, failure, or degradation at this facility may therefore affect multiple regions, including KwaZulu-Natal, Western Cape, and Eastern Cape.</w:t>
      </w:r>
    </w:p>
    <w:p w14:paraId="1AA82E7E" w14:textId="77777777" w:rsidR="007E02CB" w:rsidRPr="00492FE4" w:rsidRDefault="007E02CB" w:rsidP="00671864">
      <w:pPr>
        <w:spacing w:after="0" w:line="300" w:lineRule="atLeast"/>
        <w:rPr>
          <w:rFonts w:ascii="Arial" w:eastAsia="Times New Roman" w:hAnsi="Arial" w:cs="Arial"/>
          <w:sz w:val="24"/>
          <w:szCs w:val="24"/>
          <w:lang w:eastAsia="en-ZA"/>
        </w:rPr>
      </w:pPr>
    </w:p>
    <w:p w14:paraId="35CE814E" w14:textId="77777777" w:rsidR="007970EE" w:rsidRDefault="007970EE">
      <w:pPr>
        <w:spacing w:after="0" w:line="300" w:lineRule="atLeast"/>
        <w:rPr>
          <w:kern w:val="2"/>
          <w:lang w:eastAsia="en-ZA"/>
          <w14:ligatures w14:val="standardContextual"/>
        </w:rPr>
      </w:pPr>
      <w:r>
        <w:rPr>
          <w:rFonts w:ascii="Arial" w:hAnsi="Arial" w:cs="Arial"/>
          <w:sz w:val="24"/>
          <w:szCs w:val="24"/>
        </w:rPr>
        <w:t>UPS systems provide stable and uninterrupted power during utility disturbances or outages, supporting business continuity and protecting sensitive ICT equipment. The fire suppression system provides rapid detection and suppression of fire incidents to safeguard personnel, ICT assets, and the facility. HVAC systems maintain the required environmental conditions by providing effective cooling for Data Centre equipment.</w:t>
      </w:r>
    </w:p>
    <w:p w14:paraId="1025829F" w14:textId="77777777" w:rsidR="007E02CB" w:rsidRPr="00492FE4" w:rsidRDefault="007E02CB" w:rsidP="00671864">
      <w:pPr>
        <w:spacing w:after="0" w:line="300" w:lineRule="atLeast"/>
        <w:rPr>
          <w:rFonts w:ascii="Arial" w:eastAsia="Times New Roman" w:hAnsi="Arial" w:cs="Arial"/>
          <w:sz w:val="24"/>
          <w:szCs w:val="24"/>
          <w:lang w:eastAsia="en-ZA"/>
        </w:rPr>
      </w:pPr>
    </w:p>
    <w:p w14:paraId="1424B15B" w14:textId="77777777" w:rsidR="0007771F" w:rsidRDefault="0007771F">
      <w:pPr>
        <w:spacing w:after="0" w:line="300" w:lineRule="atLeast"/>
        <w:rPr>
          <w:rFonts w:ascii="Arial" w:hAnsi="Arial" w:cs="Arial"/>
          <w:sz w:val="24"/>
          <w:szCs w:val="24"/>
        </w:rPr>
      </w:pPr>
      <w:r>
        <w:rPr>
          <w:rFonts w:ascii="Arial" w:hAnsi="Arial" w:cs="Arial"/>
          <w:sz w:val="24"/>
          <w:szCs w:val="24"/>
        </w:rPr>
        <w:lastRenderedPageBreak/>
        <w:t>The Gauteng Regional Data Centre has recently experienced operational challenges, equipment failures, and performance degradation affecting its critical support systems. These issues have increased operational risk, including reduced power resilience and potential exposure within the fire protection environment.</w:t>
      </w:r>
    </w:p>
    <w:p w14:paraId="77EFC21F" w14:textId="77777777" w:rsidR="00C056BC" w:rsidRDefault="00C056BC">
      <w:pPr>
        <w:spacing w:after="0" w:line="300" w:lineRule="atLeast"/>
        <w:rPr>
          <w:kern w:val="2"/>
          <w:lang w:eastAsia="en-ZA"/>
          <w14:ligatures w14:val="standardContextual"/>
        </w:rPr>
      </w:pPr>
    </w:p>
    <w:p w14:paraId="2D70E4E0" w14:textId="77777777" w:rsidR="0007771F" w:rsidRDefault="0007771F">
      <w:pPr>
        <w:spacing w:after="0" w:line="300" w:lineRule="atLeast"/>
        <w:rPr>
          <w:kern w:val="2"/>
          <w:lang w:eastAsia="en-ZA"/>
          <w14:ligatures w14:val="standardContextual"/>
        </w:rPr>
      </w:pPr>
      <w:r>
        <w:rPr>
          <w:rFonts w:ascii="Arial" w:hAnsi="Arial" w:cs="Arial"/>
          <w:sz w:val="24"/>
          <w:szCs w:val="24"/>
        </w:rPr>
        <w:t>If not addressed, these challenges may result in equipment damage, unplanned downtime, service disruptions, and broader business impact. PRASA therefore requires a suitably qualified and experienced service provider to conduct diagnostic assessments, repairs, remediation, preventative maintenance, optimisation, and technical support for the Data Centre’s UPS infrastructure, Heating, Ventilation, and Air Conditioning (HVAC), and fire suppression systems. The objective is to restore and sustain the operational integrity of these critical systems, reduce risk, and ensure the Data Centre continues to operate safely, efficiently, and reliably.</w:t>
      </w:r>
    </w:p>
    <w:p w14:paraId="4D86BBD0" w14:textId="77777777" w:rsidR="007E02CB" w:rsidRPr="00492FE4" w:rsidRDefault="007E02CB" w:rsidP="00671864">
      <w:pPr>
        <w:spacing w:after="0" w:line="300" w:lineRule="atLeast"/>
        <w:rPr>
          <w:rFonts w:ascii="Arial" w:eastAsia="Times New Roman" w:hAnsi="Arial" w:cs="Arial"/>
          <w:sz w:val="24"/>
          <w:szCs w:val="24"/>
          <w:lang w:eastAsia="en-ZA"/>
        </w:rPr>
      </w:pPr>
    </w:p>
    <w:p w14:paraId="3B89CB07" w14:textId="77777777" w:rsidR="007E75B8" w:rsidRPr="00492FE4" w:rsidRDefault="007E75B8" w:rsidP="00931599">
      <w:pPr>
        <w:pStyle w:val="ListParagraph"/>
        <w:numPr>
          <w:ilvl w:val="0"/>
          <w:numId w:val="1"/>
        </w:numPr>
        <w:jc w:val="both"/>
        <w:rPr>
          <w:rFonts w:ascii="Arial" w:hAnsi="Arial" w:cs="Arial"/>
          <w:b/>
          <w:sz w:val="24"/>
          <w:szCs w:val="24"/>
        </w:rPr>
      </w:pPr>
      <w:r w:rsidRPr="00492FE4">
        <w:rPr>
          <w:rFonts w:ascii="Arial" w:hAnsi="Arial" w:cs="Arial"/>
          <w:b/>
          <w:sz w:val="24"/>
          <w:szCs w:val="24"/>
        </w:rPr>
        <w:t>Scope of Work:</w:t>
      </w:r>
    </w:p>
    <w:p w14:paraId="797D55CB" w14:textId="77777777" w:rsidR="00D53B3B" w:rsidRDefault="00D53B3B">
      <w:pPr>
        <w:spacing w:after="0" w:line="300" w:lineRule="atLeast"/>
        <w:rPr>
          <w:kern w:val="2"/>
          <w:lang w:eastAsia="en-ZA"/>
          <w14:ligatures w14:val="standardContextual"/>
        </w:rPr>
      </w:pPr>
      <w:r>
        <w:rPr>
          <w:rFonts w:ascii="Arial" w:hAnsi="Arial" w:cs="Arial"/>
          <w:sz w:val="24"/>
          <w:szCs w:val="24"/>
        </w:rPr>
        <w:t>The appointed service provider shall provide repair, maintenance, diagnostics, remediation, optimisation, and technical support for the Gauteng Regional Data Centre’s Uninterruptible Power Supply (UPS), Heating, Ventilation, and Air Conditioning</w:t>
      </w:r>
    </w:p>
    <w:p w14:paraId="05B0E84F" w14:textId="77777777" w:rsidR="00D53B3B" w:rsidRDefault="00D53B3B">
      <w:pPr>
        <w:spacing w:line="300" w:lineRule="atLeast"/>
        <w:rPr>
          <w:kern w:val="2"/>
          <w:lang w:eastAsia="en-ZA"/>
          <w14:ligatures w14:val="standardContextual"/>
        </w:rPr>
      </w:pPr>
      <w:r>
        <w:rPr>
          <w:rFonts w:ascii="Arial" w:hAnsi="Arial" w:cs="Arial"/>
          <w:sz w:val="24"/>
          <w:szCs w:val="24"/>
        </w:rPr>
        <w:t>(HVAC), and Fire Suppression Systems on an ad-hoc, as-and-when-required basis for six (6) months.</w:t>
      </w:r>
    </w:p>
    <w:p w14:paraId="527F4F66" w14:textId="77777777" w:rsidR="00D53B3B" w:rsidRDefault="00D53B3B">
      <w:pPr>
        <w:spacing w:line="300" w:lineRule="atLeast"/>
        <w:rPr>
          <w:rFonts w:ascii="Arial" w:hAnsi="Arial" w:cs="Arial"/>
          <w:sz w:val="24"/>
          <w:szCs w:val="24"/>
        </w:rPr>
      </w:pPr>
      <w:r w:rsidRPr="000A610F">
        <w:rPr>
          <w:rFonts w:ascii="Arial" w:hAnsi="Arial" w:cs="Arial"/>
          <w:sz w:val="24"/>
          <w:szCs w:val="24"/>
        </w:rPr>
        <w:t>The scope shall include, but is not limited to, the services outlined below:</w:t>
      </w:r>
    </w:p>
    <w:p w14:paraId="3C993523" w14:textId="77777777" w:rsidR="005355B2" w:rsidRPr="000A610F" w:rsidRDefault="005355B2">
      <w:pPr>
        <w:spacing w:line="300" w:lineRule="atLeast"/>
        <w:rPr>
          <w:kern w:val="2"/>
          <w:sz w:val="24"/>
          <w:szCs w:val="24"/>
          <w:lang w:eastAsia="en-ZA"/>
          <w14:ligatures w14:val="standardContextual"/>
        </w:rPr>
      </w:pPr>
    </w:p>
    <w:p w14:paraId="4EB5C223" w14:textId="77777777" w:rsidR="007E02CB" w:rsidRPr="00492FE4" w:rsidRDefault="007E02CB" w:rsidP="007E02CB">
      <w:pPr>
        <w:jc w:val="both"/>
        <w:rPr>
          <w:rFonts w:ascii="Arial" w:hAnsi="Arial" w:cs="Arial"/>
          <w:b/>
          <w:bCs/>
          <w:sz w:val="24"/>
          <w:szCs w:val="24"/>
        </w:rPr>
      </w:pPr>
      <w:r w:rsidRPr="00492FE4">
        <w:rPr>
          <w:rFonts w:ascii="Arial" w:hAnsi="Arial" w:cs="Arial"/>
          <w:b/>
          <w:bCs/>
          <w:sz w:val="24"/>
          <w:szCs w:val="24"/>
        </w:rPr>
        <w:t>3.1 UPS System Services</w:t>
      </w:r>
    </w:p>
    <w:p w14:paraId="31452D02" w14:textId="77777777" w:rsidR="00F17FF2" w:rsidRDefault="00F17FF2">
      <w:pPr>
        <w:jc w:val="both"/>
        <w:rPr>
          <w:kern w:val="2"/>
          <w:lang w:eastAsia="en-ZA"/>
          <w14:ligatures w14:val="standardContextual"/>
        </w:rPr>
      </w:pPr>
      <w:r>
        <w:rPr>
          <w:rFonts w:ascii="Arial" w:hAnsi="Arial" w:cs="Arial"/>
          <w:b/>
          <w:bCs/>
          <w:sz w:val="24"/>
          <w:szCs w:val="24"/>
        </w:rPr>
        <w:t>The service provider shall be responsible for the following:</w:t>
      </w:r>
    </w:p>
    <w:p w14:paraId="650DDDB7"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Inspect and assess the UPS systems and related components.</w:t>
      </w:r>
    </w:p>
    <w:p w14:paraId="42F3600F"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Identify, investigate, and resolve faults affecting UPS performance and reliability.</w:t>
      </w:r>
    </w:p>
    <w:p w14:paraId="088F35B0"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Perform corrective and preventative maintenance in line with manufacturer specifications and industry best practice.</w:t>
      </w:r>
    </w:p>
    <w:p w14:paraId="67BDC9CB"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Test and confirm the operational status of UPS units, batteries, bypass systems, rectifiers, inverters, and control circuits.</w:t>
      </w:r>
    </w:p>
    <w:p w14:paraId="19CDA6CA"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Inspect battery banks for deterioration, damage, corrosion, swelling, or reduced performance.</w:t>
      </w:r>
    </w:p>
    <w:p w14:paraId="7136DA5A"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Conduct battery testing, load testing, and capacity assessments where required.</w:t>
      </w:r>
    </w:p>
    <w:p w14:paraId="690B43C5"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Repair or replace faulty UPS components and batteries, subject to PRASA approval.</w:t>
      </w:r>
    </w:p>
    <w:p w14:paraId="53DCA213"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Verify alarms, monitoring functions, and communication interfaces.</w:t>
      </w:r>
    </w:p>
    <w:p w14:paraId="4BD6C80C"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Optimise UPS configuration and performance to improve power resilience and availability.</w:t>
      </w:r>
    </w:p>
    <w:p w14:paraId="265FC08C"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Provide technical recommendations to improve reliability and extend equipment lifespan.</w:t>
      </w:r>
    </w:p>
    <w:p w14:paraId="00C0DAA4" w14:textId="77777777" w:rsidR="00F17FF2" w:rsidRPr="005355B2" w:rsidRDefault="00F17FF2" w:rsidP="00F427D5">
      <w:pPr>
        <w:pStyle w:val="ListParagraph"/>
        <w:numPr>
          <w:ilvl w:val="0"/>
          <w:numId w:val="8"/>
        </w:numPr>
        <w:rPr>
          <w:kern w:val="2"/>
          <w:sz w:val="24"/>
          <w:szCs w:val="24"/>
          <w14:ligatures w14:val="standardContextual"/>
        </w:rPr>
      </w:pPr>
      <w:r w:rsidRPr="005355B2">
        <w:rPr>
          <w:rFonts w:ascii="Arial" w:hAnsi="Arial" w:cs="Arial"/>
          <w:sz w:val="24"/>
          <w:szCs w:val="24"/>
        </w:rPr>
        <w:t>Submit detailed service and maintenance reports after each intervention.</w:t>
      </w:r>
    </w:p>
    <w:p w14:paraId="38D10668" w14:textId="77777777" w:rsidR="00F17FF2" w:rsidRPr="005355B2" w:rsidRDefault="00F17FF2" w:rsidP="00F427D5">
      <w:pPr>
        <w:pStyle w:val="ListParagraph"/>
        <w:numPr>
          <w:ilvl w:val="0"/>
          <w:numId w:val="6"/>
        </w:numPr>
        <w:rPr>
          <w:kern w:val="2"/>
          <w:sz w:val="24"/>
          <w:szCs w:val="24"/>
          <w14:ligatures w14:val="standardContextual"/>
        </w:rPr>
      </w:pPr>
      <w:r w:rsidRPr="005355B2">
        <w:rPr>
          <w:rFonts w:ascii="Arial" w:hAnsi="Arial" w:cs="Arial"/>
          <w:sz w:val="24"/>
          <w:szCs w:val="24"/>
        </w:rPr>
        <w:t>Monitor equipment performance throughout the contract and recommend improvements to reliability and efficiency.</w:t>
      </w:r>
    </w:p>
    <w:p w14:paraId="614431B5" w14:textId="77777777" w:rsidR="00F17FF2" w:rsidRPr="005355B2" w:rsidRDefault="00F17FF2" w:rsidP="00F427D5">
      <w:pPr>
        <w:pStyle w:val="ListParagraph"/>
        <w:numPr>
          <w:ilvl w:val="0"/>
          <w:numId w:val="6"/>
        </w:numPr>
        <w:rPr>
          <w:kern w:val="2"/>
          <w:sz w:val="24"/>
          <w:szCs w:val="24"/>
          <w14:ligatures w14:val="standardContextual"/>
        </w:rPr>
      </w:pPr>
      <w:r w:rsidRPr="005355B2">
        <w:rPr>
          <w:rFonts w:ascii="Arial" w:hAnsi="Arial" w:cs="Arial"/>
          <w:sz w:val="24"/>
          <w:szCs w:val="24"/>
        </w:rPr>
        <w:t>Provide maintenance and repair reports with recommendations for sustainability and risk mitigation.</w:t>
      </w:r>
    </w:p>
    <w:p w14:paraId="13DD1422" w14:textId="77777777" w:rsidR="00F17FF2" w:rsidRPr="005355B2" w:rsidRDefault="00F17FF2" w:rsidP="00F427D5">
      <w:pPr>
        <w:pStyle w:val="ListParagraph"/>
        <w:numPr>
          <w:ilvl w:val="0"/>
          <w:numId w:val="6"/>
        </w:numPr>
        <w:rPr>
          <w:kern w:val="2"/>
          <w:sz w:val="24"/>
          <w:szCs w:val="24"/>
          <w14:ligatures w14:val="standardContextual"/>
        </w:rPr>
      </w:pPr>
      <w:r w:rsidRPr="005355B2">
        <w:rPr>
          <w:rFonts w:ascii="Arial" w:hAnsi="Arial" w:cs="Arial"/>
          <w:sz w:val="24"/>
          <w:szCs w:val="24"/>
        </w:rPr>
        <w:t>Perform all work with minimal disruption to Data Centre operations.</w:t>
      </w:r>
    </w:p>
    <w:p w14:paraId="560684A1" w14:textId="77777777" w:rsidR="00BB440D" w:rsidRPr="00492FE4" w:rsidRDefault="00BB440D" w:rsidP="007E02CB">
      <w:pPr>
        <w:jc w:val="both"/>
        <w:rPr>
          <w:rFonts w:ascii="Arial" w:hAnsi="Arial" w:cs="Arial"/>
          <w:b/>
          <w:sz w:val="24"/>
          <w:szCs w:val="24"/>
        </w:rPr>
      </w:pPr>
    </w:p>
    <w:p w14:paraId="628E450D" w14:textId="77777777" w:rsidR="007E02CB" w:rsidRPr="00492FE4" w:rsidRDefault="007E02CB" w:rsidP="00E909CD">
      <w:pPr>
        <w:tabs>
          <w:tab w:val="num" w:pos="360"/>
        </w:tabs>
        <w:jc w:val="both"/>
        <w:rPr>
          <w:rFonts w:ascii="Arial" w:hAnsi="Arial" w:cs="Arial"/>
          <w:b/>
          <w:bCs/>
          <w:sz w:val="24"/>
          <w:szCs w:val="24"/>
        </w:rPr>
      </w:pPr>
      <w:r w:rsidRPr="00492FE4">
        <w:rPr>
          <w:rFonts w:ascii="Arial" w:hAnsi="Arial" w:cs="Arial"/>
          <w:b/>
          <w:bCs/>
          <w:sz w:val="24"/>
          <w:szCs w:val="24"/>
        </w:rPr>
        <w:t>3.2 Fire Suppression System Services</w:t>
      </w:r>
    </w:p>
    <w:p w14:paraId="774926C6" w14:textId="77777777" w:rsidR="00BA019C" w:rsidRPr="00BA019C" w:rsidRDefault="00BA019C">
      <w:pPr>
        <w:jc w:val="both"/>
        <w:rPr>
          <w:kern w:val="2"/>
          <w:sz w:val="24"/>
          <w:szCs w:val="24"/>
          <w:lang w:eastAsia="en-ZA"/>
          <w14:ligatures w14:val="standardContextual"/>
        </w:rPr>
      </w:pPr>
      <w:r w:rsidRPr="00BA019C">
        <w:rPr>
          <w:rFonts w:ascii="Arial" w:hAnsi="Arial" w:cs="Arial"/>
          <w:sz w:val="24"/>
          <w:szCs w:val="24"/>
        </w:rPr>
        <w:t>The service provider shall be required to:</w:t>
      </w:r>
    </w:p>
    <w:p w14:paraId="62DEB92A"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Inspect and assess the Data Centre fire suppression system and related equipment.</w:t>
      </w:r>
    </w:p>
    <w:p w14:paraId="3AE8E620"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Perform preventative and corrective maintenance in line with applicable standards and manufacturer requirements.</w:t>
      </w:r>
    </w:p>
    <w:p w14:paraId="1E51D7AF"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Inspect and test detection devices, control panels, manual activation points, warning systems, and suppression cylinders.</w:t>
      </w:r>
    </w:p>
    <w:p w14:paraId="2DFDCF36"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Confirm the integrity and readiness of suppression agent cylinders, pipework, discharge nozzles, and related components.</w:t>
      </w:r>
    </w:p>
    <w:p w14:paraId="051A4466"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Test and calibrate monitoring, alarm, and control functions.</w:t>
      </w:r>
    </w:p>
    <w:p w14:paraId="036341AC"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Investigate and resolve faults, alarms, defects, and system malfunctions.</w:t>
      </w:r>
    </w:p>
    <w:p w14:paraId="5BC72472"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Repair or replace damaged or defective components, subject to PRASA approval.</w:t>
      </w:r>
    </w:p>
    <w:p w14:paraId="73242DA0"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Ensure the system remains compliant with applicable safety regulations, standards, and manufacturer specifications.</w:t>
      </w:r>
    </w:p>
    <w:p w14:paraId="12264FC6"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Recommend system improvements and risk mitigation measures.</w:t>
      </w:r>
    </w:p>
    <w:p w14:paraId="377AB1C6" w14:textId="77777777" w:rsidR="00BA019C" w:rsidRPr="00BA019C" w:rsidRDefault="00BA019C" w:rsidP="00F427D5">
      <w:pPr>
        <w:pStyle w:val="ListParagraph"/>
        <w:numPr>
          <w:ilvl w:val="0"/>
          <w:numId w:val="9"/>
        </w:numPr>
        <w:rPr>
          <w:kern w:val="2"/>
          <w:sz w:val="24"/>
          <w:szCs w:val="24"/>
          <w14:ligatures w14:val="standardContextual"/>
        </w:rPr>
      </w:pPr>
      <w:r w:rsidRPr="00BA019C">
        <w:rPr>
          <w:rFonts w:ascii="Arial" w:hAnsi="Arial" w:cs="Arial"/>
          <w:sz w:val="24"/>
          <w:szCs w:val="24"/>
        </w:rPr>
        <w:t>Submit detailed inspection, testing, and maintenance reports after each intervention.</w:t>
      </w:r>
    </w:p>
    <w:p w14:paraId="62CABCA5" w14:textId="77777777" w:rsidR="007E02CB" w:rsidRPr="00492FE4" w:rsidRDefault="007E02CB" w:rsidP="007E02CB">
      <w:pPr>
        <w:jc w:val="both"/>
        <w:rPr>
          <w:rFonts w:ascii="Arial" w:hAnsi="Arial" w:cs="Arial"/>
          <w:b/>
          <w:sz w:val="24"/>
          <w:szCs w:val="24"/>
        </w:rPr>
      </w:pPr>
    </w:p>
    <w:p w14:paraId="304C1E3C" w14:textId="0B9984CC" w:rsidR="00FE448D" w:rsidRPr="00492FE4" w:rsidRDefault="00FE448D">
      <w:pPr>
        <w:jc w:val="both"/>
        <w:rPr>
          <w:rFonts w:ascii="Arial" w:hAnsi="Arial" w:cs="Arial"/>
          <w:kern w:val="2"/>
          <w:sz w:val="24"/>
          <w:szCs w:val="24"/>
          <w14:ligatures w14:val="standardContextual"/>
        </w:rPr>
      </w:pPr>
      <w:r w:rsidRPr="00492FE4">
        <w:rPr>
          <w:rFonts w:ascii="Arial" w:hAnsi="Arial" w:cs="Arial"/>
          <w:b/>
          <w:bCs/>
          <w:sz w:val="24"/>
          <w:szCs w:val="24"/>
        </w:rPr>
        <w:t>3.3 Cooling System Service</w:t>
      </w:r>
      <w:r w:rsidR="00811258" w:rsidRPr="00492FE4">
        <w:rPr>
          <w:rFonts w:ascii="Arial" w:hAnsi="Arial" w:cs="Arial"/>
          <w:b/>
          <w:bCs/>
          <w:sz w:val="24"/>
          <w:szCs w:val="24"/>
        </w:rPr>
        <w:t>s</w:t>
      </w:r>
    </w:p>
    <w:p w14:paraId="60EB55E6" w14:textId="77777777" w:rsidR="006C5221" w:rsidRDefault="00D74294">
      <w:pPr>
        <w:jc w:val="both"/>
        <w:rPr>
          <w:rFonts w:ascii="Arial" w:hAnsi="Arial" w:cs="Arial"/>
          <w:sz w:val="24"/>
          <w:szCs w:val="24"/>
        </w:rPr>
      </w:pPr>
      <w:r>
        <w:rPr>
          <w:rFonts w:ascii="Arial" w:hAnsi="Arial" w:cs="Arial"/>
          <w:sz w:val="24"/>
          <w:szCs w:val="24"/>
        </w:rPr>
        <w:t xml:space="preserve">The service provider shall provide maintenance, repairs, servicing, diagnostics, and remediation for the Data Centre cooling systems to maintain continuous environmental control and stable operating conditions for ICT infrastructure. The cooling systems include </w:t>
      </w:r>
    </w:p>
    <w:p w14:paraId="4787C86F" w14:textId="77777777" w:rsidR="006C5221" w:rsidRDefault="006C5221">
      <w:pPr>
        <w:jc w:val="both"/>
        <w:rPr>
          <w:rFonts w:ascii="Arial" w:hAnsi="Arial" w:cs="Arial"/>
          <w:sz w:val="24"/>
          <w:szCs w:val="24"/>
        </w:rPr>
      </w:pPr>
    </w:p>
    <w:p w14:paraId="6E280FBC" w14:textId="3F4B51A4" w:rsidR="00D74294" w:rsidRDefault="00D74294">
      <w:pPr>
        <w:jc w:val="both"/>
        <w:rPr>
          <w:rFonts w:ascii="Arial" w:hAnsi="Arial" w:cs="Arial"/>
          <w:sz w:val="24"/>
          <w:szCs w:val="24"/>
        </w:rPr>
      </w:pPr>
      <w:r>
        <w:rPr>
          <w:rFonts w:ascii="Arial" w:hAnsi="Arial" w:cs="Arial"/>
          <w:sz w:val="24"/>
          <w:szCs w:val="24"/>
        </w:rPr>
        <w:t>down-blower units and InRow Coolers, which must be serviced, repaired, maintained, and tested accordingly.</w:t>
      </w:r>
    </w:p>
    <w:p w14:paraId="7691C420" w14:textId="77777777" w:rsidR="006C5221" w:rsidRDefault="006C5221">
      <w:pPr>
        <w:jc w:val="both"/>
        <w:rPr>
          <w:kern w:val="2"/>
          <w:lang w:eastAsia="en-ZA"/>
          <w14:ligatures w14:val="standardContextual"/>
        </w:rPr>
      </w:pPr>
    </w:p>
    <w:p w14:paraId="57BCB119" w14:textId="77777777" w:rsidR="00B172C3" w:rsidRDefault="00B172C3">
      <w:pPr>
        <w:jc w:val="both"/>
        <w:rPr>
          <w:kern w:val="2"/>
          <w:lang w:eastAsia="en-ZA"/>
          <w14:ligatures w14:val="standardContextual"/>
        </w:rPr>
      </w:pPr>
    </w:p>
    <w:tbl>
      <w:tblPr>
        <w:tblW w:w="0" w:type="auto"/>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598"/>
        <w:gridCol w:w="7742"/>
      </w:tblGrid>
      <w:tr w:rsidR="00FE448D" w:rsidRPr="00492FE4" w14:paraId="0E76E00F" w14:textId="77777777">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6AFCB7A" w14:textId="77777777" w:rsidR="00FE448D" w:rsidRPr="00492FE4" w:rsidRDefault="00FE448D">
            <w:pPr>
              <w:spacing w:after="0"/>
              <w:jc w:val="both"/>
              <w:rPr>
                <w:rFonts w:ascii="Arial" w:hAnsi="Arial" w:cs="Arial"/>
                <w:kern w:val="2"/>
                <w:sz w:val="24"/>
                <w:szCs w:val="24"/>
                <w14:ligatures w14:val="standardContextual"/>
              </w:rPr>
            </w:pPr>
            <w:r w:rsidRPr="00492FE4">
              <w:rPr>
                <w:rFonts w:ascii="Arial" w:hAnsi="Arial" w:cs="Arial"/>
                <w:b/>
                <w:bCs/>
                <w:sz w:val="24"/>
                <w:szCs w:val="24"/>
              </w:rPr>
              <w:t>Service Area</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11DC763" w14:textId="77777777" w:rsidR="00FE448D" w:rsidRPr="00492FE4" w:rsidRDefault="00FE448D">
            <w:pPr>
              <w:spacing w:after="0"/>
              <w:jc w:val="both"/>
              <w:rPr>
                <w:rFonts w:ascii="Arial" w:hAnsi="Arial" w:cs="Arial"/>
                <w:sz w:val="24"/>
                <w:szCs w:val="24"/>
              </w:rPr>
            </w:pPr>
            <w:r w:rsidRPr="00492FE4">
              <w:rPr>
                <w:rFonts w:ascii="Arial" w:hAnsi="Arial" w:cs="Arial"/>
                <w:b/>
                <w:bCs/>
                <w:sz w:val="24"/>
                <w:szCs w:val="24"/>
              </w:rPr>
              <w:t>Services to be Provided</w:t>
            </w:r>
          </w:p>
        </w:tc>
      </w:tr>
      <w:tr w:rsidR="00FE448D" w:rsidRPr="00492FE4" w14:paraId="71D81BDA" w14:textId="77777777">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17E50AE" w14:textId="77777777" w:rsidR="00FE448D" w:rsidRPr="00492FE4" w:rsidRDefault="00FE448D">
            <w:pPr>
              <w:spacing w:after="0"/>
              <w:jc w:val="both"/>
              <w:rPr>
                <w:rFonts w:ascii="Arial" w:hAnsi="Arial" w:cs="Arial"/>
                <w:sz w:val="24"/>
                <w:szCs w:val="24"/>
              </w:rPr>
            </w:pPr>
            <w:r w:rsidRPr="00492FE4">
              <w:rPr>
                <w:rFonts w:ascii="Arial" w:hAnsi="Arial" w:cs="Arial"/>
                <w:sz w:val="24"/>
                <w:szCs w:val="24"/>
              </w:rPr>
              <w:t>Maintenance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F8E2162" w14:textId="77777777" w:rsidR="00861130" w:rsidRDefault="00861130" w:rsidP="00F427D5">
            <w:pPr>
              <w:pStyle w:val="ListParagraph"/>
              <w:numPr>
                <w:ilvl w:val="0"/>
                <w:numId w:val="11"/>
              </w:numPr>
              <w:rPr>
                <w:kern w:val="2"/>
                <w:lang w:eastAsia="en-ZA"/>
                <w14:ligatures w14:val="standardContextual"/>
              </w:rPr>
            </w:pPr>
            <w:r>
              <w:rPr>
                <w:rFonts w:ascii="Arial" w:hAnsi="Arial" w:cs="Arial"/>
                <w:sz w:val="24"/>
                <w:szCs w:val="24"/>
              </w:rPr>
              <w:t>Conduct routine inspections of cooling units, air-conditioning systems, controllers, condensers, evaporators, compressors, fans, filters, drainage lines, and related electrical components.</w:t>
            </w:r>
          </w:p>
          <w:p w14:paraId="5125ADCA" w14:textId="77777777" w:rsidR="00861130" w:rsidRDefault="00861130" w:rsidP="00F427D5">
            <w:pPr>
              <w:pStyle w:val="ListParagraph"/>
              <w:numPr>
                <w:ilvl w:val="0"/>
                <w:numId w:val="11"/>
              </w:numPr>
              <w:rPr>
                <w:kern w:val="2"/>
                <w:lang w:eastAsia="en-ZA"/>
                <w14:ligatures w14:val="standardContextual"/>
              </w:rPr>
            </w:pPr>
            <w:r>
              <w:rPr>
                <w:rFonts w:ascii="Arial" w:hAnsi="Arial" w:cs="Arial"/>
                <w:sz w:val="24"/>
                <w:szCs w:val="24"/>
              </w:rPr>
              <w:t>Perform preventative maintenance in line with manufacturer specifications and industry best practice.</w:t>
            </w:r>
          </w:p>
          <w:p w14:paraId="01B108AA" w14:textId="77777777" w:rsidR="00861130" w:rsidRDefault="00861130" w:rsidP="00F427D5">
            <w:pPr>
              <w:pStyle w:val="ListParagraph"/>
              <w:numPr>
                <w:ilvl w:val="0"/>
                <w:numId w:val="11"/>
              </w:numPr>
              <w:rPr>
                <w:kern w:val="2"/>
                <w:lang w:eastAsia="en-ZA"/>
                <w14:ligatures w14:val="standardContextual"/>
              </w:rPr>
            </w:pPr>
            <w:r>
              <w:rPr>
                <w:rFonts w:ascii="Arial" w:hAnsi="Arial" w:cs="Arial"/>
                <w:sz w:val="24"/>
                <w:szCs w:val="24"/>
              </w:rPr>
              <w:t>Clean or replace filters, inspect airflow, check refrigerant levels, and confirm temperature and humidity control performance.</w:t>
            </w:r>
          </w:p>
          <w:p w14:paraId="0BD4A9DB" w14:textId="77777777" w:rsidR="00861130" w:rsidRDefault="00861130" w:rsidP="00F427D5">
            <w:pPr>
              <w:pStyle w:val="ListParagraph"/>
              <w:numPr>
                <w:ilvl w:val="0"/>
                <w:numId w:val="11"/>
              </w:numPr>
              <w:rPr>
                <w:kern w:val="2"/>
                <w:lang w:eastAsia="en-ZA"/>
                <w14:ligatures w14:val="standardContextual"/>
              </w:rPr>
            </w:pPr>
            <w:r>
              <w:rPr>
                <w:rFonts w:ascii="Arial" w:hAnsi="Arial" w:cs="Arial"/>
                <w:sz w:val="24"/>
                <w:szCs w:val="24"/>
              </w:rPr>
              <w:t>Test alarms, sensors, thermostats, control panels, and monitoring functions to verify proper operation.</w:t>
            </w:r>
          </w:p>
          <w:p w14:paraId="7A64387D" w14:textId="75230727" w:rsidR="00FE448D" w:rsidRPr="00861130" w:rsidRDefault="00861130" w:rsidP="00F427D5">
            <w:pPr>
              <w:pStyle w:val="ListParagraph"/>
              <w:numPr>
                <w:ilvl w:val="0"/>
                <w:numId w:val="11"/>
              </w:numPr>
              <w:rPr>
                <w:kern w:val="2"/>
                <w:lang w:eastAsia="en-ZA"/>
                <w14:ligatures w14:val="standardContextual"/>
              </w:rPr>
            </w:pPr>
            <w:r>
              <w:rPr>
                <w:rFonts w:ascii="Arial" w:hAnsi="Arial" w:cs="Arial"/>
                <w:sz w:val="24"/>
                <w:szCs w:val="24"/>
              </w:rPr>
              <w:t>Submit maintenance reports outlining findings, work completed, identified risks, and recommendations.</w:t>
            </w:r>
          </w:p>
        </w:tc>
      </w:tr>
      <w:tr w:rsidR="00FE448D" w:rsidRPr="00492FE4" w14:paraId="566E8CE3" w14:textId="77777777">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AB1718F" w14:textId="77777777" w:rsidR="00FE448D" w:rsidRPr="00492FE4" w:rsidRDefault="00FE448D">
            <w:pPr>
              <w:spacing w:after="0"/>
              <w:jc w:val="both"/>
              <w:rPr>
                <w:rFonts w:ascii="Arial" w:hAnsi="Arial" w:cs="Arial"/>
                <w:sz w:val="24"/>
                <w:szCs w:val="24"/>
              </w:rPr>
            </w:pPr>
            <w:r w:rsidRPr="00492FE4">
              <w:rPr>
                <w:rFonts w:ascii="Arial" w:hAnsi="Arial" w:cs="Arial"/>
                <w:sz w:val="24"/>
                <w:szCs w:val="24"/>
              </w:rPr>
              <w:t>Repairs and Servicing</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2AF9959" w14:textId="77777777" w:rsidR="00A74AC9" w:rsidRDefault="00A74AC9" w:rsidP="00F427D5">
            <w:pPr>
              <w:pStyle w:val="ListParagraph"/>
              <w:numPr>
                <w:ilvl w:val="0"/>
                <w:numId w:val="12"/>
              </w:numPr>
              <w:rPr>
                <w:kern w:val="2"/>
                <w:lang w:eastAsia="en-ZA"/>
                <w14:ligatures w14:val="standardContextual"/>
              </w:rPr>
            </w:pPr>
            <w:r>
              <w:rPr>
                <w:rFonts w:ascii="Arial" w:hAnsi="Arial" w:cs="Arial"/>
                <w:sz w:val="24"/>
                <w:szCs w:val="24"/>
              </w:rPr>
              <w:t>Diagnose, investigate, and resolve faults affecting cooling system performance, reliability, and availability.</w:t>
            </w:r>
          </w:p>
          <w:p w14:paraId="0D408A3C" w14:textId="77777777" w:rsidR="00A74AC9" w:rsidRDefault="00A74AC9" w:rsidP="00F427D5">
            <w:pPr>
              <w:pStyle w:val="ListParagraph"/>
              <w:numPr>
                <w:ilvl w:val="0"/>
                <w:numId w:val="12"/>
              </w:numPr>
              <w:rPr>
                <w:kern w:val="2"/>
                <w:lang w:eastAsia="en-ZA"/>
                <w14:ligatures w14:val="standardContextual"/>
              </w:rPr>
            </w:pPr>
            <w:r>
              <w:rPr>
                <w:rFonts w:ascii="Arial" w:hAnsi="Arial" w:cs="Arial"/>
                <w:sz w:val="24"/>
                <w:szCs w:val="24"/>
              </w:rPr>
              <w:t>Repair or replace defective components, including compressors, fans, capacitors, contactors, sensors, control boards, pipework, valves, and related parts, subject to PRASA approval.</w:t>
            </w:r>
          </w:p>
          <w:p w14:paraId="6BAFF39C" w14:textId="77777777" w:rsidR="00A74AC9" w:rsidRDefault="00A74AC9" w:rsidP="00F427D5">
            <w:pPr>
              <w:pStyle w:val="ListParagraph"/>
              <w:numPr>
                <w:ilvl w:val="0"/>
                <w:numId w:val="12"/>
              </w:numPr>
              <w:rPr>
                <w:kern w:val="2"/>
                <w:lang w:eastAsia="en-ZA"/>
                <w14:ligatures w14:val="standardContextual"/>
              </w:rPr>
            </w:pPr>
            <w:r>
              <w:rPr>
                <w:rFonts w:ascii="Arial" w:hAnsi="Arial" w:cs="Arial"/>
                <w:sz w:val="24"/>
                <w:szCs w:val="24"/>
              </w:rPr>
              <w:t>Where required, recover refrigerant gas, remove faulty compressors, flush condensers, evaporators, and pipework, install replacement components, add compressor oil, pressure-test and vacuum the system to specification, recharge gas, and restart the unit.</w:t>
            </w:r>
          </w:p>
          <w:p w14:paraId="369CE6C7" w14:textId="77777777" w:rsidR="00A74AC9" w:rsidRDefault="00A74AC9" w:rsidP="00F427D5">
            <w:pPr>
              <w:pStyle w:val="ListParagraph"/>
              <w:numPr>
                <w:ilvl w:val="0"/>
                <w:numId w:val="12"/>
              </w:numPr>
              <w:rPr>
                <w:kern w:val="2"/>
                <w:lang w:eastAsia="en-ZA"/>
                <w14:ligatures w14:val="standardContextual"/>
              </w:rPr>
            </w:pPr>
            <w:r>
              <w:rPr>
                <w:rFonts w:ascii="Arial" w:hAnsi="Arial" w:cs="Arial"/>
                <w:sz w:val="24"/>
                <w:szCs w:val="24"/>
              </w:rPr>
              <w:t>Perform emergency repairs and service interventions to restore cooling capacity and reduce operational risk to Data Centre ICT equipment.</w:t>
            </w:r>
          </w:p>
          <w:p w14:paraId="585F2DD8" w14:textId="0E476DAE" w:rsidR="00FE448D" w:rsidRPr="00A74AC9" w:rsidRDefault="00A74AC9" w:rsidP="00F427D5">
            <w:pPr>
              <w:pStyle w:val="ListParagraph"/>
              <w:numPr>
                <w:ilvl w:val="0"/>
                <w:numId w:val="12"/>
              </w:numPr>
              <w:rPr>
                <w:kern w:val="2"/>
                <w:lang w:eastAsia="en-ZA"/>
                <w14:ligatures w14:val="standardContextual"/>
              </w:rPr>
            </w:pPr>
            <w:r>
              <w:rPr>
                <w:rFonts w:ascii="Arial" w:hAnsi="Arial" w:cs="Arial"/>
                <w:sz w:val="24"/>
                <w:szCs w:val="24"/>
              </w:rPr>
              <w:t>Submit detailed repair and service reports, including test results, completed work, replaced parts, and recommendations for long-term reliability.</w:t>
            </w:r>
          </w:p>
        </w:tc>
      </w:tr>
    </w:tbl>
    <w:p w14:paraId="55D9BFA0" w14:textId="77777777" w:rsidR="00FE448D" w:rsidRPr="00492FE4" w:rsidRDefault="00FE448D">
      <w:pPr>
        <w:rPr>
          <w:rFonts w:ascii="Arial" w:hAnsi="Arial" w:cs="Arial"/>
          <w:kern w:val="2"/>
          <w:sz w:val="24"/>
          <w:szCs w:val="24"/>
          <w14:ligatures w14:val="standardContextual"/>
        </w:rPr>
      </w:pPr>
    </w:p>
    <w:p w14:paraId="509BDF3A" w14:textId="7171814E" w:rsidR="00FE448D" w:rsidRPr="00492FE4" w:rsidRDefault="00FE448D" w:rsidP="00E909CD">
      <w:pPr>
        <w:pStyle w:val="Heading1"/>
        <w:numPr>
          <w:ilvl w:val="0"/>
          <w:numId w:val="0"/>
        </w:numPr>
        <w:rPr>
          <w:rFonts w:ascii="Arial" w:hAnsi="Arial" w:cs="Arial"/>
          <w:color w:val="000000" w:themeColor="text1"/>
          <w:kern w:val="2"/>
          <w:szCs w:val="24"/>
          <w14:ligatures w14:val="standardContextual"/>
        </w:rPr>
      </w:pPr>
      <w:r w:rsidRPr="00492FE4">
        <w:rPr>
          <w:rFonts w:ascii="Arial" w:hAnsi="Arial" w:cs="Arial"/>
          <w:color w:val="000000" w:themeColor="text1"/>
          <w:szCs w:val="24"/>
        </w:rPr>
        <w:t>3.4 General Requirements</w:t>
      </w:r>
    </w:p>
    <w:p w14:paraId="486E7D1D" w14:textId="77777777" w:rsidR="00A85CC6" w:rsidRPr="00A85CC6" w:rsidRDefault="00A85CC6">
      <w:pPr>
        <w:jc w:val="both"/>
        <w:rPr>
          <w:kern w:val="2"/>
          <w:sz w:val="24"/>
          <w:szCs w:val="24"/>
          <w:lang w:eastAsia="en-ZA"/>
          <w14:ligatures w14:val="standardContextual"/>
        </w:rPr>
      </w:pPr>
      <w:r w:rsidRPr="00A85CC6">
        <w:rPr>
          <w:rFonts w:ascii="Arial" w:hAnsi="Arial" w:cs="Arial"/>
          <w:sz w:val="24"/>
          <w:szCs w:val="24"/>
        </w:rPr>
        <w:t>The service provider shall:</w:t>
      </w:r>
    </w:p>
    <w:p w14:paraId="2E13EDEB"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Assign suitably qualified and certified technicians to perform the required services.</w:t>
      </w:r>
    </w:p>
    <w:p w14:paraId="6C73D283"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Respond to service requests within the agreed response times.</w:t>
      </w:r>
    </w:p>
    <w:p w14:paraId="16668386"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Complete all work with minimal disruption to Data Centre operations.</w:t>
      </w:r>
    </w:p>
    <w:p w14:paraId="3106D796"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Comply with all applicable occupational health and safety requirements.</w:t>
      </w:r>
    </w:p>
    <w:p w14:paraId="376F53EA"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Provide all tools, testing equipment, and consumables required to perform the services.</w:t>
      </w:r>
    </w:p>
    <w:p w14:paraId="468F8FC5"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Notify PRASA promptly of any critical risks, defects, or failures requiring urgent attention.</w:t>
      </w:r>
    </w:p>
    <w:p w14:paraId="4FD92481"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Maintain detailed records of inspections, maintenance activities, repairs, replacements, and recommendations.</w:t>
      </w:r>
    </w:p>
    <w:p w14:paraId="376CE5E8"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Provide quotations for replacement parts and major repairs where additional work is identified.</w:t>
      </w:r>
    </w:p>
    <w:p w14:paraId="4E91B8DE" w14:textId="77777777" w:rsidR="00A85CC6" w:rsidRPr="00A85CC6" w:rsidRDefault="00A85CC6" w:rsidP="00F427D5">
      <w:pPr>
        <w:pStyle w:val="ListParagraph"/>
        <w:numPr>
          <w:ilvl w:val="0"/>
          <w:numId w:val="10"/>
        </w:numPr>
        <w:rPr>
          <w:kern w:val="2"/>
          <w:sz w:val="24"/>
          <w:szCs w:val="24"/>
          <w14:ligatures w14:val="standardContextual"/>
        </w:rPr>
      </w:pPr>
      <w:r w:rsidRPr="00A85CC6">
        <w:rPr>
          <w:rFonts w:ascii="Arial" w:hAnsi="Arial" w:cs="Arial"/>
          <w:sz w:val="24"/>
          <w:szCs w:val="24"/>
        </w:rPr>
        <w:t>Ensure all work complies with manufacturer guidelines, industry best practice, and relevant South African standards.</w:t>
      </w:r>
    </w:p>
    <w:p w14:paraId="0A8CB631" w14:textId="77777777" w:rsidR="007E02CB" w:rsidRPr="00492FE4" w:rsidRDefault="007E02CB" w:rsidP="007E02CB">
      <w:pPr>
        <w:jc w:val="both"/>
        <w:rPr>
          <w:rFonts w:ascii="Arial" w:hAnsi="Arial" w:cs="Arial"/>
          <w:b/>
          <w:sz w:val="24"/>
          <w:szCs w:val="24"/>
        </w:rPr>
      </w:pPr>
    </w:p>
    <w:p w14:paraId="4EE4B3C5" w14:textId="77777777" w:rsidR="00BB440D" w:rsidRPr="00492FE4" w:rsidRDefault="00BB440D" w:rsidP="00BB440D">
      <w:pPr>
        <w:pStyle w:val="ListParagraph"/>
        <w:ind w:left="432"/>
        <w:jc w:val="both"/>
        <w:rPr>
          <w:rFonts w:ascii="Arial" w:hAnsi="Arial" w:cs="Arial"/>
          <w:b/>
          <w:sz w:val="24"/>
          <w:szCs w:val="24"/>
        </w:rPr>
      </w:pPr>
    </w:p>
    <w:p w14:paraId="5CFF2713" w14:textId="77777777" w:rsidR="007E75B8" w:rsidRPr="00492FE4" w:rsidRDefault="007E75B8" w:rsidP="00931599">
      <w:pPr>
        <w:pStyle w:val="ListParagraph"/>
        <w:numPr>
          <w:ilvl w:val="0"/>
          <w:numId w:val="1"/>
        </w:numPr>
        <w:jc w:val="both"/>
        <w:rPr>
          <w:rFonts w:ascii="Arial" w:hAnsi="Arial" w:cs="Arial"/>
          <w:b/>
          <w:sz w:val="24"/>
          <w:szCs w:val="24"/>
        </w:rPr>
      </w:pPr>
      <w:r w:rsidRPr="00492FE4">
        <w:rPr>
          <w:rFonts w:ascii="Arial" w:hAnsi="Arial" w:cs="Arial"/>
          <w:b/>
          <w:sz w:val="24"/>
          <w:szCs w:val="24"/>
        </w:rPr>
        <w:t>Minimum Deliverables</w:t>
      </w:r>
    </w:p>
    <w:p w14:paraId="44134B9E" w14:textId="77777777" w:rsidR="001E5898" w:rsidRPr="001E5898" w:rsidRDefault="001E5898">
      <w:pPr>
        <w:spacing w:line="300" w:lineRule="atLeast"/>
        <w:rPr>
          <w:kern w:val="2"/>
          <w:sz w:val="24"/>
          <w:szCs w:val="24"/>
          <w:lang w:eastAsia="en-ZA"/>
          <w14:ligatures w14:val="standardContextual"/>
        </w:rPr>
      </w:pPr>
      <w:r w:rsidRPr="001E5898">
        <w:rPr>
          <w:rFonts w:ascii="Arial" w:hAnsi="Arial" w:cs="Arial"/>
          <w:sz w:val="24"/>
          <w:szCs w:val="24"/>
        </w:rPr>
        <w:t>During the six (6) month contract period, the appointed service provider shall provide, at minimum, the following deliverables:</w:t>
      </w:r>
    </w:p>
    <w:p w14:paraId="101B1467"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A detailed technical assessment and condition report.</w:t>
      </w:r>
    </w:p>
    <w:p w14:paraId="20852445"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A root-cause analysis report identifying failures and recommended corrective actions.</w:t>
      </w:r>
    </w:p>
    <w:p w14:paraId="02A26B2D"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Repair and maintenance reports for all completed work.</w:t>
      </w:r>
    </w:p>
    <w:p w14:paraId="6AA90E87"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Replacement and installation of defective components, where required.</w:t>
      </w:r>
    </w:p>
    <w:p w14:paraId="4B6C36F9"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Preventative maintenance services aligned with the agreed maintenance schedule.</w:t>
      </w:r>
    </w:p>
    <w:p w14:paraId="574760AB"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Emergency support and incident resolution reports.</w:t>
      </w:r>
    </w:p>
    <w:p w14:paraId="6B471C0C"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Performance testing and commissioning reports after repairs.</w:t>
      </w:r>
    </w:p>
    <w:p w14:paraId="6272E637"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Monthly service reports summarising completed work, identified risks, and recommendations.</w:t>
      </w:r>
    </w:p>
    <w:p w14:paraId="75D97469" w14:textId="77777777" w:rsidR="001E5898" w:rsidRPr="001E5898" w:rsidRDefault="001E5898" w:rsidP="00F427D5">
      <w:pPr>
        <w:pStyle w:val="ListParagraph"/>
        <w:numPr>
          <w:ilvl w:val="0"/>
          <w:numId w:val="7"/>
        </w:numPr>
        <w:rPr>
          <w:kern w:val="2"/>
          <w:sz w:val="24"/>
          <w:szCs w:val="24"/>
          <w14:ligatures w14:val="standardContextual"/>
        </w:rPr>
      </w:pPr>
      <w:r w:rsidRPr="001E5898">
        <w:rPr>
          <w:rFonts w:ascii="Arial" w:hAnsi="Arial" w:cs="Arial"/>
          <w:sz w:val="24"/>
          <w:szCs w:val="24"/>
        </w:rPr>
        <w:t>A final closure report covering completed activities, equipment status, and future maintenance recommendations.</w:t>
      </w:r>
    </w:p>
    <w:p w14:paraId="719E2D84" w14:textId="77777777" w:rsidR="001E5898" w:rsidRPr="001E5898" w:rsidRDefault="001E5898">
      <w:pPr>
        <w:spacing w:line="300" w:lineRule="atLeast"/>
        <w:rPr>
          <w:kern w:val="2"/>
          <w:sz w:val="24"/>
          <w:szCs w:val="24"/>
          <w:lang w:eastAsia="en-ZA"/>
          <w14:ligatures w14:val="standardContextual"/>
        </w:rPr>
      </w:pPr>
      <w:r w:rsidRPr="001E5898">
        <w:rPr>
          <w:rFonts w:ascii="Arial" w:hAnsi="Arial" w:cs="Arial"/>
          <w:sz w:val="24"/>
          <w:szCs w:val="24"/>
        </w:rPr>
        <w:t>All deliverables must be professionally prepared, clearly documented, and aligned with the approved Bill of Quantities (BoQ) and PRASA operational requirements.</w:t>
      </w:r>
    </w:p>
    <w:p w14:paraId="34E35A52" w14:textId="77777777" w:rsidR="00EB0318" w:rsidRPr="00492FE4" w:rsidRDefault="00EB0318" w:rsidP="007E75B8">
      <w:pPr>
        <w:spacing w:line="360" w:lineRule="auto"/>
        <w:jc w:val="both"/>
        <w:rPr>
          <w:rFonts w:ascii="Arial" w:hAnsi="Arial" w:cs="Arial"/>
          <w:b/>
          <w:bCs/>
          <w:kern w:val="2"/>
          <w:sz w:val="24"/>
          <w:szCs w:val="24"/>
          <w:lang w:eastAsia="en-ZA"/>
          <w14:ligatures w14:val="standardContextual"/>
        </w:rPr>
      </w:pPr>
    </w:p>
    <w:p w14:paraId="55430BCC" w14:textId="77777777" w:rsidR="009666EA" w:rsidRPr="00492FE4" w:rsidRDefault="009666EA" w:rsidP="007E75B8">
      <w:pPr>
        <w:spacing w:line="360" w:lineRule="auto"/>
        <w:jc w:val="both"/>
        <w:rPr>
          <w:rFonts w:ascii="Arial" w:hAnsi="Arial" w:cs="Arial"/>
          <w:b/>
          <w:bCs/>
          <w:kern w:val="2"/>
          <w:sz w:val="24"/>
          <w:szCs w:val="24"/>
          <w:lang w:eastAsia="en-ZA"/>
          <w14:ligatures w14:val="standardContextual"/>
        </w:rPr>
      </w:pPr>
    </w:p>
    <w:p w14:paraId="5F8C23DF" w14:textId="77777777" w:rsidR="009666EA" w:rsidRPr="00492FE4" w:rsidRDefault="009666EA" w:rsidP="009666EA">
      <w:pPr>
        <w:spacing w:line="360" w:lineRule="auto"/>
        <w:rPr>
          <w:rFonts w:ascii="Arial" w:hAnsi="Arial" w:cs="Arial"/>
          <w:b/>
          <w:bCs/>
          <w:kern w:val="2"/>
          <w:sz w:val="24"/>
          <w:szCs w:val="24"/>
          <w:lang w:eastAsia="en-ZA"/>
          <w14:ligatures w14:val="standardContextual"/>
        </w:rPr>
      </w:pPr>
    </w:p>
    <w:p w14:paraId="320413E4" w14:textId="3B3446C7" w:rsidR="00FD3E2F" w:rsidRPr="00492FE4" w:rsidRDefault="00294934" w:rsidP="009666EA">
      <w:pPr>
        <w:spacing w:line="360" w:lineRule="auto"/>
        <w:rPr>
          <w:rFonts w:ascii="Arial" w:hAnsi="Arial" w:cs="Arial"/>
          <w:b/>
          <w:bCs/>
          <w:kern w:val="2"/>
          <w:sz w:val="24"/>
          <w:szCs w:val="24"/>
          <w:lang w:eastAsia="en-ZA"/>
          <w14:ligatures w14:val="standardContextual"/>
        </w:rPr>
      </w:pPr>
      <w:r w:rsidRPr="00492FE4">
        <w:rPr>
          <w:rFonts w:ascii="Arial" w:hAnsi="Arial" w:cs="Arial"/>
          <w:b/>
          <w:bCs/>
          <w:kern w:val="2"/>
          <w:sz w:val="24"/>
          <w:szCs w:val="24"/>
          <w:lang w:eastAsia="en-ZA"/>
          <w14:ligatures w14:val="standardContextual"/>
        </w:rPr>
        <w:t>4.</w:t>
      </w:r>
      <w:r w:rsidR="00AE61C0" w:rsidRPr="00492FE4">
        <w:rPr>
          <w:rFonts w:ascii="Arial" w:hAnsi="Arial" w:cs="Arial"/>
          <w:b/>
          <w:bCs/>
          <w:kern w:val="2"/>
          <w:sz w:val="24"/>
          <w:szCs w:val="24"/>
          <w:lang w:eastAsia="en-ZA"/>
          <w14:ligatures w14:val="standardContextual"/>
        </w:rPr>
        <w:t>1</w:t>
      </w:r>
      <w:r w:rsidRPr="00492FE4">
        <w:rPr>
          <w:rFonts w:ascii="Arial" w:hAnsi="Arial" w:cs="Arial"/>
          <w:b/>
          <w:bCs/>
          <w:kern w:val="2"/>
          <w:sz w:val="24"/>
          <w:szCs w:val="24"/>
          <w:lang w:eastAsia="en-ZA"/>
          <w14:ligatures w14:val="standardContextual"/>
        </w:rPr>
        <w:t xml:space="preserve"> </w:t>
      </w:r>
      <w:r w:rsidR="00FD3E2F" w:rsidRPr="00492FE4">
        <w:rPr>
          <w:rFonts w:ascii="Arial" w:hAnsi="Arial" w:cs="Arial"/>
          <w:b/>
          <w:bCs/>
          <w:kern w:val="2"/>
          <w:sz w:val="24"/>
          <w:szCs w:val="24"/>
          <w:lang w:eastAsia="en-ZA"/>
          <w14:ligatures w14:val="standardContextual"/>
        </w:rPr>
        <w:t>Support Services (Ad-Hoc Basis for Six (6) Months)</w:t>
      </w:r>
    </w:p>
    <w:p w14:paraId="36260FEF" w14:textId="77777777" w:rsidR="00FA317D" w:rsidRDefault="00FA317D">
      <w:pPr>
        <w:spacing w:after="0" w:line="300" w:lineRule="atLeast"/>
        <w:rPr>
          <w:kern w:val="2"/>
          <w:lang w:eastAsia="en-ZA"/>
          <w14:ligatures w14:val="standardContextual"/>
        </w:rPr>
      </w:pPr>
      <w:r>
        <w:rPr>
          <w:rFonts w:ascii="Arial" w:hAnsi="Arial" w:cs="Arial"/>
          <w:sz w:val="24"/>
          <w:szCs w:val="24"/>
        </w:rPr>
        <w:t>The appointed service provider shall provide ad-hoc technical support, maintenance, repairs, and remediation services for the Gauteng Regional Data Centre’s UPS, Heating, Ventilation, and Air Conditioning (HVAC), and Fire Suppression Systems for six (6) months from the contract commencement date.</w:t>
      </w:r>
    </w:p>
    <w:p w14:paraId="4E990C32" w14:textId="77777777" w:rsidR="00FA317D" w:rsidRDefault="00FA317D">
      <w:pPr>
        <w:spacing w:line="360" w:lineRule="auto"/>
        <w:jc w:val="both"/>
        <w:rPr>
          <w:kern w:val="2"/>
          <w:lang w:eastAsia="en-ZA"/>
          <w14:ligatures w14:val="standardContextual"/>
        </w:rPr>
      </w:pPr>
    </w:p>
    <w:p w14:paraId="3B8F849E" w14:textId="77777777" w:rsidR="00FA317D" w:rsidRDefault="00FA317D">
      <w:pPr>
        <w:spacing w:line="360" w:lineRule="auto"/>
        <w:jc w:val="both"/>
        <w:rPr>
          <w:kern w:val="2"/>
          <w:lang w:eastAsia="en-ZA"/>
          <w14:ligatures w14:val="standardContextual"/>
        </w:rPr>
      </w:pPr>
      <w:r>
        <w:rPr>
          <w:rFonts w:ascii="Arial" w:hAnsi="Arial" w:cs="Arial"/>
          <w:sz w:val="24"/>
          <w:szCs w:val="24"/>
        </w:rPr>
        <w:t>Support services shall include the following:</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2385"/>
        <w:gridCol w:w="7051"/>
      </w:tblGrid>
      <w:tr w:rsidR="009666EA" w:rsidRPr="00492FE4" w14:paraId="40427EB1" w14:textId="77777777" w:rsidTr="009666EA">
        <w:trPr>
          <w:tblHeader/>
          <w:tblCellSpacing w:w="15" w:type="dxa"/>
        </w:trPr>
        <w:tc>
          <w:tcPr>
            <w:tcW w:w="0" w:type="auto"/>
            <w:vAlign w:val="center"/>
            <w:hideMark/>
          </w:tcPr>
          <w:p w14:paraId="6A5AC9E6" w14:textId="77777777" w:rsidR="009666EA" w:rsidRPr="00492FE4" w:rsidRDefault="009666EA" w:rsidP="009666EA">
            <w:pPr>
              <w:spacing w:line="360" w:lineRule="auto"/>
              <w:jc w:val="both"/>
              <w:rPr>
                <w:rFonts w:ascii="Arial" w:hAnsi="Arial" w:cs="Arial"/>
                <w:b/>
                <w:bCs/>
                <w:kern w:val="2"/>
                <w:sz w:val="24"/>
                <w:szCs w:val="24"/>
                <w:lang w:eastAsia="en-ZA"/>
                <w14:ligatures w14:val="standardContextual"/>
              </w:rPr>
            </w:pPr>
            <w:r w:rsidRPr="00492FE4">
              <w:rPr>
                <w:rFonts w:ascii="Arial" w:hAnsi="Arial" w:cs="Arial"/>
                <w:b/>
                <w:bCs/>
                <w:kern w:val="2"/>
                <w:sz w:val="24"/>
                <w:szCs w:val="24"/>
                <w:lang w:eastAsia="en-ZA"/>
                <w14:ligatures w14:val="standardContextual"/>
              </w:rPr>
              <w:t>No.</w:t>
            </w:r>
          </w:p>
        </w:tc>
        <w:tc>
          <w:tcPr>
            <w:tcW w:w="0" w:type="auto"/>
            <w:vAlign w:val="center"/>
            <w:hideMark/>
          </w:tcPr>
          <w:p w14:paraId="38007A5C" w14:textId="77777777" w:rsidR="009666EA" w:rsidRPr="00492FE4" w:rsidRDefault="009666EA" w:rsidP="009666EA">
            <w:pPr>
              <w:spacing w:line="360" w:lineRule="auto"/>
              <w:jc w:val="both"/>
              <w:rPr>
                <w:rFonts w:ascii="Arial" w:hAnsi="Arial" w:cs="Arial"/>
                <w:b/>
                <w:bCs/>
                <w:kern w:val="2"/>
                <w:sz w:val="24"/>
                <w:szCs w:val="24"/>
                <w:lang w:eastAsia="en-ZA"/>
                <w14:ligatures w14:val="standardContextual"/>
              </w:rPr>
            </w:pPr>
            <w:r w:rsidRPr="00492FE4">
              <w:rPr>
                <w:rFonts w:ascii="Arial" w:hAnsi="Arial" w:cs="Arial"/>
                <w:b/>
                <w:bCs/>
                <w:kern w:val="2"/>
                <w:sz w:val="24"/>
                <w:szCs w:val="24"/>
                <w:lang w:eastAsia="en-ZA"/>
                <w14:ligatures w14:val="standardContextual"/>
              </w:rPr>
              <w:t>Deliverable</w:t>
            </w:r>
          </w:p>
        </w:tc>
        <w:tc>
          <w:tcPr>
            <w:tcW w:w="7006" w:type="dxa"/>
            <w:vAlign w:val="center"/>
            <w:hideMark/>
          </w:tcPr>
          <w:p w14:paraId="0562F44A" w14:textId="77777777" w:rsidR="009666EA" w:rsidRPr="00492FE4" w:rsidRDefault="009666EA" w:rsidP="009666EA">
            <w:pPr>
              <w:spacing w:line="360" w:lineRule="auto"/>
              <w:jc w:val="both"/>
              <w:rPr>
                <w:rFonts w:ascii="Arial" w:hAnsi="Arial" w:cs="Arial"/>
                <w:b/>
                <w:bCs/>
                <w:kern w:val="2"/>
                <w:sz w:val="24"/>
                <w:szCs w:val="24"/>
                <w:lang w:eastAsia="en-ZA"/>
                <w14:ligatures w14:val="standardContextual"/>
              </w:rPr>
            </w:pPr>
            <w:r w:rsidRPr="00492FE4">
              <w:rPr>
                <w:rFonts w:ascii="Arial" w:hAnsi="Arial" w:cs="Arial"/>
                <w:b/>
                <w:bCs/>
                <w:kern w:val="2"/>
                <w:sz w:val="24"/>
                <w:szCs w:val="24"/>
                <w:lang w:eastAsia="en-ZA"/>
                <w14:ligatures w14:val="standardContextual"/>
              </w:rPr>
              <w:t>Minimum Requirement / Expected Output</w:t>
            </w:r>
          </w:p>
        </w:tc>
      </w:tr>
      <w:tr w:rsidR="009666EA" w:rsidRPr="00492FE4" w14:paraId="0F6ED240" w14:textId="77777777" w:rsidTr="009666EA">
        <w:trPr>
          <w:tblCellSpacing w:w="15" w:type="dxa"/>
        </w:trPr>
        <w:tc>
          <w:tcPr>
            <w:tcW w:w="0" w:type="auto"/>
            <w:vAlign w:val="center"/>
            <w:hideMark/>
          </w:tcPr>
          <w:p w14:paraId="520334E6"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1</w:t>
            </w:r>
          </w:p>
        </w:tc>
        <w:tc>
          <w:tcPr>
            <w:tcW w:w="0" w:type="auto"/>
            <w:vAlign w:val="center"/>
            <w:hideMark/>
          </w:tcPr>
          <w:p w14:paraId="60114B45" w14:textId="0B4F89B7" w:rsidR="009666EA" w:rsidRPr="00AB66B3" w:rsidRDefault="00AB66B3" w:rsidP="00AB66B3">
            <w:pPr>
              <w:spacing w:after="0" w:line="360" w:lineRule="auto"/>
              <w:jc w:val="both"/>
              <w:rPr>
                <w:rFonts w:ascii="Arial" w:hAnsi="Arial" w:cs="Arial"/>
                <w:kern w:val="2"/>
                <w:sz w:val="24"/>
                <w:szCs w:val="24"/>
                <w:lang w:eastAsia="en-ZA"/>
                <w14:ligatures w14:val="standardContextual"/>
              </w:rPr>
            </w:pPr>
            <w:r>
              <w:rPr>
                <w:rFonts w:ascii="Arial" w:hAnsi="Arial" w:cs="Arial"/>
                <w:sz w:val="24"/>
                <w:szCs w:val="24"/>
              </w:rPr>
              <w:t>Fault and Incident Management</w:t>
            </w:r>
          </w:p>
        </w:tc>
        <w:tc>
          <w:tcPr>
            <w:tcW w:w="7006" w:type="dxa"/>
            <w:vAlign w:val="center"/>
            <w:hideMark/>
          </w:tcPr>
          <w:p w14:paraId="16BEA47D" w14:textId="77777777" w:rsidR="00932B38" w:rsidRDefault="00932B38">
            <w:pPr>
              <w:spacing w:after="0" w:line="300" w:lineRule="atLeast"/>
              <w:rPr>
                <w:kern w:val="2"/>
                <w:lang w:eastAsia="en-ZA"/>
                <w14:ligatures w14:val="standardContextual"/>
              </w:rPr>
            </w:pPr>
            <w:r>
              <w:rPr>
                <w:rFonts w:ascii="Arial" w:hAnsi="Arial" w:cs="Arial"/>
                <w:sz w:val="24"/>
                <w:szCs w:val="24"/>
              </w:rPr>
              <w:t>Respond to reported faults, alarms, failures, and incidents affecting the UPS, Heating, Ventilation, and Air Conditioning (HVAC), and Fire Suppression Systems</w:t>
            </w:r>
          </w:p>
          <w:p w14:paraId="12818F9A" w14:textId="0DDEFA2C" w:rsidR="009666EA" w:rsidRPr="00932B38" w:rsidRDefault="00932B38" w:rsidP="00932B38">
            <w:pPr>
              <w:spacing w:after="0" w:line="360" w:lineRule="auto"/>
              <w:jc w:val="both"/>
              <w:rPr>
                <w:rFonts w:ascii="Arial" w:hAnsi="Arial" w:cs="Arial"/>
                <w:kern w:val="2"/>
                <w:sz w:val="24"/>
                <w:szCs w:val="24"/>
                <w:lang w:eastAsia="en-ZA"/>
                <w14:ligatures w14:val="standardContextual"/>
              </w:rPr>
            </w:pPr>
            <w:r>
              <w:rPr>
                <w:rFonts w:ascii="Arial" w:hAnsi="Arial" w:cs="Arial"/>
                <w:sz w:val="24"/>
                <w:szCs w:val="24"/>
              </w:rPr>
              <w:t>on an as-and-when-required basis.</w:t>
            </w:r>
          </w:p>
        </w:tc>
      </w:tr>
      <w:tr w:rsidR="009666EA" w:rsidRPr="00492FE4" w14:paraId="26077C36" w14:textId="77777777" w:rsidTr="009666EA">
        <w:trPr>
          <w:tblCellSpacing w:w="15" w:type="dxa"/>
        </w:trPr>
        <w:tc>
          <w:tcPr>
            <w:tcW w:w="0" w:type="auto"/>
            <w:vAlign w:val="center"/>
            <w:hideMark/>
          </w:tcPr>
          <w:p w14:paraId="2984A9C8"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2</w:t>
            </w:r>
          </w:p>
        </w:tc>
        <w:tc>
          <w:tcPr>
            <w:tcW w:w="0" w:type="auto"/>
            <w:vAlign w:val="center"/>
            <w:hideMark/>
          </w:tcPr>
          <w:p w14:paraId="617230E6"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Remote and On-site Technical Support</w:t>
            </w:r>
          </w:p>
        </w:tc>
        <w:tc>
          <w:tcPr>
            <w:tcW w:w="7006" w:type="dxa"/>
            <w:vAlign w:val="center"/>
            <w:hideMark/>
          </w:tcPr>
          <w:p w14:paraId="74CAE030" w14:textId="687510EC" w:rsidR="009666EA" w:rsidRPr="00AB66B3" w:rsidRDefault="00AB66B3" w:rsidP="00AB66B3">
            <w:pPr>
              <w:spacing w:after="0" w:line="360" w:lineRule="auto"/>
              <w:jc w:val="both"/>
              <w:rPr>
                <w:rFonts w:ascii="Arial" w:hAnsi="Arial" w:cs="Arial"/>
                <w:kern w:val="2"/>
                <w:sz w:val="24"/>
                <w:szCs w:val="24"/>
                <w:lang w:eastAsia="en-ZA"/>
                <w14:ligatures w14:val="standardContextual"/>
              </w:rPr>
            </w:pPr>
            <w:r>
              <w:rPr>
                <w:rFonts w:ascii="Arial" w:hAnsi="Arial" w:cs="Arial"/>
                <w:sz w:val="24"/>
                <w:szCs w:val="24"/>
              </w:rPr>
              <w:t>Provide remote and on-site technical support as required to restore, maintain, and ensure system functionality.</w:t>
            </w:r>
          </w:p>
        </w:tc>
      </w:tr>
      <w:tr w:rsidR="009666EA" w:rsidRPr="00492FE4" w14:paraId="3A36E656" w14:textId="77777777" w:rsidTr="009666EA">
        <w:trPr>
          <w:tblCellSpacing w:w="15" w:type="dxa"/>
        </w:trPr>
        <w:tc>
          <w:tcPr>
            <w:tcW w:w="0" w:type="auto"/>
            <w:vAlign w:val="center"/>
            <w:hideMark/>
          </w:tcPr>
          <w:p w14:paraId="0834F751"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3</w:t>
            </w:r>
          </w:p>
        </w:tc>
        <w:tc>
          <w:tcPr>
            <w:tcW w:w="0" w:type="auto"/>
            <w:vAlign w:val="center"/>
            <w:hideMark/>
          </w:tcPr>
          <w:p w14:paraId="73008DC7"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Diagnostic and Troubleshooting Services</w:t>
            </w:r>
          </w:p>
        </w:tc>
        <w:tc>
          <w:tcPr>
            <w:tcW w:w="7006" w:type="dxa"/>
            <w:vAlign w:val="center"/>
            <w:hideMark/>
          </w:tcPr>
          <w:p w14:paraId="3C81F4A8" w14:textId="77777777" w:rsidR="00011FEB" w:rsidRDefault="00011FEB">
            <w:pPr>
              <w:spacing w:after="0" w:line="300" w:lineRule="atLeast"/>
              <w:rPr>
                <w:kern w:val="2"/>
                <w:lang w:eastAsia="en-ZA"/>
                <w14:ligatures w14:val="standardContextual"/>
              </w:rPr>
            </w:pPr>
            <w:r>
              <w:rPr>
                <w:rFonts w:ascii="Arial" w:hAnsi="Arial" w:cs="Arial"/>
                <w:sz w:val="24"/>
                <w:szCs w:val="24"/>
              </w:rPr>
              <w:t>Investigate, diagnose, and resolve operational issues affecting the performance, reliability, and availability of the UPS, Heating, Ventilation, and Air Conditioning (HVAC), and Fire Suppression Systems.</w:t>
            </w:r>
          </w:p>
          <w:p w14:paraId="774C03B3" w14:textId="19969B23" w:rsidR="009666EA" w:rsidRPr="00492FE4" w:rsidRDefault="009666EA" w:rsidP="00011FEB">
            <w:pPr>
              <w:rPr>
                <w:rFonts w:ascii="Arial" w:hAnsi="Arial" w:cs="Arial"/>
                <w:kern w:val="2"/>
                <w:sz w:val="24"/>
                <w:szCs w:val="24"/>
                <w:lang w:eastAsia="en-ZA"/>
                <w14:ligatures w14:val="standardContextual"/>
              </w:rPr>
            </w:pPr>
          </w:p>
        </w:tc>
      </w:tr>
      <w:tr w:rsidR="009666EA" w:rsidRPr="00492FE4" w14:paraId="56E7D6E1" w14:textId="77777777" w:rsidTr="009666EA">
        <w:trPr>
          <w:tblCellSpacing w:w="15" w:type="dxa"/>
        </w:trPr>
        <w:tc>
          <w:tcPr>
            <w:tcW w:w="0" w:type="auto"/>
            <w:vAlign w:val="center"/>
            <w:hideMark/>
          </w:tcPr>
          <w:p w14:paraId="672F31E7"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4</w:t>
            </w:r>
          </w:p>
        </w:tc>
        <w:tc>
          <w:tcPr>
            <w:tcW w:w="0" w:type="auto"/>
            <w:vAlign w:val="center"/>
            <w:hideMark/>
          </w:tcPr>
          <w:p w14:paraId="189A61C2"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Emergency Repair Services</w:t>
            </w:r>
          </w:p>
        </w:tc>
        <w:tc>
          <w:tcPr>
            <w:tcW w:w="7006" w:type="dxa"/>
            <w:vAlign w:val="center"/>
            <w:hideMark/>
          </w:tcPr>
          <w:p w14:paraId="75A50619" w14:textId="2B97E338" w:rsidR="009666EA" w:rsidRPr="00011FEB" w:rsidRDefault="00011FEB" w:rsidP="00011FEB">
            <w:pPr>
              <w:spacing w:after="0" w:line="360" w:lineRule="auto"/>
              <w:jc w:val="both"/>
              <w:rPr>
                <w:rFonts w:ascii="Arial" w:hAnsi="Arial" w:cs="Arial"/>
                <w:kern w:val="2"/>
                <w:sz w:val="24"/>
                <w:szCs w:val="24"/>
                <w:lang w:eastAsia="en-ZA"/>
                <w14:ligatures w14:val="standardContextual"/>
              </w:rPr>
            </w:pPr>
            <w:r>
              <w:rPr>
                <w:rFonts w:ascii="Arial" w:hAnsi="Arial" w:cs="Arial"/>
                <w:sz w:val="24"/>
                <w:szCs w:val="24"/>
              </w:rPr>
              <w:t>Carry out emergency repairs and remediation to restore system functionality and minimise operational and business risk.</w:t>
            </w:r>
          </w:p>
        </w:tc>
      </w:tr>
      <w:tr w:rsidR="009666EA" w:rsidRPr="00492FE4" w14:paraId="4BE9DB0A" w14:textId="77777777" w:rsidTr="009666EA">
        <w:trPr>
          <w:tblCellSpacing w:w="15" w:type="dxa"/>
        </w:trPr>
        <w:tc>
          <w:tcPr>
            <w:tcW w:w="0" w:type="auto"/>
            <w:vAlign w:val="center"/>
            <w:hideMark/>
          </w:tcPr>
          <w:p w14:paraId="172B61DD"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5</w:t>
            </w:r>
          </w:p>
        </w:tc>
        <w:tc>
          <w:tcPr>
            <w:tcW w:w="0" w:type="auto"/>
            <w:vAlign w:val="center"/>
            <w:hideMark/>
          </w:tcPr>
          <w:p w14:paraId="765612E1"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Preventative Maintenance</w:t>
            </w:r>
          </w:p>
        </w:tc>
        <w:tc>
          <w:tcPr>
            <w:tcW w:w="7006" w:type="dxa"/>
            <w:vAlign w:val="center"/>
            <w:hideMark/>
          </w:tcPr>
          <w:p w14:paraId="5F1F3966" w14:textId="2B2D20D1" w:rsidR="009666EA" w:rsidRPr="00011FEB" w:rsidRDefault="00011FEB" w:rsidP="00011FEB">
            <w:pPr>
              <w:spacing w:after="0" w:line="360" w:lineRule="auto"/>
              <w:jc w:val="both"/>
              <w:rPr>
                <w:rFonts w:ascii="Arial" w:hAnsi="Arial" w:cs="Arial"/>
                <w:kern w:val="2"/>
                <w:sz w:val="24"/>
                <w:szCs w:val="24"/>
                <w:lang w:eastAsia="en-ZA"/>
                <w14:ligatures w14:val="standardContextual"/>
              </w:rPr>
            </w:pPr>
            <w:r>
              <w:rPr>
                <w:rFonts w:ascii="Arial" w:hAnsi="Arial" w:cs="Arial"/>
                <w:sz w:val="24"/>
                <w:szCs w:val="24"/>
              </w:rPr>
              <w:t>Conduct routine inspections, testing, and preventative maintenance to maintain the operational readiness of the UPS and Fire Suppression Systems.</w:t>
            </w:r>
          </w:p>
        </w:tc>
      </w:tr>
      <w:tr w:rsidR="009666EA" w:rsidRPr="00492FE4" w14:paraId="2D9E0927" w14:textId="77777777" w:rsidTr="009666EA">
        <w:trPr>
          <w:tblCellSpacing w:w="15" w:type="dxa"/>
        </w:trPr>
        <w:tc>
          <w:tcPr>
            <w:tcW w:w="0" w:type="auto"/>
            <w:vAlign w:val="center"/>
            <w:hideMark/>
          </w:tcPr>
          <w:p w14:paraId="6584F86E"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6</w:t>
            </w:r>
          </w:p>
        </w:tc>
        <w:tc>
          <w:tcPr>
            <w:tcW w:w="0" w:type="auto"/>
            <w:vAlign w:val="center"/>
            <w:hideMark/>
          </w:tcPr>
          <w:p w14:paraId="393B8015"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Technical Advisory Services</w:t>
            </w:r>
          </w:p>
        </w:tc>
        <w:tc>
          <w:tcPr>
            <w:tcW w:w="7006" w:type="dxa"/>
            <w:vAlign w:val="center"/>
            <w:hideMark/>
          </w:tcPr>
          <w:p w14:paraId="5E579C0D" w14:textId="77777777" w:rsidR="00F427D5" w:rsidRDefault="00333EA5">
            <w:pPr>
              <w:spacing w:after="0" w:line="360" w:lineRule="auto"/>
              <w:jc w:val="both"/>
            </w:pPr>
            <w:r w:rsidRPr="00333EA5">
              <w:rPr>
                <w:rFonts w:ascii="Arial" w:hAnsi="Arial" w:cs="Arial"/>
                <w:sz w:val="24"/>
                <w:szCs w:val="24"/>
              </w:rPr>
              <w:t>Provide technical guidance and recommendations to enhance reliability, performance, compliance, and operational efficiency.</w:t>
            </w:r>
          </w:p>
          <w:p w14:paraId="3AAD8397" w14:textId="18DC7616" w:rsidR="009666EA" w:rsidRPr="00333EA5" w:rsidRDefault="00F427D5" w:rsidP="00333EA5">
            <w:pPr>
              <w:rPr>
                <w:rFonts w:ascii="Arial" w:hAnsi="Arial" w:cs="Arial"/>
                <w:b/>
                <w:kern w:val="2"/>
                <w:sz w:val="24"/>
                <w:szCs w:val="24"/>
                <w:lang w:eastAsia="en-ZA"/>
                <w14:ligatures w14:val="standardContextual"/>
              </w:rPr>
            </w:pPr>
            <w:r>
              <w:rPr>
                <w:rFonts w:ascii="Arial" w:hAnsi="Arial" w:cs="Arial"/>
                <w:sz w:val="24"/>
                <w:szCs w:val="24"/>
              </w:rPr>
              <w:t>Provide technical advice and recommendations to improve reliability, performance, compliance, and operational effectiveness.</w:t>
            </w:r>
          </w:p>
        </w:tc>
      </w:tr>
      <w:tr w:rsidR="009666EA" w:rsidRPr="00492FE4" w14:paraId="431F771A" w14:textId="77777777" w:rsidTr="009666EA">
        <w:trPr>
          <w:tblCellSpacing w:w="15" w:type="dxa"/>
        </w:trPr>
        <w:tc>
          <w:tcPr>
            <w:tcW w:w="0" w:type="auto"/>
            <w:vAlign w:val="center"/>
            <w:hideMark/>
          </w:tcPr>
          <w:p w14:paraId="22D1FA15"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7</w:t>
            </w:r>
          </w:p>
        </w:tc>
        <w:tc>
          <w:tcPr>
            <w:tcW w:w="0" w:type="auto"/>
            <w:vAlign w:val="center"/>
            <w:hideMark/>
          </w:tcPr>
          <w:p w14:paraId="6C73B418"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Service Reporting</w:t>
            </w:r>
          </w:p>
        </w:tc>
        <w:tc>
          <w:tcPr>
            <w:tcW w:w="7006" w:type="dxa"/>
            <w:vAlign w:val="center"/>
            <w:hideMark/>
          </w:tcPr>
          <w:p w14:paraId="78C2635C" w14:textId="77777777" w:rsidR="00F427D5" w:rsidRDefault="007043C8">
            <w:pPr>
              <w:spacing w:after="0" w:line="360" w:lineRule="auto"/>
              <w:jc w:val="both"/>
            </w:pPr>
            <w:r w:rsidRPr="007043C8">
              <w:rPr>
                <w:rFonts w:ascii="Arial" w:hAnsi="Arial" w:cs="Arial"/>
                <w:sz w:val="24"/>
                <w:szCs w:val="24"/>
              </w:rPr>
              <w:t>Submit a detailed report after each support intervention, including findings, completed work, test results, and recommendations.</w:t>
            </w:r>
          </w:p>
          <w:p w14:paraId="2DD0ECF6" w14:textId="069FF0A8" w:rsidR="009666EA" w:rsidRPr="007043C8" w:rsidRDefault="00F427D5" w:rsidP="007043C8">
            <w:pPr>
              <w:rPr>
                <w:rFonts w:ascii="Arial" w:hAnsi="Arial" w:cs="Arial"/>
                <w:b/>
                <w:kern w:val="2"/>
                <w:sz w:val="24"/>
                <w:szCs w:val="24"/>
                <w:lang w:eastAsia="en-ZA"/>
                <w14:ligatures w14:val="standardContextual"/>
              </w:rPr>
            </w:pPr>
            <w:r>
              <w:rPr>
                <w:rFonts w:ascii="Arial" w:hAnsi="Arial" w:cs="Arial"/>
                <w:sz w:val="24"/>
                <w:szCs w:val="24"/>
              </w:rPr>
              <w:t>Submit detailed reports after each support intervention, covering findings, work completed, test results, and recommendations.</w:t>
            </w:r>
          </w:p>
        </w:tc>
      </w:tr>
      <w:tr w:rsidR="009666EA" w:rsidRPr="00492FE4" w14:paraId="66276F27" w14:textId="77777777" w:rsidTr="009666EA">
        <w:trPr>
          <w:tblCellSpacing w:w="15" w:type="dxa"/>
        </w:trPr>
        <w:tc>
          <w:tcPr>
            <w:tcW w:w="0" w:type="auto"/>
            <w:vAlign w:val="center"/>
            <w:hideMark/>
          </w:tcPr>
          <w:p w14:paraId="29290334"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8</w:t>
            </w:r>
          </w:p>
        </w:tc>
        <w:tc>
          <w:tcPr>
            <w:tcW w:w="0" w:type="auto"/>
            <w:vAlign w:val="center"/>
            <w:hideMark/>
          </w:tcPr>
          <w:p w14:paraId="256CA4CE"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Critical Risk Escalation</w:t>
            </w:r>
          </w:p>
        </w:tc>
        <w:tc>
          <w:tcPr>
            <w:tcW w:w="7006" w:type="dxa"/>
            <w:vAlign w:val="center"/>
            <w:hideMark/>
          </w:tcPr>
          <w:p w14:paraId="510E7C99" w14:textId="77777777" w:rsidR="00F427D5" w:rsidRDefault="00BF1081">
            <w:pPr>
              <w:spacing w:after="0" w:line="360" w:lineRule="auto"/>
              <w:jc w:val="both"/>
            </w:pPr>
            <w:r w:rsidRPr="00BF1081">
              <w:rPr>
                <w:rFonts w:ascii="Arial" w:hAnsi="Arial" w:cs="Arial"/>
                <w:sz w:val="24"/>
                <w:szCs w:val="24"/>
              </w:rPr>
              <w:t>Identify, report, and escalate critical defects, risks, failures, and end-of-life components that require urgent action or replacement.</w:t>
            </w:r>
          </w:p>
          <w:p w14:paraId="53FB2E2E" w14:textId="075FC008" w:rsidR="009666EA" w:rsidRPr="00BF1081" w:rsidRDefault="00F427D5" w:rsidP="00BF1081">
            <w:pPr>
              <w:rPr>
                <w:rFonts w:ascii="Arial" w:hAnsi="Arial" w:cs="Arial"/>
                <w:b/>
                <w:kern w:val="2"/>
                <w:sz w:val="24"/>
                <w:szCs w:val="24"/>
                <w:lang w:eastAsia="en-ZA"/>
                <w14:ligatures w14:val="standardContextual"/>
              </w:rPr>
            </w:pPr>
            <w:r>
              <w:rPr>
                <w:rFonts w:ascii="Arial" w:hAnsi="Arial" w:cs="Arial"/>
                <w:sz w:val="24"/>
                <w:szCs w:val="24"/>
              </w:rPr>
              <w:t>Identify, escalate, and report critical defects, risks, failures, and end-of-life components requiring urgent attention or replacement.</w:t>
            </w:r>
          </w:p>
        </w:tc>
      </w:tr>
      <w:tr w:rsidR="009666EA" w:rsidRPr="00492FE4" w14:paraId="19529E3F" w14:textId="77777777" w:rsidTr="009666EA">
        <w:trPr>
          <w:tblCellSpacing w:w="15" w:type="dxa"/>
        </w:trPr>
        <w:tc>
          <w:tcPr>
            <w:tcW w:w="0" w:type="auto"/>
            <w:vAlign w:val="center"/>
            <w:hideMark/>
          </w:tcPr>
          <w:p w14:paraId="11E02036"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9</w:t>
            </w:r>
          </w:p>
        </w:tc>
        <w:tc>
          <w:tcPr>
            <w:tcW w:w="0" w:type="auto"/>
            <w:vAlign w:val="center"/>
            <w:hideMark/>
          </w:tcPr>
          <w:p w14:paraId="5E406074"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Qualified Technical Resources</w:t>
            </w:r>
          </w:p>
        </w:tc>
        <w:tc>
          <w:tcPr>
            <w:tcW w:w="7006" w:type="dxa"/>
            <w:vAlign w:val="center"/>
            <w:hideMark/>
          </w:tcPr>
          <w:p w14:paraId="74DEEA9E" w14:textId="77777777" w:rsidR="00F427D5" w:rsidRDefault="00F83FBF">
            <w:pPr>
              <w:spacing w:after="0" w:line="360" w:lineRule="auto"/>
              <w:jc w:val="both"/>
            </w:pPr>
            <w:r w:rsidRPr="00F83FBF">
              <w:rPr>
                <w:rFonts w:ascii="Arial" w:hAnsi="Arial" w:cs="Arial"/>
                <w:sz w:val="24"/>
                <w:szCs w:val="24"/>
              </w:rPr>
              <w:t>Ensure support services are performed by qualified, certified, and experienced technical personnel.</w:t>
            </w:r>
          </w:p>
          <w:p w14:paraId="66C11BC1" w14:textId="799C66EF" w:rsidR="009666EA" w:rsidRPr="00F83FBF" w:rsidRDefault="00F427D5" w:rsidP="00F83FBF">
            <w:pPr>
              <w:rPr>
                <w:rFonts w:ascii="Arial" w:hAnsi="Arial" w:cs="Arial"/>
                <w:b/>
                <w:kern w:val="2"/>
                <w:sz w:val="24"/>
                <w:szCs w:val="24"/>
                <w:lang w:eastAsia="en-ZA"/>
                <w14:ligatures w14:val="standardContextual"/>
              </w:rPr>
            </w:pPr>
            <w:r>
              <w:rPr>
                <w:rFonts w:ascii="Arial" w:hAnsi="Arial" w:cs="Arial"/>
                <w:sz w:val="24"/>
                <w:szCs w:val="24"/>
              </w:rPr>
              <w:t>Ensure all support services are delivered by suitably qualified, certified, and experienced technical personnel.</w:t>
            </w:r>
          </w:p>
        </w:tc>
      </w:tr>
      <w:tr w:rsidR="009666EA" w:rsidRPr="00492FE4" w14:paraId="351667A8" w14:textId="77777777" w:rsidTr="009666EA">
        <w:trPr>
          <w:tblCellSpacing w:w="15" w:type="dxa"/>
        </w:trPr>
        <w:tc>
          <w:tcPr>
            <w:tcW w:w="0" w:type="auto"/>
            <w:vAlign w:val="center"/>
            <w:hideMark/>
          </w:tcPr>
          <w:p w14:paraId="118D9647"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10</w:t>
            </w:r>
          </w:p>
        </w:tc>
        <w:tc>
          <w:tcPr>
            <w:tcW w:w="0" w:type="auto"/>
            <w:vAlign w:val="center"/>
            <w:hideMark/>
          </w:tcPr>
          <w:p w14:paraId="7FCAEEE4" w14:textId="77777777" w:rsidR="009666EA" w:rsidRPr="00492FE4" w:rsidRDefault="009666EA" w:rsidP="009666EA">
            <w:pPr>
              <w:spacing w:after="0" w:line="360" w:lineRule="auto"/>
              <w:jc w:val="both"/>
              <w:rPr>
                <w:rFonts w:ascii="Arial" w:hAnsi="Arial" w:cs="Arial"/>
                <w:kern w:val="2"/>
                <w:sz w:val="24"/>
                <w:szCs w:val="24"/>
                <w:lang w:eastAsia="en-ZA"/>
                <w14:ligatures w14:val="standardContextual"/>
              </w:rPr>
            </w:pPr>
            <w:r w:rsidRPr="00492FE4">
              <w:rPr>
                <w:rFonts w:ascii="Arial" w:hAnsi="Arial" w:cs="Arial"/>
                <w:kern w:val="2"/>
                <w:sz w:val="24"/>
                <w:szCs w:val="24"/>
                <w:lang w:eastAsia="en-ZA"/>
                <w14:ligatures w14:val="standardContextual"/>
              </w:rPr>
              <w:t>Support Availability</w:t>
            </w:r>
          </w:p>
        </w:tc>
        <w:tc>
          <w:tcPr>
            <w:tcW w:w="7006" w:type="dxa"/>
            <w:vAlign w:val="center"/>
            <w:hideMark/>
          </w:tcPr>
          <w:p w14:paraId="0EDD8B39" w14:textId="77777777" w:rsidR="00F427D5" w:rsidRDefault="00630954">
            <w:pPr>
              <w:spacing w:after="0" w:line="360" w:lineRule="auto"/>
              <w:jc w:val="both"/>
            </w:pPr>
            <w:r w:rsidRPr="00630954">
              <w:rPr>
                <w:rFonts w:ascii="Arial" w:hAnsi="Arial" w:cs="Arial"/>
                <w:sz w:val="24"/>
                <w:szCs w:val="24"/>
              </w:rPr>
              <w:t>Remain available for the full six (6) month contract period and respond to PRASA service requests when required.</w:t>
            </w:r>
          </w:p>
          <w:p w14:paraId="273B9D83" w14:textId="13358527" w:rsidR="009666EA" w:rsidRPr="00630954" w:rsidRDefault="00F427D5" w:rsidP="00630954">
            <w:pPr>
              <w:rPr>
                <w:rFonts w:ascii="Arial" w:hAnsi="Arial" w:cs="Arial"/>
                <w:b/>
                <w:kern w:val="2"/>
                <w:sz w:val="24"/>
                <w:szCs w:val="24"/>
                <w:lang w:eastAsia="en-ZA"/>
                <w14:ligatures w14:val="standardContextual"/>
              </w:rPr>
            </w:pPr>
            <w:r>
              <w:rPr>
                <w:rFonts w:ascii="Arial" w:hAnsi="Arial" w:cs="Arial"/>
                <w:sz w:val="24"/>
                <w:szCs w:val="24"/>
              </w:rPr>
              <w:t>Remain available throughout the six (6) month contract period and respond to PRASA service requests as required.</w:t>
            </w:r>
          </w:p>
        </w:tc>
      </w:tr>
    </w:tbl>
    <w:p w14:paraId="345BDA98" w14:textId="194B0CAB" w:rsidR="00FD3E2F" w:rsidRPr="00E2218C" w:rsidRDefault="00FD3E2F" w:rsidP="00FD3E2F">
      <w:pPr>
        <w:spacing w:line="360" w:lineRule="auto"/>
        <w:jc w:val="both"/>
        <w:rPr>
          <w:rFonts w:ascii="Arial" w:hAnsi="Arial" w:cs="Arial"/>
          <w:b/>
          <w:bCs/>
          <w:kern w:val="2"/>
          <w:sz w:val="24"/>
          <w:szCs w:val="24"/>
          <w:lang w:eastAsia="en-ZA"/>
          <w14:ligatures w14:val="standardContextual"/>
        </w:rPr>
      </w:pPr>
    </w:p>
    <w:p w14:paraId="24D5454D" w14:textId="77777777" w:rsidR="00F427D5" w:rsidRPr="00EA77FF" w:rsidRDefault="00DC449E">
      <w:pPr>
        <w:rPr>
          <w:rFonts w:ascii="Arial" w:hAnsi="Arial" w:cs="Arial"/>
          <w:sz w:val="24"/>
          <w:szCs w:val="24"/>
        </w:rPr>
      </w:pPr>
      <w:r w:rsidRPr="00EA77FF">
        <w:rPr>
          <w:rFonts w:ascii="Arial" w:hAnsi="Arial" w:cs="Arial"/>
          <w:sz w:val="24"/>
          <w:szCs w:val="24"/>
        </w:rPr>
        <w:t>All support services shall be coordinated through authorised PRASA representatives and delivered with minimal disruption to Data Centre operations. The successful service provider shall remain available throughout the six (6) month contract period to respond to service requests as required.</w:t>
      </w:r>
    </w:p>
    <w:p w14:paraId="7AEEDEC0" w14:textId="77777777" w:rsidR="00C5053B" w:rsidRDefault="00C5053B"/>
    <w:p w14:paraId="30223B55" w14:textId="77777777" w:rsidR="00E24A90" w:rsidRDefault="00E24A90"/>
    <w:p w14:paraId="547D9D25" w14:textId="77777777" w:rsidR="00E24A90" w:rsidRDefault="00E24A90"/>
    <w:p w14:paraId="642D9C3B" w14:textId="77777777" w:rsidR="00E24A90" w:rsidRDefault="00E24A90"/>
    <w:p w14:paraId="6284D4BD" w14:textId="77777777" w:rsidR="00E24A90" w:rsidRDefault="00E24A90"/>
    <w:p w14:paraId="2D8AE33E" w14:textId="77777777" w:rsidR="00E24A90" w:rsidRDefault="00E24A90"/>
    <w:p w14:paraId="5FCB8260" w14:textId="77777777" w:rsidR="00E24A90" w:rsidRDefault="00E24A90"/>
    <w:p w14:paraId="7DBC7BBC" w14:textId="77777777" w:rsidR="00294934" w:rsidRPr="00492FE4" w:rsidRDefault="00294934" w:rsidP="007E75B8">
      <w:pPr>
        <w:spacing w:line="360" w:lineRule="auto"/>
        <w:jc w:val="both"/>
        <w:rPr>
          <w:rFonts w:ascii="Arial" w:hAnsi="Arial" w:cs="Arial"/>
          <w:kern w:val="2"/>
          <w:sz w:val="24"/>
          <w:szCs w:val="24"/>
          <w:lang w:eastAsia="en-ZA"/>
          <w14:ligatures w14:val="standardContextual"/>
        </w:rPr>
      </w:pPr>
    </w:p>
    <w:p w14:paraId="3A47998F" w14:textId="4C438FA3" w:rsidR="007E75B8" w:rsidRPr="00492FE4" w:rsidRDefault="007E75B8" w:rsidP="00931599">
      <w:pPr>
        <w:pStyle w:val="ListParagraph"/>
        <w:numPr>
          <w:ilvl w:val="0"/>
          <w:numId w:val="1"/>
        </w:numPr>
        <w:jc w:val="both"/>
        <w:rPr>
          <w:rFonts w:ascii="Arial" w:hAnsi="Arial" w:cs="Arial"/>
          <w:b/>
          <w:sz w:val="24"/>
          <w:szCs w:val="24"/>
        </w:rPr>
      </w:pPr>
      <w:r w:rsidRPr="00492FE4">
        <w:rPr>
          <w:rFonts w:ascii="Arial" w:hAnsi="Arial" w:cs="Arial"/>
          <w:b/>
          <w:sz w:val="24"/>
          <w:szCs w:val="24"/>
        </w:rPr>
        <w:t xml:space="preserve"> REQUIREMENTS FOR THE BIDDERS</w:t>
      </w:r>
    </w:p>
    <w:p w14:paraId="6151D266" w14:textId="77777777" w:rsidR="00C5053B" w:rsidRDefault="00C5053B" w:rsidP="00162FEE">
      <w:pPr>
        <w:spacing w:after="0" w:line="300" w:lineRule="atLeast"/>
        <w:rPr>
          <w:rFonts w:ascii="Arial" w:hAnsi="Arial" w:cs="Arial"/>
          <w:sz w:val="24"/>
          <w:szCs w:val="24"/>
        </w:rPr>
      </w:pPr>
    </w:p>
    <w:p w14:paraId="241F77CF" w14:textId="77777777" w:rsidR="00C5053B" w:rsidRDefault="00C5053B" w:rsidP="00162FEE">
      <w:pPr>
        <w:spacing w:after="0" w:line="300" w:lineRule="atLeast"/>
        <w:rPr>
          <w:rFonts w:ascii="Arial" w:hAnsi="Arial" w:cs="Arial"/>
          <w:sz w:val="24"/>
          <w:szCs w:val="24"/>
        </w:rPr>
      </w:pPr>
    </w:p>
    <w:p w14:paraId="5B0CE14F" w14:textId="77777777" w:rsidR="00C5053B" w:rsidRDefault="00C5053B" w:rsidP="00162FEE">
      <w:pPr>
        <w:spacing w:after="0" w:line="300" w:lineRule="atLeast"/>
        <w:rPr>
          <w:rFonts w:ascii="Arial" w:hAnsi="Arial" w:cs="Arial"/>
          <w:sz w:val="24"/>
          <w:szCs w:val="24"/>
        </w:rPr>
      </w:pPr>
    </w:p>
    <w:p w14:paraId="4B65D330" w14:textId="664408A7" w:rsidR="009666EA" w:rsidRPr="00162FEE" w:rsidRDefault="00162FEE" w:rsidP="00162FEE">
      <w:pPr>
        <w:spacing w:after="0" w:line="300" w:lineRule="atLeast"/>
      </w:pPr>
      <w:r w:rsidRPr="00162FEE">
        <w:rPr>
          <w:rFonts w:ascii="Arial" w:hAnsi="Arial" w:cs="Arial"/>
          <w:sz w:val="24"/>
          <w:szCs w:val="24"/>
        </w:rPr>
        <w:t>Bidders must demonstrate the required qualifications, experience, and technical capability to deliver maintenance, repair, diagnostic, remediation, and support services for Data Centre UPS and Fire Suppression Systems</w:t>
      </w:r>
    </w:p>
    <w:p w14:paraId="35E0D4CE" w14:textId="77777777" w:rsidR="009666EA" w:rsidRPr="00492FE4" w:rsidRDefault="009666EA" w:rsidP="00082DC9">
      <w:pPr>
        <w:pStyle w:val="ListParagraph"/>
        <w:spacing w:line="360" w:lineRule="auto"/>
        <w:ind w:left="709"/>
        <w:jc w:val="both"/>
        <w:rPr>
          <w:rFonts w:ascii="Arial" w:hAnsi="Arial" w:cs="Arial"/>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91"/>
        <w:gridCol w:w="2831"/>
        <w:gridCol w:w="5328"/>
      </w:tblGrid>
      <w:tr w:rsidR="009666EA" w:rsidRPr="00492FE4" w14:paraId="3832CC20" w14:textId="77777777" w:rsidTr="009666EA">
        <w:trPr>
          <w:tblHeader/>
          <w:tblCellSpacing w:w="15" w:type="dxa"/>
        </w:trPr>
        <w:tc>
          <w:tcPr>
            <w:tcW w:w="0" w:type="auto"/>
            <w:vAlign w:val="center"/>
            <w:hideMark/>
          </w:tcPr>
          <w:p w14:paraId="3609A7CF" w14:textId="77777777" w:rsidR="009666EA" w:rsidRPr="00492FE4" w:rsidRDefault="009666EA" w:rsidP="009666EA">
            <w:pPr>
              <w:pStyle w:val="ListParagraph"/>
              <w:spacing w:line="360" w:lineRule="auto"/>
              <w:ind w:left="709"/>
              <w:jc w:val="both"/>
              <w:rPr>
                <w:rFonts w:ascii="Arial" w:hAnsi="Arial" w:cs="Arial"/>
                <w:b/>
                <w:bCs/>
                <w:sz w:val="24"/>
                <w:szCs w:val="24"/>
              </w:rPr>
            </w:pPr>
            <w:r w:rsidRPr="00492FE4">
              <w:rPr>
                <w:rFonts w:ascii="Arial" w:hAnsi="Arial" w:cs="Arial"/>
                <w:b/>
                <w:bCs/>
                <w:sz w:val="24"/>
                <w:szCs w:val="24"/>
              </w:rPr>
              <w:t>No.</w:t>
            </w:r>
          </w:p>
        </w:tc>
        <w:tc>
          <w:tcPr>
            <w:tcW w:w="0" w:type="auto"/>
            <w:vAlign w:val="center"/>
            <w:hideMark/>
          </w:tcPr>
          <w:p w14:paraId="2B777A01" w14:textId="77777777" w:rsidR="009666EA" w:rsidRPr="00492FE4" w:rsidRDefault="009666EA" w:rsidP="009666EA">
            <w:pPr>
              <w:pStyle w:val="ListParagraph"/>
              <w:spacing w:line="360" w:lineRule="auto"/>
              <w:ind w:left="709"/>
              <w:jc w:val="both"/>
              <w:rPr>
                <w:rFonts w:ascii="Arial" w:hAnsi="Arial" w:cs="Arial"/>
                <w:b/>
                <w:bCs/>
                <w:sz w:val="24"/>
                <w:szCs w:val="24"/>
              </w:rPr>
            </w:pPr>
            <w:r w:rsidRPr="00492FE4">
              <w:rPr>
                <w:rFonts w:ascii="Arial" w:hAnsi="Arial" w:cs="Arial"/>
                <w:b/>
                <w:bCs/>
                <w:sz w:val="24"/>
                <w:szCs w:val="24"/>
              </w:rPr>
              <w:t>Requirement</w:t>
            </w:r>
          </w:p>
        </w:tc>
        <w:tc>
          <w:tcPr>
            <w:tcW w:w="0" w:type="auto"/>
            <w:vAlign w:val="center"/>
            <w:hideMark/>
          </w:tcPr>
          <w:p w14:paraId="21904EFC" w14:textId="77777777" w:rsidR="009666EA" w:rsidRPr="00492FE4" w:rsidRDefault="009666EA" w:rsidP="009666EA">
            <w:pPr>
              <w:pStyle w:val="ListParagraph"/>
              <w:spacing w:line="360" w:lineRule="auto"/>
              <w:ind w:left="709"/>
              <w:jc w:val="both"/>
              <w:rPr>
                <w:rFonts w:ascii="Arial" w:hAnsi="Arial" w:cs="Arial"/>
                <w:b/>
                <w:bCs/>
                <w:sz w:val="24"/>
                <w:szCs w:val="24"/>
              </w:rPr>
            </w:pPr>
            <w:r w:rsidRPr="00492FE4">
              <w:rPr>
                <w:rFonts w:ascii="Arial" w:hAnsi="Arial" w:cs="Arial"/>
                <w:b/>
                <w:bCs/>
                <w:sz w:val="24"/>
                <w:szCs w:val="24"/>
              </w:rPr>
              <w:t>Minimum Requirement / Expected Evidence</w:t>
            </w:r>
          </w:p>
        </w:tc>
      </w:tr>
      <w:tr w:rsidR="009666EA" w:rsidRPr="00492FE4" w14:paraId="12CFE990" w14:textId="77777777" w:rsidTr="009666EA">
        <w:trPr>
          <w:tblCellSpacing w:w="15" w:type="dxa"/>
        </w:trPr>
        <w:tc>
          <w:tcPr>
            <w:tcW w:w="0" w:type="auto"/>
            <w:vAlign w:val="center"/>
            <w:hideMark/>
          </w:tcPr>
          <w:p w14:paraId="041C6AE8" w14:textId="6D79FE7B"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1</w:t>
            </w:r>
          </w:p>
        </w:tc>
        <w:tc>
          <w:tcPr>
            <w:tcW w:w="0" w:type="auto"/>
            <w:vAlign w:val="center"/>
            <w:hideMark/>
          </w:tcPr>
          <w:p w14:paraId="513DE85F"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Experience</w:t>
            </w:r>
          </w:p>
        </w:tc>
        <w:tc>
          <w:tcPr>
            <w:tcW w:w="0" w:type="auto"/>
            <w:vAlign w:val="center"/>
            <w:hideMark/>
          </w:tcPr>
          <w:p w14:paraId="6ACDFA77" w14:textId="77777777" w:rsidR="00F427D5" w:rsidRDefault="00E13DD3">
            <w:pPr>
              <w:spacing w:after="0" w:line="300" w:lineRule="atLeast"/>
              <w:rPr>
                <w:kern w:val="2"/>
                <w:lang w:eastAsia="en-ZA"/>
                <w14:ligatures w14:val="standardContextual"/>
              </w:rPr>
            </w:pPr>
            <w:r w:rsidRPr="00E13DD3">
              <w:rPr>
                <w:rFonts w:ascii="Arial" w:hAnsi="Arial" w:cs="Arial"/>
                <w:sz w:val="24"/>
                <w:szCs w:val="24"/>
              </w:rPr>
              <w:t>Minimum of three (3) years’ experience in maintaining, repairing, installing, and supporting Data Centre UPS, Heating, Ventilation, and Air Conditioning (HVAC), and Fire Suppression Systems.</w:t>
            </w:r>
          </w:p>
          <w:p w14:paraId="4F087727" w14:textId="7C42BEC1" w:rsidR="009666EA" w:rsidRPr="00492FE4" w:rsidRDefault="009666EA" w:rsidP="00E13DD3">
            <w:pPr>
              <w:rPr>
                <w:rFonts w:ascii="Arial" w:hAnsi="Arial" w:cs="Arial"/>
                <w:sz w:val="24"/>
                <w:szCs w:val="24"/>
              </w:rPr>
            </w:pPr>
          </w:p>
        </w:tc>
      </w:tr>
      <w:tr w:rsidR="009666EA" w:rsidRPr="00492FE4" w14:paraId="44C9E85B" w14:textId="77777777" w:rsidTr="009666EA">
        <w:trPr>
          <w:tblCellSpacing w:w="15" w:type="dxa"/>
        </w:trPr>
        <w:tc>
          <w:tcPr>
            <w:tcW w:w="0" w:type="auto"/>
            <w:vAlign w:val="center"/>
            <w:hideMark/>
          </w:tcPr>
          <w:p w14:paraId="4D3FFD59" w14:textId="22934FCF"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2</w:t>
            </w:r>
          </w:p>
        </w:tc>
        <w:tc>
          <w:tcPr>
            <w:tcW w:w="0" w:type="auto"/>
            <w:vAlign w:val="center"/>
            <w:hideMark/>
          </w:tcPr>
          <w:p w14:paraId="2AE7167A"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Reference Letters</w:t>
            </w:r>
          </w:p>
        </w:tc>
        <w:tc>
          <w:tcPr>
            <w:tcW w:w="0" w:type="auto"/>
            <w:vAlign w:val="center"/>
            <w:hideMark/>
          </w:tcPr>
          <w:p w14:paraId="7E56034F" w14:textId="3DF23B4D"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Submit at least three (3) client reference letters for similar services completed within the past five (5) years. Each letter must include contact details, scope of work, and contract duration.</w:t>
            </w:r>
          </w:p>
        </w:tc>
      </w:tr>
      <w:tr w:rsidR="009666EA" w:rsidRPr="00492FE4" w14:paraId="7915882E" w14:textId="77777777" w:rsidTr="009666EA">
        <w:trPr>
          <w:tblCellSpacing w:w="15" w:type="dxa"/>
        </w:trPr>
        <w:tc>
          <w:tcPr>
            <w:tcW w:w="0" w:type="auto"/>
            <w:vAlign w:val="center"/>
            <w:hideMark/>
          </w:tcPr>
          <w:p w14:paraId="10E3D23D" w14:textId="529BF7C1"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3</w:t>
            </w:r>
          </w:p>
        </w:tc>
        <w:tc>
          <w:tcPr>
            <w:tcW w:w="0" w:type="auto"/>
            <w:vAlign w:val="center"/>
            <w:hideMark/>
          </w:tcPr>
          <w:p w14:paraId="0F052636"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Qualified Personnel</w:t>
            </w:r>
          </w:p>
        </w:tc>
        <w:tc>
          <w:tcPr>
            <w:tcW w:w="0" w:type="auto"/>
            <w:vAlign w:val="center"/>
            <w:hideMark/>
          </w:tcPr>
          <w:p w14:paraId="539793FF" w14:textId="7335F112"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Provide CVs and relevant certifications for the technicians assigned to the project.</w:t>
            </w:r>
          </w:p>
        </w:tc>
      </w:tr>
      <w:tr w:rsidR="009666EA" w:rsidRPr="00492FE4" w14:paraId="6E8EF479" w14:textId="77777777" w:rsidTr="009666EA">
        <w:trPr>
          <w:tblCellSpacing w:w="15" w:type="dxa"/>
        </w:trPr>
        <w:tc>
          <w:tcPr>
            <w:tcW w:w="0" w:type="auto"/>
            <w:vAlign w:val="center"/>
            <w:hideMark/>
          </w:tcPr>
          <w:p w14:paraId="4A165827" w14:textId="7AFDF92F"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4</w:t>
            </w:r>
          </w:p>
        </w:tc>
        <w:tc>
          <w:tcPr>
            <w:tcW w:w="0" w:type="auto"/>
            <w:vAlign w:val="center"/>
            <w:hideMark/>
          </w:tcPr>
          <w:p w14:paraId="5640AB5B"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UPS Competency</w:t>
            </w:r>
          </w:p>
        </w:tc>
        <w:tc>
          <w:tcPr>
            <w:tcW w:w="0" w:type="auto"/>
            <w:vAlign w:val="center"/>
            <w:hideMark/>
          </w:tcPr>
          <w:p w14:paraId="09FA9E13" w14:textId="7E963398"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Demonstrate experience in diagnosing, repairing, maintaining, and testing enterprise-grade UPS systems and battery banks.</w:t>
            </w:r>
          </w:p>
        </w:tc>
      </w:tr>
      <w:tr w:rsidR="009666EA" w:rsidRPr="00492FE4" w14:paraId="115478F4" w14:textId="77777777" w:rsidTr="009666EA">
        <w:trPr>
          <w:tblCellSpacing w:w="15" w:type="dxa"/>
        </w:trPr>
        <w:tc>
          <w:tcPr>
            <w:tcW w:w="0" w:type="auto"/>
            <w:vAlign w:val="center"/>
            <w:hideMark/>
          </w:tcPr>
          <w:p w14:paraId="7D45C149" w14:textId="434200EC"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5</w:t>
            </w:r>
          </w:p>
        </w:tc>
        <w:tc>
          <w:tcPr>
            <w:tcW w:w="0" w:type="auto"/>
            <w:vAlign w:val="center"/>
            <w:hideMark/>
          </w:tcPr>
          <w:p w14:paraId="78150D1F"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Fire Suppression Competency</w:t>
            </w:r>
          </w:p>
        </w:tc>
        <w:tc>
          <w:tcPr>
            <w:tcW w:w="0" w:type="auto"/>
            <w:vAlign w:val="center"/>
            <w:hideMark/>
          </w:tcPr>
          <w:p w14:paraId="5AA544FD" w14:textId="666DD96D"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Demonstrate experience in inspecting, maintaining, testing, and repairing Data Centre fire suppression systems and related control equipment.</w:t>
            </w:r>
          </w:p>
        </w:tc>
      </w:tr>
      <w:tr w:rsidR="009666EA" w:rsidRPr="00492FE4" w14:paraId="0488A83A" w14:textId="77777777" w:rsidTr="009666EA">
        <w:trPr>
          <w:tblCellSpacing w:w="15" w:type="dxa"/>
        </w:trPr>
        <w:tc>
          <w:tcPr>
            <w:tcW w:w="0" w:type="auto"/>
            <w:vAlign w:val="center"/>
            <w:hideMark/>
          </w:tcPr>
          <w:p w14:paraId="70B0D05A" w14:textId="2A7AECE8"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6</w:t>
            </w:r>
          </w:p>
        </w:tc>
        <w:tc>
          <w:tcPr>
            <w:tcW w:w="0" w:type="auto"/>
            <w:vAlign w:val="center"/>
            <w:hideMark/>
          </w:tcPr>
          <w:p w14:paraId="4A35F0E0"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OEM Accreditation (Advantageous)</w:t>
            </w:r>
          </w:p>
        </w:tc>
        <w:tc>
          <w:tcPr>
            <w:tcW w:w="0" w:type="auto"/>
            <w:vAlign w:val="center"/>
            <w:hideMark/>
          </w:tcPr>
          <w:p w14:paraId="126695AC" w14:textId="0870426A"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Manufacturer accreditation, partnership, or certification for UPS and/or fire suppression systems will be regarded as an added advantage.</w:t>
            </w:r>
          </w:p>
        </w:tc>
      </w:tr>
      <w:tr w:rsidR="009666EA" w:rsidRPr="00492FE4" w14:paraId="0C74AB5B" w14:textId="77777777" w:rsidTr="009666EA">
        <w:trPr>
          <w:tblCellSpacing w:w="15" w:type="dxa"/>
        </w:trPr>
        <w:tc>
          <w:tcPr>
            <w:tcW w:w="0" w:type="auto"/>
            <w:vAlign w:val="center"/>
            <w:hideMark/>
          </w:tcPr>
          <w:p w14:paraId="39885530" w14:textId="16E8C7F3"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7</w:t>
            </w:r>
          </w:p>
        </w:tc>
        <w:tc>
          <w:tcPr>
            <w:tcW w:w="0" w:type="auto"/>
            <w:vAlign w:val="center"/>
            <w:hideMark/>
          </w:tcPr>
          <w:p w14:paraId="3E38E59C"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Availability of Resources</w:t>
            </w:r>
          </w:p>
        </w:tc>
        <w:tc>
          <w:tcPr>
            <w:tcW w:w="0" w:type="auto"/>
            <w:vAlign w:val="center"/>
            <w:hideMark/>
          </w:tcPr>
          <w:p w14:paraId="27CD5CFA" w14:textId="2B97CE94"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Confirm that suitably qualified technical resources will be available to provide support on an as-and-when-required basis during the six (6) month contract period.</w:t>
            </w:r>
          </w:p>
        </w:tc>
      </w:tr>
      <w:tr w:rsidR="009666EA" w:rsidRPr="00492FE4" w14:paraId="655E2D39" w14:textId="77777777" w:rsidTr="009666EA">
        <w:trPr>
          <w:tblCellSpacing w:w="15" w:type="dxa"/>
        </w:trPr>
        <w:tc>
          <w:tcPr>
            <w:tcW w:w="0" w:type="auto"/>
            <w:vAlign w:val="center"/>
            <w:hideMark/>
          </w:tcPr>
          <w:p w14:paraId="4C1F2DDB" w14:textId="5C883912"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8</w:t>
            </w:r>
          </w:p>
        </w:tc>
        <w:tc>
          <w:tcPr>
            <w:tcW w:w="0" w:type="auto"/>
            <w:vAlign w:val="center"/>
            <w:hideMark/>
          </w:tcPr>
          <w:p w14:paraId="632F0179"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Parts and Equipment Support</w:t>
            </w:r>
          </w:p>
        </w:tc>
        <w:tc>
          <w:tcPr>
            <w:tcW w:w="0" w:type="auto"/>
            <w:vAlign w:val="center"/>
            <w:hideMark/>
          </w:tcPr>
          <w:p w14:paraId="1D5873C6" w14:textId="39BA9E36"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Demonstrate the ability to source and supply replacement parts and components for UPS and Fire Suppression Systems when required.</w:t>
            </w:r>
          </w:p>
        </w:tc>
      </w:tr>
      <w:tr w:rsidR="009666EA" w:rsidRPr="00492FE4" w14:paraId="5FD2102E" w14:textId="77777777" w:rsidTr="009666EA">
        <w:trPr>
          <w:tblCellSpacing w:w="15" w:type="dxa"/>
        </w:trPr>
        <w:tc>
          <w:tcPr>
            <w:tcW w:w="0" w:type="auto"/>
            <w:vAlign w:val="center"/>
            <w:hideMark/>
          </w:tcPr>
          <w:p w14:paraId="68F9C9AF" w14:textId="0186F5E7"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9</w:t>
            </w:r>
          </w:p>
        </w:tc>
        <w:tc>
          <w:tcPr>
            <w:tcW w:w="0" w:type="auto"/>
            <w:vAlign w:val="center"/>
            <w:hideMark/>
          </w:tcPr>
          <w:p w14:paraId="51BB2094"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Service Reporting Capability</w:t>
            </w:r>
          </w:p>
        </w:tc>
        <w:tc>
          <w:tcPr>
            <w:tcW w:w="0" w:type="auto"/>
            <w:vAlign w:val="center"/>
            <w:hideMark/>
          </w:tcPr>
          <w:p w14:paraId="12DDBE16" w14:textId="29A12240"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Demonstrate the ability to provide detailed diagnostic, maintenance, testing, and service reports for all completed work.</w:t>
            </w:r>
          </w:p>
        </w:tc>
      </w:tr>
      <w:tr w:rsidR="009666EA" w:rsidRPr="00492FE4" w14:paraId="39D65B6F" w14:textId="77777777" w:rsidTr="009666EA">
        <w:trPr>
          <w:tblCellSpacing w:w="15" w:type="dxa"/>
        </w:trPr>
        <w:tc>
          <w:tcPr>
            <w:tcW w:w="0" w:type="auto"/>
            <w:vAlign w:val="center"/>
            <w:hideMark/>
          </w:tcPr>
          <w:p w14:paraId="18C3ABC6" w14:textId="7D9D6D53" w:rsidR="009666EA" w:rsidRPr="00492FE4" w:rsidRDefault="009666EA" w:rsidP="009666EA">
            <w:pPr>
              <w:pStyle w:val="ListParagraph"/>
              <w:spacing w:after="0" w:line="360" w:lineRule="auto"/>
              <w:ind w:left="709"/>
              <w:jc w:val="both"/>
              <w:rPr>
                <w:rFonts w:ascii="Arial" w:hAnsi="Arial" w:cs="Arial"/>
                <w:sz w:val="24"/>
                <w:szCs w:val="24"/>
              </w:rPr>
            </w:pPr>
            <w:r w:rsidRPr="00492FE4">
              <w:rPr>
                <w:rFonts w:ascii="Arial" w:hAnsi="Arial" w:cs="Arial"/>
                <w:sz w:val="24"/>
                <w:szCs w:val="24"/>
              </w:rPr>
              <w:t>10</w:t>
            </w:r>
          </w:p>
        </w:tc>
        <w:tc>
          <w:tcPr>
            <w:tcW w:w="0" w:type="auto"/>
            <w:vAlign w:val="center"/>
            <w:hideMark/>
          </w:tcPr>
          <w:p w14:paraId="25A19676" w14:textId="77777777" w:rsidR="009666EA" w:rsidRPr="00492FE4" w:rsidRDefault="009666EA" w:rsidP="009666EA">
            <w:pPr>
              <w:pStyle w:val="ListParagraph"/>
              <w:spacing w:after="0" w:line="360" w:lineRule="auto"/>
              <w:ind w:left="709"/>
              <w:rPr>
                <w:rFonts w:ascii="Arial" w:hAnsi="Arial" w:cs="Arial"/>
                <w:sz w:val="24"/>
                <w:szCs w:val="24"/>
              </w:rPr>
            </w:pPr>
            <w:r w:rsidRPr="00492FE4">
              <w:rPr>
                <w:rFonts w:ascii="Arial" w:hAnsi="Arial" w:cs="Arial"/>
                <w:sz w:val="24"/>
                <w:szCs w:val="24"/>
              </w:rPr>
              <w:t>Local Support Presence</w:t>
            </w:r>
          </w:p>
        </w:tc>
        <w:tc>
          <w:tcPr>
            <w:tcW w:w="0" w:type="auto"/>
            <w:vAlign w:val="center"/>
            <w:hideMark/>
          </w:tcPr>
          <w:p w14:paraId="4315E3F1" w14:textId="6FFA5F45" w:rsidR="009666EA" w:rsidRPr="00133BB1" w:rsidRDefault="00133BB1" w:rsidP="00133BB1">
            <w:pPr>
              <w:spacing w:after="0" w:line="360" w:lineRule="auto"/>
              <w:rPr>
                <w:rFonts w:ascii="Arial" w:hAnsi="Arial" w:cs="Arial"/>
                <w:kern w:val="2"/>
                <w:sz w:val="24"/>
                <w:szCs w:val="24"/>
                <w:lang w:eastAsia="en-ZA"/>
                <w14:ligatures w14:val="standardContextual"/>
              </w:rPr>
            </w:pPr>
            <w:r>
              <w:rPr>
                <w:rFonts w:ascii="Arial" w:hAnsi="Arial" w:cs="Arial"/>
                <w:sz w:val="24"/>
                <w:szCs w:val="24"/>
              </w:rPr>
              <w:t>Preference may be given to bidders with a Gauteng-based support presence to enable timely response and service delivery.</w:t>
            </w:r>
          </w:p>
        </w:tc>
      </w:tr>
    </w:tbl>
    <w:p w14:paraId="3006077B" w14:textId="77777777" w:rsidR="009666EA" w:rsidRPr="00492FE4" w:rsidRDefault="009666EA" w:rsidP="00082DC9">
      <w:pPr>
        <w:pStyle w:val="ListParagraph"/>
        <w:spacing w:line="360" w:lineRule="auto"/>
        <w:ind w:left="709"/>
        <w:jc w:val="both"/>
        <w:rPr>
          <w:rFonts w:ascii="Arial" w:hAnsi="Arial" w:cs="Arial"/>
          <w:sz w:val="24"/>
          <w:szCs w:val="24"/>
        </w:rPr>
      </w:pPr>
    </w:p>
    <w:p w14:paraId="73EE4DF2" w14:textId="77777777" w:rsidR="009666EA" w:rsidRPr="00492FE4" w:rsidRDefault="009666EA" w:rsidP="00082DC9">
      <w:pPr>
        <w:pStyle w:val="ListParagraph"/>
        <w:spacing w:line="360" w:lineRule="auto"/>
        <w:ind w:left="709"/>
        <w:jc w:val="both"/>
        <w:rPr>
          <w:rFonts w:ascii="Arial" w:hAnsi="Arial" w:cs="Arial"/>
          <w:sz w:val="24"/>
          <w:szCs w:val="24"/>
        </w:rPr>
      </w:pPr>
    </w:p>
    <w:p w14:paraId="4C91A2D9" w14:textId="5F1FD949" w:rsidR="001917E9" w:rsidRPr="00492FE4" w:rsidRDefault="00860746" w:rsidP="00211052">
      <w:pPr>
        <w:pStyle w:val="ListParagraph"/>
        <w:numPr>
          <w:ilvl w:val="0"/>
          <w:numId w:val="1"/>
        </w:numPr>
        <w:jc w:val="both"/>
        <w:rPr>
          <w:rFonts w:ascii="Arial" w:hAnsi="Arial" w:cs="Arial"/>
          <w:b/>
          <w:sz w:val="24"/>
          <w:szCs w:val="24"/>
        </w:rPr>
      </w:pPr>
      <w:r w:rsidRPr="00492FE4">
        <w:rPr>
          <w:rFonts w:ascii="Arial" w:hAnsi="Arial" w:cs="Arial"/>
          <w:b/>
          <w:sz w:val="24"/>
          <w:szCs w:val="24"/>
        </w:rPr>
        <w:t>CONTRACT TERM</w:t>
      </w:r>
    </w:p>
    <w:p w14:paraId="1CA6E48E" w14:textId="77777777" w:rsidR="00EE0F7E" w:rsidRDefault="00EE0F7E" w:rsidP="00A82773">
      <w:pPr>
        <w:pStyle w:val="NoSpacing"/>
        <w:widowControl/>
        <w:numPr>
          <w:ilvl w:val="2"/>
          <w:numId w:val="3"/>
        </w:numPr>
        <w:jc w:val="both"/>
        <w:rPr>
          <w:color w:val="000000"/>
          <w:kern w:val="2"/>
          <w:lang w:val="en-ZA" w:eastAsia="en-ZA"/>
          <w14:ligatures w14:val="standardContextual"/>
        </w:rPr>
      </w:pPr>
      <w:r>
        <w:rPr>
          <w:color w:val="000000"/>
          <w:sz w:val="24"/>
          <w:szCs w:val="24"/>
        </w:rPr>
        <w:t>The contract period shall be six (6) months.</w:t>
      </w:r>
    </w:p>
    <w:p w14:paraId="1D546705" w14:textId="77777777" w:rsidR="00860746" w:rsidRPr="00492FE4" w:rsidRDefault="00860746" w:rsidP="00082DC9">
      <w:pPr>
        <w:pStyle w:val="ListParagraph"/>
        <w:spacing w:line="360" w:lineRule="auto"/>
        <w:ind w:left="432"/>
        <w:jc w:val="both"/>
        <w:rPr>
          <w:rFonts w:ascii="Arial" w:hAnsi="Arial" w:cs="Arial"/>
          <w:color w:val="FF0000"/>
          <w:sz w:val="24"/>
          <w:szCs w:val="24"/>
        </w:rPr>
      </w:pPr>
    </w:p>
    <w:p w14:paraId="1E861A31" w14:textId="77777777" w:rsidR="00860746" w:rsidRPr="00492FE4" w:rsidRDefault="00860746" w:rsidP="003A420B">
      <w:pPr>
        <w:pStyle w:val="ListParagraph"/>
        <w:numPr>
          <w:ilvl w:val="0"/>
          <w:numId w:val="1"/>
        </w:numPr>
        <w:jc w:val="both"/>
        <w:rPr>
          <w:rFonts w:ascii="Arial" w:hAnsi="Arial" w:cs="Arial"/>
          <w:b/>
          <w:sz w:val="24"/>
          <w:szCs w:val="24"/>
        </w:rPr>
      </w:pPr>
      <w:bookmarkStart w:id="0" w:name="_Toc218494046"/>
      <w:r w:rsidRPr="00492FE4">
        <w:rPr>
          <w:rFonts w:ascii="Arial" w:hAnsi="Arial" w:cs="Arial"/>
          <w:b/>
          <w:sz w:val="24"/>
          <w:szCs w:val="24"/>
        </w:rPr>
        <w:t>EVALUATION CRITERIA</w:t>
      </w:r>
      <w:bookmarkEnd w:id="0"/>
      <w:r w:rsidRPr="00492FE4">
        <w:rPr>
          <w:rFonts w:ascii="Arial" w:hAnsi="Arial" w:cs="Arial"/>
          <w:b/>
          <w:sz w:val="24"/>
          <w:szCs w:val="24"/>
        </w:rPr>
        <w:t xml:space="preserve"> </w:t>
      </w:r>
    </w:p>
    <w:p w14:paraId="6D747E5C" w14:textId="77777777" w:rsidR="00EE663C" w:rsidRDefault="00EE663C">
      <w:pPr>
        <w:pStyle w:val="BodyText"/>
        <w:spacing w:before="120" w:line="360" w:lineRule="auto"/>
        <w:ind w:left="360" w:right="-660"/>
        <w:jc w:val="both"/>
        <w:rPr>
          <w:rFonts w:ascii="Arial" w:hAnsi="Arial" w:cs="Arial"/>
          <w:sz w:val="24"/>
          <w:szCs w:val="24"/>
        </w:rPr>
      </w:pPr>
      <w:r>
        <w:rPr>
          <w:rFonts w:ascii="Arial" w:hAnsi="Arial" w:cs="Arial"/>
          <w:sz w:val="24"/>
          <w:szCs w:val="24"/>
        </w:rPr>
        <w:t>Interested bidders will be evaluated on administrative responsiveness, substantive responsiveness, technical/functional capacity, and preference points. The Evaluation Committee will apply the criteria set out in the table below to select the preferred bidder to deliver the required works, goods, and/or services.</w:t>
      </w:r>
    </w:p>
    <w:p w14:paraId="017037D1" w14:textId="77777777" w:rsidR="00C5053B" w:rsidRDefault="00C5053B">
      <w:pPr>
        <w:pStyle w:val="BodyText"/>
        <w:spacing w:before="120" w:line="360" w:lineRule="auto"/>
        <w:ind w:left="360" w:right="-660"/>
        <w:jc w:val="both"/>
        <w:rPr>
          <w:kern w:val="2"/>
          <w:lang w:eastAsia="en-ZA"/>
          <w14:ligatures w14:val="standardContextual"/>
        </w:rPr>
      </w:pPr>
    </w:p>
    <w:p w14:paraId="16352F44" w14:textId="77777777" w:rsidR="00EE0F7E" w:rsidRDefault="00EE0F7E">
      <w:pPr>
        <w:spacing w:before="240" w:after="0" w:line="360" w:lineRule="auto"/>
        <w:ind w:right="-660"/>
        <w:jc w:val="both"/>
        <w:rPr>
          <w:kern w:val="2"/>
          <w:lang w:eastAsia="en-ZA"/>
          <w14:ligatures w14:val="standardContextual"/>
        </w:rPr>
      </w:pPr>
      <w:r>
        <w:rPr>
          <w:rFonts w:ascii="Arial" w:hAnsi="Arial" w:cs="Arial"/>
          <w:b/>
          <w:bCs/>
          <w:color w:val="000000"/>
          <w:sz w:val="24"/>
          <w:szCs w:val="24"/>
        </w:rPr>
        <w:t>7.1 Evaluation Process</w:t>
      </w:r>
    </w:p>
    <w:tbl>
      <w:tblPr>
        <w:tblW w:w="10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0"/>
        <w:gridCol w:w="5106"/>
      </w:tblGrid>
      <w:tr w:rsidR="00860746" w:rsidRPr="00492FE4" w14:paraId="519CBE51" w14:textId="77777777" w:rsidTr="00294934">
        <w:trPr>
          <w:trHeight w:val="231"/>
        </w:trPr>
        <w:tc>
          <w:tcPr>
            <w:tcW w:w="10056" w:type="dxa"/>
            <w:gridSpan w:val="2"/>
            <w:shd w:val="clear" w:color="auto" w:fill="D9D9D9" w:themeFill="background1" w:themeFillShade="D9"/>
          </w:tcPr>
          <w:p w14:paraId="2DCDF780" w14:textId="77777777" w:rsidR="00860746" w:rsidRPr="00492FE4" w:rsidRDefault="00860746">
            <w:pPr>
              <w:pStyle w:val="BodyText"/>
              <w:ind w:left="360" w:right="-660"/>
              <w:rPr>
                <w:rFonts w:ascii="Arial" w:hAnsi="Arial" w:cs="Arial"/>
                <w:b/>
                <w:sz w:val="24"/>
                <w:szCs w:val="24"/>
              </w:rPr>
            </w:pPr>
            <w:r w:rsidRPr="00492FE4">
              <w:rPr>
                <w:rFonts w:ascii="Arial" w:hAnsi="Arial" w:cs="Arial"/>
                <w:b/>
                <w:sz w:val="24"/>
                <w:szCs w:val="24"/>
              </w:rPr>
              <w:t>Evaluation PROCESS</w:t>
            </w:r>
          </w:p>
        </w:tc>
      </w:tr>
      <w:tr w:rsidR="00860746" w:rsidRPr="00492FE4" w14:paraId="1E9506B7" w14:textId="77777777" w:rsidTr="00294934">
        <w:trPr>
          <w:trHeight w:val="405"/>
        </w:trPr>
        <w:tc>
          <w:tcPr>
            <w:tcW w:w="4950" w:type="dxa"/>
          </w:tcPr>
          <w:p w14:paraId="053E1AF2" w14:textId="77777777" w:rsidR="00860746" w:rsidRPr="00492FE4" w:rsidRDefault="00860746">
            <w:pPr>
              <w:pStyle w:val="BodyText"/>
              <w:ind w:left="360" w:right="-660"/>
              <w:rPr>
                <w:rFonts w:ascii="Arial" w:hAnsi="Arial" w:cs="Arial"/>
                <w:sz w:val="24"/>
                <w:szCs w:val="24"/>
              </w:rPr>
            </w:pPr>
            <w:r w:rsidRPr="00492FE4">
              <w:rPr>
                <w:rFonts w:ascii="Arial" w:hAnsi="Arial" w:cs="Arial"/>
                <w:b/>
                <w:sz w:val="24"/>
                <w:szCs w:val="24"/>
              </w:rPr>
              <w:t>Stage 1</w:t>
            </w:r>
            <w:r w:rsidRPr="00492FE4">
              <w:rPr>
                <w:rFonts w:ascii="Arial" w:hAnsi="Arial" w:cs="Arial"/>
                <w:sz w:val="24"/>
                <w:szCs w:val="24"/>
              </w:rPr>
              <w:t>- Mandatory Requirements</w:t>
            </w:r>
          </w:p>
        </w:tc>
        <w:tc>
          <w:tcPr>
            <w:tcW w:w="5106" w:type="dxa"/>
          </w:tcPr>
          <w:p w14:paraId="3A9C7082" w14:textId="478A4F7E" w:rsidR="00860746" w:rsidRPr="00492FE4" w:rsidRDefault="00860746">
            <w:pPr>
              <w:pStyle w:val="BodyText"/>
              <w:ind w:left="360" w:right="-660"/>
              <w:rPr>
                <w:rFonts w:ascii="Arial" w:hAnsi="Arial" w:cs="Arial"/>
                <w:sz w:val="24"/>
                <w:szCs w:val="24"/>
              </w:rPr>
            </w:pPr>
            <w:r w:rsidRPr="00492FE4">
              <w:rPr>
                <w:rFonts w:ascii="Arial" w:hAnsi="Arial" w:cs="Arial"/>
                <w:sz w:val="24"/>
                <w:szCs w:val="24"/>
              </w:rPr>
              <w:t xml:space="preserve">All mandatory requirements </w:t>
            </w:r>
            <w:r w:rsidR="00B10F5E" w:rsidRPr="00492FE4">
              <w:rPr>
                <w:rFonts w:ascii="Arial" w:hAnsi="Arial" w:cs="Arial"/>
                <w:sz w:val="24"/>
                <w:szCs w:val="24"/>
              </w:rPr>
              <w:t xml:space="preserve">under Section </w:t>
            </w:r>
            <w:r w:rsidR="00643CA4" w:rsidRPr="00492FE4">
              <w:rPr>
                <w:rFonts w:ascii="Arial" w:hAnsi="Arial" w:cs="Arial"/>
                <w:sz w:val="24"/>
                <w:szCs w:val="24"/>
              </w:rPr>
              <w:t>4</w:t>
            </w:r>
            <w:r w:rsidR="00B10F5E" w:rsidRPr="00492FE4">
              <w:rPr>
                <w:rFonts w:ascii="Arial" w:hAnsi="Arial" w:cs="Arial"/>
                <w:sz w:val="24"/>
                <w:szCs w:val="24"/>
              </w:rPr>
              <w:t>.</w:t>
            </w:r>
          </w:p>
        </w:tc>
      </w:tr>
      <w:tr w:rsidR="00860746" w:rsidRPr="00492FE4" w14:paraId="1C9D8165" w14:textId="77777777" w:rsidTr="00294934">
        <w:trPr>
          <w:trHeight w:val="50"/>
        </w:trPr>
        <w:tc>
          <w:tcPr>
            <w:tcW w:w="4950" w:type="dxa"/>
          </w:tcPr>
          <w:p w14:paraId="562F6C00" w14:textId="77777777" w:rsidR="00860746" w:rsidRPr="00492FE4" w:rsidRDefault="00860746">
            <w:pPr>
              <w:pStyle w:val="BodyText"/>
              <w:ind w:left="360" w:right="-660"/>
              <w:rPr>
                <w:rFonts w:ascii="Arial" w:hAnsi="Arial" w:cs="Arial"/>
                <w:b/>
                <w:sz w:val="24"/>
                <w:szCs w:val="24"/>
              </w:rPr>
            </w:pPr>
            <w:r w:rsidRPr="00492FE4">
              <w:rPr>
                <w:rFonts w:ascii="Arial" w:hAnsi="Arial" w:cs="Arial"/>
                <w:b/>
                <w:sz w:val="24"/>
                <w:szCs w:val="24"/>
              </w:rPr>
              <w:t>Stage 2</w:t>
            </w:r>
          </w:p>
        </w:tc>
        <w:tc>
          <w:tcPr>
            <w:tcW w:w="5106" w:type="dxa"/>
          </w:tcPr>
          <w:p w14:paraId="744F2DD0" w14:textId="77777777" w:rsidR="00860746" w:rsidRPr="00492FE4" w:rsidRDefault="00860746">
            <w:pPr>
              <w:pStyle w:val="BodyText"/>
              <w:ind w:left="360" w:right="-660"/>
              <w:rPr>
                <w:rFonts w:ascii="Arial" w:hAnsi="Arial" w:cs="Arial"/>
                <w:sz w:val="24"/>
                <w:szCs w:val="24"/>
              </w:rPr>
            </w:pPr>
            <w:r w:rsidRPr="00492FE4">
              <w:rPr>
                <w:rFonts w:ascii="Arial" w:hAnsi="Arial" w:cs="Arial"/>
                <w:sz w:val="24"/>
                <w:szCs w:val="24"/>
              </w:rPr>
              <w:t>Price and Specific Goals</w:t>
            </w:r>
          </w:p>
        </w:tc>
      </w:tr>
      <w:tr w:rsidR="00860746" w:rsidRPr="00492FE4" w14:paraId="5AA8AE15" w14:textId="77777777" w:rsidTr="00294934">
        <w:trPr>
          <w:trHeight w:val="50"/>
        </w:trPr>
        <w:tc>
          <w:tcPr>
            <w:tcW w:w="4950" w:type="dxa"/>
          </w:tcPr>
          <w:p w14:paraId="6179CAD8" w14:textId="77777777" w:rsidR="00860746" w:rsidRPr="00492FE4" w:rsidRDefault="00860746">
            <w:pPr>
              <w:pStyle w:val="BodyText"/>
              <w:ind w:left="360" w:right="-660"/>
              <w:rPr>
                <w:rFonts w:ascii="Arial" w:hAnsi="Arial" w:cs="Arial"/>
                <w:sz w:val="24"/>
                <w:szCs w:val="24"/>
              </w:rPr>
            </w:pPr>
            <w:r w:rsidRPr="00492FE4">
              <w:rPr>
                <w:rFonts w:ascii="Arial" w:hAnsi="Arial" w:cs="Arial"/>
                <w:sz w:val="24"/>
                <w:szCs w:val="24"/>
              </w:rPr>
              <w:t>Price</w:t>
            </w:r>
          </w:p>
        </w:tc>
        <w:tc>
          <w:tcPr>
            <w:tcW w:w="5106" w:type="dxa"/>
          </w:tcPr>
          <w:p w14:paraId="1867A16E" w14:textId="77777777" w:rsidR="00860746" w:rsidRPr="00492FE4" w:rsidRDefault="00860746">
            <w:pPr>
              <w:pStyle w:val="BodyText"/>
              <w:ind w:left="360" w:right="-660"/>
              <w:jc w:val="center"/>
              <w:rPr>
                <w:rFonts w:ascii="Arial" w:hAnsi="Arial" w:cs="Arial"/>
                <w:sz w:val="24"/>
                <w:szCs w:val="24"/>
              </w:rPr>
            </w:pPr>
            <w:r w:rsidRPr="00492FE4">
              <w:rPr>
                <w:rFonts w:ascii="Arial" w:hAnsi="Arial" w:cs="Arial"/>
                <w:sz w:val="24"/>
                <w:szCs w:val="24"/>
              </w:rPr>
              <w:t>80</w:t>
            </w:r>
          </w:p>
        </w:tc>
      </w:tr>
      <w:tr w:rsidR="00860746" w:rsidRPr="00492FE4" w14:paraId="0B0EFE41" w14:textId="77777777" w:rsidTr="00294934">
        <w:trPr>
          <w:trHeight w:val="50"/>
        </w:trPr>
        <w:tc>
          <w:tcPr>
            <w:tcW w:w="4950" w:type="dxa"/>
          </w:tcPr>
          <w:p w14:paraId="142B5384" w14:textId="77777777" w:rsidR="00860746" w:rsidRPr="00492FE4" w:rsidRDefault="00860746">
            <w:pPr>
              <w:pStyle w:val="BodyText"/>
              <w:ind w:left="360" w:right="-660"/>
              <w:rPr>
                <w:rFonts w:ascii="Arial" w:hAnsi="Arial" w:cs="Arial"/>
                <w:bCs/>
                <w:sz w:val="24"/>
                <w:szCs w:val="24"/>
              </w:rPr>
            </w:pPr>
            <w:r w:rsidRPr="00492FE4">
              <w:rPr>
                <w:rFonts w:ascii="Arial" w:hAnsi="Arial" w:cs="Arial"/>
                <w:bCs/>
                <w:sz w:val="24"/>
                <w:szCs w:val="24"/>
              </w:rPr>
              <w:t>Specific Goals</w:t>
            </w:r>
          </w:p>
        </w:tc>
        <w:tc>
          <w:tcPr>
            <w:tcW w:w="5106" w:type="dxa"/>
          </w:tcPr>
          <w:p w14:paraId="5D2FBA68" w14:textId="77777777" w:rsidR="00860746" w:rsidRPr="00492FE4" w:rsidRDefault="00860746">
            <w:pPr>
              <w:pStyle w:val="BodyText"/>
              <w:ind w:left="360" w:right="-660"/>
              <w:jc w:val="center"/>
              <w:rPr>
                <w:rFonts w:ascii="Arial" w:hAnsi="Arial" w:cs="Arial"/>
                <w:b/>
                <w:sz w:val="24"/>
                <w:szCs w:val="24"/>
              </w:rPr>
            </w:pPr>
            <w:r w:rsidRPr="00492FE4">
              <w:rPr>
                <w:rFonts w:ascii="Arial" w:hAnsi="Arial" w:cs="Arial"/>
                <w:b/>
                <w:sz w:val="24"/>
                <w:szCs w:val="24"/>
              </w:rPr>
              <w:t>20</w:t>
            </w:r>
          </w:p>
        </w:tc>
      </w:tr>
      <w:tr w:rsidR="00860746" w:rsidRPr="00492FE4" w14:paraId="7C5F6294" w14:textId="77777777" w:rsidTr="00294934">
        <w:trPr>
          <w:trHeight w:val="50"/>
        </w:trPr>
        <w:tc>
          <w:tcPr>
            <w:tcW w:w="4950" w:type="dxa"/>
          </w:tcPr>
          <w:p w14:paraId="593CA841" w14:textId="77777777" w:rsidR="00860746" w:rsidRPr="00492FE4" w:rsidRDefault="00860746">
            <w:pPr>
              <w:pStyle w:val="BodyText"/>
              <w:ind w:left="360" w:right="-660"/>
              <w:rPr>
                <w:rFonts w:ascii="Arial" w:hAnsi="Arial" w:cs="Arial"/>
                <w:b/>
                <w:sz w:val="24"/>
                <w:szCs w:val="24"/>
              </w:rPr>
            </w:pPr>
            <w:r w:rsidRPr="00492FE4">
              <w:rPr>
                <w:rFonts w:ascii="Arial" w:hAnsi="Arial" w:cs="Arial"/>
                <w:b/>
                <w:sz w:val="24"/>
                <w:szCs w:val="24"/>
              </w:rPr>
              <w:t>TOTAL</w:t>
            </w:r>
          </w:p>
        </w:tc>
        <w:tc>
          <w:tcPr>
            <w:tcW w:w="5106" w:type="dxa"/>
          </w:tcPr>
          <w:p w14:paraId="070F98A3" w14:textId="77777777" w:rsidR="00860746" w:rsidRPr="00492FE4" w:rsidRDefault="00860746">
            <w:pPr>
              <w:pStyle w:val="BodyText"/>
              <w:ind w:left="360" w:right="-660"/>
              <w:jc w:val="center"/>
              <w:rPr>
                <w:rFonts w:ascii="Arial" w:hAnsi="Arial" w:cs="Arial"/>
                <w:b/>
                <w:sz w:val="24"/>
                <w:szCs w:val="24"/>
              </w:rPr>
            </w:pPr>
            <w:r w:rsidRPr="00492FE4">
              <w:rPr>
                <w:rFonts w:ascii="Arial" w:hAnsi="Arial" w:cs="Arial"/>
                <w:b/>
                <w:sz w:val="24"/>
                <w:szCs w:val="24"/>
              </w:rPr>
              <w:t>100</w:t>
            </w:r>
          </w:p>
        </w:tc>
      </w:tr>
    </w:tbl>
    <w:p w14:paraId="2D80E154" w14:textId="77777777" w:rsidR="00EE0F7E" w:rsidRDefault="00EE0F7E">
      <w:pPr>
        <w:pStyle w:val="BodyText"/>
        <w:spacing w:before="120"/>
        <w:ind w:left="360" w:right="-660"/>
        <w:rPr>
          <w:kern w:val="2"/>
          <w:lang w:eastAsia="en-ZA"/>
          <w14:ligatures w14:val="standardContextual"/>
        </w:rPr>
      </w:pPr>
      <w:r>
        <w:rPr>
          <w:rFonts w:ascii="Arial" w:hAnsi="Arial" w:cs="Arial"/>
          <w:sz w:val="24"/>
          <w:szCs w:val="24"/>
          <w:lang w:val="en-GB"/>
        </w:rPr>
        <w:t>Table 1: Evaluation Process</w:t>
      </w:r>
    </w:p>
    <w:p w14:paraId="13D1F0EE" w14:textId="77777777" w:rsidR="00EE0F7E" w:rsidRDefault="00EE0F7E" w:rsidP="00A82773">
      <w:pPr>
        <w:pStyle w:val="ListParagraph"/>
        <w:numPr>
          <w:ilvl w:val="1"/>
          <w:numId w:val="1"/>
        </w:numPr>
        <w:ind w:right="-2640"/>
        <w:jc w:val="both"/>
        <w:rPr>
          <w:color w:val="000000"/>
          <w:kern w:val="2"/>
          <w:lang w:eastAsia="en-ZA"/>
          <w14:ligatures w14:val="standardContextual"/>
        </w:rPr>
      </w:pPr>
      <w:r>
        <w:rPr>
          <w:rFonts w:ascii="Arial" w:hAnsi="Arial" w:cs="Arial"/>
          <w:b/>
          <w:bCs/>
          <w:color w:val="000000"/>
          <w:sz w:val="24"/>
          <w:szCs w:val="24"/>
        </w:rPr>
        <w:t>7.2 Stage 1 - Mandatory Requirements</w:t>
      </w:r>
    </w:p>
    <w:p w14:paraId="5A9659A3" w14:textId="6972AC43" w:rsidR="00860746" w:rsidRPr="00492FE4" w:rsidRDefault="00860746" w:rsidP="00860746">
      <w:pPr>
        <w:spacing w:line="360" w:lineRule="auto"/>
        <w:ind w:left="360" w:right="-660"/>
        <w:jc w:val="both"/>
        <w:rPr>
          <w:rFonts w:ascii="Arial" w:hAnsi="Arial" w:cs="Arial"/>
          <w:color w:val="000000" w:themeColor="text1"/>
          <w:sz w:val="24"/>
          <w:szCs w:val="24"/>
          <w:lang w:eastAsia="zh-TW"/>
        </w:rPr>
      </w:pPr>
      <w:r w:rsidRPr="00492FE4">
        <w:rPr>
          <w:rFonts w:ascii="Arial" w:hAnsi="Arial" w:cs="Arial"/>
          <w:color w:val="000000" w:themeColor="text1"/>
          <w:sz w:val="24"/>
          <w:szCs w:val="24"/>
          <w:lang w:eastAsia="zh-TW"/>
        </w:rPr>
        <w:t xml:space="preserve">Bidders are required to complete the compliance to the following requirements by marking </w:t>
      </w:r>
      <w:r w:rsidRPr="00492FE4">
        <w:rPr>
          <w:rFonts w:ascii="Arial" w:hAnsi="Arial" w:cs="Arial"/>
          <w:b/>
          <w:bCs/>
          <w:color w:val="000000" w:themeColor="text1"/>
          <w:sz w:val="24"/>
          <w:szCs w:val="24"/>
          <w:u w:val="single"/>
          <w:lang w:eastAsia="zh-TW"/>
        </w:rPr>
        <w:t>Yes</w:t>
      </w:r>
      <w:r w:rsidRPr="00492FE4">
        <w:rPr>
          <w:rFonts w:ascii="Arial" w:hAnsi="Arial" w:cs="Arial"/>
          <w:color w:val="000000" w:themeColor="text1"/>
          <w:sz w:val="24"/>
          <w:szCs w:val="24"/>
          <w:lang w:eastAsia="zh-TW"/>
        </w:rPr>
        <w:t xml:space="preserve"> for compliance and </w:t>
      </w:r>
      <w:proofErr w:type="gramStart"/>
      <w:r w:rsidRPr="00492FE4">
        <w:rPr>
          <w:rFonts w:ascii="Arial" w:hAnsi="Arial" w:cs="Arial"/>
          <w:b/>
          <w:bCs/>
          <w:color w:val="000000" w:themeColor="text1"/>
          <w:sz w:val="24"/>
          <w:szCs w:val="24"/>
          <w:u w:val="single"/>
          <w:lang w:eastAsia="zh-TW"/>
        </w:rPr>
        <w:t>No</w:t>
      </w:r>
      <w:proofErr w:type="gramEnd"/>
      <w:r w:rsidRPr="00492FE4">
        <w:rPr>
          <w:rFonts w:ascii="Arial" w:hAnsi="Arial" w:cs="Arial"/>
          <w:color w:val="000000" w:themeColor="text1"/>
          <w:sz w:val="24"/>
          <w:szCs w:val="24"/>
          <w:lang w:eastAsia="zh-TW"/>
        </w:rPr>
        <w:t xml:space="preserve"> for non-compliance. Only bidders who comply with all requirements will be considered for the next stage of evaluation.  </w:t>
      </w:r>
    </w:p>
    <w:tbl>
      <w:tblPr>
        <w:tblW w:w="949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5388"/>
        <w:gridCol w:w="1409"/>
        <w:gridCol w:w="1329"/>
      </w:tblGrid>
      <w:tr w:rsidR="00860746" w:rsidRPr="00492FE4" w14:paraId="513D23CD" w14:textId="77777777" w:rsidTr="00294934">
        <w:trPr>
          <w:trHeight w:val="225"/>
          <w:tblHeader/>
        </w:trPr>
        <w:tc>
          <w:tcPr>
            <w:tcW w:w="137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9AA96D1" w14:textId="77777777" w:rsidR="00860746" w:rsidRPr="00492FE4" w:rsidRDefault="00860746">
            <w:pPr>
              <w:spacing w:line="276" w:lineRule="auto"/>
              <w:ind w:left="360" w:right="378"/>
              <w:jc w:val="both"/>
              <w:rPr>
                <w:rFonts w:ascii="Arial" w:hAnsi="Arial" w:cs="Arial"/>
                <w:b/>
                <w:bCs/>
                <w:color w:val="000000" w:themeColor="text1"/>
                <w:sz w:val="24"/>
                <w:szCs w:val="24"/>
                <w:lang w:val="en-GB" w:eastAsia="zh-TW"/>
              </w:rPr>
            </w:pPr>
            <w:r w:rsidRPr="00492FE4">
              <w:rPr>
                <w:rFonts w:ascii="Arial" w:hAnsi="Arial" w:cs="Arial"/>
                <w:b/>
                <w:bCs/>
                <w:color w:val="000000" w:themeColor="text1"/>
                <w:sz w:val="24"/>
                <w:szCs w:val="24"/>
                <w:lang w:val="en-GB" w:eastAsia="zh-TW"/>
              </w:rPr>
              <w:t>No.</w:t>
            </w:r>
          </w:p>
        </w:tc>
        <w:tc>
          <w:tcPr>
            <w:tcW w:w="538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06894DB" w14:textId="77777777" w:rsidR="00860746" w:rsidRPr="00492FE4" w:rsidRDefault="00860746">
            <w:pPr>
              <w:spacing w:line="276" w:lineRule="auto"/>
              <w:ind w:left="360" w:right="378"/>
              <w:jc w:val="both"/>
              <w:rPr>
                <w:rFonts w:ascii="Arial" w:hAnsi="Arial" w:cs="Arial"/>
                <w:b/>
                <w:bCs/>
                <w:color w:val="000000" w:themeColor="text1"/>
                <w:sz w:val="24"/>
                <w:szCs w:val="24"/>
                <w:lang w:eastAsia="zh-TW"/>
              </w:rPr>
            </w:pPr>
            <w:r w:rsidRPr="00492FE4">
              <w:rPr>
                <w:rFonts w:ascii="Arial" w:hAnsi="Arial" w:cs="Arial"/>
                <w:b/>
                <w:bCs/>
                <w:color w:val="000000" w:themeColor="text1"/>
                <w:sz w:val="24"/>
                <w:szCs w:val="24"/>
                <w:lang w:val="en-GB" w:eastAsia="zh-TW"/>
              </w:rPr>
              <w:t>Description of requirement</w:t>
            </w:r>
          </w:p>
        </w:tc>
        <w:tc>
          <w:tcPr>
            <w:tcW w:w="1409" w:type="dxa"/>
            <w:shd w:val="clear" w:color="auto" w:fill="9CC2E5" w:themeFill="accent1" w:themeFillTint="99"/>
          </w:tcPr>
          <w:p w14:paraId="772399F4" w14:textId="77777777" w:rsidR="00860746" w:rsidRPr="00492FE4" w:rsidRDefault="00860746">
            <w:pPr>
              <w:spacing w:line="276" w:lineRule="auto"/>
              <w:ind w:left="360" w:right="378"/>
              <w:jc w:val="both"/>
              <w:rPr>
                <w:rFonts w:ascii="Arial" w:hAnsi="Arial" w:cs="Arial"/>
                <w:b/>
                <w:color w:val="000000" w:themeColor="text1"/>
                <w:sz w:val="24"/>
                <w:szCs w:val="24"/>
                <w:lang w:val="en-GB" w:eastAsia="zh-TW"/>
              </w:rPr>
            </w:pPr>
            <w:r w:rsidRPr="00492FE4">
              <w:rPr>
                <w:rFonts w:ascii="Arial" w:hAnsi="Arial" w:cs="Arial"/>
                <w:b/>
                <w:color w:val="000000" w:themeColor="text1"/>
                <w:sz w:val="24"/>
                <w:szCs w:val="24"/>
                <w:lang w:val="en-GB" w:eastAsia="zh-TW"/>
              </w:rPr>
              <w:t>Yes</w:t>
            </w:r>
          </w:p>
        </w:tc>
        <w:tc>
          <w:tcPr>
            <w:tcW w:w="1329"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BD62459" w14:textId="77777777" w:rsidR="00860746" w:rsidRPr="00492FE4" w:rsidRDefault="00860746">
            <w:pPr>
              <w:spacing w:line="276" w:lineRule="auto"/>
              <w:ind w:left="360" w:right="378"/>
              <w:jc w:val="both"/>
              <w:rPr>
                <w:rFonts w:ascii="Arial" w:hAnsi="Arial" w:cs="Arial"/>
                <w:b/>
                <w:color w:val="000000" w:themeColor="text1"/>
                <w:sz w:val="24"/>
                <w:szCs w:val="24"/>
                <w:lang w:val="en-GB" w:eastAsia="zh-TW"/>
              </w:rPr>
            </w:pPr>
            <w:r w:rsidRPr="00492FE4">
              <w:rPr>
                <w:rFonts w:ascii="Arial" w:hAnsi="Arial" w:cs="Arial"/>
                <w:b/>
                <w:color w:val="000000" w:themeColor="text1"/>
                <w:sz w:val="24"/>
                <w:szCs w:val="24"/>
                <w:lang w:val="en-GB" w:eastAsia="zh-TW"/>
              </w:rPr>
              <w:t>No</w:t>
            </w:r>
          </w:p>
        </w:tc>
      </w:tr>
      <w:tr w:rsidR="00144E9B" w:rsidRPr="00492FE4" w14:paraId="4427EAB4" w14:textId="77777777" w:rsidTr="00294934">
        <w:trPr>
          <w:trHeight w:val="574"/>
        </w:trPr>
        <w:tc>
          <w:tcPr>
            <w:tcW w:w="1370" w:type="dxa"/>
            <w:tcBorders>
              <w:top w:val="single" w:sz="4" w:space="0" w:color="auto"/>
              <w:left w:val="single" w:sz="4" w:space="0" w:color="auto"/>
              <w:bottom w:val="single" w:sz="4" w:space="0" w:color="auto"/>
              <w:right w:val="single" w:sz="4" w:space="0" w:color="auto"/>
            </w:tcBorders>
          </w:tcPr>
          <w:p w14:paraId="4DB09149" w14:textId="163D324A" w:rsidR="00144E9B" w:rsidRPr="00492FE4" w:rsidRDefault="00812693">
            <w:pPr>
              <w:spacing w:line="276" w:lineRule="auto"/>
              <w:ind w:left="360" w:right="378"/>
              <w:jc w:val="both"/>
              <w:rPr>
                <w:rFonts w:ascii="Arial" w:hAnsi="Arial" w:cs="Arial"/>
                <w:b/>
                <w:bCs/>
                <w:sz w:val="24"/>
                <w:szCs w:val="24"/>
              </w:rPr>
            </w:pPr>
            <w:r w:rsidRPr="00492FE4">
              <w:rPr>
                <w:rFonts w:ascii="Arial" w:hAnsi="Arial" w:cs="Arial"/>
                <w:b/>
                <w:bCs/>
                <w:sz w:val="24"/>
                <w:szCs w:val="24"/>
              </w:rPr>
              <w:t>a</w:t>
            </w:r>
            <w:r w:rsidR="00BF7595" w:rsidRPr="00492FE4">
              <w:rPr>
                <w:rFonts w:ascii="Arial" w:hAnsi="Arial" w:cs="Arial"/>
                <w:b/>
                <w:bCs/>
                <w:sz w:val="24"/>
                <w:szCs w:val="24"/>
              </w:rPr>
              <w:t>)</w:t>
            </w:r>
          </w:p>
        </w:tc>
        <w:tc>
          <w:tcPr>
            <w:tcW w:w="5388" w:type="dxa"/>
            <w:tcBorders>
              <w:top w:val="single" w:sz="4" w:space="0" w:color="auto"/>
              <w:left w:val="single" w:sz="4" w:space="0" w:color="auto"/>
              <w:bottom w:val="single" w:sz="4" w:space="0" w:color="auto"/>
              <w:right w:val="single" w:sz="4" w:space="0" w:color="auto"/>
            </w:tcBorders>
          </w:tcPr>
          <w:p w14:paraId="0C7EE1D4" w14:textId="77777777" w:rsidR="0011457C" w:rsidRDefault="0011457C">
            <w:pPr>
              <w:spacing w:line="360" w:lineRule="auto"/>
              <w:rPr>
                <w:kern w:val="2"/>
                <w:lang w:eastAsia="en-ZA"/>
                <w14:ligatures w14:val="standardContextual"/>
              </w:rPr>
            </w:pPr>
            <w:r>
              <w:rPr>
                <w:rFonts w:ascii="Arial" w:hAnsi="Arial" w:cs="Arial"/>
                <w:b/>
                <w:bCs/>
                <w:sz w:val="24"/>
                <w:szCs w:val="24"/>
              </w:rPr>
              <w:t>Technical Personnel Requirements:</w:t>
            </w:r>
            <w:r>
              <w:rPr>
                <w:rFonts w:ascii="Arial" w:hAnsi="Arial" w:cs="Arial"/>
                <w:sz w:val="24"/>
                <w:szCs w:val="24"/>
              </w:rPr>
              <w:t xml:space="preserve"> Bidders must provide evidence that the proposed technicians are suitably qualified and competent to perform the required Data Centre support services, including:</w:t>
            </w:r>
          </w:p>
          <w:p w14:paraId="3D5B9C44" w14:textId="77777777" w:rsidR="0011457C" w:rsidRDefault="0011457C" w:rsidP="0054511B">
            <w:pPr>
              <w:pStyle w:val="ListParagraph"/>
              <w:numPr>
                <w:ilvl w:val="0"/>
                <w:numId w:val="14"/>
              </w:numPr>
              <w:rPr>
                <w:kern w:val="2"/>
                <w:lang w:eastAsia="en-ZA"/>
                <w14:ligatures w14:val="standardContextual"/>
              </w:rPr>
            </w:pPr>
            <w:r>
              <w:rPr>
                <w:rFonts w:ascii="Arial" w:hAnsi="Arial" w:cs="Arial"/>
                <w:sz w:val="24"/>
                <w:szCs w:val="24"/>
              </w:rPr>
              <w:t>Technician CVs;</w:t>
            </w:r>
          </w:p>
          <w:p w14:paraId="037EEA5B" w14:textId="77777777" w:rsidR="0011457C" w:rsidRDefault="0011457C" w:rsidP="0054511B">
            <w:pPr>
              <w:pStyle w:val="ListParagraph"/>
              <w:numPr>
                <w:ilvl w:val="0"/>
                <w:numId w:val="14"/>
              </w:numPr>
              <w:rPr>
                <w:kern w:val="2"/>
                <w14:ligatures w14:val="standardContextual"/>
              </w:rPr>
            </w:pPr>
            <w:r>
              <w:rPr>
                <w:rFonts w:ascii="Arial" w:hAnsi="Arial" w:cs="Arial"/>
                <w:sz w:val="24"/>
                <w:szCs w:val="24"/>
              </w:rPr>
              <w:t>Relevant qualifications and trade certificates;</w:t>
            </w:r>
          </w:p>
          <w:p w14:paraId="104583A0" w14:textId="77777777" w:rsidR="0011457C" w:rsidRDefault="0011457C" w:rsidP="0054511B">
            <w:pPr>
              <w:pStyle w:val="ListParagraph"/>
              <w:numPr>
                <w:ilvl w:val="0"/>
                <w:numId w:val="14"/>
              </w:numPr>
              <w:rPr>
                <w:kern w:val="2"/>
                <w14:ligatures w14:val="standardContextual"/>
              </w:rPr>
            </w:pPr>
            <w:r>
              <w:rPr>
                <w:rFonts w:ascii="Arial" w:hAnsi="Arial" w:cs="Arial"/>
                <w:sz w:val="24"/>
                <w:szCs w:val="24"/>
              </w:rPr>
              <w:t>Applicable manufacturer training or certification;</w:t>
            </w:r>
          </w:p>
          <w:p w14:paraId="49F2AD54" w14:textId="77777777" w:rsidR="0011457C" w:rsidRDefault="0011457C" w:rsidP="0054511B">
            <w:pPr>
              <w:pStyle w:val="ListParagraph"/>
              <w:numPr>
                <w:ilvl w:val="0"/>
                <w:numId w:val="14"/>
              </w:numPr>
              <w:rPr>
                <w:kern w:val="2"/>
                <w14:ligatures w14:val="standardContextual"/>
              </w:rPr>
            </w:pPr>
            <w:r>
              <w:rPr>
                <w:rFonts w:ascii="Arial" w:hAnsi="Arial" w:cs="Arial"/>
                <w:sz w:val="24"/>
                <w:szCs w:val="24"/>
              </w:rPr>
              <w:t>Proven experience in maintaining, repairing, testing, and supporting Data Centre UPS, HVAC/cooling, and fire suppression systems; and</w:t>
            </w:r>
          </w:p>
          <w:p w14:paraId="3AEB0BDC" w14:textId="77777777" w:rsidR="0011457C" w:rsidRDefault="0011457C" w:rsidP="0054511B">
            <w:pPr>
              <w:pStyle w:val="ListParagraph"/>
              <w:numPr>
                <w:ilvl w:val="0"/>
                <w:numId w:val="14"/>
              </w:numPr>
              <w:rPr>
                <w:kern w:val="2"/>
                <w14:ligatures w14:val="standardContextual"/>
              </w:rPr>
            </w:pPr>
            <w:r>
              <w:rPr>
                <w:rFonts w:ascii="Arial" w:hAnsi="Arial" w:cs="Arial"/>
                <w:sz w:val="24"/>
                <w:szCs w:val="24"/>
              </w:rPr>
              <w:t>Supporting evidence confirming the technicians’ ability to meet the RFQ technical requirements.</w:t>
            </w:r>
          </w:p>
          <w:p w14:paraId="09C26F58" w14:textId="1443C38D" w:rsidR="00144E9B" w:rsidRPr="00492FE4" w:rsidRDefault="00144E9B" w:rsidP="009624E5">
            <w:pPr>
              <w:spacing w:before="100" w:beforeAutospacing="1" w:after="100" w:afterAutospacing="1" w:line="360" w:lineRule="auto"/>
              <w:rPr>
                <w:rFonts w:ascii="Arial" w:eastAsia="Times New Roman" w:hAnsi="Arial" w:cs="Arial"/>
                <w:sz w:val="24"/>
                <w:szCs w:val="24"/>
                <w:lang w:eastAsia="en-ZA"/>
              </w:rPr>
            </w:pPr>
          </w:p>
        </w:tc>
        <w:tc>
          <w:tcPr>
            <w:tcW w:w="1409" w:type="dxa"/>
          </w:tcPr>
          <w:p w14:paraId="033643F0" w14:textId="77777777" w:rsidR="00144E9B" w:rsidRPr="00492FE4" w:rsidRDefault="00144E9B">
            <w:pPr>
              <w:spacing w:line="276" w:lineRule="auto"/>
              <w:ind w:left="360" w:right="378"/>
              <w:jc w:val="both"/>
              <w:rPr>
                <w:rFonts w:ascii="Arial" w:hAnsi="Arial" w:cs="Arial"/>
                <w:b/>
                <w:bCs/>
                <w:color w:val="000000" w:themeColor="text1"/>
                <w:sz w:val="24"/>
                <w:szCs w:val="24"/>
                <w:lang w:val="en-US" w:eastAsia="zh-TW"/>
              </w:rPr>
            </w:pPr>
          </w:p>
        </w:tc>
        <w:tc>
          <w:tcPr>
            <w:tcW w:w="1329" w:type="dxa"/>
            <w:tcBorders>
              <w:top w:val="single" w:sz="4" w:space="0" w:color="auto"/>
              <w:left w:val="single" w:sz="4" w:space="0" w:color="auto"/>
              <w:bottom w:val="single" w:sz="4" w:space="0" w:color="auto"/>
              <w:right w:val="single" w:sz="4" w:space="0" w:color="auto"/>
            </w:tcBorders>
          </w:tcPr>
          <w:p w14:paraId="53D8EDCE" w14:textId="77777777" w:rsidR="00144E9B" w:rsidRPr="00492FE4" w:rsidRDefault="00144E9B">
            <w:pPr>
              <w:spacing w:line="276" w:lineRule="auto"/>
              <w:ind w:left="360" w:right="378"/>
              <w:jc w:val="both"/>
              <w:rPr>
                <w:rFonts w:ascii="Arial" w:hAnsi="Arial" w:cs="Arial"/>
                <w:b/>
                <w:bCs/>
                <w:color w:val="000000" w:themeColor="text1"/>
                <w:sz w:val="24"/>
                <w:szCs w:val="24"/>
                <w:lang w:val="en-US" w:eastAsia="zh-TW"/>
              </w:rPr>
            </w:pPr>
          </w:p>
        </w:tc>
      </w:tr>
      <w:tr w:rsidR="00870EFC" w:rsidRPr="00492FE4" w14:paraId="33624191" w14:textId="77777777" w:rsidTr="00294934">
        <w:trPr>
          <w:trHeight w:val="574"/>
        </w:trPr>
        <w:tc>
          <w:tcPr>
            <w:tcW w:w="1370" w:type="dxa"/>
            <w:tcBorders>
              <w:top w:val="single" w:sz="4" w:space="0" w:color="auto"/>
              <w:left w:val="single" w:sz="4" w:space="0" w:color="auto"/>
              <w:bottom w:val="single" w:sz="4" w:space="0" w:color="auto"/>
              <w:right w:val="single" w:sz="4" w:space="0" w:color="auto"/>
            </w:tcBorders>
          </w:tcPr>
          <w:p w14:paraId="116198BE" w14:textId="45AC0735" w:rsidR="00870EFC" w:rsidRPr="00492FE4" w:rsidRDefault="00870EFC">
            <w:pPr>
              <w:spacing w:line="276" w:lineRule="auto"/>
              <w:ind w:left="360" w:right="378"/>
              <w:jc w:val="both"/>
              <w:rPr>
                <w:rFonts w:ascii="Arial" w:hAnsi="Arial" w:cs="Arial"/>
                <w:b/>
                <w:bCs/>
                <w:sz w:val="24"/>
                <w:szCs w:val="24"/>
              </w:rPr>
            </w:pPr>
            <w:r w:rsidRPr="00492FE4">
              <w:rPr>
                <w:rFonts w:ascii="Arial" w:hAnsi="Arial" w:cs="Arial"/>
                <w:b/>
                <w:bCs/>
                <w:sz w:val="24"/>
                <w:szCs w:val="24"/>
              </w:rPr>
              <w:t>b)</w:t>
            </w:r>
          </w:p>
        </w:tc>
        <w:tc>
          <w:tcPr>
            <w:tcW w:w="5388" w:type="dxa"/>
            <w:tcBorders>
              <w:top w:val="single" w:sz="4" w:space="0" w:color="auto"/>
              <w:left w:val="single" w:sz="4" w:space="0" w:color="auto"/>
              <w:bottom w:val="single" w:sz="4" w:space="0" w:color="auto"/>
              <w:right w:val="single" w:sz="4" w:space="0" w:color="auto"/>
            </w:tcBorders>
          </w:tcPr>
          <w:p w14:paraId="5BEB0575" w14:textId="77777777" w:rsidR="000458D4" w:rsidRPr="00EA77FF" w:rsidRDefault="000458D4">
            <w:pPr>
              <w:spacing w:line="360" w:lineRule="auto"/>
              <w:rPr>
                <w:kern w:val="2"/>
                <w:sz w:val="24"/>
                <w:szCs w:val="24"/>
                <w:lang w:eastAsia="en-ZA"/>
                <w14:ligatures w14:val="standardContextual"/>
              </w:rPr>
            </w:pPr>
            <w:r w:rsidRPr="00993AA1">
              <w:rPr>
                <w:rFonts w:ascii="Arial" w:hAnsi="Arial" w:cs="Arial"/>
                <w:b/>
                <w:bCs/>
                <w:sz w:val="24"/>
                <w:szCs w:val="24"/>
              </w:rPr>
              <w:t>Equipment Support Requirements:</w:t>
            </w:r>
            <w:r w:rsidRPr="00993AA1">
              <w:rPr>
                <w:rFonts w:ascii="Arial" w:hAnsi="Arial" w:cs="Arial"/>
                <w:sz w:val="24"/>
                <w:szCs w:val="24"/>
              </w:rPr>
              <w:t xml:space="preserve"> Bidders must provide OEM training, accreditation, or proof of competency for applicable equipment and systems operating in the PRASA Data Centre, including but not limited to:</w:t>
            </w:r>
          </w:p>
          <w:p w14:paraId="01D97177" w14:textId="77777777" w:rsidR="005B471A" w:rsidRPr="00EA77FF" w:rsidRDefault="005B471A" w:rsidP="00ED6DFC">
            <w:pPr>
              <w:spacing w:line="360" w:lineRule="auto"/>
              <w:rPr>
                <w:kern w:val="2"/>
                <w:sz w:val="24"/>
                <w:szCs w:val="24"/>
                <w14:ligatures w14:val="standardContextual"/>
              </w:rPr>
            </w:pPr>
            <w:r w:rsidRPr="00EA77FF">
              <w:rPr>
                <w:rFonts w:ascii="Arial" w:hAnsi="Arial" w:cs="Arial"/>
                <w:sz w:val="24"/>
                <w:szCs w:val="24"/>
              </w:rPr>
              <w:t>UPS systems and battery banks;</w:t>
            </w:r>
          </w:p>
          <w:p w14:paraId="0DE297A8" w14:textId="77777777" w:rsidR="005B471A" w:rsidRPr="00EA77FF" w:rsidRDefault="005B471A" w:rsidP="00ED6DFC">
            <w:pPr>
              <w:pStyle w:val="ListParagraph"/>
              <w:numPr>
                <w:ilvl w:val="0"/>
                <w:numId w:val="13"/>
              </w:numPr>
              <w:rPr>
                <w:sz w:val="24"/>
                <w:szCs w:val="24"/>
              </w:rPr>
            </w:pPr>
            <w:r w:rsidRPr="00EA77FF">
              <w:rPr>
                <w:rFonts w:ascii="Arial" w:hAnsi="Arial" w:cs="Arial"/>
                <w:sz w:val="24"/>
                <w:szCs w:val="24"/>
              </w:rPr>
              <w:t>HVAC/cooling systems;</w:t>
            </w:r>
          </w:p>
          <w:p w14:paraId="48E0CF11" w14:textId="77777777" w:rsidR="005B471A" w:rsidRPr="00EA77FF" w:rsidRDefault="005B471A" w:rsidP="00ED6DFC">
            <w:pPr>
              <w:pStyle w:val="ListParagraph"/>
              <w:numPr>
                <w:ilvl w:val="0"/>
                <w:numId w:val="13"/>
              </w:numPr>
              <w:rPr>
                <w:sz w:val="24"/>
                <w:szCs w:val="24"/>
              </w:rPr>
            </w:pPr>
            <w:r w:rsidRPr="00EA77FF">
              <w:rPr>
                <w:rFonts w:ascii="Arial" w:hAnsi="Arial" w:cs="Arial"/>
                <w:sz w:val="24"/>
                <w:szCs w:val="24"/>
              </w:rPr>
              <w:t>Down-blower units;</w:t>
            </w:r>
          </w:p>
          <w:p w14:paraId="73749125" w14:textId="77777777" w:rsidR="005B471A" w:rsidRPr="00EA77FF" w:rsidRDefault="005B471A" w:rsidP="00ED6DFC">
            <w:pPr>
              <w:pStyle w:val="ListParagraph"/>
              <w:numPr>
                <w:ilvl w:val="0"/>
                <w:numId w:val="13"/>
              </w:numPr>
              <w:rPr>
                <w:sz w:val="24"/>
                <w:szCs w:val="24"/>
              </w:rPr>
            </w:pPr>
            <w:r w:rsidRPr="00EA77FF">
              <w:rPr>
                <w:rFonts w:ascii="Arial" w:hAnsi="Arial" w:cs="Arial"/>
                <w:sz w:val="24"/>
                <w:szCs w:val="24"/>
              </w:rPr>
              <w:t>InRow Coolers;</w:t>
            </w:r>
          </w:p>
          <w:p w14:paraId="59F12DB4" w14:textId="77777777" w:rsidR="005B471A" w:rsidRPr="00EA77FF" w:rsidRDefault="005B471A" w:rsidP="00ED6DFC">
            <w:pPr>
              <w:pStyle w:val="ListParagraph"/>
              <w:numPr>
                <w:ilvl w:val="0"/>
                <w:numId w:val="13"/>
              </w:numPr>
              <w:rPr>
                <w:sz w:val="24"/>
                <w:szCs w:val="24"/>
              </w:rPr>
            </w:pPr>
            <w:r w:rsidRPr="00EA77FF">
              <w:rPr>
                <w:rFonts w:ascii="Arial" w:hAnsi="Arial" w:cs="Arial"/>
                <w:sz w:val="24"/>
                <w:szCs w:val="24"/>
              </w:rPr>
              <w:t>Fire suppression systems;</w:t>
            </w:r>
          </w:p>
          <w:p w14:paraId="14733693" w14:textId="77777777" w:rsidR="005B471A" w:rsidRPr="00EA77FF" w:rsidRDefault="005B471A" w:rsidP="00ED6DFC">
            <w:pPr>
              <w:pStyle w:val="ListParagraph"/>
              <w:numPr>
                <w:ilvl w:val="0"/>
                <w:numId w:val="13"/>
              </w:numPr>
              <w:rPr>
                <w:sz w:val="24"/>
                <w:szCs w:val="24"/>
              </w:rPr>
            </w:pPr>
            <w:r w:rsidRPr="00EA77FF">
              <w:rPr>
                <w:rFonts w:ascii="Arial" w:hAnsi="Arial" w:cs="Arial"/>
                <w:sz w:val="24"/>
                <w:szCs w:val="24"/>
              </w:rPr>
              <w:t>Detection and alarm control panels;</w:t>
            </w:r>
          </w:p>
          <w:p w14:paraId="23015343" w14:textId="77777777" w:rsidR="005B471A" w:rsidRPr="00EA77FF" w:rsidRDefault="005B471A" w:rsidP="00ED6DFC">
            <w:pPr>
              <w:pStyle w:val="ListParagraph"/>
              <w:numPr>
                <w:ilvl w:val="0"/>
                <w:numId w:val="13"/>
              </w:numPr>
              <w:rPr>
                <w:sz w:val="24"/>
                <w:szCs w:val="24"/>
              </w:rPr>
            </w:pPr>
            <w:r w:rsidRPr="00EA77FF">
              <w:rPr>
                <w:rFonts w:ascii="Arial" w:hAnsi="Arial" w:cs="Arial"/>
                <w:sz w:val="24"/>
                <w:szCs w:val="24"/>
              </w:rPr>
              <w:t>Suppression cylinders; and</w:t>
            </w:r>
          </w:p>
          <w:p w14:paraId="04E3EB1D" w14:textId="77777777" w:rsidR="005B471A" w:rsidRPr="00EA77FF" w:rsidRDefault="005B471A" w:rsidP="00ED6DFC">
            <w:pPr>
              <w:pStyle w:val="ListParagraph"/>
              <w:numPr>
                <w:ilvl w:val="0"/>
                <w:numId w:val="13"/>
              </w:numPr>
              <w:rPr>
                <w:sz w:val="24"/>
                <w:szCs w:val="24"/>
              </w:rPr>
            </w:pPr>
            <w:r w:rsidRPr="00EA77FF">
              <w:rPr>
                <w:rFonts w:ascii="Arial" w:hAnsi="Arial" w:cs="Arial"/>
                <w:sz w:val="24"/>
                <w:szCs w:val="24"/>
              </w:rPr>
              <w:t>Related monitoring and control equipment.</w:t>
            </w:r>
          </w:p>
          <w:p w14:paraId="726479DD" w14:textId="77777777" w:rsidR="000458D4" w:rsidRPr="00EA77FF" w:rsidRDefault="000458D4">
            <w:pPr>
              <w:spacing w:line="360" w:lineRule="auto"/>
              <w:rPr>
                <w:kern w:val="2"/>
                <w:sz w:val="24"/>
                <w:szCs w:val="24"/>
                <w:lang w:eastAsia="en-ZA"/>
                <w14:ligatures w14:val="standardContextual"/>
              </w:rPr>
            </w:pPr>
            <w:r w:rsidRPr="00993AA1">
              <w:rPr>
                <w:rFonts w:ascii="Arial" w:hAnsi="Arial" w:cs="Arial"/>
                <w:sz w:val="24"/>
                <w:szCs w:val="24"/>
              </w:rPr>
              <w:t>Relevant certificates, accreditations, or supporting evidence must be submitted.</w:t>
            </w:r>
          </w:p>
          <w:p w14:paraId="682D7BF3" w14:textId="17325894" w:rsidR="00870EFC" w:rsidRPr="00993AA1" w:rsidRDefault="00870EFC" w:rsidP="009624E5">
            <w:pPr>
              <w:spacing w:before="100" w:beforeAutospacing="1" w:after="100" w:afterAutospacing="1" w:line="360" w:lineRule="auto"/>
              <w:rPr>
                <w:rFonts w:ascii="Arial" w:eastAsia="Times New Roman" w:hAnsi="Arial" w:cs="Arial"/>
                <w:b/>
                <w:bCs/>
                <w:sz w:val="24"/>
                <w:szCs w:val="24"/>
                <w:lang w:eastAsia="en-ZA"/>
              </w:rPr>
            </w:pPr>
          </w:p>
        </w:tc>
        <w:tc>
          <w:tcPr>
            <w:tcW w:w="1409" w:type="dxa"/>
          </w:tcPr>
          <w:p w14:paraId="33F90BB2" w14:textId="77777777" w:rsidR="00870EFC" w:rsidRPr="00492FE4" w:rsidRDefault="00870EFC">
            <w:pPr>
              <w:spacing w:line="276" w:lineRule="auto"/>
              <w:ind w:left="360" w:right="378"/>
              <w:jc w:val="both"/>
              <w:rPr>
                <w:rFonts w:ascii="Arial" w:hAnsi="Arial" w:cs="Arial"/>
                <w:b/>
                <w:bCs/>
                <w:color w:val="000000" w:themeColor="text1"/>
                <w:sz w:val="24"/>
                <w:szCs w:val="24"/>
                <w:lang w:val="en-US" w:eastAsia="zh-TW"/>
              </w:rPr>
            </w:pPr>
          </w:p>
        </w:tc>
        <w:tc>
          <w:tcPr>
            <w:tcW w:w="1329" w:type="dxa"/>
            <w:tcBorders>
              <w:top w:val="single" w:sz="4" w:space="0" w:color="auto"/>
              <w:left w:val="single" w:sz="4" w:space="0" w:color="auto"/>
              <w:bottom w:val="single" w:sz="4" w:space="0" w:color="auto"/>
              <w:right w:val="single" w:sz="4" w:space="0" w:color="auto"/>
            </w:tcBorders>
          </w:tcPr>
          <w:p w14:paraId="74426D26" w14:textId="77777777" w:rsidR="00870EFC" w:rsidRPr="00492FE4" w:rsidRDefault="00870EFC">
            <w:pPr>
              <w:spacing w:line="276" w:lineRule="auto"/>
              <w:ind w:left="360" w:right="378"/>
              <w:jc w:val="both"/>
              <w:rPr>
                <w:rFonts w:ascii="Arial" w:hAnsi="Arial" w:cs="Arial"/>
                <w:b/>
                <w:bCs/>
                <w:color w:val="000000" w:themeColor="text1"/>
                <w:sz w:val="24"/>
                <w:szCs w:val="24"/>
                <w:lang w:val="en-US" w:eastAsia="zh-TW"/>
              </w:rPr>
            </w:pPr>
          </w:p>
        </w:tc>
      </w:tr>
    </w:tbl>
    <w:p w14:paraId="18FAA732" w14:textId="5697F39A" w:rsidR="00860746" w:rsidRDefault="00860746" w:rsidP="00860746">
      <w:pPr>
        <w:spacing w:line="360" w:lineRule="auto"/>
        <w:ind w:left="360" w:right="378"/>
        <w:jc w:val="both"/>
        <w:rPr>
          <w:rFonts w:ascii="Arial" w:hAnsi="Arial" w:cs="Arial"/>
          <w:color w:val="000000" w:themeColor="text1"/>
          <w:sz w:val="24"/>
          <w:szCs w:val="24"/>
          <w:lang w:val="en-GB" w:eastAsia="zh-TW"/>
        </w:rPr>
      </w:pPr>
      <w:r w:rsidRPr="00492FE4">
        <w:rPr>
          <w:rFonts w:ascii="Arial" w:hAnsi="Arial" w:cs="Arial"/>
          <w:color w:val="000000" w:themeColor="text1"/>
          <w:sz w:val="24"/>
          <w:szCs w:val="24"/>
          <w:lang w:val="en-GB" w:eastAsia="zh-TW"/>
        </w:rPr>
        <w:t xml:space="preserve">Table </w:t>
      </w:r>
      <w:r w:rsidR="003A420B" w:rsidRPr="00492FE4">
        <w:rPr>
          <w:rFonts w:ascii="Arial" w:hAnsi="Arial" w:cs="Arial"/>
          <w:color w:val="000000" w:themeColor="text1"/>
          <w:sz w:val="24"/>
          <w:szCs w:val="24"/>
          <w:lang w:val="en-GB" w:eastAsia="zh-TW"/>
        </w:rPr>
        <w:t>2</w:t>
      </w:r>
      <w:r w:rsidRPr="00492FE4">
        <w:rPr>
          <w:rFonts w:ascii="Arial" w:hAnsi="Arial" w:cs="Arial"/>
          <w:color w:val="000000" w:themeColor="text1"/>
          <w:sz w:val="24"/>
          <w:szCs w:val="24"/>
          <w:lang w:val="en-GB" w:eastAsia="zh-TW"/>
        </w:rPr>
        <w:t>: Mandatory Requirements</w:t>
      </w:r>
    </w:p>
    <w:p w14:paraId="5CC0D118" w14:textId="77777777" w:rsidR="00C5053B" w:rsidRPr="00492FE4" w:rsidRDefault="00C5053B" w:rsidP="00860746">
      <w:pPr>
        <w:spacing w:line="360" w:lineRule="auto"/>
        <w:ind w:left="360" w:right="378"/>
        <w:jc w:val="both"/>
        <w:rPr>
          <w:rFonts w:ascii="Arial" w:hAnsi="Arial" w:cs="Arial"/>
          <w:color w:val="000000" w:themeColor="text1"/>
          <w:sz w:val="24"/>
          <w:szCs w:val="24"/>
          <w:lang w:val="en-GB" w:eastAsia="zh-TW"/>
        </w:rPr>
      </w:pPr>
    </w:p>
    <w:p w14:paraId="43225C72" w14:textId="77777777" w:rsidR="00EE0F7E" w:rsidRDefault="00EE0F7E" w:rsidP="00A82773">
      <w:pPr>
        <w:pStyle w:val="ListParagraph"/>
        <w:numPr>
          <w:ilvl w:val="1"/>
          <w:numId w:val="1"/>
        </w:numPr>
        <w:ind w:right="1512"/>
        <w:jc w:val="both"/>
        <w:rPr>
          <w:color w:val="000000"/>
          <w:kern w:val="2"/>
          <w:lang w:eastAsia="en-ZA"/>
          <w14:ligatures w14:val="standardContextual"/>
        </w:rPr>
      </w:pPr>
      <w:r>
        <w:rPr>
          <w:rFonts w:ascii="Arial" w:hAnsi="Arial" w:cs="Arial"/>
          <w:b/>
          <w:bCs/>
          <w:color w:val="000000"/>
          <w:sz w:val="24"/>
          <w:szCs w:val="24"/>
        </w:rPr>
        <w:t>7.3 Stage 2 - Price and Specific Goals</w:t>
      </w:r>
    </w:p>
    <w:p w14:paraId="2A44A976" w14:textId="77777777" w:rsidR="007804AC" w:rsidRDefault="007804AC" w:rsidP="007804AC">
      <w:pPr>
        <w:spacing w:before="1"/>
        <w:ind w:left="480" w:right="713"/>
        <w:rPr>
          <w:rFonts w:ascii="Arial" w:hAnsi="Arial" w:cs="Arial"/>
          <w:sz w:val="24"/>
          <w:szCs w:val="24"/>
        </w:rPr>
      </w:pPr>
      <w:r w:rsidRPr="00492FE4">
        <w:rPr>
          <w:rFonts w:ascii="Arial" w:hAnsi="Arial" w:cs="Arial"/>
          <w:sz w:val="24"/>
          <w:szCs w:val="24"/>
        </w:rPr>
        <w:t>The</w:t>
      </w:r>
      <w:r w:rsidRPr="00492FE4">
        <w:rPr>
          <w:rFonts w:ascii="Arial" w:hAnsi="Arial" w:cs="Arial"/>
          <w:spacing w:val="-5"/>
          <w:sz w:val="24"/>
          <w:szCs w:val="24"/>
        </w:rPr>
        <w:t xml:space="preserve"> </w:t>
      </w:r>
      <w:r w:rsidRPr="00492FE4">
        <w:rPr>
          <w:rFonts w:ascii="Arial" w:hAnsi="Arial" w:cs="Arial"/>
          <w:sz w:val="24"/>
          <w:szCs w:val="24"/>
        </w:rPr>
        <w:t>following</w:t>
      </w:r>
      <w:r w:rsidRPr="00492FE4">
        <w:rPr>
          <w:rFonts w:ascii="Arial" w:hAnsi="Arial" w:cs="Arial"/>
          <w:spacing w:val="-5"/>
          <w:sz w:val="24"/>
          <w:szCs w:val="24"/>
        </w:rPr>
        <w:t xml:space="preserve"> </w:t>
      </w:r>
      <w:r w:rsidRPr="00492FE4">
        <w:rPr>
          <w:rFonts w:ascii="Arial" w:hAnsi="Arial" w:cs="Arial"/>
          <w:sz w:val="24"/>
          <w:szCs w:val="24"/>
        </w:rPr>
        <w:t>formula,</w:t>
      </w:r>
      <w:r w:rsidRPr="00492FE4">
        <w:rPr>
          <w:rFonts w:ascii="Arial" w:hAnsi="Arial" w:cs="Arial"/>
          <w:spacing w:val="-3"/>
          <w:sz w:val="24"/>
          <w:szCs w:val="24"/>
        </w:rPr>
        <w:t xml:space="preserve"> </w:t>
      </w:r>
      <w:r w:rsidRPr="00492FE4">
        <w:rPr>
          <w:rFonts w:ascii="Arial" w:hAnsi="Arial" w:cs="Arial"/>
          <w:sz w:val="24"/>
          <w:szCs w:val="24"/>
        </w:rPr>
        <w:t>shall</w:t>
      </w:r>
      <w:r w:rsidRPr="00492FE4">
        <w:rPr>
          <w:rFonts w:ascii="Arial" w:hAnsi="Arial" w:cs="Arial"/>
          <w:spacing w:val="-5"/>
          <w:sz w:val="24"/>
          <w:szCs w:val="24"/>
        </w:rPr>
        <w:t xml:space="preserve"> </w:t>
      </w:r>
      <w:r w:rsidRPr="00492FE4">
        <w:rPr>
          <w:rFonts w:ascii="Arial" w:hAnsi="Arial" w:cs="Arial"/>
          <w:sz w:val="24"/>
          <w:szCs w:val="24"/>
        </w:rPr>
        <w:t>be</w:t>
      </w:r>
      <w:r w:rsidRPr="00492FE4">
        <w:rPr>
          <w:rFonts w:ascii="Arial" w:hAnsi="Arial" w:cs="Arial"/>
          <w:spacing w:val="-5"/>
          <w:sz w:val="24"/>
          <w:szCs w:val="24"/>
        </w:rPr>
        <w:t xml:space="preserve"> </w:t>
      </w:r>
      <w:r w:rsidRPr="00492FE4">
        <w:rPr>
          <w:rFonts w:ascii="Arial" w:hAnsi="Arial" w:cs="Arial"/>
          <w:sz w:val="24"/>
          <w:szCs w:val="24"/>
        </w:rPr>
        <w:t>used</w:t>
      </w:r>
      <w:r w:rsidRPr="00492FE4">
        <w:rPr>
          <w:rFonts w:ascii="Arial" w:hAnsi="Arial" w:cs="Arial"/>
          <w:spacing w:val="-5"/>
          <w:sz w:val="24"/>
          <w:szCs w:val="24"/>
        </w:rPr>
        <w:t xml:space="preserve"> </w:t>
      </w:r>
      <w:r w:rsidRPr="00492FE4">
        <w:rPr>
          <w:rFonts w:ascii="Arial" w:hAnsi="Arial" w:cs="Arial"/>
          <w:sz w:val="24"/>
          <w:szCs w:val="24"/>
        </w:rPr>
        <w:t>to</w:t>
      </w:r>
      <w:r w:rsidRPr="00492FE4">
        <w:rPr>
          <w:rFonts w:ascii="Arial" w:hAnsi="Arial" w:cs="Arial"/>
          <w:spacing w:val="-5"/>
          <w:sz w:val="24"/>
          <w:szCs w:val="24"/>
        </w:rPr>
        <w:t xml:space="preserve"> </w:t>
      </w:r>
      <w:r w:rsidRPr="00492FE4">
        <w:rPr>
          <w:rFonts w:ascii="Arial" w:hAnsi="Arial" w:cs="Arial"/>
          <w:sz w:val="24"/>
          <w:szCs w:val="24"/>
        </w:rPr>
        <w:t>allocate</w:t>
      </w:r>
      <w:r w:rsidRPr="00492FE4">
        <w:rPr>
          <w:rFonts w:ascii="Arial" w:hAnsi="Arial" w:cs="Arial"/>
          <w:spacing w:val="-2"/>
          <w:sz w:val="24"/>
          <w:szCs w:val="24"/>
        </w:rPr>
        <w:t xml:space="preserve"> </w:t>
      </w:r>
      <w:r w:rsidRPr="00492FE4">
        <w:rPr>
          <w:rFonts w:ascii="Arial" w:hAnsi="Arial" w:cs="Arial"/>
          <w:sz w:val="24"/>
          <w:szCs w:val="24"/>
        </w:rPr>
        <w:t>scores</w:t>
      </w:r>
      <w:r w:rsidRPr="00492FE4">
        <w:rPr>
          <w:rFonts w:ascii="Arial" w:hAnsi="Arial" w:cs="Arial"/>
          <w:spacing w:val="-4"/>
          <w:sz w:val="24"/>
          <w:szCs w:val="24"/>
        </w:rPr>
        <w:t xml:space="preserve"> </w:t>
      </w:r>
      <w:r w:rsidRPr="00492FE4">
        <w:rPr>
          <w:rFonts w:ascii="Arial" w:hAnsi="Arial" w:cs="Arial"/>
          <w:sz w:val="24"/>
          <w:szCs w:val="24"/>
        </w:rPr>
        <w:t>to</w:t>
      </w:r>
      <w:r w:rsidRPr="00492FE4">
        <w:rPr>
          <w:rFonts w:ascii="Arial" w:hAnsi="Arial" w:cs="Arial"/>
          <w:spacing w:val="-5"/>
          <w:sz w:val="24"/>
          <w:szCs w:val="24"/>
        </w:rPr>
        <w:t xml:space="preserve"> </w:t>
      </w:r>
      <w:r w:rsidRPr="00492FE4">
        <w:rPr>
          <w:rFonts w:ascii="Arial" w:hAnsi="Arial" w:cs="Arial"/>
          <w:sz w:val="24"/>
          <w:szCs w:val="24"/>
        </w:rPr>
        <w:t>the</w:t>
      </w:r>
      <w:r w:rsidRPr="00492FE4">
        <w:rPr>
          <w:rFonts w:ascii="Arial" w:hAnsi="Arial" w:cs="Arial"/>
          <w:spacing w:val="-5"/>
          <w:sz w:val="24"/>
          <w:szCs w:val="24"/>
        </w:rPr>
        <w:t xml:space="preserve"> </w:t>
      </w:r>
      <w:r w:rsidRPr="00492FE4">
        <w:rPr>
          <w:rFonts w:ascii="Arial" w:hAnsi="Arial" w:cs="Arial"/>
          <w:sz w:val="24"/>
          <w:szCs w:val="24"/>
        </w:rPr>
        <w:t>interested</w:t>
      </w:r>
      <w:r w:rsidRPr="00492FE4">
        <w:rPr>
          <w:rFonts w:ascii="Arial" w:hAnsi="Arial" w:cs="Arial"/>
          <w:spacing w:val="-5"/>
          <w:sz w:val="24"/>
          <w:szCs w:val="24"/>
        </w:rPr>
        <w:t xml:space="preserve"> </w:t>
      </w:r>
      <w:r w:rsidRPr="00492FE4">
        <w:rPr>
          <w:rFonts w:ascii="Arial" w:hAnsi="Arial" w:cs="Arial"/>
          <w:sz w:val="24"/>
          <w:szCs w:val="24"/>
        </w:rPr>
        <w:t>bidders: The maximum points for this tender are allocated as follows:</w:t>
      </w:r>
    </w:p>
    <w:p w14:paraId="573E6CEE" w14:textId="77777777" w:rsidR="00C5053B" w:rsidRPr="00492FE4" w:rsidRDefault="00C5053B" w:rsidP="007804AC">
      <w:pPr>
        <w:spacing w:before="1"/>
        <w:ind w:left="480" w:right="713"/>
        <w:rPr>
          <w:rFonts w:ascii="Arial" w:hAnsi="Arial" w:cs="Arial"/>
          <w:sz w:val="24"/>
          <w:szCs w:val="24"/>
        </w:rPr>
      </w:pPr>
    </w:p>
    <w:p w14:paraId="2725ED55" w14:textId="77777777" w:rsidR="007804AC" w:rsidRPr="00492FE4" w:rsidRDefault="007804AC" w:rsidP="007804AC">
      <w:pPr>
        <w:pStyle w:val="BodyText"/>
        <w:spacing w:before="69"/>
        <w:ind w:left="360" w:right="713"/>
        <w:rPr>
          <w:rFonts w:ascii="Arial" w:hAnsi="Arial" w:cs="Arial"/>
          <w:sz w:val="24"/>
          <w:szCs w:val="24"/>
        </w:rPr>
      </w:pPr>
    </w:p>
    <w:tbl>
      <w:tblPr>
        <w:tblW w:w="9528" w:type="dxa"/>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77"/>
        <w:gridCol w:w="3451"/>
      </w:tblGrid>
      <w:tr w:rsidR="007804AC" w:rsidRPr="00492FE4" w14:paraId="1351B720" w14:textId="77777777" w:rsidTr="00294934">
        <w:trPr>
          <w:trHeight w:val="490"/>
        </w:trPr>
        <w:tc>
          <w:tcPr>
            <w:tcW w:w="6077" w:type="dxa"/>
          </w:tcPr>
          <w:p w14:paraId="750EAB12" w14:textId="77777777" w:rsidR="007804AC" w:rsidRPr="00492FE4" w:rsidRDefault="007804AC">
            <w:pPr>
              <w:pStyle w:val="TableParagraph"/>
              <w:ind w:left="7" w:right="713"/>
              <w:jc w:val="center"/>
              <w:rPr>
                <w:rFonts w:ascii="Arial" w:hAnsi="Arial" w:cs="Arial"/>
                <w:b/>
                <w:sz w:val="24"/>
                <w:szCs w:val="24"/>
              </w:rPr>
            </w:pPr>
            <w:r w:rsidRPr="00492FE4">
              <w:rPr>
                <w:rFonts w:ascii="Arial" w:hAnsi="Arial" w:cs="Arial"/>
                <w:b/>
                <w:spacing w:val="-2"/>
                <w:sz w:val="24"/>
                <w:szCs w:val="24"/>
              </w:rPr>
              <w:t>Details</w:t>
            </w:r>
          </w:p>
        </w:tc>
        <w:tc>
          <w:tcPr>
            <w:tcW w:w="3451" w:type="dxa"/>
          </w:tcPr>
          <w:p w14:paraId="4EC5BF89" w14:textId="77777777" w:rsidR="007804AC" w:rsidRPr="00492FE4" w:rsidRDefault="007804AC" w:rsidP="00643CA4">
            <w:pPr>
              <w:pStyle w:val="TableParagraph"/>
              <w:ind w:left="11" w:right="713"/>
              <w:jc w:val="center"/>
              <w:rPr>
                <w:rFonts w:ascii="Arial" w:hAnsi="Arial" w:cs="Arial"/>
                <w:b/>
                <w:sz w:val="24"/>
                <w:szCs w:val="24"/>
              </w:rPr>
            </w:pPr>
            <w:r w:rsidRPr="00492FE4">
              <w:rPr>
                <w:rFonts w:ascii="Arial" w:hAnsi="Arial" w:cs="Arial"/>
                <w:b/>
                <w:spacing w:val="-2"/>
                <w:sz w:val="24"/>
                <w:szCs w:val="24"/>
              </w:rPr>
              <w:t>Points</w:t>
            </w:r>
          </w:p>
        </w:tc>
      </w:tr>
      <w:tr w:rsidR="007804AC" w:rsidRPr="00492FE4" w14:paraId="234B8E27" w14:textId="77777777" w:rsidTr="00294934">
        <w:trPr>
          <w:trHeight w:val="491"/>
        </w:trPr>
        <w:tc>
          <w:tcPr>
            <w:tcW w:w="6077" w:type="dxa"/>
          </w:tcPr>
          <w:p w14:paraId="40EAFD9F" w14:textId="77777777" w:rsidR="007804AC" w:rsidRPr="00492FE4" w:rsidRDefault="007804AC">
            <w:pPr>
              <w:pStyle w:val="TableParagraph"/>
              <w:ind w:right="713"/>
              <w:rPr>
                <w:rFonts w:ascii="Arial" w:hAnsi="Arial" w:cs="Arial"/>
                <w:sz w:val="24"/>
                <w:szCs w:val="24"/>
              </w:rPr>
            </w:pPr>
            <w:r w:rsidRPr="00492FE4">
              <w:rPr>
                <w:rFonts w:ascii="Arial" w:hAnsi="Arial" w:cs="Arial"/>
                <w:spacing w:val="-2"/>
                <w:sz w:val="24"/>
                <w:szCs w:val="24"/>
              </w:rPr>
              <w:t>Price</w:t>
            </w:r>
          </w:p>
        </w:tc>
        <w:tc>
          <w:tcPr>
            <w:tcW w:w="3451" w:type="dxa"/>
          </w:tcPr>
          <w:p w14:paraId="1210A30B" w14:textId="77777777" w:rsidR="007804AC" w:rsidRPr="00492FE4" w:rsidRDefault="007804AC" w:rsidP="00643CA4">
            <w:pPr>
              <w:pStyle w:val="TableParagraph"/>
              <w:ind w:left="11" w:right="713"/>
              <w:jc w:val="center"/>
              <w:rPr>
                <w:rFonts w:ascii="Arial" w:hAnsi="Arial" w:cs="Arial"/>
                <w:sz w:val="24"/>
                <w:szCs w:val="24"/>
              </w:rPr>
            </w:pPr>
            <w:r w:rsidRPr="00492FE4">
              <w:rPr>
                <w:rFonts w:ascii="Arial" w:hAnsi="Arial" w:cs="Arial"/>
                <w:spacing w:val="-5"/>
                <w:sz w:val="24"/>
                <w:szCs w:val="24"/>
              </w:rPr>
              <w:t>80</w:t>
            </w:r>
          </w:p>
        </w:tc>
      </w:tr>
      <w:tr w:rsidR="007804AC" w:rsidRPr="00492FE4" w14:paraId="6902DFAD" w14:textId="77777777" w:rsidTr="00294934">
        <w:trPr>
          <w:trHeight w:val="489"/>
        </w:trPr>
        <w:tc>
          <w:tcPr>
            <w:tcW w:w="6077" w:type="dxa"/>
          </w:tcPr>
          <w:p w14:paraId="249927A4" w14:textId="77777777" w:rsidR="007804AC" w:rsidRPr="00492FE4" w:rsidRDefault="007804AC">
            <w:pPr>
              <w:pStyle w:val="TableParagraph"/>
              <w:ind w:right="713"/>
              <w:rPr>
                <w:rFonts w:ascii="Arial" w:hAnsi="Arial" w:cs="Arial"/>
                <w:sz w:val="24"/>
                <w:szCs w:val="24"/>
              </w:rPr>
            </w:pPr>
            <w:r w:rsidRPr="00492FE4">
              <w:rPr>
                <w:rFonts w:ascii="Arial" w:hAnsi="Arial" w:cs="Arial"/>
                <w:sz w:val="24"/>
                <w:szCs w:val="24"/>
              </w:rPr>
              <w:t>Specific</w:t>
            </w:r>
            <w:r w:rsidRPr="00492FE4">
              <w:rPr>
                <w:rFonts w:ascii="Arial" w:hAnsi="Arial" w:cs="Arial"/>
                <w:spacing w:val="-6"/>
                <w:sz w:val="24"/>
                <w:szCs w:val="24"/>
              </w:rPr>
              <w:t xml:space="preserve"> </w:t>
            </w:r>
            <w:r w:rsidRPr="00492FE4">
              <w:rPr>
                <w:rFonts w:ascii="Arial" w:hAnsi="Arial" w:cs="Arial"/>
                <w:spacing w:val="-2"/>
                <w:sz w:val="24"/>
                <w:szCs w:val="24"/>
              </w:rPr>
              <w:t>Goals</w:t>
            </w:r>
          </w:p>
        </w:tc>
        <w:tc>
          <w:tcPr>
            <w:tcW w:w="3451" w:type="dxa"/>
          </w:tcPr>
          <w:p w14:paraId="22927E45" w14:textId="77777777" w:rsidR="007804AC" w:rsidRPr="00492FE4" w:rsidRDefault="007804AC" w:rsidP="00643CA4">
            <w:pPr>
              <w:pStyle w:val="TableParagraph"/>
              <w:ind w:left="11" w:right="713"/>
              <w:jc w:val="center"/>
              <w:rPr>
                <w:rFonts w:ascii="Arial" w:hAnsi="Arial" w:cs="Arial"/>
                <w:sz w:val="24"/>
                <w:szCs w:val="24"/>
              </w:rPr>
            </w:pPr>
            <w:r w:rsidRPr="00492FE4">
              <w:rPr>
                <w:rFonts w:ascii="Arial" w:hAnsi="Arial" w:cs="Arial"/>
                <w:spacing w:val="-5"/>
                <w:sz w:val="24"/>
                <w:szCs w:val="24"/>
              </w:rPr>
              <w:t>20</w:t>
            </w:r>
          </w:p>
        </w:tc>
      </w:tr>
      <w:tr w:rsidR="007804AC" w:rsidRPr="00492FE4" w14:paraId="16F02F47" w14:textId="77777777" w:rsidTr="00294934">
        <w:trPr>
          <w:trHeight w:val="492"/>
        </w:trPr>
        <w:tc>
          <w:tcPr>
            <w:tcW w:w="6077" w:type="dxa"/>
          </w:tcPr>
          <w:p w14:paraId="2E4BDC0C" w14:textId="77777777" w:rsidR="007804AC" w:rsidRPr="00492FE4" w:rsidRDefault="007804AC">
            <w:pPr>
              <w:pStyle w:val="TableParagraph"/>
              <w:ind w:right="713"/>
              <w:rPr>
                <w:rFonts w:ascii="Arial" w:hAnsi="Arial" w:cs="Arial"/>
                <w:sz w:val="24"/>
                <w:szCs w:val="24"/>
              </w:rPr>
            </w:pPr>
            <w:r w:rsidRPr="00492FE4">
              <w:rPr>
                <w:rFonts w:ascii="Arial" w:hAnsi="Arial" w:cs="Arial"/>
                <w:sz w:val="24"/>
                <w:szCs w:val="24"/>
              </w:rPr>
              <w:t>Total</w:t>
            </w:r>
            <w:r w:rsidRPr="00492FE4">
              <w:rPr>
                <w:rFonts w:ascii="Arial" w:hAnsi="Arial" w:cs="Arial"/>
                <w:spacing w:val="-7"/>
                <w:sz w:val="24"/>
                <w:szCs w:val="24"/>
              </w:rPr>
              <w:t xml:space="preserve"> </w:t>
            </w:r>
            <w:r w:rsidRPr="00492FE4">
              <w:rPr>
                <w:rFonts w:ascii="Arial" w:hAnsi="Arial" w:cs="Arial"/>
                <w:sz w:val="24"/>
                <w:szCs w:val="24"/>
              </w:rPr>
              <w:t>Points</w:t>
            </w:r>
            <w:r w:rsidRPr="00492FE4">
              <w:rPr>
                <w:rFonts w:ascii="Arial" w:hAnsi="Arial" w:cs="Arial"/>
                <w:spacing w:val="-3"/>
                <w:sz w:val="24"/>
                <w:szCs w:val="24"/>
              </w:rPr>
              <w:t xml:space="preserve"> </w:t>
            </w:r>
            <w:r w:rsidRPr="00492FE4">
              <w:rPr>
                <w:rFonts w:ascii="Arial" w:hAnsi="Arial" w:cs="Arial"/>
                <w:sz w:val="24"/>
                <w:szCs w:val="24"/>
              </w:rPr>
              <w:t>for</w:t>
            </w:r>
            <w:r w:rsidRPr="00492FE4">
              <w:rPr>
                <w:rFonts w:ascii="Arial" w:hAnsi="Arial" w:cs="Arial"/>
                <w:spacing w:val="-3"/>
                <w:sz w:val="24"/>
                <w:szCs w:val="24"/>
              </w:rPr>
              <w:t xml:space="preserve"> </w:t>
            </w:r>
            <w:r w:rsidRPr="00492FE4">
              <w:rPr>
                <w:rFonts w:ascii="Arial" w:hAnsi="Arial" w:cs="Arial"/>
                <w:sz w:val="24"/>
                <w:szCs w:val="24"/>
              </w:rPr>
              <w:t>Price</w:t>
            </w:r>
            <w:r w:rsidRPr="00492FE4">
              <w:rPr>
                <w:rFonts w:ascii="Arial" w:hAnsi="Arial" w:cs="Arial"/>
                <w:spacing w:val="-4"/>
                <w:sz w:val="24"/>
                <w:szCs w:val="24"/>
              </w:rPr>
              <w:t xml:space="preserve"> </w:t>
            </w:r>
            <w:r w:rsidRPr="00492FE4">
              <w:rPr>
                <w:rFonts w:ascii="Arial" w:hAnsi="Arial" w:cs="Arial"/>
                <w:sz w:val="24"/>
                <w:szCs w:val="24"/>
              </w:rPr>
              <w:t>and</w:t>
            </w:r>
            <w:r w:rsidRPr="00492FE4">
              <w:rPr>
                <w:rFonts w:ascii="Arial" w:hAnsi="Arial" w:cs="Arial"/>
                <w:spacing w:val="-4"/>
                <w:sz w:val="24"/>
                <w:szCs w:val="24"/>
              </w:rPr>
              <w:t xml:space="preserve"> </w:t>
            </w:r>
            <w:r w:rsidRPr="00492FE4">
              <w:rPr>
                <w:rFonts w:ascii="Arial" w:hAnsi="Arial" w:cs="Arial"/>
                <w:sz w:val="24"/>
                <w:szCs w:val="24"/>
              </w:rPr>
              <w:t>Specific</w:t>
            </w:r>
            <w:r w:rsidRPr="00492FE4">
              <w:rPr>
                <w:rFonts w:ascii="Arial" w:hAnsi="Arial" w:cs="Arial"/>
                <w:spacing w:val="-3"/>
                <w:sz w:val="24"/>
                <w:szCs w:val="24"/>
              </w:rPr>
              <w:t xml:space="preserve"> </w:t>
            </w:r>
            <w:r w:rsidRPr="00492FE4">
              <w:rPr>
                <w:rFonts w:ascii="Arial" w:hAnsi="Arial" w:cs="Arial"/>
                <w:spacing w:val="-2"/>
                <w:sz w:val="24"/>
                <w:szCs w:val="24"/>
              </w:rPr>
              <w:t>Goals</w:t>
            </w:r>
          </w:p>
        </w:tc>
        <w:tc>
          <w:tcPr>
            <w:tcW w:w="3451" w:type="dxa"/>
          </w:tcPr>
          <w:p w14:paraId="2F4576ED" w14:textId="77777777" w:rsidR="007804AC" w:rsidRPr="00492FE4" w:rsidRDefault="007804AC" w:rsidP="00643CA4">
            <w:pPr>
              <w:pStyle w:val="TableParagraph"/>
              <w:ind w:left="11" w:right="713"/>
              <w:jc w:val="center"/>
              <w:rPr>
                <w:rFonts w:ascii="Arial" w:hAnsi="Arial" w:cs="Arial"/>
                <w:sz w:val="24"/>
                <w:szCs w:val="24"/>
              </w:rPr>
            </w:pPr>
            <w:r w:rsidRPr="00492FE4">
              <w:rPr>
                <w:rFonts w:ascii="Arial" w:hAnsi="Arial" w:cs="Arial"/>
                <w:spacing w:val="-5"/>
                <w:sz w:val="24"/>
                <w:szCs w:val="24"/>
              </w:rPr>
              <w:t>100</w:t>
            </w:r>
          </w:p>
        </w:tc>
      </w:tr>
    </w:tbl>
    <w:p w14:paraId="17526DB8" w14:textId="77777777" w:rsidR="007804AC" w:rsidRPr="00492FE4" w:rsidRDefault="007804AC" w:rsidP="007804AC">
      <w:pPr>
        <w:ind w:left="480"/>
        <w:rPr>
          <w:rFonts w:ascii="Arial" w:hAnsi="Arial" w:cs="Arial"/>
          <w:b/>
          <w:sz w:val="24"/>
          <w:szCs w:val="24"/>
        </w:rPr>
      </w:pPr>
    </w:p>
    <w:p w14:paraId="5047E4CA" w14:textId="77777777" w:rsidR="007804AC" w:rsidRPr="00492FE4" w:rsidRDefault="007804AC" w:rsidP="007804AC">
      <w:pPr>
        <w:ind w:left="480"/>
        <w:rPr>
          <w:rFonts w:ascii="Arial" w:hAnsi="Arial" w:cs="Arial"/>
          <w:b/>
          <w:sz w:val="24"/>
          <w:szCs w:val="24"/>
        </w:rPr>
      </w:pPr>
      <w:r w:rsidRPr="00492FE4">
        <w:rPr>
          <w:rFonts w:ascii="Arial" w:hAnsi="Arial" w:cs="Arial"/>
          <w:b/>
          <w:sz w:val="24"/>
          <w:szCs w:val="24"/>
        </w:rPr>
        <w:t>FORMULAE</w:t>
      </w:r>
      <w:r w:rsidRPr="00492FE4">
        <w:rPr>
          <w:rFonts w:ascii="Arial" w:hAnsi="Arial" w:cs="Arial"/>
          <w:b/>
          <w:spacing w:val="-6"/>
          <w:sz w:val="24"/>
          <w:szCs w:val="24"/>
        </w:rPr>
        <w:t xml:space="preserve"> </w:t>
      </w:r>
      <w:r w:rsidRPr="00492FE4">
        <w:rPr>
          <w:rFonts w:ascii="Arial" w:hAnsi="Arial" w:cs="Arial"/>
          <w:b/>
          <w:sz w:val="24"/>
          <w:szCs w:val="24"/>
        </w:rPr>
        <w:t>FOR</w:t>
      </w:r>
      <w:r w:rsidRPr="00492FE4">
        <w:rPr>
          <w:rFonts w:ascii="Arial" w:hAnsi="Arial" w:cs="Arial"/>
          <w:b/>
          <w:spacing w:val="-4"/>
          <w:sz w:val="24"/>
          <w:szCs w:val="24"/>
        </w:rPr>
        <w:t xml:space="preserve"> </w:t>
      </w:r>
      <w:r w:rsidRPr="00492FE4">
        <w:rPr>
          <w:rFonts w:ascii="Arial" w:hAnsi="Arial" w:cs="Arial"/>
          <w:b/>
          <w:sz w:val="24"/>
          <w:szCs w:val="24"/>
        </w:rPr>
        <w:t>PROCUREMENT</w:t>
      </w:r>
      <w:r w:rsidRPr="00492FE4">
        <w:rPr>
          <w:rFonts w:ascii="Arial" w:hAnsi="Arial" w:cs="Arial"/>
          <w:b/>
          <w:spacing w:val="-2"/>
          <w:sz w:val="24"/>
          <w:szCs w:val="24"/>
        </w:rPr>
        <w:t xml:space="preserve"> </w:t>
      </w:r>
      <w:r w:rsidRPr="00492FE4">
        <w:rPr>
          <w:rFonts w:ascii="Arial" w:hAnsi="Arial" w:cs="Arial"/>
          <w:b/>
          <w:sz w:val="24"/>
          <w:szCs w:val="24"/>
        </w:rPr>
        <w:t>OF</w:t>
      </w:r>
      <w:r w:rsidRPr="00492FE4">
        <w:rPr>
          <w:rFonts w:ascii="Arial" w:hAnsi="Arial" w:cs="Arial"/>
          <w:b/>
          <w:spacing w:val="-4"/>
          <w:sz w:val="24"/>
          <w:szCs w:val="24"/>
        </w:rPr>
        <w:t xml:space="preserve"> </w:t>
      </w:r>
      <w:r w:rsidRPr="00492FE4">
        <w:rPr>
          <w:rFonts w:ascii="Arial" w:hAnsi="Arial" w:cs="Arial"/>
          <w:b/>
          <w:sz w:val="24"/>
          <w:szCs w:val="24"/>
        </w:rPr>
        <w:t>GOODS</w:t>
      </w:r>
      <w:r w:rsidRPr="00492FE4">
        <w:rPr>
          <w:rFonts w:ascii="Arial" w:hAnsi="Arial" w:cs="Arial"/>
          <w:b/>
          <w:spacing w:val="-3"/>
          <w:sz w:val="24"/>
          <w:szCs w:val="24"/>
        </w:rPr>
        <w:t xml:space="preserve"> </w:t>
      </w:r>
      <w:r w:rsidRPr="00492FE4">
        <w:rPr>
          <w:rFonts w:ascii="Arial" w:hAnsi="Arial" w:cs="Arial"/>
          <w:b/>
          <w:sz w:val="24"/>
          <w:szCs w:val="24"/>
        </w:rPr>
        <w:t>AND</w:t>
      </w:r>
      <w:r w:rsidRPr="00492FE4">
        <w:rPr>
          <w:rFonts w:ascii="Arial" w:hAnsi="Arial" w:cs="Arial"/>
          <w:b/>
          <w:spacing w:val="-4"/>
          <w:sz w:val="24"/>
          <w:szCs w:val="24"/>
        </w:rPr>
        <w:t xml:space="preserve"> </w:t>
      </w:r>
      <w:r w:rsidRPr="00492FE4">
        <w:rPr>
          <w:rFonts w:ascii="Arial" w:hAnsi="Arial" w:cs="Arial"/>
          <w:b/>
          <w:spacing w:val="-2"/>
          <w:sz w:val="24"/>
          <w:szCs w:val="24"/>
        </w:rPr>
        <w:t>SERVICES</w:t>
      </w:r>
    </w:p>
    <w:p w14:paraId="7120F504" w14:textId="77777777" w:rsidR="007804AC" w:rsidRPr="00492FE4" w:rsidRDefault="007804AC" w:rsidP="007804AC">
      <w:pPr>
        <w:spacing w:before="80"/>
        <w:ind w:left="480"/>
        <w:rPr>
          <w:rFonts w:ascii="Arial" w:hAnsi="Arial" w:cs="Arial"/>
          <w:b/>
          <w:sz w:val="24"/>
          <w:szCs w:val="24"/>
        </w:rPr>
      </w:pPr>
      <w:r w:rsidRPr="00492FE4">
        <w:rPr>
          <w:rFonts w:ascii="Arial" w:hAnsi="Arial" w:cs="Arial"/>
          <w:b/>
          <w:sz w:val="24"/>
          <w:szCs w:val="24"/>
        </w:rPr>
        <w:t>POINTS</w:t>
      </w:r>
      <w:r w:rsidRPr="00492FE4">
        <w:rPr>
          <w:rFonts w:ascii="Arial" w:hAnsi="Arial" w:cs="Arial"/>
          <w:b/>
          <w:spacing w:val="-4"/>
          <w:sz w:val="24"/>
          <w:szCs w:val="24"/>
        </w:rPr>
        <w:t xml:space="preserve"> </w:t>
      </w:r>
      <w:r w:rsidRPr="00492FE4">
        <w:rPr>
          <w:rFonts w:ascii="Arial" w:hAnsi="Arial" w:cs="Arial"/>
          <w:b/>
          <w:sz w:val="24"/>
          <w:szCs w:val="24"/>
        </w:rPr>
        <w:t>AWARDED</w:t>
      </w:r>
      <w:r w:rsidRPr="00492FE4">
        <w:rPr>
          <w:rFonts w:ascii="Arial" w:hAnsi="Arial" w:cs="Arial"/>
          <w:b/>
          <w:spacing w:val="-3"/>
          <w:sz w:val="24"/>
          <w:szCs w:val="24"/>
        </w:rPr>
        <w:t xml:space="preserve"> </w:t>
      </w:r>
      <w:r w:rsidRPr="00492FE4">
        <w:rPr>
          <w:rFonts w:ascii="Arial" w:hAnsi="Arial" w:cs="Arial"/>
          <w:b/>
          <w:sz w:val="24"/>
          <w:szCs w:val="24"/>
        </w:rPr>
        <w:t>FOR</w:t>
      </w:r>
      <w:r w:rsidRPr="00492FE4">
        <w:rPr>
          <w:rFonts w:ascii="Arial" w:hAnsi="Arial" w:cs="Arial"/>
          <w:b/>
          <w:spacing w:val="-3"/>
          <w:sz w:val="24"/>
          <w:szCs w:val="24"/>
        </w:rPr>
        <w:t xml:space="preserve"> </w:t>
      </w:r>
      <w:r w:rsidRPr="00492FE4">
        <w:rPr>
          <w:rFonts w:ascii="Arial" w:hAnsi="Arial" w:cs="Arial"/>
          <w:b/>
          <w:spacing w:val="-4"/>
          <w:sz w:val="24"/>
          <w:szCs w:val="24"/>
        </w:rPr>
        <w:t>PRICE</w:t>
      </w:r>
    </w:p>
    <w:p w14:paraId="1864A047" w14:textId="77777777" w:rsidR="007804AC" w:rsidRPr="00492FE4" w:rsidRDefault="007804AC" w:rsidP="007804AC">
      <w:pPr>
        <w:spacing w:line="264" w:lineRule="exact"/>
        <w:ind w:left="480"/>
        <w:rPr>
          <w:rFonts w:ascii="Arial" w:hAnsi="Arial" w:cs="Arial"/>
          <w:b/>
          <w:sz w:val="24"/>
          <w:szCs w:val="24"/>
        </w:rPr>
      </w:pPr>
      <w:r w:rsidRPr="00492FE4">
        <w:rPr>
          <w:rFonts w:ascii="Arial" w:hAnsi="Arial" w:cs="Arial"/>
          <w:b/>
          <w:sz w:val="24"/>
          <w:szCs w:val="24"/>
        </w:rPr>
        <w:t>THE</w:t>
      </w:r>
      <w:r w:rsidRPr="00492FE4">
        <w:rPr>
          <w:rFonts w:ascii="Arial" w:hAnsi="Arial" w:cs="Arial"/>
          <w:b/>
          <w:spacing w:val="-3"/>
          <w:sz w:val="24"/>
          <w:szCs w:val="24"/>
        </w:rPr>
        <w:t xml:space="preserve"> </w:t>
      </w:r>
      <w:r w:rsidRPr="00492FE4">
        <w:rPr>
          <w:rFonts w:ascii="Arial" w:hAnsi="Arial" w:cs="Arial"/>
          <w:b/>
          <w:sz w:val="24"/>
          <w:szCs w:val="24"/>
        </w:rPr>
        <w:t>80/20</w:t>
      </w:r>
      <w:r w:rsidRPr="00492FE4">
        <w:rPr>
          <w:rFonts w:ascii="Arial" w:hAnsi="Arial" w:cs="Arial"/>
          <w:b/>
          <w:spacing w:val="-2"/>
          <w:sz w:val="24"/>
          <w:szCs w:val="24"/>
        </w:rPr>
        <w:t xml:space="preserve"> </w:t>
      </w:r>
      <w:r w:rsidRPr="00492FE4">
        <w:rPr>
          <w:rFonts w:ascii="Arial" w:hAnsi="Arial" w:cs="Arial"/>
          <w:b/>
          <w:sz w:val="24"/>
          <w:szCs w:val="24"/>
        </w:rPr>
        <w:t>PREFERENCE</w:t>
      </w:r>
      <w:r w:rsidRPr="00492FE4">
        <w:rPr>
          <w:rFonts w:ascii="Arial" w:hAnsi="Arial" w:cs="Arial"/>
          <w:b/>
          <w:spacing w:val="-3"/>
          <w:sz w:val="24"/>
          <w:szCs w:val="24"/>
        </w:rPr>
        <w:t xml:space="preserve"> </w:t>
      </w:r>
      <w:r w:rsidRPr="00492FE4">
        <w:rPr>
          <w:rFonts w:ascii="Arial" w:hAnsi="Arial" w:cs="Arial"/>
          <w:b/>
          <w:sz w:val="24"/>
          <w:szCs w:val="24"/>
        </w:rPr>
        <w:t>POINT</w:t>
      </w:r>
      <w:r w:rsidRPr="00492FE4">
        <w:rPr>
          <w:rFonts w:ascii="Arial" w:hAnsi="Arial" w:cs="Arial"/>
          <w:b/>
          <w:spacing w:val="-2"/>
          <w:sz w:val="24"/>
          <w:szCs w:val="24"/>
        </w:rPr>
        <w:t xml:space="preserve"> SYSTEMS</w:t>
      </w:r>
    </w:p>
    <w:p w14:paraId="67658727" w14:textId="77777777" w:rsidR="007804AC" w:rsidRPr="00492FE4" w:rsidRDefault="007804AC" w:rsidP="007804AC">
      <w:pPr>
        <w:spacing w:line="264" w:lineRule="exact"/>
        <w:ind w:left="480"/>
        <w:rPr>
          <w:rFonts w:ascii="Arial" w:hAnsi="Arial" w:cs="Arial"/>
          <w:sz w:val="24"/>
          <w:szCs w:val="24"/>
        </w:rPr>
      </w:pPr>
      <w:r w:rsidRPr="00492FE4">
        <w:rPr>
          <w:rFonts w:ascii="Arial" w:hAnsi="Arial" w:cs="Arial"/>
          <w:sz w:val="24"/>
          <w:szCs w:val="24"/>
        </w:rPr>
        <w:t>A</w:t>
      </w:r>
      <w:r w:rsidRPr="00492FE4">
        <w:rPr>
          <w:rFonts w:ascii="Arial" w:hAnsi="Arial" w:cs="Arial"/>
          <w:spacing w:val="-5"/>
          <w:sz w:val="24"/>
          <w:szCs w:val="24"/>
        </w:rPr>
        <w:t xml:space="preserve"> </w:t>
      </w:r>
      <w:r w:rsidRPr="00492FE4">
        <w:rPr>
          <w:rFonts w:ascii="Arial" w:hAnsi="Arial" w:cs="Arial"/>
          <w:sz w:val="24"/>
          <w:szCs w:val="24"/>
        </w:rPr>
        <w:t>maximum</w:t>
      </w:r>
      <w:r w:rsidRPr="00492FE4">
        <w:rPr>
          <w:rFonts w:ascii="Arial" w:hAnsi="Arial" w:cs="Arial"/>
          <w:spacing w:val="-2"/>
          <w:sz w:val="24"/>
          <w:szCs w:val="24"/>
        </w:rPr>
        <w:t xml:space="preserve"> </w:t>
      </w:r>
      <w:r w:rsidRPr="00492FE4">
        <w:rPr>
          <w:rFonts w:ascii="Arial" w:hAnsi="Arial" w:cs="Arial"/>
          <w:sz w:val="24"/>
          <w:szCs w:val="24"/>
        </w:rPr>
        <w:t>of</w:t>
      </w:r>
      <w:r w:rsidRPr="00492FE4">
        <w:rPr>
          <w:rFonts w:ascii="Arial" w:hAnsi="Arial" w:cs="Arial"/>
          <w:spacing w:val="-2"/>
          <w:sz w:val="24"/>
          <w:szCs w:val="24"/>
        </w:rPr>
        <w:t xml:space="preserve"> </w:t>
      </w:r>
      <w:r w:rsidRPr="00492FE4">
        <w:rPr>
          <w:rFonts w:ascii="Arial" w:hAnsi="Arial" w:cs="Arial"/>
          <w:sz w:val="24"/>
          <w:szCs w:val="24"/>
        </w:rPr>
        <w:t>80</w:t>
      </w:r>
      <w:r w:rsidRPr="00492FE4">
        <w:rPr>
          <w:rFonts w:ascii="Arial" w:hAnsi="Arial" w:cs="Arial"/>
          <w:spacing w:val="-3"/>
          <w:sz w:val="24"/>
          <w:szCs w:val="24"/>
        </w:rPr>
        <w:t xml:space="preserve"> </w:t>
      </w:r>
      <w:r w:rsidRPr="00492FE4">
        <w:rPr>
          <w:rFonts w:ascii="Arial" w:hAnsi="Arial" w:cs="Arial"/>
          <w:sz w:val="24"/>
          <w:szCs w:val="24"/>
        </w:rPr>
        <w:t>points</w:t>
      </w:r>
      <w:r w:rsidRPr="00492FE4">
        <w:rPr>
          <w:rFonts w:ascii="Arial" w:hAnsi="Arial" w:cs="Arial"/>
          <w:spacing w:val="-3"/>
          <w:sz w:val="24"/>
          <w:szCs w:val="24"/>
        </w:rPr>
        <w:t xml:space="preserve"> </w:t>
      </w:r>
      <w:r w:rsidRPr="00492FE4">
        <w:rPr>
          <w:rFonts w:ascii="Arial" w:hAnsi="Arial" w:cs="Arial"/>
          <w:sz w:val="24"/>
          <w:szCs w:val="24"/>
        </w:rPr>
        <w:t>is</w:t>
      </w:r>
      <w:r w:rsidRPr="00492FE4">
        <w:rPr>
          <w:rFonts w:ascii="Arial" w:hAnsi="Arial" w:cs="Arial"/>
          <w:spacing w:val="-2"/>
          <w:sz w:val="24"/>
          <w:szCs w:val="24"/>
        </w:rPr>
        <w:t xml:space="preserve"> </w:t>
      </w:r>
      <w:r w:rsidRPr="00492FE4">
        <w:rPr>
          <w:rFonts w:ascii="Arial" w:hAnsi="Arial" w:cs="Arial"/>
          <w:sz w:val="24"/>
          <w:szCs w:val="24"/>
        </w:rPr>
        <w:t>allocated</w:t>
      </w:r>
      <w:r w:rsidRPr="00492FE4">
        <w:rPr>
          <w:rFonts w:ascii="Arial" w:hAnsi="Arial" w:cs="Arial"/>
          <w:spacing w:val="-4"/>
          <w:sz w:val="24"/>
          <w:szCs w:val="24"/>
        </w:rPr>
        <w:t xml:space="preserve"> </w:t>
      </w:r>
      <w:r w:rsidRPr="00492FE4">
        <w:rPr>
          <w:rFonts w:ascii="Arial" w:hAnsi="Arial" w:cs="Arial"/>
          <w:sz w:val="24"/>
          <w:szCs w:val="24"/>
        </w:rPr>
        <w:t>for</w:t>
      </w:r>
      <w:r w:rsidRPr="00492FE4">
        <w:rPr>
          <w:rFonts w:ascii="Arial" w:hAnsi="Arial" w:cs="Arial"/>
          <w:spacing w:val="-2"/>
          <w:sz w:val="24"/>
          <w:szCs w:val="24"/>
        </w:rPr>
        <w:t xml:space="preserve"> </w:t>
      </w:r>
      <w:r w:rsidRPr="00492FE4">
        <w:rPr>
          <w:rFonts w:ascii="Arial" w:hAnsi="Arial" w:cs="Arial"/>
          <w:sz w:val="24"/>
          <w:szCs w:val="24"/>
        </w:rPr>
        <w:t>price</w:t>
      </w:r>
      <w:r w:rsidRPr="00492FE4">
        <w:rPr>
          <w:rFonts w:ascii="Arial" w:hAnsi="Arial" w:cs="Arial"/>
          <w:spacing w:val="-4"/>
          <w:sz w:val="24"/>
          <w:szCs w:val="24"/>
        </w:rPr>
        <w:t xml:space="preserve"> </w:t>
      </w:r>
      <w:r w:rsidRPr="00492FE4">
        <w:rPr>
          <w:rFonts w:ascii="Arial" w:hAnsi="Arial" w:cs="Arial"/>
          <w:sz w:val="24"/>
          <w:szCs w:val="24"/>
        </w:rPr>
        <w:t>on</w:t>
      </w:r>
      <w:r w:rsidRPr="00492FE4">
        <w:rPr>
          <w:rFonts w:ascii="Arial" w:hAnsi="Arial" w:cs="Arial"/>
          <w:spacing w:val="-4"/>
          <w:sz w:val="24"/>
          <w:szCs w:val="24"/>
        </w:rPr>
        <w:t xml:space="preserve"> </w:t>
      </w:r>
      <w:r w:rsidRPr="00492FE4">
        <w:rPr>
          <w:rFonts w:ascii="Arial" w:hAnsi="Arial" w:cs="Arial"/>
          <w:sz w:val="24"/>
          <w:szCs w:val="24"/>
        </w:rPr>
        <w:t>the</w:t>
      </w:r>
      <w:r w:rsidRPr="00492FE4">
        <w:rPr>
          <w:rFonts w:ascii="Arial" w:hAnsi="Arial" w:cs="Arial"/>
          <w:spacing w:val="-3"/>
          <w:sz w:val="24"/>
          <w:szCs w:val="24"/>
        </w:rPr>
        <w:t xml:space="preserve"> </w:t>
      </w:r>
      <w:r w:rsidRPr="00492FE4">
        <w:rPr>
          <w:rFonts w:ascii="Arial" w:hAnsi="Arial" w:cs="Arial"/>
          <w:sz w:val="24"/>
          <w:szCs w:val="24"/>
        </w:rPr>
        <w:t>following</w:t>
      </w:r>
      <w:r w:rsidRPr="00492FE4">
        <w:rPr>
          <w:rFonts w:ascii="Arial" w:hAnsi="Arial" w:cs="Arial"/>
          <w:spacing w:val="-3"/>
          <w:sz w:val="24"/>
          <w:szCs w:val="24"/>
        </w:rPr>
        <w:t xml:space="preserve"> </w:t>
      </w:r>
      <w:r w:rsidRPr="00492FE4">
        <w:rPr>
          <w:rFonts w:ascii="Arial" w:hAnsi="Arial" w:cs="Arial"/>
          <w:spacing w:val="-2"/>
          <w:sz w:val="24"/>
          <w:szCs w:val="24"/>
        </w:rPr>
        <w:t>basis: -</w:t>
      </w:r>
    </w:p>
    <w:p w14:paraId="3CFEC852" w14:textId="77777777" w:rsidR="007804AC" w:rsidRPr="00492FE4" w:rsidRDefault="007804AC" w:rsidP="007804AC">
      <w:pPr>
        <w:ind w:left="480"/>
        <w:rPr>
          <w:rFonts w:ascii="Arial" w:hAnsi="Arial" w:cs="Arial"/>
          <w:sz w:val="24"/>
          <w:szCs w:val="24"/>
        </w:rPr>
      </w:pPr>
      <w:r w:rsidRPr="00492FE4">
        <w:rPr>
          <w:rFonts w:ascii="Arial" w:hAnsi="Arial" w:cs="Arial"/>
          <w:spacing w:val="-2"/>
          <w:sz w:val="24"/>
          <w:szCs w:val="24"/>
        </w:rPr>
        <w:t>80/20</w:t>
      </w:r>
    </w:p>
    <w:p w14:paraId="1557D3E0" w14:textId="77777777" w:rsidR="007804AC" w:rsidRPr="00492FE4" w:rsidRDefault="007804AC" w:rsidP="007804AC">
      <w:pPr>
        <w:ind w:left="480" w:right="7090"/>
        <w:rPr>
          <w:rFonts w:ascii="Arial" w:hAnsi="Arial" w:cs="Arial"/>
          <w:sz w:val="24"/>
          <w:szCs w:val="24"/>
        </w:rPr>
      </w:pPr>
      <w:r w:rsidRPr="00492FE4">
        <w:rPr>
          <w:rFonts w:ascii="Arial" w:hAnsi="Arial" w:cs="Arial"/>
          <w:sz w:val="24"/>
          <w:szCs w:val="24"/>
        </w:rPr>
        <w:t>PS</w:t>
      </w:r>
      <w:r w:rsidRPr="00492FE4">
        <w:rPr>
          <w:rFonts w:ascii="Arial" w:hAnsi="Arial" w:cs="Arial"/>
          <w:spacing w:val="-12"/>
          <w:sz w:val="24"/>
          <w:szCs w:val="24"/>
        </w:rPr>
        <w:t xml:space="preserve"> </w:t>
      </w:r>
      <w:r w:rsidRPr="00492FE4">
        <w:rPr>
          <w:rFonts w:ascii="Arial" w:hAnsi="Arial" w:cs="Arial"/>
          <w:sz w:val="24"/>
          <w:szCs w:val="24"/>
        </w:rPr>
        <w:t>=</w:t>
      </w:r>
      <w:r w:rsidRPr="00492FE4">
        <w:rPr>
          <w:rFonts w:ascii="Arial" w:hAnsi="Arial" w:cs="Arial"/>
          <w:spacing w:val="-12"/>
          <w:sz w:val="24"/>
          <w:szCs w:val="24"/>
        </w:rPr>
        <w:t xml:space="preserve"> </w:t>
      </w:r>
      <w:r w:rsidRPr="00492FE4">
        <w:rPr>
          <w:rFonts w:ascii="Arial" w:hAnsi="Arial" w:cs="Arial"/>
          <w:sz w:val="24"/>
          <w:szCs w:val="24"/>
        </w:rPr>
        <w:t>0</w:t>
      </w:r>
      <w:r w:rsidRPr="00492FE4">
        <w:rPr>
          <w:rFonts w:ascii="Arial" w:hAnsi="Arial" w:cs="Arial"/>
          <w:spacing w:val="-13"/>
          <w:sz w:val="24"/>
          <w:szCs w:val="24"/>
        </w:rPr>
        <w:t xml:space="preserve"> </w:t>
      </w:r>
      <w:r w:rsidRPr="00492FE4">
        <w:rPr>
          <w:rFonts w:ascii="Arial" w:hAnsi="Arial" w:cs="Arial"/>
          <w:sz w:val="24"/>
          <w:szCs w:val="24"/>
        </w:rPr>
        <w:t xml:space="preserve">(1−Pt−PminPmin) </w:t>
      </w:r>
    </w:p>
    <w:p w14:paraId="6567E2EF" w14:textId="77777777" w:rsidR="007804AC" w:rsidRPr="00492FE4" w:rsidRDefault="007804AC" w:rsidP="007804AC">
      <w:pPr>
        <w:ind w:left="480" w:right="7090"/>
        <w:rPr>
          <w:rFonts w:ascii="Arial" w:hAnsi="Arial" w:cs="Arial"/>
          <w:sz w:val="24"/>
          <w:szCs w:val="24"/>
        </w:rPr>
      </w:pPr>
      <w:proofErr w:type="gramStart"/>
      <w:r w:rsidRPr="00492FE4">
        <w:rPr>
          <w:rFonts w:ascii="Arial" w:hAnsi="Arial" w:cs="Arial"/>
          <w:spacing w:val="-2"/>
          <w:sz w:val="24"/>
          <w:szCs w:val="24"/>
        </w:rPr>
        <w:t>Where</w:t>
      </w:r>
      <w:proofErr w:type="gramEnd"/>
    </w:p>
    <w:p w14:paraId="5D79CB41" w14:textId="77777777" w:rsidR="007804AC" w:rsidRPr="00492FE4" w:rsidRDefault="007804AC" w:rsidP="007804AC">
      <w:pPr>
        <w:ind w:left="480" w:right="4014"/>
        <w:rPr>
          <w:rFonts w:ascii="Arial" w:hAnsi="Arial" w:cs="Arial"/>
          <w:sz w:val="24"/>
          <w:szCs w:val="24"/>
        </w:rPr>
      </w:pPr>
      <w:r w:rsidRPr="00492FE4">
        <w:rPr>
          <w:rFonts w:ascii="Arial" w:hAnsi="Arial" w:cs="Arial"/>
          <w:sz w:val="24"/>
          <w:szCs w:val="24"/>
        </w:rPr>
        <w:t>Ps</w:t>
      </w:r>
      <w:r w:rsidRPr="00492FE4">
        <w:rPr>
          <w:rFonts w:ascii="Arial" w:hAnsi="Arial" w:cs="Arial"/>
          <w:spacing w:val="-5"/>
          <w:sz w:val="24"/>
          <w:szCs w:val="24"/>
        </w:rPr>
        <w:t xml:space="preserve"> </w:t>
      </w:r>
      <w:r w:rsidRPr="00492FE4">
        <w:rPr>
          <w:rFonts w:ascii="Arial" w:hAnsi="Arial" w:cs="Arial"/>
          <w:sz w:val="24"/>
          <w:szCs w:val="24"/>
        </w:rPr>
        <w:t>=</w:t>
      </w:r>
      <w:r w:rsidRPr="00492FE4">
        <w:rPr>
          <w:rFonts w:ascii="Arial" w:hAnsi="Arial" w:cs="Arial"/>
          <w:spacing w:val="-4"/>
          <w:sz w:val="24"/>
          <w:szCs w:val="24"/>
        </w:rPr>
        <w:t xml:space="preserve"> </w:t>
      </w:r>
      <w:r w:rsidRPr="00492FE4">
        <w:rPr>
          <w:rFonts w:ascii="Arial" w:hAnsi="Arial" w:cs="Arial"/>
          <w:sz w:val="24"/>
          <w:szCs w:val="24"/>
        </w:rPr>
        <w:t>Points</w:t>
      </w:r>
      <w:r w:rsidRPr="00492FE4">
        <w:rPr>
          <w:rFonts w:ascii="Arial" w:hAnsi="Arial" w:cs="Arial"/>
          <w:spacing w:val="-5"/>
          <w:sz w:val="24"/>
          <w:szCs w:val="24"/>
        </w:rPr>
        <w:t xml:space="preserve"> </w:t>
      </w:r>
      <w:r w:rsidRPr="00492FE4">
        <w:rPr>
          <w:rFonts w:ascii="Arial" w:hAnsi="Arial" w:cs="Arial"/>
          <w:sz w:val="24"/>
          <w:szCs w:val="24"/>
        </w:rPr>
        <w:t>scored</w:t>
      </w:r>
      <w:r w:rsidRPr="00492FE4">
        <w:rPr>
          <w:rFonts w:ascii="Arial" w:hAnsi="Arial" w:cs="Arial"/>
          <w:spacing w:val="-6"/>
          <w:sz w:val="24"/>
          <w:szCs w:val="24"/>
        </w:rPr>
        <w:t xml:space="preserve"> </w:t>
      </w:r>
      <w:r w:rsidRPr="00492FE4">
        <w:rPr>
          <w:rFonts w:ascii="Arial" w:hAnsi="Arial" w:cs="Arial"/>
          <w:sz w:val="24"/>
          <w:szCs w:val="24"/>
        </w:rPr>
        <w:t>for</w:t>
      </w:r>
      <w:r w:rsidRPr="00492FE4">
        <w:rPr>
          <w:rFonts w:ascii="Arial" w:hAnsi="Arial" w:cs="Arial"/>
          <w:spacing w:val="-5"/>
          <w:sz w:val="24"/>
          <w:szCs w:val="24"/>
        </w:rPr>
        <w:t xml:space="preserve"> </w:t>
      </w:r>
      <w:r w:rsidRPr="00492FE4">
        <w:rPr>
          <w:rFonts w:ascii="Arial" w:hAnsi="Arial" w:cs="Arial"/>
          <w:sz w:val="24"/>
          <w:szCs w:val="24"/>
        </w:rPr>
        <w:t>price</w:t>
      </w:r>
      <w:r w:rsidRPr="00492FE4">
        <w:rPr>
          <w:rFonts w:ascii="Arial" w:hAnsi="Arial" w:cs="Arial"/>
          <w:spacing w:val="-7"/>
          <w:sz w:val="24"/>
          <w:szCs w:val="24"/>
        </w:rPr>
        <w:t xml:space="preserve"> </w:t>
      </w:r>
      <w:r w:rsidRPr="00492FE4">
        <w:rPr>
          <w:rFonts w:ascii="Arial" w:hAnsi="Arial" w:cs="Arial"/>
          <w:sz w:val="24"/>
          <w:szCs w:val="24"/>
        </w:rPr>
        <w:t>of</w:t>
      </w:r>
      <w:r w:rsidRPr="00492FE4">
        <w:rPr>
          <w:rFonts w:ascii="Arial" w:hAnsi="Arial" w:cs="Arial"/>
          <w:spacing w:val="-4"/>
          <w:sz w:val="24"/>
          <w:szCs w:val="24"/>
        </w:rPr>
        <w:t xml:space="preserve"> </w:t>
      </w:r>
      <w:r w:rsidRPr="00492FE4">
        <w:rPr>
          <w:rFonts w:ascii="Arial" w:hAnsi="Arial" w:cs="Arial"/>
          <w:sz w:val="24"/>
          <w:szCs w:val="24"/>
        </w:rPr>
        <w:t>tender</w:t>
      </w:r>
      <w:r w:rsidRPr="00492FE4">
        <w:rPr>
          <w:rFonts w:ascii="Arial" w:hAnsi="Arial" w:cs="Arial"/>
          <w:spacing w:val="-5"/>
          <w:sz w:val="24"/>
          <w:szCs w:val="24"/>
        </w:rPr>
        <w:t xml:space="preserve"> </w:t>
      </w:r>
      <w:r w:rsidRPr="00492FE4">
        <w:rPr>
          <w:rFonts w:ascii="Arial" w:hAnsi="Arial" w:cs="Arial"/>
          <w:sz w:val="24"/>
          <w:szCs w:val="24"/>
        </w:rPr>
        <w:t>under</w:t>
      </w:r>
      <w:r w:rsidRPr="00492FE4">
        <w:rPr>
          <w:rFonts w:ascii="Arial" w:hAnsi="Arial" w:cs="Arial"/>
          <w:spacing w:val="-5"/>
          <w:sz w:val="24"/>
          <w:szCs w:val="24"/>
        </w:rPr>
        <w:t xml:space="preserve"> </w:t>
      </w:r>
      <w:r w:rsidRPr="00492FE4">
        <w:rPr>
          <w:rFonts w:ascii="Arial" w:hAnsi="Arial" w:cs="Arial"/>
          <w:sz w:val="24"/>
          <w:szCs w:val="24"/>
        </w:rPr>
        <w:t>consideration Pt = Price of tender under consideration</w:t>
      </w:r>
    </w:p>
    <w:p w14:paraId="2477740D" w14:textId="77777777" w:rsidR="007804AC" w:rsidRPr="00492FE4" w:rsidRDefault="007804AC" w:rsidP="007804AC">
      <w:pPr>
        <w:ind w:left="480"/>
        <w:rPr>
          <w:rFonts w:ascii="Arial" w:hAnsi="Arial" w:cs="Arial"/>
          <w:spacing w:val="-2"/>
          <w:sz w:val="24"/>
          <w:szCs w:val="24"/>
        </w:rPr>
      </w:pPr>
      <w:proofErr w:type="spellStart"/>
      <w:r w:rsidRPr="00492FE4">
        <w:rPr>
          <w:rFonts w:ascii="Arial" w:hAnsi="Arial" w:cs="Arial"/>
          <w:sz w:val="24"/>
          <w:szCs w:val="24"/>
        </w:rPr>
        <w:t>Pmin</w:t>
      </w:r>
      <w:proofErr w:type="spellEnd"/>
      <w:r w:rsidRPr="00492FE4">
        <w:rPr>
          <w:rFonts w:ascii="Arial" w:hAnsi="Arial" w:cs="Arial"/>
          <w:spacing w:val="-4"/>
          <w:sz w:val="24"/>
          <w:szCs w:val="24"/>
        </w:rPr>
        <w:t xml:space="preserve"> </w:t>
      </w:r>
      <w:r w:rsidRPr="00492FE4">
        <w:rPr>
          <w:rFonts w:ascii="Arial" w:hAnsi="Arial" w:cs="Arial"/>
          <w:sz w:val="24"/>
          <w:szCs w:val="24"/>
        </w:rPr>
        <w:t>=</w:t>
      </w:r>
      <w:r w:rsidRPr="00492FE4">
        <w:rPr>
          <w:rFonts w:ascii="Arial" w:hAnsi="Arial" w:cs="Arial"/>
          <w:spacing w:val="-3"/>
          <w:sz w:val="24"/>
          <w:szCs w:val="24"/>
        </w:rPr>
        <w:t xml:space="preserve"> </w:t>
      </w:r>
      <w:r w:rsidRPr="00492FE4">
        <w:rPr>
          <w:rFonts w:ascii="Arial" w:hAnsi="Arial" w:cs="Arial"/>
          <w:sz w:val="24"/>
          <w:szCs w:val="24"/>
        </w:rPr>
        <w:t>Price</w:t>
      </w:r>
      <w:r w:rsidRPr="00492FE4">
        <w:rPr>
          <w:rFonts w:ascii="Arial" w:hAnsi="Arial" w:cs="Arial"/>
          <w:spacing w:val="-4"/>
          <w:sz w:val="24"/>
          <w:szCs w:val="24"/>
        </w:rPr>
        <w:t xml:space="preserve"> </w:t>
      </w:r>
      <w:r w:rsidRPr="00492FE4">
        <w:rPr>
          <w:rFonts w:ascii="Arial" w:hAnsi="Arial" w:cs="Arial"/>
          <w:sz w:val="24"/>
          <w:szCs w:val="24"/>
        </w:rPr>
        <w:t>of</w:t>
      </w:r>
      <w:r w:rsidRPr="00492FE4">
        <w:rPr>
          <w:rFonts w:ascii="Arial" w:hAnsi="Arial" w:cs="Arial"/>
          <w:spacing w:val="-3"/>
          <w:sz w:val="24"/>
          <w:szCs w:val="24"/>
        </w:rPr>
        <w:t xml:space="preserve"> </w:t>
      </w:r>
      <w:r w:rsidRPr="00492FE4">
        <w:rPr>
          <w:rFonts w:ascii="Arial" w:hAnsi="Arial" w:cs="Arial"/>
          <w:sz w:val="24"/>
          <w:szCs w:val="24"/>
        </w:rPr>
        <w:t>lowest</w:t>
      </w:r>
      <w:r w:rsidRPr="00492FE4">
        <w:rPr>
          <w:rFonts w:ascii="Arial" w:hAnsi="Arial" w:cs="Arial"/>
          <w:spacing w:val="-4"/>
          <w:sz w:val="24"/>
          <w:szCs w:val="24"/>
        </w:rPr>
        <w:t xml:space="preserve"> </w:t>
      </w:r>
      <w:r w:rsidRPr="00492FE4">
        <w:rPr>
          <w:rFonts w:ascii="Arial" w:hAnsi="Arial" w:cs="Arial"/>
          <w:sz w:val="24"/>
          <w:szCs w:val="24"/>
        </w:rPr>
        <w:t>acceptable</w:t>
      </w:r>
      <w:r w:rsidRPr="00492FE4">
        <w:rPr>
          <w:rFonts w:ascii="Arial" w:hAnsi="Arial" w:cs="Arial"/>
          <w:spacing w:val="-3"/>
          <w:sz w:val="24"/>
          <w:szCs w:val="24"/>
        </w:rPr>
        <w:t xml:space="preserve"> </w:t>
      </w:r>
      <w:r w:rsidRPr="00492FE4">
        <w:rPr>
          <w:rFonts w:ascii="Arial" w:hAnsi="Arial" w:cs="Arial"/>
          <w:spacing w:val="-2"/>
          <w:sz w:val="24"/>
          <w:szCs w:val="24"/>
        </w:rPr>
        <w:t>tender</w:t>
      </w:r>
    </w:p>
    <w:p w14:paraId="15ABDEBB" w14:textId="77777777" w:rsidR="007804AC" w:rsidRPr="00492FE4" w:rsidRDefault="007804AC" w:rsidP="007804AC">
      <w:pPr>
        <w:ind w:left="480"/>
        <w:rPr>
          <w:rFonts w:ascii="Arial" w:hAnsi="Arial" w:cs="Arial"/>
          <w:spacing w:val="-2"/>
          <w:sz w:val="24"/>
          <w:szCs w:val="24"/>
        </w:rPr>
      </w:pPr>
    </w:p>
    <w:p w14:paraId="7D8C74C3" w14:textId="77777777" w:rsidR="007804AC" w:rsidRPr="00492FE4" w:rsidRDefault="007804AC" w:rsidP="007804AC">
      <w:pPr>
        <w:ind w:left="480"/>
        <w:rPr>
          <w:rFonts w:ascii="Arial" w:hAnsi="Arial" w:cs="Arial"/>
          <w:b/>
          <w:sz w:val="24"/>
          <w:szCs w:val="24"/>
        </w:rPr>
      </w:pPr>
      <w:r w:rsidRPr="00492FE4">
        <w:rPr>
          <w:rFonts w:ascii="Arial" w:hAnsi="Arial" w:cs="Arial"/>
          <w:b/>
          <w:sz w:val="24"/>
          <w:szCs w:val="24"/>
        </w:rPr>
        <w:t>POINTS</w:t>
      </w:r>
      <w:r w:rsidRPr="00492FE4">
        <w:rPr>
          <w:rFonts w:ascii="Arial" w:hAnsi="Arial" w:cs="Arial"/>
          <w:b/>
          <w:spacing w:val="-5"/>
          <w:sz w:val="24"/>
          <w:szCs w:val="24"/>
        </w:rPr>
        <w:t xml:space="preserve"> </w:t>
      </w:r>
      <w:r w:rsidRPr="00492FE4">
        <w:rPr>
          <w:rFonts w:ascii="Arial" w:hAnsi="Arial" w:cs="Arial"/>
          <w:b/>
          <w:sz w:val="24"/>
          <w:szCs w:val="24"/>
        </w:rPr>
        <w:t>AWARDED</w:t>
      </w:r>
      <w:r w:rsidRPr="00492FE4">
        <w:rPr>
          <w:rFonts w:ascii="Arial" w:hAnsi="Arial" w:cs="Arial"/>
          <w:b/>
          <w:spacing w:val="-3"/>
          <w:sz w:val="24"/>
          <w:szCs w:val="24"/>
        </w:rPr>
        <w:t xml:space="preserve"> </w:t>
      </w:r>
      <w:r w:rsidRPr="00492FE4">
        <w:rPr>
          <w:rFonts w:ascii="Arial" w:hAnsi="Arial" w:cs="Arial"/>
          <w:b/>
          <w:sz w:val="24"/>
          <w:szCs w:val="24"/>
        </w:rPr>
        <w:t>FOR</w:t>
      </w:r>
      <w:r w:rsidRPr="00492FE4">
        <w:rPr>
          <w:rFonts w:ascii="Arial" w:hAnsi="Arial" w:cs="Arial"/>
          <w:b/>
          <w:spacing w:val="-3"/>
          <w:sz w:val="24"/>
          <w:szCs w:val="24"/>
        </w:rPr>
        <w:t xml:space="preserve"> </w:t>
      </w:r>
      <w:r w:rsidRPr="00492FE4">
        <w:rPr>
          <w:rFonts w:ascii="Arial" w:hAnsi="Arial" w:cs="Arial"/>
          <w:b/>
          <w:sz w:val="24"/>
          <w:szCs w:val="24"/>
        </w:rPr>
        <w:t>SPECIFIC</w:t>
      </w:r>
      <w:r w:rsidRPr="00492FE4">
        <w:rPr>
          <w:rFonts w:ascii="Arial" w:hAnsi="Arial" w:cs="Arial"/>
          <w:b/>
          <w:spacing w:val="-3"/>
          <w:sz w:val="24"/>
          <w:szCs w:val="24"/>
        </w:rPr>
        <w:t xml:space="preserve"> </w:t>
      </w:r>
      <w:r w:rsidRPr="00492FE4">
        <w:rPr>
          <w:rFonts w:ascii="Arial" w:hAnsi="Arial" w:cs="Arial"/>
          <w:b/>
          <w:spacing w:val="-4"/>
          <w:sz w:val="24"/>
          <w:szCs w:val="24"/>
        </w:rPr>
        <w:t>GOALS</w:t>
      </w:r>
    </w:p>
    <w:p w14:paraId="10684BF6" w14:textId="77777777" w:rsidR="007804AC" w:rsidRPr="00492FE4" w:rsidRDefault="007804AC" w:rsidP="007804AC">
      <w:pPr>
        <w:ind w:left="480"/>
        <w:rPr>
          <w:rFonts w:ascii="Arial" w:hAnsi="Arial" w:cs="Arial"/>
          <w:sz w:val="24"/>
          <w:szCs w:val="24"/>
        </w:rPr>
      </w:pPr>
      <w:r w:rsidRPr="00492FE4">
        <w:rPr>
          <w:rFonts w:ascii="Arial" w:hAnsi="Arial" w:cs="Arial"/>
          <w:sz w:val="24"/>
          <w:szCs w:val="24"/>
        </w:rPr>
        <w:t>In</w:t>
      </w:r>
      <w:r w:rsidRPr="00492FE4">
        <w:rPr>
          <w:rFonts w:ascii="Arial" w:hAnsi="Arial" w:cs="Arial"/>
          <w:spacing w:val="-2"/>
          <w:sz w:val="24"/>
          <w:szCs w:val="24"/>
        </w:rPr>
        <w:t xml:space="preserve"> </w:t>
      </w:r>
      <w:r w:rsidRPr="00492FE4">
        <w:rPr>
          <w:rFonts w:ascii="Arial" w:hAnsi="Arial" w:cs="Arial"/>
          <w:sz w:val="24"/>
          <w:szCs w:val="24"/>
        </w:rPr>
        <w:t>terms</w:t>
      </w:r>
      <w:r w:rsidRPr="00492FE4">
        <w:rPr>
          <w:rFonts w:ascii="Arial" w:hAnsi="Arial" w:cs="Arial"/>
          <w:spacing w:val="-1"/>
          <w:sz w:val="24"/>
          <w:szCs w:val="24"/>
        </w:rPr>
        <w:t xml:space="preserve"> </w:t>
      </w:r>
      <w:r w:rsidRPr="00492FE4">
        <w:rPr>
          <w:rFonts w:ascii="Arial" w:hAnsi="Arial" w:cs="Arial"/>
          <w:sz w:val="24"/>
          <w:szCs w:val="24"/>
        </w:rPr>
        <w:t>of</w:t>
      </w:r>
      <w:r w:rsidRPr="00492FE4">
        <w:rPr>
          <w:rFonts w:ascii="Arial" w:hAnsi="Arial" w:cs="Arial"/>
          <w:spacing w:val="-1"/>
          <w:sz w:val="24"/>
          <w:szCs w:val="24"/>
        </w:rPr>
        <w:t xml:space="preserve"> </w:t>
      </w:r>
      <w:r w:rsidRPr="00492FE4">
        <w:rPr>
          <w:rFonts w:ascii="Arial" w:hAnsi="Arial" w:cs="Arial"/>
          <w:sz w:val="24"/>
          <w:szCs w:val="24"/>
        </w:rPr>
        <w:t>Regulation 4(2);</w:t>
      </w:r>
      <w:r w:rsidRPr="00492FE4">
        <w:rPr>
          <w:rFonts w:ascii="Arial" w:hAnsi="Arial" w:cs="Arial"/>
          <w:spacing w:val="-1"/>
          <w:sz w:val="24"/>
          <w:szCs w:val="24"/>
        </w:rPr>
        <w:t xml:space="preserve"> </w:t>
      </w:r>
      <w:r w:rsidRPr="00492FE4">
        <w:rPr>
          <w:rFonts w:ascii="Arial" w:hAnsi="Arial" w:cs="Arial"/>
          <w:sz w:val="24"/>
          <w:szCs w:val="24"/>
        </w:rPr>
        <w:t>5(2);</w:t>
      </w:r>
      <w:r w:rsidRPr="00492FE4">
        <w:rPr>
          <w:rFonts w:ascii="Arial" w:hAnsi="Arial" w:cs="Arial"/>
          <w:spacing w:val="-1"/>
          <w:sz w:val="24"/>
          <w:szCs w:val="24"/>
        </w:rPr>
        <w:t xml:space="preserve"> </w:t>
      </w:r>
      <w:r w:rsidRPr="00492FE4">
        <w:rPr>
          <w:rFonts w:ascii="Arial" w:hAnsi="Arial" w:cs="Arial"/>
          <w:sz w:val="24"/>
          <w:szCs w:val="24"/>
        </w:rPr>
        <w:t>6(2)</w:t>
      </w:r>
      <w:r w:rsidRPr="00492FE4">
        <w:rPr>
          <w:rFonts w:ascii="Arial" w:hAnsi="Arial" w:cs="Arial"/>
          <w:spacing w:val="-1"/>
          <w:sz w:val="24"/>
          <w:szCs w:val="24"/>
        </w:rPr>
        <w:t xml:space="preserve"> </w:t>
      </w:r>
      <w:r w:rsidRPr="00492FE4">
        <w:rPr>
          <w:rFonts w:ascii="Arial" w:hAnsi="Arial" w:cs="Arial"/>
          <w:sz w:val="24"/>
          <w:szCs w:val="24"/>
        </w:rPr>
        <w:t>and</w:t>
      </w:r>
      <w:r w:rsidRPr="00492FE4">
        <w:rPr>
          <w:rFonts w:ascii="Arial" w:hAnsi="Arial" w:cs="Arial"/>
          <w:spacing w:val="-2"/>
          <w:sz w:val="24"/>
          <w:szCs w:val="24"/>
        </w:rPr>
        <w:t xml:space="preserve"> </w:t>
      </w:r>
      <w:r w:rsidRPr="00492FE4">
        <w:rPr>
          <w:rFonts w:ascii="Arial" w:hAnsi="Arial" w:cs="Arial"/>
          <w:sz w:val="24"/>
          <w:szCs w:val="24"/>
        </w:rPr>
        <w:t>7(2) of</w:t>
      </w:r>
      <w:r w:rsidRPr="00492FE4">
        <w:rPr>
          <w:rFonts w:ascii="Arial" w:hAnsi="Arial" w:cs="Arial"/>
          <w:spacing w:val="-1"/>
          <w:sz w:val="24"/>
          <w:szCs w:val="24"/>
        </w:rPr>
        <w:t xml:space="preserve"> </w:t>
      </w:r>
      <w:r w:rsidRPr="00492FE4">
        <w:rPr>
          <w:rFonts w:ascii="Arial" w:hAnsi="Arial" w:cs="Arial"/>
          <w:sz w:val="24"/>
          <w:szCs w:val="24"/>
        </w:rPr>
        <w:t>the</w:t>
      </w:r>
      <w:r w:rsidRPr="00492FE4">
        <w:rPr>
          <w:rFonts w:ascii="Arial" w:hAnsi="Arial" w:cs="Arial"/>
          <w:spacing w:val="-2"/>
          <w:sz w:val="24"/>
          <w:szCs w:val="24"/>
        </w:rPr>
        <w:t xml:space="preserve"> </w:t>
      </w:r>
      <w:r w:rsidRPr="00492FE4">
        <w:rPr>
          <w:rFonts w:ascii="Arial" w:hAnsi="Arial" w:cs="Arial"/>
          <w:sz w:val="24"/>
          <w:szCs w:val="24"/>
        </w:rPr>
        <w:t>Preferential</w:t>
      </w:r>
      <w:r w:rsidRPr="00492FE4">
        <w:rPr>
          <w:rFonts w:ascii="Arial" w:hAnsi="Arial" w:cs="Arial"/>
          <w:spacing w:val="-2"/>
          <w:sz w:val="24"/>
          <w:szCs w:val="24"/>
        </w:rPr>
        <w:t xml:space="preserve"> </w:t>
      </w:r>
      <w:r w:rsidRPr="00492FE4">
        <w:rPr>
          <w:rFonts w:ascii="Arial" w:hAnsi="Arial" w:cs="Arial"/>
          <w:sz w:val="24"/>
          <w:szCs w:val="24"/>
        </w:rPr>
        <w:t>Procurement</w:t>
      </w:r>
      <w:r w:rsidRPr="00492FE4">
        <w:rPr>
          <w:rFonts w:ascii="Arial" w:hAnsi="Arial" w:cs="Arial"/>
          <w:spacing w:val="-1"/>
          <w:sz w:val="24"/>
          <w:szCs w:val="24"/>
        </w:rPr>
        <w:t xml:space="preserve"> </w:t>
      </w:r>
      <w:r w:rsidRPr="00492FE4">
        <w:rPr>
          <w:rFonts w:ascii="Arial" w:hAnsi="Arial" w:cs="Arial"/>
          <w:sz w:val="24"/>
          <w:szCs w:val="24"/>
        </w:rPr>
        <w:t>Regulations, preference points must be awarded for specific goals stated in the tender.</w:t>
      </w:r>
    </w:p>
    <w:p w14:paraId="0C36DE3C" w14:textId="77777777" w:rsidR="007804AC" w:rsidRPr="00492FE4" w:rsidRDefault="007804AC" w:rsidP="007804AC">
      <w:pPr>
        <w:spacing w:before="1"/>
        <w:ind w:left="480" w:right="682"/>
        <w:jc w:val="both"/>
        <w:rPr>
          <w:rFonts w:ascii="Arial" w:hAnsi="Arial" w:cs="Arial"/>
          <w:sz w:val="24"/>
          <w:szCs w:val="24"/>
        </w:rPr>
      </w:pPr>
      <w:r w:rsidRPr="00492FE4">
        <w:rPr>
          <w:rFonts w:ascii="Arial" w:hAnsi="Arial" w:cs="Arial"/>
          <w:sz w:val="24"/>
          <w:szCs w:val="24"/>
        </w:rPr>
        <w:t>For</w:t>
      </w:r>
      <w:r w:rsidRPr="00492FE4">
        <w:rPr>
          <w:rFonts w:ascii="Arial" w:hAnsi="Arial" w:cs="Arial"/>
          <w:spacing w:val="-12"/>
          <w:sz w:val="24"/>
          <w:szCs w:val="24"/>
        </w:rPr>
        <w:t xml:space="preserve"> </w:t>
      </w:r>
      <w:r w:rsidRPr="00492FE4">
        <w:rPr>
          <w:rFonts w:ascii="Arial" w:hAnsi="Arial" w:cs="Arial"/>
          <w:sz w:val="24"/>
          <w:szCs w:val="24"/>
        </w:rPr>
        <w:t>the</w:t>
      </w:r>
      <w:r w:rsidRPr="00492FE4">
        <w:rPr>
          <w:rFonts w:ascii="Arial" w:hAnsi="Arial" w:cs="Arial"/>
          <w:spacing w:val="-13"/>
          <w:sz w:val="24"/>
          <w:szCs w:val="24"/>
        </w:rPr>
        <w:t xml:space="preserve"> </w:t>
      </w:r>
      <w:r w:rsidRPr="00492FE4">
        <w:rPr>
          <w:rFonts w:ascii="Arial" w:hAnsi="Arial" w:cs="Arial"/>
          <w:sz w:val="24"/>
          <w:szCs w:val="24"/>
        </w:rPr>
        <w:t>purposes</w:t>
      </w:r>
      <w:r w:rsidRPr="00492FE4">
        <w:rPr>
          <w:rFonts w:ascii="Arial" w:hAnsi="Arial" w:cs="Arial"/>
          <w:spacing w:val="-10"/>
          <w:sz w:val="24"/>
          <w:szCs w:val="24"/>
        </w:rPr>
        <w:t xml:space="preserve"> </w:t>
      </w:r>
      <w:r w:rsidRPr="00492FE4">
        <w:rPr>
          <w:rFonts w:ascii="Arial" w:hAnsi="Arial" w:cs="Arial"/>
          <w:sz w:val="24"/>
          <w:szCs w:val="24"/>
        </w:rPr>
        <w:t>of</w:t>
      </w:r>
      <w:r w:rsidRPr="00492FE4">
        <w:rPr>
          <w:rFonts w:ascii="Arial" w:hAnsi="Arial" w:cs="Arial"/>
          <w:spacing w:val="-12"/>
          <w:sz w:val="24"/>
          <w:szCs w:val="24"/>
        </w:rPr>
        <w:t xml:space="preserve"> </w:t>
      </w:r>
      <w:r w:rsidRPr="00492FE4">
        <w:rPr>
          <w:rFonts w:ascii="Arial" w:hAnsi="Arial" w:cs="Arial"/>
          <w:sz w:val="24"/>
          <w:szCs w:val="24"/>
        </w:rPr>
        <w:t>this</w:t>
      </w:r>
      <w:r w:rsidRPr="00492FE4">
        <w:rPr>
          <w:rFonts w:ascii="Arial" w:hAnsi="Arial" w:cs="Arial"/>
          <w:spacing w:val="-12"/>
          <w:sz w:val="24"/>
          <w:szCs w:val="24"/>
        </w:rPr>
        <w:t xml:space="preserve"> </w:t>
      </w:r>
      <w:r w:rsidRPr="00492FE4">
        <w:rPr>
          <w:rFonts w:ascii="Arial" w:hAnsi="Arial" w:cs="Arial"/>
          <w:sz w:val="24"/>
          <w:szCs w:val="24"/>
        </w:rPr>
        <w:t>tender</w:t>
      </w:r>
      <w:r w:rsidRPr="00492FE4">
        <w:rPr>
          <w:rFonts w:ascii="Arial" w:hAnsi="Arial" w:cs="Arial"/>
          <w:spacing w:val="-12"/>
          <w:sz w:val="24"/>
          <w:szCs w:val="24"/>
        </w:rPr>
        <w:t xml:space="preserve"> </w:t>
      </w:r>
      <w:r w:rsidRPr="00492FE4">
        <w:rPr>
          <w:rFonts w:ascii="Arial" w:hAnsi="Arial" w:cs="Arial"/>
          <w:sz w:val="24"/>
          <w:szCs w:val="24"/>
        </w:rPr>
        <w:t>the</w:t>
      </w:r>
      <w:r w:rsidRPr="00492FE4">
        <w:rPr>
          <w:rFonts w:ascii="Arial" w:hAnsi="Arial" w:cs="Arial"/>
          <w:spacing w:val="-13"/>
          <w:sz w:val="24"/>
          <w:szCs w:val="24"/>
        </w:rPr>
        <w:t xml:space="preserve"> </w:t>
      </w:r>
      <w:r w:rsidRPr="00492FE4">
        <w:rPr>
          <w:rFonts w:ascii="Arial" w:hAnsi="Arial" w:cs="Arial"/>
          <w:sz w:val="24"/>
          <w:szCs w:val="24"/>
        </w:rPr>
        <w:t>tenderer</w:t>
      </w:r>
      <w:r w:rsidRPr="00492FE4">
        <w:rPr>
          <w:rFonts w:ascii="Arial" w:hAnsi="Arial" w:cs="Arial"/>
          <w:spacing w:val="-12"/>
          <w:sz w:val="24"/>
          <w:szCs w:val="24"/>
        </w:rPr>
        <w:t xml:space="preserve"> </w:t>
      </w:r>
      <w:r w:rsidRPr="00492FE4">
        <w:rPr>
          <w:rFonts w:ascii="Arial" w:hAnsi="Arial" w:cs="Arial"/>
          <w:sz w:val="24"/>
          <w:szCs w:val="24"/>
        </w:rPr>
        <w:t>will</w:t>
      </w:r>
      <w:r w:rsidRPr="00492FE4">
        <w:rPr>
          <w:rFonts w:ascii="Arial" w:hAnsi="Arial" w:cs="Arial"/>
          <w:spacing w:val="-11"/>
          <w:sz w:val="24"/>
          <w:szCs w:val="24"/>
        </w:rPr>
        <w:t xml:space="preserve"> </w:t>
      </w:r>
      <w:r w:rsidRPr="00492FE4">
        <w:rPr>
          <w:rFonts w:ascii="Arial" w:hAnsi="Arial" w:cs="Arial"/>
          <w:sz w:val="24"/>
          <w:szCs w:val="24"/>
        </w:rPr>
        <w:t>be</w:t>
      </w:r>
      <w:r w:rsidRPr="00492FE4">
        <w:rPr>
          <w:rFonts w:ascii="Arial" w:hAnsi="Arial" w:cs="Arial"/>
          <w:spacing w:val="-13"/>
          <w:sz w:val="24"/>
          <w:szCs w:val="24"/>
        </w:rPr>
        <w:t xml:space="preserve"> </w:t>
      </w:r>
      <w:r w:rsidRPr="00492FE4">
        <w:rPr>
          <w:rFonts w:ascii="Arial" w:hAnsi="Arial" w:cs="Arial"/>
          <w:sz w:val="24"/>
          <w:szCs w:val="24"/>
        </w:rPr>
        <w:t>allocated</w:t>
      </w:r>
      <w:r w:rsidRPr="00492FE4">
        <w:rPr>
          <w:rFonts w:ascii="Arial" w:hAnsi="Arial" w:cs="Arial"/>
          <w:spacing w:val="-11"/>
          <w:sz w:val="24"/>
          <w:szCs w:val="24"/>
        </w:rPr>
        <w:t xml:space="preserve"> </w:t>
      </w:r>
      <w:r w:rsidRPr="00492FE4">
        <w:rPr>
          <w:rFonts w:ascii="Arial" w:hAnsi="Arial" w:cs="Arial"/>
          <w:sz w:val="24"/>
          <w:szCs w:val="24"/>
        </w:rPr>
        <w:t>points</w:t>
      </w:r>
      <w:r w:rsidRPr="00492FE4">
        <w:rPr>
          <w:rFonts w:ascii="Arial" w:hAnsi="Arial" w:cs="Arial"/>
          <w:spacing w:val="-12"/>
          <w:sz w:val="24"/>
          <w:szCs w:val="24"/>
        </w:rPr>
        <w:t xml:space="preserve"> </w:t>
      </w:r>
      <w:r w:rsidRPr="00492FE4">
        <w:rPr>
          <w:rFonts w:ascii="Arial" w:hAnsi="Arial" w:cs="Arial"/>
          <w:sz w:val="24"/>
          <w:szCs w:val="24"/>
        </w:rPr>
        <w:t>based</w:t>
      </w:r>
      <w:r w:rsidRPr="00492FE4">
        <w:rPr>
          <w:rFonts w:ascii="Arial" w:hAnsi="Arial" w:cs="Arial"/>
          <w:spacing w:val="-13"/>
          <w:sz w:val="24"/>
          <w:szCs w:val="24"/>
        </w:rPr>
        <w:t xml:space="preserve"> </w:t>
      </w:r>
      <w:r w:rsidRPr="00492FE4">
        <w:rPr>
          <w:rFonts w:ascii="Arial" w:hAnsi="Arial" w:cs="Arial"/>
          <w:sz w:val="24"/>
          <w:szCs w:val="24"/>
        </w:rPr>
        <w:t>on</w:t>
      </w:r>
      <w:r w:rsidRPr="00492FE4">
        <w:rPr>
          <w:rFonts w:ascii="Arial" w:hAnsi="Arial" w:cs="Arial"/>
          <w:spacing w:val="-13"/>
          <w:sz w:val="24"/>
          <w:szCs w:val="24"/>
        </w:rPr>
        <w:t xml:space="preserve"> </w:t>
      </w:r>
      <w:r w:rsidRPr="00492FE4">
        <w:rPr>
          <w:rFonts w:ascii="Arial" w:hAnsi="Arial" w:cs="Arial"/>
          <w:sz w:val="24"/>
          <w:szCs w:val="24"/>
        </w:rPr>
        <w:t>the</w:t>
      </w:r>
      <w:r w:rsidRPr="00492FE4">
        <w:rPr>
          <w:rFonts w:ascii="Arial" w:hAnsi="Arial" w:cs="Arial"/>
          <w:spacing w:val="-13"/>
          <w:sz w:val="24"/>
          <w:szCs w:val="24"/>
        </w:rPr>
        <w:t xml:space="preserve"> </w:t>
      </w:r>
      <w:r w:rsidRPr="00492FE4">
        <w:rPr>
          <w:rFonts w:ascii="Arial" w:hAnsi="Arial" w:cs="Arial"/>
          <w:sz w:val="24"/>
          <w:szCs w:val="24"/>
        </w:rPr>
        <w:t>goals</w:t>
      </w:r>
      <w:r w:rsidRPr="00492FE4">
        <w:rPr>
          <w:rFonts w:ascii="Arial" w:hAnsi="Arial" w:cs="Arial"/>
          <w:spacing w:val="-12"/>
          <w:sz w:val="24"/>
          <w:szCs w:val="24"/>
        </w:rPr>
        <w:t xml:space="preserve"> </w:t>
      </w:r>
      <w:r w:rsidRPr="00492FE4">
        <w:rPr>
          <w:rFonts w:ascii="Arial" w:hAnsi="Arial" w:cs="Arial"/>
          <w:sz w:val="24"/>
          <w:szCs w:val="24"/>
        </w:rPr>
        <w:t>stated in</w:t>
      </w:r>
      <w:r w:rsidRPr="00492FE4">
        <w:rPr>
          <w:rFonts w:ascii="Arial" w:hAnsi="Arial" w:cs="Arial"/>
          <w:spacing w:val="-8"/>
          <w:sz w:val="24"/>
          <w:szCs w:val="24"/>
        </w:rPr>
        <w:t xml:space="preserve"> </w:t>
      </w:r>
      <w:r w:rsidRPr="00492FE4">
        <w:rPr>
          <w:rFonts w:ascii="Arial" w:hAnsi="Arial" w:cs="Arial"/>
          <w:sz w:val="24"/>
          <w:szCs w:val="24"/>
        </w:rPr>
        <w:t>table</w:t>
      </w:r>
      <w:r w:rsidRPr="00492FE4">
        <w:rPr>
          <w:rFonts w:ascii="Arial" w:hAnsi="Arial" w:cs="Arial"/>
          <w:spacing w:val="-8"/>
          <w:sz w:val="24"/>
          <w:szCs w:val="24"/>
        </w:rPr>
        <w:t xml:space="preserve"> </w:t>
      </w:r>
      <w:r w:rsidRPr="00492FE4">
        <w:rPr>
          <w:rFonts w:ascii="Arial" w:hAnsi="Arial" w:cs="Arial"/>
          <w:sz w:val="24"/>
          <w:szCs w:val="24"/>
        </w:rPr>
        <w:t>1</w:t>
      </w:r>
      <w:r w:rsidRPr="00492FE4">
        <w:rPr>
          <w:rFonts w:ascii="Arial" w:hAnsi="Arial" w:cs="Arial"/>
          <w:spacing w:val="-8"/>
          <w:sz w:val="24"/>
          <w:szCs w:val="24"/>
        </w:rPr>
        <w:t xml:space="preserve"> </w:t>
      </w:r>
      <w:r w:rsidRPr="00492FE4">
        <w:rPr>
          <w:rFonts w:ascii="Arial" w:hAnsi="Arial" w:cs="Arial"/>
          <w:sz w:val="24"/>
          <w:szCs w:val="24"/>
        </w:rPr>
        <w:t>below</w:t>
      </w:r>
      <w:r w:rsidRPr="00492FE4">
        <w:rPr>
          <w:rFonts w:ascii="Arial" w:hAnsi="Arial" w:cs="Arial"/>
          <w:spacing w:val="-8"/>
          <w:sz w:val="24"/>
          <w:szCs w:val="24"/>
        </w:rPr>
        <w:t xml:space="preserve"> </w:t>
      </w:r>
      <w:r w:rsidRPr="00492FE4">
        <w:rPr>
          <w:rFonts w:ascii="Arial" w:hAnsi="Arial" w:cs="Arial"/>
          <w:sz w:val="24"/>
          <w:szCs w:val="24"/>
        </w:rPr>
        <w:t>as</w:t>
      </w:r>
      <w:r w:rsidRPr="00492FE4">
        <w:rPr>
          <w:rFonts w:ascii="Arial" w:hAnsi="Arial" w:cs="Arial"/>
          <w:spacing w:val="-7"/>
          <w:sz w:val="24"/>
          <w:szCs w:val="24"/>
        </w:rPr>
        <w:t xml:space="preserve"> </w:t>
      </w:r>
      <w:r w:rsidRPr="00492FE4">
        <w:rPr>
          <w:rFonts w:ascii="Arial" w:hAnsi="Arial" w:cs="Arial"/>
          <w:sz w:val="24"/>
          <w:szCs w:val="24"/>
        </w:rPr>
        <w:t>may</w:t>
      </w:r>
      <w:r w:rsidRPr="00492FE4">
        <w:rPr>
          <w:rFonts w:ascii="Arial" w:hAnsi="Arial" w:cs="Arial"/>
          <w:spacing w:val="-7"/>
          <w:sz w:val="24"/>
          <w:szCs w:val="24"/>
        </w:rPr>
        <w:t xml:space="preserve"> </w:t>
      </w:r>
      <w:r w:rsidRPr="00492FE4">
        <w:rPr>
          <w:rFonts w:ascii="Arial" w:hAnsi="Arial" w:cs="Arial"/>
          <w:sz w:val="24"/>
          <w:szCs w:val="24"/>
        </w:rPr>
        <w:t>be</w:t>
      </w:r>
      <w:r w:rsidRPr="00492FE4">
        <w:rPr>
          <w:rFonts w:ascii="Arial" w:hAnsi="Arial" w:cs="Arial"/>
          <w:spacing w:val="-8"/>
          <w:sz w:val="24"/>
          <w:szCs w:val="24"/>
        </w:rPr>
        <w:t xml:space="preserve"> </w:t>
      </w:r>
      <w:r w:rsidRPr="00492FE4">
        <w:rPr>
          <w:rFonts w:ascii="Arial" w:hAnsi="Arial" w:cs="Arial"/>
          <w:sz w:val="24"/>
          <w:szCs w:val="24"/>
        </w:rPr>
        <w:t>supported</w:t>
      </w:r>
      <w:r w:rsidRPr="00492FE4">
        <w:rPr>
          <w:rFonts w:ascii="Arial" w:hAnsi="Arial" w:cs="Arial"/>
          <w:spacing w:val="-8"/>
          <w:sz w:val="24"/>
          <w:szCs w:val="24"/>
        </w:rPr>
        <w:t xml:space="preserve"> </w:t>
      </w:r>
      <w:r w:rsidRPr="00492FE4">
        <w:rPr>
          <w:rFonts w:ascii="Arial" w:hAnsi="Arial" w:cs="Arial"/>
          <w:sz w:val="24"/>
          <w:szCs w:val="24"/>
        </w:rPr>
        <w:t>by</w:t>
      </w:r>
      <w:r w:rsidRPr="00492FE4">
        <w:rPr>
          <w:rFonts w:ascii="Arial" w:hAnsi="Arial" w:cs="Arial"/>
          <w:spacing w:val="-7"/>
          <w:sz w:val="24"/>
          <w:szCs w:val="24"/>
        </w:rPr>
        <w:t xml:space="preserve"> </w:t>
      </w:r>
      <w:r w:rsidRPr="00492FE4">
        <w:rPr>
          <w:rFonts w:ascii="Arial" w:hAnsi="Arial" w:cs="Arial"/>
          <w:sz w:val="24"/>
          <w:szCs w:val="24"/>
        </w:rPr>
        <w:t>proof/</w:t>
      </w:r>
      <w:r w:rsidRPr="00492FE4">
        <w:rPr>
          <w:rFonts w:ascii="Arial" w:hAnsi="Arial" w:cs="Arial"/>
          <w:spacing w:val="-7"/>
          <w:sz w:val="24"/>
          <w:szCs w:val="24"/>
        </w:rPr>
        <w:t xml:space="preserve"> </w:t>
      </w:r>
      <w:r w:rsidRPr="00492FE4">
        <w:rPr>
          <w:rFonts w:ascii="Arial" w:hAnsi="Arial" w:cs="Arial"/>
          <w:sz w:val="24"/>
          <w:szCs w:val="24"/>
        </w:rPr>
        <w:t>documentation</w:t>
      </w:r>
      <w:r w:rsidRPr="00492FE4">
        <w:rPr>
          <w:rFonts w:ascii="Arial" w:hAnsi="Arial" w:cs="Arial"/>
          <w:spacing w:val="-8"/>
          <w:sz w:val="24"/>
          <w:szCs w:val="24"/>
        </w:rPr>
        <w:t xml:space="preserve"> </w:t>
      </w:r>
      <w:r w:rsidRPr="00492FE4">
        <w:rPr>
          <w:rFonts w:ascii="Arial" w:hAnsi="Arial" w:cs="Arial"/>
          <w:sz w:val="24"/>
          <w:szCs w:val="24"/>
        </w:rPr>
        <w:t>stated</w:t>
      </w:r>
      <w:r w:rsidRPr="00492FE4">
        <w:rPr>
          <w:rFonts w:ascii="Arial" w:hAnsi="Arial" w:cs="Arial"/>
          <w:spacing w:val="-8"/>
          <w:sz w:val="24"/>
          <w:szCs w:val="24"/>
        </w:rPr>
        <w:t xml:space="preserve"> </w:t>
      </w:r>
      <w:r w:rsidRPr="00492FE4">
        <w:rPr>
          <w:rFonts w:ascii="Arial" w:hAnsi="Arial" w:cs="Arial"/>
          <w:sz w:val="24"/>
          <w:szCs w:val="24"/>
        </w:rPr>
        <w:t>in</w:t>
      </w:r>
      <w:r w:rsidRPr="00492FE4">
        <w:rPr>
          <w:rFonts w:ascii="Arial" w:hAnsi="Arial" w:cs="Arial"/>
          <w:spacing w:val="-6"/>
          <w:sz w:val="24"/>
          <w:szCs w:val="24"/>
        </w:rPr>
        <w:t xml:space="preserve"> </w:t>
      </w:r>
      <w:r w:rsidRPr="00492FE4">
        <w:rPr>
          <w:rFonts w:ascii="Arial" w:hAnsi="Arial" w:cs="Arial"/>
          <w:sz w:val="24"/>
          <w:szCs w:val="24"/>
        </w:rPr>
        <w:t>the</w:t>
      </w:r>
      <w:r w:rsidRPr="00492FE4">
        <w:rPr>
          <w:rFonts w:ascii="Arial" w:hAnsi="Arial" w:cs="Arial"/>
          <w:spacing w:val="-8"/>
          <w:sz w:val="24"/>
          <w:szCs w:val="24"/>
        </w:rPr>
        <w:t xml:space="preserve"> </w:t>
      </w:r>
      <w:r w:rsidRPr="00492FE4">
        <w:rPr>
          <w:rFonts w:ascii="Arial" w:hAnsi="Arial" w:cs="Arial"/>
          <w:sz w:val="24"/>
          <w:szCs w:val="24"/>
        </w:rPr>
        <w:t>conditions</w:t>
      </w:r>
      <w:r w:rsidRPr="00492FE4">
        <w:rPr>
          <w:rFonts w:ascii="Arial" w:hAnsi="Arial" w:cs="Arial"/>
          <w:spacing w:val="-7"/>
          <w:sz w:val="24"/>
          <w:szCs w:val="24"/>
        </w:rPr>
        <w:t xml:space="preserve"> </w:t>
      </w:r>
      <w:r w:rsidRPr="00492FE4">
        <w:rPr>
          <w:rFonts w:ascii="Arial" w:hAnsi="Arial" w:cs="Arial"/>
          <w:sz w:val="24"/>
          <w:szCs w:val="24"/>
        </w:rPr>
        <w:t>of</w:t>
      </w:r>
      <w:r w:rsidRPr="00492FE4">
        <w:rPr>
          <w:rFonts w:ascii="Arial" w:hAnsi="Arial" w:cs="Arial"/>
          <w:spacing w:val="-7"/>
          <w:sz w:val="24"/>
          <w:szCs w:val="24"/>
        </w:rPr>
        <w:t xml:space="preserve"> </w:t>
      </w:r>
      <w:r w:rsidRPr="00492FE4">
        <w:rPr>
          <w:rFonts w:ascii="Arial" w:hAnsi="Arial" w:cs="Arial"/>
          <w:sz w:val="24"/>
          <w:szCs w:val="24"/>
        </w:rPr>
        <w:t xml:space="preserve">this </w:t>
      </w:r>
      <w:r w:rsidRPr="00492FE4">
        <w:rPr>
          <w:rFonts w:ascii="Arial" w:hAnsi="Arial" w:cs="Arial"/>
          <w:spacing w:val="-2"/>
          <w:sz w:val="24"/>
          <w:szCs w:val="24"/>
        </w:rPr>
        <w:t>tender:</w:t>
      </w:r>
    </w:p>
    <w:p w14:paraId="2FF84A50" w14:textId="77777777" w:rsidR="007804AC" w:rsidRPr="00492FE4" w:rsidRDefault="007804AC" w:rsidP="007804AC">
      <w:pPr>
        <w:pStyle w:val="BodyText"/>
        <w:ind w:left="360"/>
        <w:rPr>
          <w:rFonts w:ascii="Arial" w:hAnsi="Arial" w:cs="Arial"/>
          <w:sz w:val="24"/>
          <w:szCs w:val="24"/>
        </w:rPr>
      </w:pPr>
    </w:p>
    <w:p w14:paraId="44F1DF5E" w14:textId="77777777" w:rsidR="00EE0F7E" w:rsidRDefault="00EE0F7E">
      <w:pPr>
        <w:ind w:left="480" w:right="790"/>
        <w:rPr>
          <w:kern w:val="2"/>
          <w:lang w:eastAsia="en-ZA"/>
          <w14:ligatures w14:val="standardContextual"/>
        </w:rPr>
      </w:pPr>
      <w:r>
        <w:rPr>
          <w:rFonts w:ascii="Arial" w:hAnsi="Arial" w:cs="Arial"/>
          <w:b/>
          <w:bCs/>
          <w:sz w:val="24"/>
          <w:szCs w:val="24"/>
        </w:rPr>
        <w:t>Table 3: Specific goals for the tender and points claimed are indicated in the table below.</w:t>
      </w:r>
    </w:p>
    <w:p w14:paraId="4DE431C0" w14:textId="77777777" w:rsidR="007804AC" w:rsidRDefault="007804AC" w:rsidP="007804AC">
      <w:pPr>
        <w:ind w:left="480"/>
        <w:rPr>
          <w:rFonts w:ascii="Arial" w:hAnsi="Arial" w:cs="Arial"/>
          <w:b/>
          <w:sz w:val="24"/>
          <w:szCs w:val="24"/>
        </w:rPr>
      </w:pPr>
      <w:r w:rsidRPr="00492FE4">
        <w:rPr>
          <w:rFonts w:ascii="Arial" w:hAnsi="Arial" w:cs="Arial"/>
          <w:b/>
          <w:i/>
          <w:sz w:val="24"/>
          <w:szCs w:val="24"/>
        </w:rPr>
        <w:t>Note</w:t>
      </w:r>
      <w:r w:rsidRPr="00492FE4">
        <w:rPr>
          <w:rFonts w:ascii="Arial" w:hAnsi="Arial" w:cs="Arial"/>
          <w:b/>
          <w:i/>
          <w:spacing w:val="75"/>
          <w:sz w:val="24"/>
          <w:szCs w:val="24"/>
        </w:rPr>
        <w:t xml:space="preserve"> </w:t>
      </w:r>
      <w:r w:rsidRPr="00492FE4">
        <w:rPr>
          <w:rFonts w:ascii="Arial" w:hAnsi="Arial" w:cs="Arial"/>
          <w:b/>
          <w:i/>
          <w:sz w:val="24"/>
          <w:szCs w:val="24"/>
        </w:rPr>
        <w:t>to</w:t>
      </w:r>
      <w:r w:rsidRPr="00492FE4">
        <w:rPr>
          <w:rFonts w:ascii="Arial" w:hAnsi="Arial" w:cs="Arial"/>
          <w:b/>
          <w:i/>
          <w:spacing w:val="76"/>
          <w:sz w:val="24"/>
          <w:szCs w:val="24"/>
        </w:rPr>
        <w:t xml:space="preserve"> </w:t>
      </w:r>
      <w:r w:rsidRPr="00492FE4">
        <w:rPr>
          <w:rFonts w:ascii="Arial" w:hAnsi="Arial" w:cs="Arial"/>
          <w:b/>
          <w:i/>
          <w:sz w:val="24"/>
          <w:szCs w:val="24"/>
        </w:rPr>
        <w:t>tenderers:</w:t>
      </w:r>
      <w:r w:rsidRPr="00492FE4">
        <w:rPr>
          <w:rFonts w:ascii="Arial" w:hAnsi="Arial" w:cs="Arial"/>
          <w:b/>
          <w:i/>
          <w:spacing w:val="75"/>
          <w:sz w:val="24"/>
          <w:szCs w:val="24"/>
        </w:rPr>
        <w:t xml:space="preserve"> </w:t>
      </w:r>
      <w:r w:rsidRPr="00492FE4">
        <w:rPr>
          <w:rFonts w:ascii="Arial" w:hAnsi="Arial" w:cs="Arial"/>
          <w:b/>
          <w:i/>
          <w:sz w:val="24"/>
          <w:szCs w:val="24"/>
        </w:rPr>
        <w:t>The</w:t>
      </w:r>
      <w:r w:rsidRPr="00492FE4">
        <w:rPr>
          <w:rFonts w:ascii="Arial" w:hAnsi="Arial" w:cs="Arial"/>
          <w:b/>
          <w:i/>
          <w:spacing w:val="75"/>
          <w:sz w:val="24"/>
          <w:szCs w:val="24"/>
        </w:rPr>
        <w:t xml:space="preserve"> </w:t>
      </w:r>
      <w:r w:rsidRPr="00492FE4">
        <w:rPr>
          <w:rFonts w:ascii="Arial" w:hAnsi="Arial" w:cs="Arial"/>
          <w:b/>
          <w:i/>
          <w:sz w:val="24"/>
          <w:szCs w:val="24"/>
        </w:rPr>
        <w:t>tenderer</w:t>
      </w:r>
      <w:r w:rsidRPr="00492FE4">
        <w:rPr>
          <w:rFonts w:ascii="Arial" w:hAnsi="Arial" w:cs="Arial"/>
          <w:b/>
          <w:i/>
          <w:spacing w:val="75"/>
          <w:sz w:val="24"/>
          <w:szCs w:val="24"/>
        </w:rPr>
        <w:t xml:space="preserve"> </w:t>
      </w:r>
      <w:r w:rsidRPr="00492FE4">
        <w:rPr>
          <w:rFonts w:ascii="Arial" w:hAnsi="Arial" w:cs="Arial"/>
          <w:b/>
          <w:i/>
          <w:sz w:val="24"/>
          <w:szCs w:val="24"/>
        </w:rPr>
        <w:t>must</w:t>
      </w:r>
      <w:r w:rsidRPr="00492FE4">
        <w:rPr>
          <w:rFonts w:ascii="Arial" w:hAnsi="Arial" w:cs="Arial"/>
          <w:b/>
          <w:i/>
          <w:spacing w:val="75"/>
          <w:sz w:val="24"/>
          <w:szCs w:val="24"/>
        </w:rPr>
        <w:t xml:space="preserve"> </w:t>
      </w:r>
      <w:r w:rsidRPr="00492FE4">
        <w:rPr>
          <w:rFonts w:ascii="Arial" w:hAnsi="Arial" w:cs="Arial"/>
          <w:b/>
          <w:i/>
          <w:sz w:val="24"/>
          <w:szCs w:val="24"/>
        </w:rPr>
        <w:t>indicate</w:t>
      </w:r>
      <w:r w:rsidRPr="00492FE4">
        <w:rPr>
          <w:rFonts w:ascii="Arial" w:hAnsi="Arial" w:cs="Arial"/>
          <w:b/>
          <w:i/>
          <w:spacing w:val="75"/>
          <w:sz w:val="24"/>
          <w:szCs w:val="24"/>
        </w:rPr>
        <w:t xml:space="preserve"> </w:t>
      </w:r>
      <w:r w:rsidRPr="00492FE4">
        <w:rPr>
          <w:rFonts w:ascii="Arial" w:hAnsi="Arial" w:cs="Arial"/>
          <w:b/>
          <w:i/>
          <w:sz w:val="24"/>
          <w:szCs w:val="24"/>
        </w:rPr>
        <w:t>how</w:t>
      </w:r>
      <w:r w:rsidRPr="00492FE4">
        <w:rPr>
          <w:rFonts w:ascii="Arial" w:hAnsi="Arial" w:cs="Arial"/>
          <w:b/>
          <w:i/>
          <w:spacing w:val="76"/>
          <w:sz w:val="24"/>
          <w:szCs w:val="24"/>
        </w:rPr>
        <w:t xml:space="preserve"> </w:t>
      </w:r>
      <w:r w:rsidRPr="00492FE4">
        <w:rPr>
          <w:rFonts w:ascii="Arial" w:hAnsi="Arial" w:cs="Arial"/>
          <w:b/>
          <w:i/>
          <w:sz w:val="24"/>
          <w:szCs w:val="24"/>
        </w:rPr>
        <w:t>they</w:t>
      </w:r>
      <w:r w:rsidRPr="00492FE4">
        <w:rPr>
          <w:rFonts w:ascii="Arial" w:hAnsi="Arial" w:cs="Arial"/>
          <w:b/>
          <w:i/>
          <w:spacing w:val="75"/>
          <w:sz w:val="24"/>
          <w:szCs w:val="24"/>
        </w:rPr>
        <w:t xml:space="preserve"> </w:t>
      </w:r>
      <w:r w:rsidRPr="00492FE4">
        <w:rPr>
          <w:rFonts w:ascii="Arial" w:hAnsi="Arial" w:cs="Arial"/>
          <w:b/>
          <w:i/>
          <w:sz w:val="24"/>
          <w:szCs w:val="24"/>
        </w:rPr>
        <w:t>claim</w:t>
      </w:r>
      <w:r w:rsidRPr="00492FE4">
        <w:rPr>
          <w:rFonts w:ascii="Arial" w:hAnsi="Arial" w:cs="Arial"/>
          <w:b/>
          <w:i/>
          <w:spacing w:val="75"/>
          <w:sz w:val="24"/>
          <w:szCs w:val="24"/>
        </w:rPr>
        <w:t xml:space="preserve"> </w:t>
      </w:r>
      <w:r w:rsidRPr="00492FE4">
        <w:rPr>
          <w:rFonts w:ascii="Arial" w:hAnsi="Arial" w:cs="Arial"/>
          <w:b/>
          <w:i/>
          <w:sz w:val="24"/>
          <w:szCs w:val="24"/>
        </w:rPr>
        <w:t>points</w:t>
      </w:r>
      <w:r w:rsidRPr="00492FE4">
        <w:rPr>
          <w:rFonts w:ascii="Arial" w:hAnsi="Arial" w:cs="Arial"/>
          <w:b/>
          <w:i/>
          <w:spacing w:val="75"/>
          <w:sz w:val="24"/>
          <w:szCs w:val="24"/>
        </w:rPr>
        <w:t xml:space="preserve"> </w:t>
      </w:r>
      <w:r w:rsidRPr="00492FE4">
        <w:rPr>
          <w:rFonts w:ascii="Arial" w:hAnsi="Arial" w:cs="Arial"/>
          <w:b/>
          <w:i/>
          <w:sz w:val="24"/>
          <w:szCs w:val="24"/>
        </w:rPr>
        <w:t>for</w:t>
      </w:r>
      <w:r w:rsidRPr="00492FE4">
        <w:rPr>
          <w:rFonts w:ascii="Arial" w:hAnsi="Arial" w:cs="Arial"/>
          <w:b/>
          <w:i/>
          <w:spacing w:val="75"/>
          <w:sz w:val="24"/>
          <w:szCs w:val="24"/>
        </w:rPr>
        <w:t xml:space="preserve"> </w:t>
      </w:r>
      <w:r w:rsidRPr="00492FE4">
        <w:rPr>
          <w:rFonts w:ascii="Arial" w:hAnsi="Arial" w:cs="Arial"/>
          <w:b/>
          <w:i/>
          <w:sz w:val="24"/>
          <w:szCs w:val="24"/>
        </w:rPr>
        <w:t>each preference point system.</w:t>
      </w:r>
      <w:r w:rsidRPr="00492FE4">
        <w:rPr>
          <w:rFonts w:ascii="Arial" w:hAnsi="Arial" w:cs="Arial"/>
          <w:b/>
          <w:sz w:val="24"/>
          <w:szCs w:val="24"/>
        </w:rPr>
        <w:t>)</w:t>
      </w:r>
    </w:p>
    <w:p w14:paraId="4A5B71E9" w14:textId="77777777" w:rsidR="00E178E1" w:rsidRDefault="00E178E1" w:rsidP="007804AC">
      <w:pPr>
        <w:ind w:left="480"/>
        <w:rPr>
          <w:rFonts w:ascii="Arial" w:hAnsi="Arial" w:cs="Arial"/>
          <w:b/>
          <w:sz w:val="24"/>
          <w:szCs w:val="24"/>
        </w:rPr>
      </w:pPr>
    </w:p>
    <w:p w14:paraId="471D8475" w14:textId="77777777" w:rsidR="00E178E1" w:rsidRDefault="00E178E1" w:rsidP="007804AC">
      <w:pPr>
        <w:ind w:left="480"/>
        <w:rPr>
          <w:rFonts w:ascii="Arial" w:hAnsi="Arial" w:cs="Arial"/>
          <w:b/>
          <w:sz w:val="24"/>
          <w:szCs w:val="24"/>
        </w:rPr>
      </w:pPr>
    </w:p>
    <w:p w14:paraId="15D3805B" w14:textId="77777777" w:rsidR="00302111" w:rsidRDefault="00302111" w:rsidP="007804AC">
      <w:pPr>
        <w:ind w:left="480"/>
        <w:rPr>
          <w:rFonts w:ascii="Arial" w:hAnsi="Arial" w:cs="Arial"/>
          <w:b/>
          <w:sz w:val="24"/>
          <w:szCs w:val="24"/>
        </w:rPr>
      </w:pPr>
    </w:p>
    <w:p w14:paraId="245F5EF2" w14:textId="77777777" w:rsidR="00302111" w:rsidRDefault="00302111" w:rsidP="007804AC">
      <w:pPr>
        <w:ind w:left="480"/>
        <w:rPr>
          <w:rFonts w:ascii="Arial" w:hAnsi="Arial" w:cs="Arial"/>
          <w:b/>
          <w:sz w:val="24"/>
          <w:szCs w:val="24"/>
        </w:rPr>
      </w:pPr>
    </w:p>
    <w:p w14:paraId="5B184884" w14:textId="77777777" w:rsidR="00302111" w:rsidRDefault="00302111" w:rsidP="007804AC">
      <w:pPr>
        <w:ind w:left="480"/>
        <w:rPr>
          <w:rFonts w:ascii="Arial" w:hAnsi="Arial" w:cs="Arial"/>
          <w:b/>
          <w:sz w:val="24"/>
          <w:szCs w:val="24"/>
        </w:rPr>
      </w:pPr>
    </w:p>
    <w:p w14:paraId="78EAC500" w14:textId="77777777" w:rsidR="00302111" w:rsidRDefault="00302111" w:rsidP="007804AC">
      <w:pPr>
        <w:ind w:left="480"/>
        <w:rPr>
          <w:rFonts w:ascii="Arial" w:hAnsi="Arial" w:cs="Arial"/>
          <w:b/>
          <w:sz w:val="24"/>
          <w:szCs w:val="24"/>
        </w:rPr>
      </w:pPr>
    </w:p>
    <w:p w14:paraId="1C5C8096" w14:textId="77777777" w:rsidR="00302111" w:rsidRDefault="00302111" w:rsidP="007804AC">
      <w:pPr>
        <w:ind w:left="480"/>
        <w:rPr>
          <w:rFonts w:ascii="Arial" w:hAnsi="Arial" w:cs="Arial"/>
          <w:b/>
          <w:sz w:val="24"/>
          <w:szCs w:val="24"/>
        </w:rPr>
      </w:pPr>
    </w:p>
    <w:p w14:paraId="428509B3" w14:textId="77777777" w:rsidR="00302111" w:rsidRDefault="00302111" w:rsidP="007804AC">
      <w:pPr>
        <w:ind w:left="480"/>
        <w:rPr>
          <w:rFonts w:ascii="Arial" w:hAnsi="Arial" w:cs="Arial"/>
          <w:b/>
          <w:sz w:val="24"/>
          <w:szCs w:val="24"/>
        </w:rPr>
      </w:pPr>
    </w:p>
    <w:p w14:paraId="0677B4F8" w14:textId="77777777" w:rsidR="00302111" w:rsidRDefault="00302111" w:rsidP="007804AC">
      <w:pPr>
        <w:ind w:left="480"/>
        <w:rPr>
          <w:rFonts w:ascii="Arial" w:hAnsi="Arial" w:cs="Arial"/>
          <w:b/>
          <w:sz w:val="24"/>
          <w:szCs w:val="24"/>
        </w:rPr>
      </w:pPr>
    </w:p>
    <w:p w14:paraId="234D2B72" w14:textId="77777777" w:rsidR="00302111" w:rsidRPr="00492FE4" w:rsidRDefault="00302111" w:rsidP="007804AC">
      <w:pPr>
        <w:ind w:left="480"/>
        <w:rPr>
          <w:rFonts w:ascii="Arial" w:hAnsi="Arial" w:cs="Arial"/>
          <w:b/>
          <w:sz w:val="24"/>
          <w:szCs w:val="24"/>
        </w:rPr>
      </w:pPr>
    </w:p>
    <w:p w14:paraId="46556CE4" w14:textId="77777777" w:rsidR="007804AC" w:rsidRPr="00492FE4" w:rsidRDefault="007804AC" w:rsidP="007804AC">
      <w:pPr>
        <w:pStyle w:val="BodyText"/>
        <w:spacing w:before="34" w:after="1"/>
        <w:ind w:left="360"/>
        <w:rPr>
          <w:rFonts w:ascii="Arial" w:hAnsi="Arial" w:cs="Arial"/>
          <w:b/>
          <w:sz w:val="24"/>
          <w:szCs w:val="24"/>
        </w:rPr>
      </w:pPr>
    </w:p>
    <w:tbl>
      <w:tblPr>
        <w:tblW w:w="9003" w:type="dxa"/>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058"/>
        <w:gridCol w:w="2268"/>
      </w:tblGrid>
      <w:tr w:rsidR="007804AC" w:rsidRPr="00492FE4" w14:paraId="22336290" w14:textId="77777777" w:rsidTr="00BA7C89">
        <w:trPr>
          <w:trHeight w:val="1321"/>
        </w:trPr>
        <w:tc>
          <w:tcPr>
            <w:tcW w:w="2338" w:type="dxa"/>
          </w:tcPr>
          <w:p w14:paraId="563F2E02" w14:textId="77777777" w:rsidR="007804AC" w:rsidRPr="00492FE4" w:rsidRDefault="007804AC">
            <w:pPr>
              <w:pStyle w:val="TableParagraph"/>
              <w:ind w:left="158" w:right="149" w:firstLine="12"/>
              <w:jc w:val="both"/>
              <w:rPr>
                <w:rFonts w:ascii="Arial" w:hAnsi="Arial" w:cs="Arial"/>
                <w:b/>
                <w:sz w:val="24"/>
                <w:szCs w:val="24"/>
              </w:rPr>
            </w:pPr>
            <w:r w:rsidRPr="00492FE4">
              <w:rPr>
                <w:rFonts w:ascii="Arial" w:hAnsi="Arial" w:cs="Arial"/>
                <w:b/>
                <w:sz w:val="24"/>
                <w:szCs w:val="24"/>
              </w:rPr>
              <w:t>The</w:t>
            </w:r>
            <w:r w:rsidRPr="00492FE4">
              <w:rPr>
                <w:rFonts w:ascii="Arial" w:hAnsi="Arial" w:cs="Arial"/>
                <w:b/>
                <w:spacing w:val="-12"/>
                <w:sz w:val="24"/>
                <w:szCs w:val="24"/>
              </w:rPr>
              <w:t xml:space="preserve"> </w:t>
            </w:r>
            <w:r w:rsidRPr="00492FE4">
              <w:rPr>
                <w:rFonts w:ascii="Arial" w:hAnsi="Arial" w:cs="Arial"/>
                <w:b/>
                <w:sz w:val="24"/>
                <w:szCs w:val="24"/>
              </w:rPr>
              <w:t>specific</w:t>
            </w:r>
            <w:r w:rsidRPr="00492FE4">
              <w:rPr>
                <w:rFonts w:ascii="Arial" w:hAnsi="Arial" w:cs="Arial"/>
                <w:b/>
                <w:spacing w:val="-14"/>
                <w:sz w:val="24"/>
                <w:szCs w:val="24"/>
              </w:rPr>
              <w:t xml:space="preserve"> </w:t>
            </w:r>
            <w:r w:rsidRPr="00492FE4">
              <w:rPr>
                <w:rFonts w:ascii="Arial" w:hAnsi="Arial" w:cs="Arial"/>
                <w:b/>
                <w:sz w:val="24"/>
                <w:szCs w:val="24"/>
              </w:rPr>
              <w:t>goals allocated</w:t>
            </w:r>
            <w:r w:rsidRPr="00492FE4">
              <w:rPr>
                <w:rFonts w:ascii="Arial" w:hAnsi="Arial" w:cs="Arial"/>
                <w:b/>
                <w:spacing w:val="-16"/>
                <w:sz w:val="24"/>
                <w:szCs w:val="24"/>
              </w:rPr>
              <w:t xml:space="preserve"> </w:t>
            </w:r>
            <w:r w:rsidRPr="00492FE4">
              <w:rPr>
                <w:rFonts w:ascii="Arial" w:hAnsi="Arial" w:cs="Arial"/>
                <w:b/>
                <w:sz w:val="24"/>
                <w:szCs w:val="24"/>
              </w:rPr>
              <w:t>points</w:t>
            </w:r>
            <w:r w:rsidRPr="00492FE4">
              <w:rPr>
                <w:rFonts w:ascii="Arial" w:hAnsi="Arial" w:cs="Arial"/>
                <w:b/>
                <w:spacing w:val="-16"/>
                <w:sz w:val="24"/>
                <w:szCs w:val="24"/>
              </w:rPr>
              <w:t xml:space="preserve"> </w:t>
            </w:r>
            <w:r w:rsidRPr="00492FE4">
              <w:rPr>
                <w:rFonts w:ascii="Arial" w:hAnsi="Arial" w:cs="Arial"/>
                <w:b/>
                <w:sz w:val="24"/>
                <w:szCs w:val="24"/>
              </w:rPr>
              <w:t>in terms of this RFQ</w:t>
            </w:r>
          </w:p>
        </w:tc>
        <w:tc>
          <w:tcPr>
            <w:tcW w:w="2339" w:type="dxa"/>
          </w:tcPr>
          <w:p w14:paraId="50D4F1FF" w14:textId="77777777" w:rsidR="007804AC" w:rsidRPr="00492FE4" w:rsidRDefault="007804AC">
            <w:pPr>
              <w:pStyle w:val="TableParagraph"/>
              <w:ind w:left="503"/>
              <w:rPr>
                <w:rFonts w:ascii="Arial" w:hAnsi="Arial" w:cs="Arial"/>
                <w:b/>
                <w:sz w:val="24"/>
                <w:szCs w:val="24"/>
              </w:rPr>
            </w:pPr>
            <w:r w:rsidRPr="00492FE4">
              <w:rPr>
                <w:rFonts w:ascii="Arial" w:hAnsi="Arial" w:cs="Arial"/>
                <w:b/>
                <w:spacing w:val="-2"/>
                <w:sz w:val="24"/>
                <w:szCs w:val="24"/>
              </w:rPr>
              <w:t>Returnable</w:t>
            </w:r>
          </w:p>
        </w:tc>
        <w:tc>
          <w:tcPr>
            <w:tcW w:w="2058" w:type="dxa"/>
          </w:tcPr>
          <w:p w14:paraId="1454935D" w14:textId="77777777" w:rsidR="007804AC" w:rsidRPr="00492FE4" w:rsidRDefault="007804AC">
            <w:pPr>
              <w:pStyle w:val="TableParagraph"/>
              <w:ind w:left="7"/>
              <w:jc w:val="center"/>
              <w:rPr>
                <w:rFonts w:ascii="Arial" w:hAnsi="Arial" w:cs="Arial"/>
                <w:b/>
                <w:sz w:val="24"/>
                <w:szCs w:val="24"/>
              </w:rPr>
            </w:pPr>
            <w:r w:rsidRPr="00492FE4">
              <w:rPr>
                <w:rFonts w:ascii="Arial" w:hAnsi="Arial" w:cs="Arial"/>
                <w:b/>
                <w:sz w:val="24"/>
                <w:szCs w:val="24"/>
              </w:rPr>
              <w:t>Number</w:t>
            </w:r>
            <w:r w:rsidRPr="00492FE4">
              <w:rPr>
                <w:rFonts w:ascii="Arial" w:hAnsi="Arial" w:cs="Arial"/>
                <w:b/>
                <w:spacing w:val="-16"/>
                <w:sz w:val="24"/>
                <w:szCs w:val="24"/>
              </w:rPr>
              <w:t xml:space="preserve"> </w:t>
            </w:r>
            <w:r w:rsidRPr="00492FE4">
              <w:rPr>
                <w:rFonts w:ascii="Arial" w:hAnsi="Arial" w:cs="Arial"/>
                <w:b/>
                <w:sz w:val="24"/>
                <w:szCs w:val="24"/>
              </w:rPr>
              <w:t>of</w:t>
            </w:r>
            <w:r w:rsidRPr="00492FE4">
              <w:rPr>
                <w:rFonts w:ascii="Arial" w:hAnsi="Arial" w:cs="Arial"/>
                <w:b/>
                <w:spacing w:val="-16"/>
                <w:sz w:val="24"/>
                <w:szCs w:val="24"/>
              </w:rPr>
              <w:t xml:space="preserve"> </w:t>
            </w:r>
            <w:r w:rsidRPr="00492FE4">
              <w:rPr>
                <w:rFonts w:ascii="Arial" w:hAnsi="Arial" w:cs="Arial"/>
                <w:b/>
                <w:sz w:val="24"/>
                <w:szCs w:val="24"/>
              </w:rPr>
              <w:t>points allocated (80/20 system) (To be completed</w:t>
            </w:r>
            <w:r w:rsidRPr="00492FE4">
              <w:rPr>
                <w:rFonts w:ascii="Arial" w:hAnsi="Arial" w:cs="Arial"/>
                <w:b/>
                <w:spacing w:val="-12"/>
                <w:sz w:val="24"/>
                <w:szCs w:val="24"/>
              </w:rPr>
              <w:t xml:space="preserve"> </w:t>
            </w:r>
            <w:r w:rsidRPr="00492FE4">
              <w:rPr>
                <w:rFonts w:ascii="Arial" w:hAnsi="Arial" w:cs="Arial"/>
                <w:b/>
                <w:sz w:val="24"/>
                <w:szCs w:val="24"/>
              </w:rPr>
              <w:t>by</w:t>
            </w:r>
            <w:r w:rsidRPr="00492FE4">
              <w:rPr>
                <w:rFonts w:ascii="Arial" w:hAnsi="Arial" w:cs="Arial"/>
                <w:b/>
                <w:spacing w:val="-12"/>
                <w:sz w:val="24"/>
                <w:szCs w:val="24"/>
              </w:rPr>
              <w:t xml:space="preserve"> </w:t>
            </w:r>
            <w:r w:rsidRPr="00492FE4">
              <w:rPr>
                <w:rFonts w:ascii="Arial" w:hAnsi="Arial" w:cs="Arial"/>
                <w:b/>
                <w:sz w:val="24"/>
                <w:szCs w:val="24"/>
              </w:rPr>
              <w:t>the</w:t>
            </w:r>
          </w:p>
          <w:p w14:paraId="0BA61474" w14:textId="77777777" w:rsidR="007804AC" w:rsidRPr="00492FE4" w:rsidRDefault="007804AC">
            <w:pPr>
              <w:pStyle w:val="TableParagraph"/>
              <w:spacing w:line="244" w:lineRule="exact"/>
              <w:ind w:left="7" w:right="3"/>
              <w:jc w:val="center"/>
              <w:rPr>
                <w:rFonts w:ascii="Arial" w:hAnsi="Arial" w:cs="Arial"/>
                <w:b/>
                <w:sz w:val="24"/>
                <w:szCs w:val="24"/>
              </w:rPr>
            </w:pPr>
            <w:r w:rsidRPr="00492FE4">
              <w:rPr>
                <w:rFonts w:ascii="Arial" w:hAnsi="Arial" w:cs="Arial"/>
                <w:b/>
                <w:sz w:val="24"/>
                <w:szCs w:val="24"/>
              </w:rPr>
              <w:t>organ</w:t>
            </w:r>
            <w:r w:rsidRPr="00492FE4">
              <w:rPr>
                <w:rFonts w:ascii="Arial" w:hAnsi="Arial" w:cs="Arial"/>
                <w:b/>
                <w:spacing w:val="-2"/>
                <w:sz w:val="24"/>
                <w:szCs w:val="24"/>
              </w:rPr>
              <w:t xml:space="preserve"> </w:t>
            </w:r>
            <w:r w:rsidRPr="00492FE4">
              <w:rPr>
                <w:rFonts w:ascii="Arial" w:hAnsi="Arial" w:cs="Arial"/>
                <w:b/>
                <w:sz w:val="24"/>
                <w:szCs w:val="24"/>
              </w:rPr>
              <w:t>of</w:t>
            </w:r>
            <w:r w:rsidRPr="00492FE4">
              <w:rPr>
                <w:rFonts w:ascii="Arial" w:hAnsi="Arial" w:cs="Arial"/>
                <w:b/>
                <w:spacing w:val="-1"/>
                <w:sz w:val="24"/>
                <w:szCs w:val="24"/>
              </w:rPr>
              <w:t xml:space="preserve"> </w:t>
            </w:r>
            <w:r w:rsidRPr="00492FE4">
              <w:rPr>
                <w:rFonts w:ascii="Arial" w:hAnsi="Arial" w:cs="Arial"/>
                <w:b/>
                <w:spacing w:val="-2"/>
                <w:sz w:val="24"/>
                <w:szCs w:val="24"/>
              </w:rPr>
              <w:t>state)</w:t>
            </w:r>
          </w:p>
        </w:tc>
        <w:tc>
          <w:tcPr>
            <w:tcW w:w="2268" w:type="dxa"/>
          </w:tcPr>
          <w:p w14:paraId="7D6B6C6C" w14:textId="77777777" w:rsidR="007804AC" w:rsidRPr="00492FE4" w:rsidRDefault="007804AC">
            <w:pPr>
              <w:pStyle w:val="TableParagraph"/>
              <w:ind w:left="7" w:right="2"/>
              <w:jc w:val="center"/>
              <w:rPr>
                <w:rFonts w:ascii="Arial" w:hAnsi="Arial" w:cs="Arial"/>
                <w:b/>
                <w:sz w:val="24"/>
                <w:szCs w:val="24"/>
              </w:rPr>
            </w:pPr>
            <w:r w:rsidRPr="00492FE4">
              <w:rPr>
                <w:rFonts w:ascii="Arial" w:hAnsi="Arial" w:cs="Arial"/>
                <w:b/>
                <w:sz w:val="24"/>
                <w:szCs w:val="24"/>
              </w:rPr>
              <w:t>Number</w:t>
            </w:r>
            <w:r w:rsidRPr="00492FE4">
              <w:rPr>
                <w:rFonts w:ascii="Arial" w:hAnsi="Arial" w:cs="Arial"/>
                <w:b/>
                <w:spacing w:val="-16"/>
                <w:sz w:val="24"/>
                <w:szCs w:val="24"/>
              </w:rPr>
              <w:t xml:space="preserve"> </w:t>
            </w:r>
            <w:r w:rsidRPr="00492FE4">
              <w:rPr>
                <w:rFonts w:ascii="Arial" w:hAnsi="Arial" w:cs="Arial"/>
                <w:b/>
                <w:sz w:val="24"/>
                <w:szCs w:val="24"/>
              </w:rPr>
              <w:t>of</w:t>
            </w:r>
            <w:r w:rsidRPr="00492FE4">
              <w:rPr>
                <w:rFonts w:ascii="Arial" w:hAnsi="Arial" w:cs="Arial"/>
                <w:b/>
                <w:spacing w:val="-16"/>
                <w:sz w:val="24"/>
                <w:szCs w:val="24"/>
              </w:rPr>
              <w:t xml:space="preserve"> </w:t>
            </w:r>
            <w:r w:rsidRPr="00492FE4">
              <w:rPr>
                <w:rFonts w:ascii="Arial" w:hAnsi="Arial" w:cs="Arial"/>
                <w:b/>
                <w:sz w:val="24"/>
                <w:szCs w:val="24"/>
              </w:rPr>
              <w:t>points claimed (80/20 system) (To be completed</w:t>
            </w:r>
            <w:r w:rsidRPr="00492FE4">
              <w:rPr>
                <w:rFonts w:ascii="Arial" w:hAnsi="Arial" w:cs="Arial"/>
                <w:b/>
                <w:spacing w:val="-12"/>
                <w:sz w:val="24"/>
                <w:szCs w:val="24"/>
              </w:rPr>
              <w:t xml:space="preserve"> </w:t>
            </w:r>
            <w:r w:rsidRPr="00492FE4">
              <w:rPr>
                <w:rFonts w:ascii="Arial" w:hAnsi="Arial" w:cs="Arial"/>
                <w:b/>
                <w:sz w:val="24"/>
                <w:szCs w:val="24"/>
              </w:rPr>
              <w:t>by</w:t>
            </w:r>
            <w:r w:rsidRPr="00492FE4">
              <w:rPr>
                <w:rFonts w:ascii="Arial" w:hAnsi="Arial" w:cs="Arial"/>
                <w:b/>
                <w:spacing w:val="-12"/>
                <w:sz w:val="24"/>
                <w:szCs w:val="24"/>
              </w:rPr>
              <w:t xml:space="preserve"> </w:t>
            </w:r>
            <w:r w:rsidRPr="00492FE4">
              <w:rPr>
                <w:rFonts w:ascii="Arial" w:hAnsi="Arial" w:cs="Arial"/>
                <w:b/>
                <w:sz w:val="24"/>
                <w:szCs w:val="24"/>
              </w:rPr>
              <w:t>the</w:t>
            </w:r>
          </w:p>
          <w:p w14:paraId="1D2B539D" w14:textId="77777777" w:rsidR="007804AC" w:rsidRPr="00492FE4" w:rsidRDefault="007804AC">
            <w:pPr>
              <w:pStyle w:val="TableParagraph"/>
              <w:spacing w:line="244" w:lineRule="exact"/>
              <w:ind w:left="7" w:right="7"/>
              <w:jc w:val="center"/>
              <w:rPr>
                <w:rFonts w:ascii="Arial" w:hAnsi="Arial" w:cs="Arial"/>
                <w:b/>
                <w:sz w:val="24"/>
                <w:szCs w:val="24"/>
              </w:rPr>
            </w:pPr>
            <w:r w:rsidRPr="00492FE4">
              <w:rPr>
                <w:rFonts w:ascii="Arial" w:hAnsi="Arial" w:cs="Arial"/>
                <w:b/>
                <w:spacing w:val="-2"/>
                <w:sz w:val="24"/>
                <w:szCs w:val="24"/>
              </w:rPr>
              <w:t>tender)</w:t>
            </w:r>
          </w:p>
        </w:tc>
      </w:tr>
      <w:tr w:rsidR="007804AC" w:rsidRPr="00492FE4" w14:paraId="4230D7B7" w14:textId="77777777" w:rsidTr="00BA7C89">
        <w:trPr>
          <w:trHeight w:val="794"/>
        </w:trPr>
        <w:tc>
          <w:tcPr>
            <w:tcW w:w="2338" w:type="dxa"/>
          </w:tcPr>
          <w:p w14:paraId="2858EE74" w14:textId="77777777" w:rsidR="007804AC" w:rsidRPr="00492FE4" w:rsidRDefault="007804AC">
            <w:pPr>
              <w:pStyle w:val="TableParagraph"/>
              <w:tabs>
                <w:tab w:val="left" w:pos="1436"/>
              </w:tabs>
              <w:ind w:right="96"/>
              <w:rPr>
                <w:rFonts w:ascii="Arial" w:hAnsi="Arial" w:cs="Arial"/>
                <w:sz w:val="24"/>
                <w:szCs w:val="24"/>
              </w:rPr>
            </w:pPr>
            <w:r w:rsidRPr="00492FE4">
              <w:rPr>
                <w:rFonts w:ascii="Arial" w:hAnsi="Arial" w:cs="Arial"/>
                <w:spacing w:val="-4"/>
                <w:sz w:val="24"/>
                <w:szCs w:val="24"/>
              </w:rPr>
              <w:t>Black</w:t>
            </w:r>
            <w:r w:rsidRPr="00492FE4">
              <w:rPr>
                <w:rFonts w:ascii="Arial" w:hAnsi="Arial" w:cs="Arial"/>
                <w:sz w:val="24"/>
                <w:szCs w:val="24"/>
              </w:rPr>
              <w:tab/>
            </w:r>
            <w:r w:rsidRPr="00492FE4">
              <w:rPr>
                <w:rFonts w:ascii="Arial" w:hAnsi="Arial" w:cs="Arial"/>
                <w:spacing w:val="-4"/>
                <w:sz w:val="24"/>
                <w:szCs w:val="24"/>
              </w:rPr>
              <w:t xml:space="preserve">Women </w:t>
            </w:r>
            <w:r w:rsidRPr="00492FE4">
              <w:rPr>
                <w:rFonts w:ascii="Arial" w:hAnsi="Arial" w:cs="Arial"/>
                <w:spacing w:val="-2"/>
                <w:sz w:val="24"/>
                <w:szCs w:val="24"/>
              </w:rPr>
              <w:t>Owned</w:t>
            </w:r>
          </w:p>
        </w:tc>
        <w:tc>
          <w:tcPr>
            <w:tcW w:w="2339" w:type="dxa"/>
          </w:tcPr>
          <w:p w14:paraId="76C09E32" w14:textId="77777777" w:rsidR="007804AC" w:rsidRPr="00492FE4" w:rsidRDefault="007804AC">
            <w:pPr>
              <w:pStyle w:val="TableParagraph"/>
              <w:spacing w:line="264" w:lineRule="exact"/>
              <w:ind w:right="98"/>
              <w:jc w:val="both"/>
              <w:rPr>
                <w:rFonts w:ascii="Arial" w:hAnsi="Arial" w:cs="Arial"/>
                <w:sz w:val="24"/>
                <w:szCs w:val="24"/>
              </w:rPr>
            </w:pPr>
            <w:r w:rsidRPr="00492FE4">
              <w:rPr>
                <w:rFonts w:ascii="Arial" w:hAnsi="Arial" w:cs="Arial"/>
                <w:sz w:val="24"/>
                <w:szCs w:val="24"/>
              </w:rPr>
              <w:t xml:space="preserve">Certified copy of ID Documents of the </w:t>
            </w:r>
            <w:r w:rsidRPr="00492FE4">
              <w:rPr>
                <w:rFonts w:ascii="Arial" w:hAnsi="Arial" w:cs="Arial"/>
                <w:spacing w:val="-2"/>
                <w:sz w:val="24"/>
                <w:szCs w:val="24"/>
              </w:rPr>
              <w:t>Owners</w:t>
            </w:r>
          </w:p>
        </w:tc>
        <w:tc>
          <w:tcPr>
            <w:tcW w:w="2058" w:type="dxa"/>
          </w:tcPr>
          <w:p w14:paraId="5681DDFF" w14:textId="77777777" w:rsidR="007804AC" w:rsidRPr="00492FE4" w:rsidRDefault="007804AC">
            <w:pPr>
              <w:pStyle w:val="TableParagraph"/>
              <w:ind w:left="7" w:right="6"/>
              <w:jc w:val="center"/>
              <w:rPr>
                <w:rFonts w:ascii="Arial" w:hAnsi="Arial" w:cs="Arial"/>
                <w:sz w:val="24"/>
                <w:szCs w:val="24"/>
              </w:rPr>
            </w:pPr>
            <w:r w:rsidRPr="00492FE4">
              <w:rPr>
                <w:rFonts w:ascii="Arial" w:hAnsi="Arial" w:cs="Arial"/>
                <w:spacing w:val="-5"/>
                <w:sz w:val="24"/>
                <w:szCs w:val="24"/>
              </w:rPr>
              <w:t>04</w:t>
            </w:r>
          </w:p>
        </w:tc>
        <w:tc>
          <w:tcPr>
            <w:tcW w:w="2268" w:type="dxa"/>
          </w:tcPr>
          <w:p w14:paraId="4F2E66F6" w14:textId="77777777" w:rsidR="007804AC" w:rsidRPr="00492FE4" w:rsidRDefault="007804AC">
            <w:pPr>
              <w:pStyle w:val="TableParagraph"/>
              <w:rPr>
                <w:rFonts w:ascii="Arial" w:hAnsi="Arial" w:cs="Arial"/>
                <w:sz w:val="24"/>
                <w:szCs w:val="24"/>
              </w:rPr>
            </w:pPr>
          </w:p>
        </w:tc>
      </w:tr>
      <w:tr w:rsidR="007804AC" w:rsidRPr="00492FE4" w14:paraId="4F06011C" w14:textId="77777777" w:rsidTr="00BA7C89">
        <w:trPr>
          <w:trHeight w:val="791"/>
        </w:trPr>
        <w:tc>
          <w:tcPr>
            <w:tcW w:w="2338" w:type="dxa"/>
          </w:tcPr>
          <w:p w14:paraId="66D053FB" w14:textId="77777777" w:rsidR="007804AC" w:rsidRPr="00492FE4" w:rsidRDefault="007804AC">
            <w:pPr>
              <w:pStyle w:val="TableParagraph"/>
              <w:rPr>
                <w:rFonts w:ascii="Arial" w:hAnsi="Arial" w:cs="Arial"/>
                <w:sz w:val="24"/>
                <w:szCs w:val="24"/>
              </w:rPr>
            </w:pPr>
            <w:r w:rsidRPr="00492FE4">
              <w:rPr>
                <w:rFonts w:ascii="Arial" w:hAnsi="Arial" w:cs="Arial"/>
                <w:sz w:val="24"/>
                <w:szCs w:val="24"/>
              </w:rPr>
              <w:t>Black</w:t>
            </w:r>
            <w:r w:rsidRPr="00492FE4">
              <w:rPr>
                <w:rFonts w:ascii="Arial" w:hAnsi="Arial" w:cs="Arial"/>
                <w:spacing w:val="-4"/>
                <w:sz w:val="24"/>
                <w:szCs w:val="24"/>
              </w:rPr>
              <w:t xml:space="preserve"> </w:t>
            </w:r>
            <w:r w:rsidRPr="00492FE4">
              <w:rPr>
                <w:rFonts w:ascii="Arial" w:hAnsi="Arial" w:cs="Arial"/>
                <w:sz w:val="24"/>
                <w:szCs w:val="24"/>
              </w:rPr>
              <w:t>Youth</w:t>
            </w:r>
            <w:r w:rsidRPr="00492FE4">
              <w:rPr>
                <w:rFonts w:ascii="Arial" w:hAnsi="Arial" w:cs="Arial"/>
                <w:spacing w:val="-3"/>
                <w:sz w:val="24"/>
                <w:szCs w:val="24"/>
              </w:rPr>
              <w:t xml:space="preserve"> </w:t>
            </w:r>
            <w:r w:rsidRPr="00492FE4">
              <w:rPr>
                <w:rFonts w:ascii="Arial" w:hAnsi="Arial" w:cs="Arial"/>
                <w:spacing w:val="-4"/>
                <w:sz w:val="24"/>
                <w:szCs w:val="24"/>
              </w:rPr>
              <w:t>Owned</w:t>
            </w:r>
          </w:p>
        </w:tc>
        <w:tc>
          <w:tcPr>
            <w:tcW w:w="2339" w:type="dxa"/>
          </w:tcPr>
          <w:p w14:paraId="6132AF7B" w14:textId="77777777" w:rsidR="007804AC" w:rsidRPr="00492FE4" w:rsidRDefault="007804AC">
            <w:pPr>
              <w:pStyle w:val="TableParagraph"/>
              <w:spacing w:line="264" w:lineRule="exact"/>
              <w:ind w:right="98"/>
              <w:jc w:val="both"/>
              <w:rPr>
                <w:rFonts w:ascii="Arial" w:hAnsi="Arial" w:cs="Arial"/>
                <w:sz w:val="24"/>
                <w:szCs w:val="24"/>
              </w:rPr>
            </w:pPr>
            <w:r w:rsidRPr="00492FE4">
              <w:rPr>
                <w:rFonts w:ascii="Arial" w:hAnsi="Arial" w:cs="Arial"/>
                <w:sz w:val="24"/>
                <w:szCs w:val="24"/>
              </w:rPr>
              <w:t xml:space="preserve">Certified copy of ID Documents of the </w:t>
            </w:r>
            <w:r w:rsidRPr="00492FE4">
              <w:rPr>
                <w:rFonts w:ascii="Arial" w:hAnsi="Arial" w:cs="Arial"/>
                <w:spacing w:val="-2"/>
                <w:sz w:val="24"/>
                <w:szCs w:val="24"/>
              </w:rPr>
              <w:t>Owners</w:t>
            </w:r>
          </w:p>
        </w:tc>
        <w:tc>
          <w:tcPr>
            <w:tcW w:w="2058" w:type="dxa"/>
          </w:tcPr>
          <w:p w14:paraId="7082DFB7" w14:textId="77777777" w:rsidR="007804AC" w:rsidRPr="00492FE4" w:rsidRDefault="007804AC">
            <w:pPr>
              <w:pStyle w:val="TableParagraph"/>
              <w:ind w:left="7" w:right="6"/>
              <w:jc w:val="center"/>
              <w:rPr>
                <w:rFonts w:ascii="Arial" w:hAnsi="Arial" w:cs="Arial"/>
                <w:sz w:val="24"/>
                <w:szCs w:val="24"/>
              </w:rPr>
            </w:pPr>
            <w:r w:rsidRPr="00492FE4">
              <w:rPr>
                <w:rFonts w:ascii="Arial" w:hAnsi="Arial" w:cs="Arial"/>
                <w:spacing w:val="-5"/>
                <w:sz w:val="24"/>
                <w:szCs w:val="24"/>
              </w:rPr>
              <w:t>04</w:t>
            </w:r>
          </w:p>
        </w:tc>
        <w:tc>
          <w:tcPr>
            <w:tcW w:w="2268" w:type="dxa"/>
          </w:tcPr>
          <w:p w14:paraId="67CD6E1B" w14:textId="77777777" w:rsidR="007804AC" w:rsidRPr="00492FE4" w:rsidRDefault="007804AC">
            <w:pPr>
              <w:pStyle w:val="TableParagraph"/>
              <w:rPr>
                <w:rFonts w:ascii="Arial" w:hAnsi="Arial" w:cs="Arial"/>
                <w:sz w:val="24"/>
                <w:szCs w:val="24"/>
              </w:rPr>
            </w:pPr>
          </w:p>
        </w:tc>
      </w:tr>
      <w:tr w:rsidR="007804AC" w:rsidRPr="00492FE4" w14:paraId="6FA1A8AF" w14:textId="77777777" w:rsidTr="00BA7C89">
        <w:trPr>
          <w:trHeight w:val="1325"/>
        </w:trPr>
        <w:tc>
          <w:tcPr>
            <w:tcW w:w="2338" w:type="dxa"/>
          </w:tcPr>
          <w:p w14:paraId="34658051" w14:textId="77777777" w:rsidR="007804AC" w:rsidRPr="00492FE4" w:rsidRDefault="007804AC">
            <w:pPr>
              <w:pStyle w:val="TableParagraph"/>
              <w:tabs>
                <w:tab w:val="left" w:pos="1818"/>
              </w:tabs>
              <w:spacing w:before="2"/>
              <w:ind w:right="97"/>
              <w:jc w:val="both"/>
              <w:rPr>
                <w:rFonts w:ascii="Arial" w:hAnsi="Arial" w:cs="Arial"/>
                <w:sz w:val="24"/>
                <w:szCs w:val="24"/>
              </w:rPr>
            </w:pPr>
            <w:r w:rsidRPr="00492FE4">
              <w:rPr>
                <w:rFonts w:ascii="Arial" w:hAnsi="Arial" w:cs="Arial"/>
                <w:sz w:val="24"/>
                <w:szCs w:val="24"/>
              </w:rPr>
              <w:t xml:space="preserve">Owned by Black </w:t>
            </w:r>
            <w:r w:rsidRPr="00492FE4">
              <w:rPr>
                <w:rFonts w:ascii="Arial" w:hAnsi="Arial" w:cs="Arial"/>
                <w:spacing w:val="-2"/>
                <w:sz w:val="24"/>
                <w:szCs w:val="24"/>
              </w:rPr>
              <w:t>People</w:t>
            </w:r>
            <w:r w:rsidRPr="00492FE4">
              <w:rPr>
                <w:rFonts w:ascii="Arial" w:hAnsi="Arial" w:cs="Arial"/>
                <w:sz w:val="24"/>
                <w:szCs w:val="24"/>
              </w:rPr>
              <w:tab/>
            </w:r>
            <w:r w:rsidRPr="00492FE4">
              <w:rPr>
                <w:rFonts w:ascii="Arial" w:hAnsi="Arial" w:cs="Arial"/>
                <w:spacing w:val="-4"/>
                <w:sz w:val="24"/>
                <w:szCs w:val="24"/>
              </w:rPr>
              <w:t xml:space="preserve">with </w:t>
            </w:r>
            <w:r w:rsidRPr="00492FE4">
              <w:rPr>
                <w:rFonts w:ascii="Arial" w:hAnsi="Arial" w:cs="Arial"/>
                <w:spacing w:val="-2"/>
                <w:sz w:val="24"/>
                <w:szCs w:val="24"/>
              </w:rPr>
              <w:t>Disability</w:t>
            </w:r>
          </w:p>
        </w:tc>
        <w:tc>
          <w:tcPr>
            <w:tcW w:w="2339" w:type="dxa"/>
          </w:tcPr>
          <w:p w14:paraId="34F8618B" w14:textId="77777777" w:rsidR="007804AC" w:rsidRPr="00492FE4" w:rsidRDefault="007804AC">
            <w:pPr>
              <w:pStyle w:val="TableParagraph"/>
              <w:spacing w:before="2"/>
              <w:ind w:right="98"/>
              <w:jc w:val="both"/>
              <w:rPr>
                <w:rFonts w:ascii="Arial" w:hAnsi="Arial" w:cs="Arial"/>
                <w:sz w:val="24"/>
                <w:szCs w:val="24"/>
              </w:rPr>
            </w:pPr>
            <w:r w:rsidRPr="00492FE4">
              <w:rPr>
                <w:rFonts w:ascii="Arial" w:hAnsi="Arial" w:cs="Arial"/>
                <w:sz w:val="24"/>
                <w:szCs w:val="24"/>
              </w:rPr>
              <w:t>Certified copy of ID Documents of the Owners</w:t>
            </w:r>
            <w:r w:rsidRPr="00492FE4">
              <w:rPr>
                <w:rFonts w:ascii="Arial" w:hAnsi="Arial" w:cs="Arial"/>
                <w:spacing w:val="-18"/>
                <w:sz w:val="24"/>
                <w:szCs w:val="24"/>
              </w:rPr>
              <w:t xml:space="preserve"> </w:t>
            </w:r>
            <w:r w:rsidRPr="00492FE4">
              <w:rPr>
                <w:rFonts w:ascii="Arial" w:hAnsi="Arial" w:cs="Arial"/>
                <w:sz w:val="24"/>
                <w:szCs w:val="24"/>
              </w:rPr>
              <w:t>and</w:t>
            </w:r>
            <w:r w:rsidRPr="00492FE4">
              <w:rPr>
                <w:rFonts w:ascii="Arial" w:hAnsi="Arial" w:cs="Arial"/>
                <w:spacing w:val="-15"/>
                <w:sz w:val="24"/>
                <w:szCs w:val="24"/>
              </w:rPr>
              <w:t xml:space="preserve"> </w:t>
            </w:r>
            <w:r w:rsidRPr="00492FE4">
              <w:rPr>
                <w:rFonts w:ascii="Arial" w:hAnsi="Arial" w:cs="Arial"/>
                <w:spacing w:val="-2"/>
                <w:sz w:val="24"/>
                <w:szCs w:val="24"/>
              </w:rPr>
              <w:t>Doctor’s</w:t>
            </w:r>
          </w:p>
          <w:p w14:paraId="37C2DB3A" w14:textId="77777777" w:rsidR="007804AC" w:rsidRPr="00492FE4" w:rsidRDefault="007804AC">
            <w:pPr>
              <w:pStyle w:val="TableParagraph"/>
              <w:spacing w:line="264" w:lineRule="exact"/>
              <w:ind w:right="101"/>
              <w:jc w:val="both"/>
              <w:rPr>
                <w:rFonts w:ascii="Arial" w:hAnsi="Arial" w:cs="Arial"/>
                <w:sz w:val="24"/>
                <w:szCs w:val="24"/>
              </w:rPr>
            </w:pPr>
            <w:r w:rsidRPr="00492FE4">
              <w:rPr>
                <w:rFonts w:ascii="Arial" w:hAnsi="Arial" w:cs="Arial"/>
                <w:sz w:val="24"/>
                <w:szCs w:val="24"/>
              </w:rPr>
              <w:t xml:space="preserve">note confirming the </w:t>
            </w:r>
            <w:r w:rsidRPr="00492FE4">
              <w:rPr>
                <w:rFonts w:ascii="Arial" w:hAnsi="Arial" w:cs="Arial"/>
                <w:spacing w:val="-2"/>
                <w:sz w:val="24"/>
                <w:szCs w:val="24"/>
              </w:rPr>
              <w:t>disability</w:t>
            </w:r>
          </w:p>
        </w:tc>
        <w:tc>
          <w:tcPr>
            <w:tcW w:w="2058" w:type="dxa"/>
          </w:tcPr>
          <w:p w14:paraId="49610FB8" w14:textId="77777777" w:rsidR="007804AC" w:rsidRPr="00492FE4" w:rsidRDefault="007804AC">
            <w:pPr>
              <w:pStyle w:val="TableParagraph"/>
              <w:spacing w:before="2"/>
              <w:ind w:left="7" w:right="6"/>
              <w:jc w:val="center"/>
              <w:rPr>
                <w:rFonts w:ascii="Arial" w:hAnsi="Arial" w:cs="Arial"/>
                <w:sz w:val="24"/>
                <w:szCs w:val="24"/>
              </w:rPr>
            </w:pPr>
            <w:r w:rsidRPr="00492FE4">
              <w:rPr>
                <w:rFonts w:ascii="Arial" w:hAnsi="Arial" w:cs="Arial"/>
                <w:spacing w:val="-5"/>
                <w:sz w:val="24"/>
                <w:szCs w:val="24"/>
              </w:rPr>
              <w:t>04</w:t>
            </w:r>
          </w:p>
        </w:tc>
        <w:tc>
          <w:tcPr>
            <w:tcW w:w="2268" w:type="dxa"/>
          </w:tcPr>
          <w:p w14:paraId="2BA4E2E8" w14:textId="77777777" w:rsidR="007804AC" w:rsidRPr="00492FE4" w:rsidRDefault="007804AC">
            <w:pPr>
              <w:pStyle w:val="TableParagraph"/>
              <w:rPr>
                <w:rFonts w:ascii="Arial" w:hAnsi="Arial" w:cs="Arial"/>
                <w:sz w:val="24"/>
                <w:szCs w:val="24"/>
              </w:rPr>
            </w:pPr>
          </w:p>
        </w:tc>
      </w:tr>
      <w:tr w:rsidR="007804AC" w:rsidRPr="00492FE4" w14:paraId="3B1256FA" w14:textId="77777777" w:rsidTr="00BA7C89">
        <w:trPr>
          <w:trHeight w:val="1057"/>
        </w:trPr>
        <w:tc>
          <w:tcPr>
            <w:tcW w:w="2338" w:type="dxa"/>
          </w:tcPr>
          <w:p w14:paraId="27D12994" w14:textId="77777777" w:rsidR="007804AC" w:rsidRPr="00492FE4" w:rsidRDefault="007804AC">
            <w:pPr>
              <w:pStyle w:val="TableParagraph"/>
              <w:spacing w:line="264" w:lineRule="exact"/>
              <w:ind w:right="96"/>
              <w:jc w:val="both"/>
              <w:rPr>
                <w:rFonts w:ascii="Arial" w:hAnsi="Arial" w:cs="Arial"/>
                <w:sz w:val="24"/>
                <w:szCs w:val="24"/>
              </w:rPr>
            </w:pPr>
            <w:r w:rsidRPr="00492FE4">
              <w:rPr>
                <w:rFonts w:ascii="Arial" w:hAnsi="Arial" w:cs="Arial"/>
                <w:sz w:val="24"/>
                <w:szCs w:val="24"/>
              </w:rPr>
              <w:t>Entities with B- BBEEE contributor status of at least level 2</w:t>
            </w:r>
          </w:p>
        </w:tc>
        <w:tc>
          <w:tcPr>
            <w:tcW w:w="2339" w:type="dxa"/>
          </w:tcPr>
          <w:p w14:paraId="1E34CABD" w14:textId="77777777" w:rsidR="007804AC" w:rsidRPr="00492FE4" w:rsidRDefault="007804AC">
            <w:pPr>
              <w:pStyle w:val="TableParagraph"/>
              <w:rPr>
                <w:rFonts w:ascii="Arial" w:hAnsi="Arial" w:cs="Arial"/>
                <w:sz w:val="24"/>
                <w:szCs w:val="24"/>
              </w:rPr>
            </w:pPr>
            <w:r w:rsidRPr="00492FE4">
              <w:rPr>
                <w:rFonts w:ascii="Arial" w:hAnsi="Arial" w:cs="Arial"/>
                <w:sz w:val="24"/>
                <w:szCs w:val="24"/>
              </w:rPr>
              <w:t xml:space="preserve">B-BBEE Certificate / </w:t>
            </w:r>
            <w:r w:rsidRPr="00492FE4">
              <w:rPr>
                <w:rFonts w:ascii="Arial" w:hAnsi="Arial" w:cs="Arial"/>
                <w:spacing w:val="-2"/>
                <w:sz w:val="24"/>
                <w:szCs w:val="24"/>
              </w:rPr>
              <w:t>Affidavit</w:t>
            </w:r>
          </w:p>
        </w:tc>
        <w:tc>
          <w:tcPr>
            <w:tcW w:w="2058" w:type="dxa"/>
          </w:tcPr>
          <w:p w14:paraId="6A52826F" w14:textId="77777777" w:rsidR="007804AC" w:rsidRPr="00492FE4" w:rsidRDefault="007804AC">
            <w:pPr>
              <w:pStyle w:val="TableParagraph"/>
              <w:ind w:left="7" w:right="6"/>
              <w:jc w:val="center"/>
              <w:rPr>
                <w:rFonts w:ascii="Arial" w:hAnsi="Arial" w:cs="Arial"/>
                <w:sz w:val="24"/>
                <w:szCs w:val="24"/>
              </w:rPr>
            </w:pPr>
            <w:r w:rsidRPr="00492FE4">
              <w:rPr>
                <w:rFonts w:ascii="Arial" w:hAnsi="Arial" w:cs="Arial"/>
                <w:spacing w:val="-5"/>
                <w:sz w:val="24"/>
                <w:szCs w:val="24"/>
              </w:rPr>
              <w:t>04</w:t>
            </w:r>
          </w:p>
        </w:tc>
        <w:tc>
          <w:tcPr>
            <w:tcW w:w="2268" w:type="dxa"/>
          </w:tcPr>
          <w:p w14:paraId="7A62CAFD" w14:textId="77777777" w:rsidR="007804AC" w:rsidRPr="00492FE4" w:rsidRDefault="007804AC">
            <w:pPr>
              <w:pStyle w:val="TableParagraph"/>
              <w:rPr>
                <w:rFonts w:ascii="Arial" w:hAnsi="Arial" w:cs="Arial"/>
                <w:sz w:val="24"/>
                <w:szCs w:val="24"/>
              </w:rPr>
            </w:pPr>
          </w:p>
        </w:tc>
      </w:tr>
      <w:tr w:rsidR="007804AC" w:rsidRPr="00492FE4" w14:paraId="0F4E50A3" w14:textId="77777777" w:rsidTr="00BA7C89">
        <w:trPr>
          <w:trHeight w:val="794"/>
        </w:trPr>
        <w:tc>
          <w:tcPr>
            <w:tcW w:w="2338" w:type="dxa"/>
          </w:tcPr>
          <w:p w14:paraId="499F9374" w14:textId="77777777" w:rsidR="007804AC" w:rsidRPr="00492FE4" w:rsidRDefault="007804AC">
            <w:pPr>
              <w:pStyle w:val="TableParagraph"/>
              <w:rPr>
                <w:rFonts w:ascii="Arial" w:hAnsi="Arial" w:cs="Arial"/>
                <w:sz w:val="24"/>
                <w:szCs w:val="24"/>
              </w:rPr>
            </w:pPr>
            <w:r w:rsidRPr="00492FE4">
              <w:rPr>
                <w:rFonts w:ascii="Arial" w:hAnsi="Arial" w:cs="Arial"/>
                <w:sz w:val="24"/>
                <w:szCs w:val="24"/>
              </w:rPr>
              <w:t>EME</w:t>
            </w:r>
            <w:r w:rsidRPr="00492FE4">
              <w:rPr>
                <w:rFonts w:ascii="Arial" w:hAnsi="Arial" w:cs="Arial"/>
                <w:spacing w:val="59"/>
                <w:w w:val="150"/>
                <w:sz w:val="24"/>
                <w:szCs w:val="24"/>
              </w:rPr>
              <w:t xml:space="preserve"> </w:t>
            </w:r>
            <w:r w:rsidRPr="00492FE4">
              <w:rPr>
                <w:rFonts w:ascii="Arial" w:hAnsi="Arial" w:cs="Arial"/>
                <w:sz w:val="24"/>
                <w:szCs w:val="24"/>
              </w:rPr>
              <w:t>or</w:t>
            </w:r>
            <w:r w:rsidRPr="00492FE4">
              <w:rPr>
                <w:rFonts w:ascii="Arial" w:hAnsi="Arial" w:cs="Arial"/>
                <w:spacing w:val="60"/>
                <w:w w:val="150"/>
                <w:sz w:val="24"/>
                <w:szCs w:val="24"/>
              </w:rPr>
              <w:t xml:space="preserve"> </w:t>
            </w:r>
            <w:r w:rsidRPr="00492FE4">
              <w:rPr>
                <w:rFonts w:ascii="Arial" w:hAnsi="Arial" w:cs="Arial"/>
                <w:sz w:val="24"/>
                <w:szCs w:val="24"/>
              </w:rPr>
              <w:t>QSE</w:t>
            </w:r>
            <w:r w:rsidRPr="00492FE4">
              <w:rPr>
                <w:rFonts w:ascii="Arial" w:hAnsi="Arial" w:cs="Arial"/>
                <w:spacing w:val="60"/>
                <w:w w:val="150"/>
                <w:sz w:val="24"/>
                <w:szCs w:val="24"/>
              </w:rPr>
              <w:t xml:space="preserve"> </w:t>
            </w:r>
            <w:r w:rsidRPr="00492FE4">
              <w:rPr>
                <w:rFonts w:ascii="Arial" w:hAnsi="Arial" w:cs="Arial"/>
                <w:spacing w:val="-5"/>
                <w:sz w:val="24"/>
                <w:szCs w:val="24"/>
              </w:rPr>
              <w:t>51%</w:t>
            </w:r>
          </w:p>
          <w:p w14:paraId="09E8B2CB" w14:textId="77777777" w:rsidR="007804AC" w:rsidRPr="00492FE4" w:rsidRDefault="007804AC">
            <w:pPr>
              <w:pStyle w:val="TableParagraph"/>
              <w:rPr>
                <w:rFonts w:ascii="Arial" w:hAnsi="Arial" w:cs="Arial"/>
                <w:sz w:val="24"/>
                <w:szCs w:val="24"/>
              </w:rPr>
            </w:pPr>
            <w:r w:rsidRPr="00492FE4">
              <w:rPr>
                <w:rFonts w:ascii="Arial" w:hAnsi="Arial" w:cs="Arial"/>
                <w:sz w:val="24"/>
                <w:szCs w:val="24"/>
              </w:rPr>
              <w:t>Black</w:t>
            </w:r>
            <w:r w:rsidRPr="00492FE4">
              <w:rPr>
                <w:rFonts w:ascii="Arial" w:hAnsi="Arial" w:cs="Arial"/>
                <w:spacing w:val="-3"/>
                <w:sz w:val="24"/>
                <w:szCs w:val="24"/>
              </w:rPr>
              <w:t xml:space="preserve"> </w:t>
            </w:r>
            <w:r w:rsidRPr="00492FE4">
              <w:rPr>
                <w:rFonts w:ascii="Arial" w:hAnsi="Arial" w:cs="Arial"/>
                <w:spacing w:val="-2"/>
                <w:sz w:val="24"/>
                <w:szCs w:val="24"/>
              </w:rPr>
              <w:t>Owned</w:t>
            </w:r>
          </w:p>
        </w:tc>
        <w:tc>
          <w:tcPr>
            <w:tcW w:w="2339" w:type="dxa"/>
          </w:tcPr>
          <w:p w14:paraId="3F1FCD91" w14:textId="55609766" w:rsidR="007804AC" w:rsidRPr="00492FE4" w:rsidRDefault="007804AC">
            <w:pPr>
              <w:pStyle w:val="TableParagraph"/>
              <w:tabs>
                <w:tab w:val="left" w:pos="1383"/>
                <w:tab w:val="left" w:pos="1510"/>
              </w:tabs>
              <w:ind w:right="97"/>
              <w:rPr>
                <w:rFonts w:ascii="Arial" w:hAnsi="Arial" w:cs="Arial"/>
                <w:sz w:val="24"/>
                <w:szCs w:val="24"/>
              </w:rPr>
            </w:pPr>
            <w:r w:rsidRPr="00492FE4">
              <w:rPr>
                <w:rFonts w:ascii="Arial" w:hAnsi="Arial" w:cs="Arial"/>
                <w:spacing w:val="-2"/>
                <w:sz w:val="24"/>
                <w:szCs w:val="24"/>
              </w:rPr>
              <w:t>Audited</w:t>
            </w:r>
            <w:r w:rsidRPr="00492FE4">
              <w:rPr>
                <w:rFonts w:ascii="Arial" w:hAnsi="Arial" w:cs="Arial"/>
                <w:sz w:val="24"/>
                <w:szCs w:val="24"/>
              </w:rPr>
              <w:tab/>
            </w:r>
            <w:r w:rsidRPr="00492FE4">
              <w:rPr>
                <w:rFonts w:ascii="Arial" w:hAnsi="Arial" w:cs="Arial"/>
                <w:spacing w:val="-2"/>
                <w:sz w:val="24"/>
                <w:szCs w:val="24"/>
              </w:rPr>
              <w:t>Annual Financial/</w:t>
            </w:r>
            <w:r w:rsidRPr="00492FE4">
              <w:rPr>
                <w:rFonts w:ascii="Arial" w:hAnsi="Arial" w:cs="Arial"/>
                <w:sz w:val="24"/>
                <w:szCs w:val="24"/>
              </w:rPr>
              <w:tab/>
            </w:r>
            <w:r w:rsidRPr="00492FE4">
              <w:rPr>
                <w:rFonts w:ascii="Arial" w:hAnsi="Arial" w:cs="Arial"/>
                <w:spacing w:val="-4"/>
                <w:sz w:val="24"/>
                <w:szCs w:val="24"/>
              </w:rPr>
              <w:t>B-BEE</w:t>
            </w:r>
          </w:p>
          <w:p w14:paraId="421E19E1" w14:textId="77777777" w:rsidR="007804AC" w:rsidRPr="00492FE4" w:rsidRDefault="007804AC">
            <w:pPr>
              <w:pStyle w:val="TableParagraph"/>
              <w:spacing w:before="2" w:line="244" w:lineRule="exact"/>
              <w:rPr>
                <w:rFonts w:ascii="Arial" w:hAnsi="Arial" w:cs="Arial"/>
                <w:sz w:val="24"/>
                <w:szCs w:val="24"/>
              </w:rPr>
            </w:pPr>
            <w:r w:rsidRPr="00492FE4">
              <w:rPr>
                <w:rFonts w:ascii="Arial" w:hAnsi="Arial" w:cs="Arial"/>
                <w:sz w:val="24"/>
                <w:szCs w:val="24"/>
              </w:rPr>
              <w:t>Certificate</w:t>
            </w:r>
            <w:r w:rsidRPr="00492FE4">
              <w:rPr>
                <w:rFonts w:ascii="Arial" w:hAnsi="Arial" w:cs="Arial"/>
                <w:spacing w:val="-4"/>
                <w:sz w:val="24"/>
                <w:szCs w:val="24"/>
              </w:rPr>
              <w:t xml:space="preserve"> </w:t>
            </w:r>
            <w:r w:rsidRPr="00492FE4">
              <w:rPr>
                <w:rFonts w:ascii="Arial" w:hAnsi="Arial" w:cs="Arial"/>
                <w:sz w:val="24"/>
                <w:szCs w:val="24"/>
              </w:rPr>
              <w:t>/</w:t>
            </w:r>
            <w:r w:rsidRPr="00492FE4">
              <w:rPr>
                <w:rFonts w:ascii="Arial" w:hAnsi="Arial" w:cs="Arial"/>
                <w:spacing w:val="-2"/>
                <w:sz w:val="24"/>
                <w:szCs w:val="24"/>
              </w:rPr>
              <w:t xml:space="preserve"> Affidavit</w:t>
            </w:r>
          </w:p>
        </w:tc>
        <w:tc>
          <w:tcPr>
            <w:tcW w:w="2058" w:type="dxa"/>
          </w:tcPr>
          <w:p w14:paraId="17D39D4A" w14:textId="77777777" w:rsidR="007804AC" w:rsidRPr="00492FE4" w:rsidRDefault="007804AC">
            <w:pPr>
              <w:pStyle w:val="TableParagraph"/>
              <w:ind w:left="7" w:right="6"/>
              <w:jc w:val="center"/>
              <w:rPr>
                <w:rFonts w:ascii="Arial" w:hAnsi="Arial" w:cs="Arial"/>
                <w:sz w:val="24"/>
                <w:szCs w:val="24"/>
              </w:rPr>
            </w:pPr>
            <w:r w:rsidRPr="00492FE4">
              <w:rPr>
                <w:rFonts w:ascii="Arial" w:hAnsi="Arial" w:cs="Arial"/>
                <w:spacing w:val="-5"/>
                <w:sz w:val="24"/>
                <w:szCs w:val="24"/>
              </w:rPr>
              <w:t>04</w:t>
            </w:r>
          </w:p>
        </w:tc>
        <w:tc>
          <w:tcPr>
            <w:tcW w:w="2268" w:type="dxa"/>
          </w:tcPr>
          <w:p w14:paraId="2C45DD7A" w14:textId="77777777" w:rsidR="007804AC" w:rsidRPr="00492FE4" w:rsidRDefault="007804AC">
            <w:pPr>
              <w:pStyle w:val="TableParagraph"/>
              <w:rPr>
                <w:rFonts w:ascii="Arial" w:hAnsi="Arial" w:cs="Arial"/>
                <w:sz w:val="24"/>
                <w:szCs w:val="24"/>
              </w:rPr>
            </w:pPr>
          </w:p>
        </w:tc>
      </w:tr>
    </w:tbl>
    <w:p w14:paraId="137E27B3" w14:textId="77777777" w:rsidR="004C00DD" w:rsidRPr="00492FE4" w:rsidRDefault="004C00DD" w:rsidP="00CB3AB8">
      <w:pPr>
        <w:rPr>
          <w:rFonts w:ascii="Arial" w:hAnsi="Arial" w:cs="Arial"/>
          <w:b/>
          <w:sz w:val="24"/>
          <w:szCs w:val="24"/>
        </w:rPr>
      </w:pPr>
    </w:p>
    <w:p w14:paraId="61374806" w14:textId="77777777" w:rsidR="004C00DD" w:rsidRPr="00492FE4" w:rsidRDefault="004C00DD" w:rsidP="004C00DD">
      <w:pPr>
        <w:ind w:left="140"/>
        <w:rPr>
          <w:rFonts w:ascii="Arial" w:hAnsi="Arial" w:cs="Arial"/>
          <w:b/>
          <w:sz w:val="24"/>
          <w:szCs w:val="24"/>
        </w:rPr>
      </w:pPr>
    </w:p>
    <w:p w14:paraId="6EDB901F" w14:textId="4BC3AA9A" w:rsidR="00C62F87" w:rsidRPr="00492FE4" w:rsidRDefault="00C62F87">
      <w:pPr>
        <w:rPr>
          <w:rFonts w:ascii="Arial" w:hAnsi="Arial" w:cs="Arial"/>
          <w:b/>
          <w:sz w:val="24"/>
          <w:szCs w:val="24"/>
        </w:rPr>
      </w:pPr>
    </w:p>
    <w:sectPr w:rsidR="00C62F87" w:rsidRPr="00492FE4" w:rsidSect="00616525">
      <w:headerReference w:type="default" r:id="rId11"/>
      <w:footerReference w:type="even"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DDC09" w14:textId="77777777" w:rsidR="00C051FD" w:rsidRDefault="00C051FD" w:rsidP="00EF6AD8">
      <w:pPr>
        <w:spacing w:after="0" w:line="240" w:lineRule="auto"/>
      </w:pPr>
      <w:r>
        <w:separator/>
      </w:r>
    </w:p>
  </w:endnote>
  <w:endnote w:type="continuationSeparator" w:id="0">
    <w:p w14:paraId="2B8828BB" w14:textId="77777777" w:rsidR="00C051FD" w:rsidRDefault="00C051FD" w:rsidP="00EF6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swiss"/>
    <w:pitch w:val="variable"/>
    <w:sig w:usb0="00003A87" w:usb1="00000000" w:usb2="00000000" w:usb3="00000000" w:csb0="000000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7ADF" w14:textId="6EB656C1" w:rsidR="00BB440D" w:rsidRDefault="00BB440D">
    <w:pPr>
      <w:pStyle w:val="Footer"/>
    </w:pPr>
    <w:r>
      <w:rPr>
        <w:noProof/>
      </w:rPr>
      <mc:AlternateContent>
        <mc:Choice Requires="wps">
          <w:drawing>
            <wp:anchor distT="0" distB="0" distL="0" distR="0" simplePos="0" relativeHeight="251658242" behindDoc="0" locked="0" layoutInCell="1" allowOverlap="1" wp14:anchorId="642B17BB" wp14:editId="328B6A32">
              <wp:simplePos x="635" y="635"/>
              <wp:positionH relativeFrom="page">
                <wp:align>left</wp:align>
              </wp:positionH>
              <wp:positionV relativeFrom="page">
                <wp:align>bottom</wp:align>
              </wp:positionV>
              <wp:extent cx="1057275" cy="357505"/>
              <wp:effectExtent l="0" t="0" r="9525" b="0"/>
              <wp:wrapNone/>
              <wp:docPr id="1008883818" name="Text Box 2" descr="PRASA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7275" cy="357505"/>
                      </a:xfrm>
                      <a:prstGeom prst="rect">
                        <a:avLst/>
                      </a:prstGeom>
                      <a:noFill/>
                      <a:ln>
                        <a:noFill/>
                      </a:ln>
                    </wps:spPr>
                    <wps:txbx>
                      <w:txbxContent>
                        <w:p w14:paraId="6D300EC9" w14:textId="67B41E84" w:rsidR="00BB440D" w:rsidRPr="00BB440D" w:rsidRDefault="00BB440D" w:rsidP="00BB440D">
                          <w:pPr>
                            <w:spacing w:after="0"/>
                            <w:rPr>
                              <w:rFonts w:ascii="Aptos" w:eastAsia="Aptos" w:hAnsi="Aptos" w:cs="Aptos"/>
                              <w:noProof/>
                              <w:color w:val="0000FF"/>
                              <w:sz w:val="20"/>
                              <w:szCs w:val="20"/>
                            </w:rPr>
                          </w:pPr>
                          <w:r w:rsidRPr="00BB440D">
                            <w:rPr>
                              <w:rFonts w:ascii="Aptos" w:eastAsia="Aptos" w:hAnsi="Aptos" w:cs="Aptos"/>
                              <w:noProof/>
                              <w:color w:val="0000FF"/>
                              <w:sz w:val="20"/>
                              <w:szCs w:val="20"/>
                            </w:rPr>
                            <w:t xml:space="preserve">PRASA | Public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2B17BB" id="_x0000_t202" coordsize="21600,21600" o:spt="202" path="m,l,21600r21600,l21600,xe">
              <v:stroke joinstyle="miter"/>
              <v:path gradientshapeok="t" o:connecttype="rect"/>
            </v:shapetype>
            <v:shape id="Text Box 2" o:spid="_x0000_s1026" type="#_x0000_t202" alt="PRASA | Public " style="position:absolute;margin-left:0;margin-top:0;width:83.25pt;height:28.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" filled="f" stroked="f">
              <v:textbox style="mso-fit-shape-to-text:t" inset="20pt,0,0,15pt">
                <w:txbxContent>
                  <w:p w14:paraId="6D300EC9" w14:textId="67B41E84" w:rsidR="00BB440D" w:rsidRPr="00BB440D" w:rsidRDefault="00BB440D" w:rsidP="00BB440D">
                    <w:pPr>
                      <w:spacing w:after="0"/>
                      <w:rPr>
                        <w:rFonts w:ascii="Aptos" w:eastAsia="Aptos" w:hAnsi="Aptos" w:cs="Aptos"/>
                        <w:noProof/>
                        <w:color w:val="0000FF"/>
                        <w:sz w:val="20"/>
                        <w:szCs w:val="20"/>
                      </w:rPr>
                    </w:pPr>
                    <w:r w:rsidRPr="00BB440D">
                      <w:rPr>
                        <w:rFonts w:ascii="Aptos" w:eastAsia="Aptos" w:hAnsi="Aptos" w:cs="Aptos"/>
                        <w:noProof/>
                        <w:color w:val="0000FF"/>
                        <w:sz w:val="20"/>
                        <w:szCs w:val="20"/>
                      </w:rPr>
                      <w:t xml:space="preserve">PRASA | Public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C979" w14:textId="45255888" w:rsidR="00F57A76" w:rsidRDefault="00BB440D">
    <w:pPr>
      <w:pStyle w:val="Footer"/>
      <w:jc w:val="center"/>
    </w:pPr>
    <w:r>
      <w:rPr>
        <w:noProof/>
      </w:rPr>
      <mc:AlternateContent>
        <mc:Choice Requires="wps">
          <w:drawing>
            <wp:anchor distT="0" distB="0" distL="0" distR="0" simplePos="0" relativeHeight="251658243" behindDoc="0" locked="0" layoutInCell="1" allowOverlap="1" wp14:anchorId="44C22575" wp14:editId="2975D403">
              <wp:simplePos x="914400" y="9429750"/>
              <wp:positionH relativeFrom="page">
                <wp:align>left</wp:align>
              </wp:positionH>
              <wp:positionV relativeFrom="page">
                <wp:align>bottom</wp:align>
              </wp:positionV>
              <wp:extent cx="1057275" cy="357505"/>
              <wp:effectExtent l="0" t="0" r="9525" b="0"/>
              <wp:wrapNone/>
              <wp:docPr id="254686824" name="Text Box 3" descr="PRASA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7275" cy="357505"/>
                      </a:xfrm>
                      <a:prstGeom prst="rect">
                        <a:avLst/>
                      </a:prstGeom>
                      <a:noFill/>
                      <a:ln>
                        <a:noFill/>
                      </a:ln>
                    </wps:spPr>
                    <wps:txbx>
                      <w:txbxContent>
                        <w:p w14:paraId="3814CE86" w14:textId="1143B23D" w:rsidR="00BB440D" w:rsidRPr="00BB440D" w:rsidRDefault="00BB440D" w:rsidP="00BB440D">
                          <w:pPr>
                            <w:spacing w:after="0"/>
                            <w:rPr>
                              <w:rFonts w:ascii="Aptos" w:eastAsia="Aptos" w:hAnsi="Aptos" w:cs="Aptos"/>
                              <w:noProof/>
                              <w:color w:val="0000FF"/>
                              <w:sz w:val="20"/>
                              <w:szCs w:val="20"/>
                            </w:rPr>
                          </w:pPr>
                          <w:r w:rsidRPr="00BB440D">
                            <w:rPr>
                              <w:rFonts w:ascii="Aptos" w:eastAsia="Aptos" w:hAnsi="Aptos" w:cs="Aptos"/>
                              <w:noProof/>
                              <w:color w:val="0000FF"/>
                              <w:sz w:val="20"/>
                              <w:szCs w:val="20"/>
                            </w:rPr>
                            <w:t xml:space="preserve">PRASA | Public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C22575" id="_x0000_t202" coordsize="21600,21600" o:spt="202" path="m,l,21600r21600,l21600,xe">
              <v:stroke joinstyle="miter"/>
              <v:path gradientshapeok="t" o:connecttype="rect"/>
            </v:shapetype>
            <v:shape id="Text Box 3" o:spid="_x0000_s1027" type="#_x0000_t202" alt="PRASA | Public " style="position:absolute;left:0;text-align:left;margin-left:0;margin-top:0;width:83.25pt;height:28.1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" filled="f" stroked="f">
              <v:textbox style="mso-fit-shape-to-text:t" inset="20pt,0,0,15pt">
                <w:txbxContent>
                  <w:p w14:paraId="3814CE86" w14:textId="1143B23D" w:rsidR="00BB440D" w:rsidRPr="00BB440D" w:rsidRDefault="00BB440D" w:rsidP="00BB440D">
                    <w:pPr>
                      <w:spacing w:after="0"/>
                      <w:rPr>
                        <w:rFonts w:ascii="Aptos" w:eastAsia="Aptos" w:hAnsi="Aptos" w:cs="Aptos"/>
                        <w:noProof/>
                        <w:color w:val="0000FF"/>
                        <w:sz w:val="20"/>
                        <w:szCs w:val="20"/>
                      </w:rPr>
                    </w:pPr>
                    <w:r w:rsidRPr="00BB440D">
                      <w:rPr>
                        <w:rFonts w:ascii="Aptos" w:eastAsia="Aptos" w:hAnsi="Aptos" w:cs="Aptos"/>
                        <w:noProof/>
                        <w:color w:val="0000FF"/>
                        <w:sz w:val="20"/>
                        <w:szCs w:val="20"/>
                      </w:rPr>
                      <w:t xml:space="preserve">PRASA | Public </w:t>
                    </w:r>
                  </w:p>
                </w:txbxContent>
              </v:textbox>
              <w10:wrap anchorx="page" anchory="page"/>
            </v:shape>
          </w:pict>
        </mc:Fallback>
      </mc:AlternateContent>
    </w:r>
    <w:sdt>
      <w:sdtPr>
        <w:id w:val="799354292"/>
        <w:docPartObj>
          <w:docPartGallery w:val="Page Numbers (Bottom of Page)"/>
          <w:docPartUnique/>
        </w:docPartObj>
      </w:sdtPr>
      <w:sdtEndPr>
        <w:rPr>
          <w:noProof/>
        </w:rPr>
      </w:sdtEndPr>
      <w:sdtContent>
        <w:r w:rsidR="00F57A76">
          <w:fldChar w:fldCharType="begin"/>
        </w:r>
        <w:r w:rsidR="00F57A76">
          <w:instrText xml:space="preserve"> PAGE   \* MERGEFORMAT </w:instrText>
        </w:r>
        <w:r w:rsidR="00F57A76">
          <w:fldChar w:fldCharType="separate"/>
        </w:r>
        <w:r w:rsidR="00F57A76">
          <w:rPr>
            <w:noProof/>
          </w:rPr>
          <w:t>2</w:t>
        </w:r>
        <w:r w:rsidR="00F57A7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9DDE" w14:textId="7719887C" w:rsidR="00BB440D" w:rsidRDefault="00BB440D">
    <w:pPr>
      <w:pStyle w:val="Footer"/>
    </w:pPr>
    <w:r>
      <w:rPr>
        <w:noProof/>
      </w:rPr>
      <mc:AlternateContent>
        <mc:Choice Requires="wps">
          <w:drawing>
            <wp:anchor distT="0" distB="0" distL="0" distR="0" simplePos="0" relativeHeight="251658241" behindDoc="0" locked="0" layoutInCell="1" allowOverlap="1" wp14:anchorId="299601E5" wp14:editId="7850103A">
              <wp:simplePos x="635" y="635"/>
              <wp:positionH relativeFrom="page">
                <wp:align>left</wp:align>
              </wp:positionH>
              <wp:positionV relativeFrom="page">
                <wp:align>bottom</wp:align>
              </wp:positionV>
              <wp:extent cx="1057275" cy="357505"/>
              <wp:effectExtent l="0" t="0" r="9525" b="0"/>
              <wp:wrapNone/>
              <wp:docPr id="786763614" name="Text Box 1" descr="PRASA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7275" cy="357505"/>
                      </a:xfrm>
                      <a:prstGeom prst="rect">
                        <a:avLst/>
                      </a:prstGeom>
                      <a:noFill/>
                      <a:ln>
                        <a:noFill/>
                      </a:ln>
                    </wps:spPr>
                    <wps:txbx>
                      <w:txbxContent>
                        <w:p w14:paraId="4A770450" w14:textId="52ED4907" w:rsidR="00BB440D" w:rsidRPr="00BB440D" w:rsidRDefault="00BB440D" w:rsidP="00BB440D">
                          <w:pPr>
                            <w:spacing w:after="0"/>
                            <w:rPr>
                              <w:rFonts w:ascii="Aptos" w:eastAsia="Aptos" w:hAnsi="Aptos" w:cs="Aptos"/>
                              <w:noProof/>
                              <w:color w:val="0000FF"/>
                              <w:sz w:val="20"/>
                              <w:szCs w:val="20"/>
                            </w:rPr>
                          </w:pPr>
                          <w:r w:rsidRPr="00BB440D">
                            <w:rPr>
                              <w:rFonts w:ascii="Aptos" w:eastAsia="Aptos" w:hAnsi="Aptos" w:cs="Aptos"/>
                              <w:noProof/>
                              <w:color w:val="0000FF"/>
                              <w:sz w:val="20"/>
                              <w:szCs w:val="20"/>
                            </w:rPr>
                            <w:t xml:space="preserve">PRASA | Public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9601E5" id="_x0000_t202" coordsize="21600,21600" o:spt="202" path="m,l,21600r21600,l21600,xe">
              <v:stroke joinstyle="miter"/>
              <v:path gradientshapeok="t" o:connecttype="rect"/>
            </v:shapetype>
            <v:shape id="Text Box 1" o:spid="_x0000_s1028" type="#_x0000_t202" alt="PRASA | Public " style="position:absolute;margin-left:0;margin-top:0;width:83.2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" filled="f" stroked="f">
              <v:textbox style="mso-fit-shape-to-text:t" inset="20pt,0,0,15pt">
                <w:txbxContent>
                  <w:p w14:paraId="4A770450" w14:textId="52ED4907" w:rsidR="00BB440D" w:rsidRPr="00BB440D" w:rsidRDefault="00BB440D" w:rsidP="00BB440D">
                    <w:pPr>
                      <w:spacing w:after="0"/>
                      <w:rPr>
                        <w:rFonts w:ascii="Aptos" w:eastAsia="Aptos" w:hAnsi="Aptos" w:cs="Aptos"/>
                        <w:noProof/>
                        <w:color w:val="0000FF"/>
                        <w:sz w:val="20"/>
                        <w:szCs w:val="20"/>
                      </w:rPr>
                    </w:pPr>
                    <w:r w:rsidRPr="00BB440D">
                      <w:rPr>
                        <w:rFonts w:ascii="Aptos" w:eastAsia="Aptos" w:hAnsi="Aptos" w:cs="Aptos"/>
                        <w:noProof/>
                        <w:color w:val="0000FF"/>
                        <w:sz w:val="20"/>
                        <w:szCs w:val="20"/>
                      </w:rPr>
                      <w:t xml:space="preserve">PRASA | Public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6C218" w14:textId="77777777" w:rsidR="00C051FD" w:rsidRDefault="00C051FD" w:rsidP="00EF6AD8">
      <w:pPr>
        <w:spacing w:after="0" w:line="240" w:lineRule="auto"/>
      </w:pPr>
      <w:r>
        <w:separator/>
      </w:r>
    </w:p>
  </w:footnote>
  <w:footnote w:type="continuationSeparator" w:id="0">
    <w:p w14:paraId="449A887F" w14:textId="77777777" w:rsidR="00C051FD" w:rsidRDefault="00C051FD" w:rsidP="00EF6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DC4E" w14:textId="3C105104" w:rsidR="0020483C" w:rsidRDefault="00D81411" w:rsidP="00677733">
    <w:pPr>
      <w:pStyle w:val="Header"/>
      <w:ind w:left="2520" w:firstLine="4680"/>
    </w:pPr>
    <w:r>
      <w:rPr>
        <w:noProof/>
      </w:rPr>
      <w:drawing>
        <wp:anchor distT="0" distB="0" distL="0" distR="0" simplePos="0" relativeHeight="251658240" behindDoc="1" locked="0" layoutInCell="1" allowOverlap="1" wp14:anchorId="3C9AC149" wp14:editId="2B9117F0">
          <wp:simplePos x="0" y="0"/>
          <wp:positionH relativeFrom="margin">
            <wp:align>center</wp:align>
          </wp:positionH>
          <wp:positionV relativeFrom="page">
            <wp:align>top</wp:align>
          </wp:positionV>
          <wp:extent cx="6229575" cy="814038"/>
          <wp:effectExtent l="0" t="0" r="0" b="571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6229575" cy="814038"/>
                  </a:xfrm>
                  <a:prstGeom prst="rect">
                    <a:avLst/>
                  </a:prstGeom>
                </pic:spPr>
              </pic:pic>
            </a:graphicData>
          </a:graphic>
        </wp:anchor>
      </w:drawing>
    </w:r>
  </w:p>
  <w:p w14:paraId="123B4942" w14:textId="77777777" w:rsidR="00BB7BEA" w:rsidRDefault="00BB7B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DD6C030"/>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lowerLetter"/>
      <w:pStyle w:val="Heading4"/>
      <w:lvlText w:val="(%4)"/>
      <w:legacy w:legacy="1" w:legacySpace="144" w:legacyIndent="0"/>
      <w:lvlJc w:val="left"/>
    </w:lvl>
    <w:lvl w:ilvl="4">
      <w:start w:val="1"/>
      <w:numFmt w:val="lowerRoman"/>
      <w:pStyle w:val="Heading5"/>
      <w:lvlText w:val="(%5)"/>
      <w:legacy w:legacy="1" w:legacySpace="144" w:legacyIndent="0"/>
      <w:lvlJc w:val="left"/>
    </w:lvl>
    <w:lvl w:ilvl="5">
      <w:start w:val="1"/>
      <w:numFmt w:val="decimal"/>
      <w:pStyle w:val="Heading6"/>
      <w:lvlText w:val="(%5).%6"/>
      <w:legacy w:legacy="1" w:legacySpace="144" w:legacyIndent="0"/>
      <w:lvlJc w:val="left"/>
    </w:lvl>
    <w:lvl w:ilvl="6">
      <w:start w:val="1"/>
      <w:numFmt w:val="decimal"/>
      <w:pStyle w:val="Heading7"/>
      <w:lvlText w:val="(%5).%6.%7"/>
      <w:legacy w:legacy="1" w:legacySpace="144" w:legacyIndent="0"/>
      <w:lvlJc w:val="left"/>
    </w:lvl>
    <w:lvl w:ilvl="7">
      <w:start w:val="1"/>
      <w:numFmt w:val="decimal"/>
      <w:pStyle w:val="Heading8"/>
      <w:lvlText w:val="(%5).%6.%7.%8"/>
      <w:legacy w:legacy="1" w:legacySpace="144" w:legacyIndent="0"/>
      <w:lvlJc w:val="left"/>
    </w:lvl>
    <w:lvl w:ilvl="8">
      <w:start w:val="1"/>
      <w:numFmt w:val="decimal"/>
      <w:pStyle w:val="Heading9"/>
      <w:lvlText w:val="(%5).%6.%7.%8.%9"/>
      <w:legacy w:legacy="1" w:legacySpace="144" w:legacyIndent="0"/>
      <w:lvlJc w:val="left"/>
    </w:lvl>
  </w:abstractNum>
  <w:abstractNum w:abstractNumId="1" w15:restartNumberingAfterBreak="0">
    <w:nsid w:val="000867E6"/>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6523296"/>
    <w:multiLevelType w:val="multilevel"/>
    <w:tmpl w:val="A87A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100CA"/>
    <w:multiLevelType w:val="multilevel"/>
    <w:tmpl w:val="C9BE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11126"/>
    <w:multiLevelType w:val="multilevel"/>
    <w:tmpl w:val="0D2E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841D3"/>
    <w:multiLevelType w:val="multilevel"/>
    <w:tmpl w:val="DDFA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91487"/>
    <w:multiLevelType w:val="multilevel"/>
    <w:tmpl w:val="D8BAE896"/>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A27C2"/>
    <w:multiLevelType w:val="multilevel"/>
    <w:tmpl w:val="D9B8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F02F6"/>
    <w:multiLevelType w:val="multilevel"/>
    <w:tmpl w:val="7DC2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816F12"/>
    <w:multiLevelType w:val="multilevel"/>
    <w:tmpl w:val="CF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4B61FF"/>
    <w:multiLevelType w:val="multilevel"/>
    <w:tmpl w:val="9524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57081"/>
    <w:multiLevelType w:val="multilevel"/>
    <w:tmpl w:val="A2D0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A06A1F"/>
    <w:multiLevelType w:val="multilevel"/>
    <w:tmpl w:val="E550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390AD0"/>
    <w:multiLevelType w:val="multilevel"/>
    <w:tmpl w:val="158055FC"/>
    <w:lvl w:ilvl="0">
      <w:start w:val="1"/>
      <w:numFmt w:val="decimal"/>
      <w:lvlText w:val="%1."/>
      <w:lvlJc w:val="left"/>
      <w:pPr>
        <w:ind w:left="360" w:hanging="360"/>
      </w:pPr>
      <w:rPr>
        <w:rFonts w:hint="default"/>
        <w:b/>
        <w:w w:val="105"/>
      </w:rPr>
    </w:lvl>
    <w:lvl w:ilvl="1">
      <w:start w:val="1"/>
      <w:numFmt w:val="decimal"/>
      <w:isLgl/>
      <w:lvlText w:val="%1.%2."/>
      <w:lvlJc w:val="left"/>
      <w:pPr>
        <w:ind w:left="720" w:hanging="720"/>
      </w:pPr>
      <w:rPr>
        <w:rFonts w:hint="default"/>
        <w:b w:val="0"/>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1080"/>
      </w:pPr>
      <w:rPr>
        <w:rFonts w:hint="default"/>
      </w:rPr>
    </w:lvl>
    <w:lvl w:ilvl="4">
      <w:start w:val="1"/>
      <w:numFmt w:val="bullet"/>
      <w:lvlText w:val=""/>
      <w:lvlJc w:val="left"/>
      <w:pPr>
        <w:ind w:left="1080" w:hanging="1080"/>
      </w:pPr>
      <w:rPr>
        <w:rFonts w:ascii="Symbol" w:hAnsi="Symbol"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4F9E3935"/>
    <w:multiLevelType w:val="multilevel"/>
    <w:tmpl w:val="DD10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1B3AB8"/>
    <w:multiLevelType w:val="multilevel"/>
    <w:tmpl w:val="E134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D7678D"/>
    <w:multiLevelType w:val="multilevel"/>
    <w:tmpl w:val="C744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31EBC"/>
    <w:multiLevelType w:val="multilevel"/>
    <w:tmpl w:val="9C64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C14DF9"/>
    <w:multiLevelType w:val="multilevel"/>
    <w:tmpl w:val="246C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BD5829"/>
    <w:multiLevelType w:val="multilevel"/>
    <w:tmpl w:val="A7D6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F758DD"/>
    <w:multiLevelType w:val="multilevel"/>
    <w:tmpl w:val="BE6C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A749FF"/>
    <w:multiLevelType w:val="multilevel"/>
    <w:tmpl w:val="19FA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E11E0E"/>
    <w:multiLevelType w:val="multilevel"/>
    <w:tmpl w:val="64BE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7E3836"/>
    <w:multiLevelType w:val="multilevel"/>
    <w:tmpl w:val="7798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386B28"/>
    <w:multiLevelType w:val="singleLevel"/>
    <w:tmpl w:val="DB4455DC"/>
    <w:lvl w:ilvl="0">
      <w:start w:val="1"/>
      <w:numFmt w:val="bullet"/>
      <w:pStyle w:val="Bullet1"/>
      <w:lvlText w:val=""/>
      <w:lvlJc w:val="left"/>
      <w:pPr>
        <w:tabs>
          <w:tab w:val="num" w:pos="360"/>
        </w:tabs>
        <w:ind w:left="360" w:hanging="360"/>
      </w:pPr>
      <w:rPr>
        <w:rFonts w:ascii="Wingdings" w:hAnsi="Wingdings" w:hint="default"/>
        <w:sz w:val="16"/>
      </w:rPr>
    </w:lvl>
  </w:abstractNum>
  <w:num w:numId="1" w16cid:durableId="1423525069">
    <w:abstractNumId w:val="1"/>
  </w:num>
  <w:num w:numId="2" w16cid:durableId="765426215">
    <w:abstractNumId w:val="0"/>
  </w:num>
  <w:num w:numId="3" w16cid:durableId="429131426">
    <w:abstractNumId w:val="13"/>
  </w:num>
  <w:num w:numId="4" w16cid:durableId="1446267845">
    <w:abstractNumId w:val="24"/>
  </w:num>
  <w:num w:numId="5" w16cid:durableId="227422984">
    <w:abstractNumId w:val="6"/>
  </w:num>
  <w:num w:numId="6" w16cid:durableId="1999916851">
    <w:abstractNumId w:val="10"/>
  </w:num>
  <w:num w:numId="7" w16cid:durableId="1673678968">
    <w:abstractNumId w:val="12"/>
  </w:num>
  <w:num w:numId="8" w16cid:durableId="1206718779">
    <w:abstractNumId w:val="5"/>
  </w:num>
  <w:num w:numId="9" w16cid:durableId="190266214">
    <w:abstractNumId w:val="2"/>
  </w:num>
  <w:num w:numId="10" w16cid:durableId="407994148">
    <w:abstractNumId w:val="15"/>
  </w:num>
  <w:num w:numId="11" w16cid:durableId="1346010241">
    <w:abstractNumId w:val="21"/>
  </w:num>
  <w:num w:numId="12" w16cid:durableId="799999572">
    <w:abstractNumId w:val="16"/>
  </w:num>
  <w:num w:numId="13" w16cid:durableId="1336499363">
    <w:abstractNumId w:val="3"/>
  </w:num>
  <w:num w:numId="14" w16cid:durableId="950403282">
    <w:abstractNumId w:val="14"/>
  </w:num>
  <w:num w:numId="15" w16cid:durableId="774398463">
    <w:abstractNumId w:val="11"/>
  </w:num>
  <w:num w:numId="16" w16cid:durableId="2104569110">
    <w:abstractNumId w:val="7"/>
  </w:num>
  <w:num w:numId="17" w16cid:durableId="1397320978">
    <w:abstractNumId w:val="4"/>
  </w:num>
  <w:num w:numId="18" w16cid:durableId="1297219638">
    <w:abstractNumId w:val="19"/>
  </w:num>
  <w:num w:numId="19" w16cid:durableId="1310937894">
    <w:abstractNumId w:val="23"/>
  </w:num>
  <w:num w:numId="20" w16cid:durableId="2106146095">
    <w:abstractNumId w:val="22"/>
  </w:num>
  <w:num w:numId="21" w16cid:durableId="2098861150">
    <w:abstractNumId w:val="8"/>
  </w:num>
  <w:num w:numId="22" w16cid:durableId="1363937867">
    <w:abstractNumId w:val="9"/>
  </w:num>
  <w:num w:numId="23" w16cid:durableId="869534585">
    <w:abstractNumId w:val="20"/>
  </w:num>
  <w:num w:numId="24" w16cid:durableId="1124421450">
    <w:abstractNumId w:val="18"/>
  </w:num>
  <w:num w:numId="25" w16cid:durableId="21967835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AD8"/>
    <w:rsid w:val="00001380"/>
    <w:rsid w:val="00002FAD"/>
    <w:rsid w:val="000076AA"/>
    <w:rsid w:val="00011FEB"/>
    <w:rsid w:val="00015BA1"/>
    <w:rsid w:val="0002363D"/>
    <w:rsid w:val="00042FFD"/>
    <w:rsid w:val="00043FFD"/>
    <w:rsid w:val="000457B8"/>
    <w:rsid w:val="000458D4"/>
    <w:rsid w:val="00050121"/>
    <w:rsid w:val="00057C34"/>
    <w:rsid w:val="000658FA"/>
    <w:rsid w:val="00073506"/>
    <w:rsid w:val="00074872"/>
    <w:rsid w:val="00075A0B"/>
    <w:rsid w:val="0007771F"/>
    <w:rsid w:val="00077B8E"/>
    <w:rsid w:val="00082DC9"/>
    <w:rsid w:val="00083BE1"/>
    <w:rsid w:val="00083E36"/>
    <w:rsid w:val="00086842"/>
    <w:rsid w:val="00087EAC"/>
    <w:rsid w:val="000A0F1F"/>
    <w:rsid w:val="000A3D19"/>
    <w:rsid w:val="000A3D8B"/>
    <w:rsid w:val="000A5D50"/>
    <w:rsid w:val="000A610F"/>
    <w:rsid w:val="000B0EB4"/>
    <w:rsid w:val="000C28F7"/>
    <w:rsid w:val="000C6710"/>
    <w:rsid w:val="000D3953"/>
    <w:rsid w:val="000D6C73"/>
    <w:rsid w:val="000D6CAB"/>
    <w:rsid w:val="000E5027"/>
    <w:rsid w:val="000F1DA7"/>
    <w:rsid w:val="000F34D0"/>
    <w:rsid w:val="00101A87"/>
    <w:rsid w:val="0010360E"/>
    <w:rsid w:val="001036C2"/>
    <w:rsid w:val="00104F3B"/>
    <w:rsid w:val="00106D78"/>
    <w:rsid w:val="00107626"/>
    <w:rsid w:val="001115C0"/>
    <w:rsid w:val="0011205F"/>
    <w:rsid w:val="001140A5"/>
    <w:rsid w:val="0011457C"/>
    <w:rsid w:val="00114D8B"/>
    <w:rsid w:val="001316C8"/>
    <w:rsid w:val="00133BB1"/>
    <w:rsid w:val="001347C1"/>
    <w:rsid w:val="00140552"/>
    <w:rsid w:val="00144E9B"/>
    <w:rsid w:val="001471ED"/>
    <w:rsid w:val="0014729C"/>
    <w:rsid w:val="00150F5C"/>
    <w:rsid w:val="00157AC8"/>
    <w:rsid w:val="001608A2"/>
    <w:rsid w:val="00162FEE"/>
    <w:rsid w:val="001701D9"/>
    <w:rsid w:val="00172362"/>
    <w:rsid w:val="001747C0"/>
    <w:rsid w:val="001773F4"/>
    <w:rsid w:val="00182EB0"/>
    <w:rsid w:val="00183E81"/>
    <w:rsid w:val="00186DA1"/>
    <w:rsid w:val="00187084"/>
    <w:rsid w:val="001917E9"/>
    <w:rsid w:val="001920E3"/>
    <w:rsid w:val="001931CD"/>
    <w:rsid w:val="00195BBB"/>
    <w:rsid w:val="001A06CC"/>
    <w:rsid w:val="001A3CFB"/>
    <w:rsid w:val="001A48B2"/>
    <w:rsid w:val="001B0F5F"/>
    <w:rsid w:val="001B7750"/>
    <w:rsid w:val="001C47EE"/>
    <w:rsid w:val="001C4D3D"/>
    <w:rsid w:val="001D07FC"/>
    <w:rsid w:val="001E0BBC"/>
    <w:rsid w:val="001E4750"/>
    <w:rsid w:val="001E4769"/>
    <w:rsid w:val="001E5898"/>
    <w:rsid w:val="001F0716"/>
    <w:rsid w:val="001F5674"/>
    <w:rsid w:val="001F6A1C"/>
    <w:rsid w:val="001F7068"/>
    <w:rsid w:val="001F70AE"/>
    <w:rsid w:val="0020483C"/>
    <w:rsid w:val="00204AF9"/>
    <w:rsid w:val="00204E1D"/>
    <w:rsid w:val="002058C0"/>
    <w:rsid w:val="00206492"/>
    <w:rsid w:val="002076B8"/>
    <w:rsid w:val="00210548"/>
    <w:rsid w:val="00211052"/>
    <w:rsid w:val="002126CF"/>
    <w:rsid w:val="00212D85"/>
    <w:rsid w:val="00214B6D"/>
    <w:rsid w:val="00214C34"/>
    <w:rsid w:val="00222AD4"/>
    <w:rsid w:val="002238A5"/>
    <w:rsid w:val="0023191E"/>
    <w:rsid w:val="00247622"/>
    <w:rsid w:val="00250CB1"/>
    <w:rsid w:val="00257875"/>
    <w:rsid w:val="00260AD1"/>
    <w:rsid w:val="00262C59"/>
    <w:rsid w:val="0027608B"/>
    <w:rsid w:val="00284EB0"/>
    <w:rsid w:val="00286D66"/>
    <w:rsid w:val="00286DCF"/>
    <w:rsid w:val="00294934"/>
    <w:rsid w:val="00294E47"/>
    <w:rsid w:val="00294FBF"/>
    <w:rsid w:val="00295DE2"/>
    <w:rsid w:val="00296195"/>
    <w:rsid w:val="002A0A3F"/>
    <w:rsid w:val="002A6950"/>
    <w:rsid w:val="002C4BB5"/>
    <w:rsid w:val="002C550E"/>
    <w:rsid w:val="002D0CFB"/>
    <w:rsid w:val="002D6FFA"/>
    <w:rsid w:val="002D7286"/>
    <w:rsid w:val="002D75D8"/>
    <w:rsid w:val="002F05CF"/>
    <w:rsid w:val="002F4875"/>
    <w:rsid w:val="002F794A"/>
    <w:rsid w:val="00302111"/>
    <w:rsid w:val="003026F7"/>
    <w:rsid w:val="00303135"/>
    <w:rsid w:val="0030374C"/>
    <w:rsid w:val="00305ABB"/>
    <w:rsid w:val="003124FD"/>
    <w:rsid w:val="003157D1"/>
    <w:rsid w:val="00315942"/>
    <w:rsid w:val="0032707A"/>
    <w:rsid w:val="0033054E"/>
    <w:rsid w:val="0033143F"/>
    <w:rsid w:val="00332B9C"/>
    <w:rsid w:val="00333EA5"/>
    <w:rsid w:val="003378B4"/>
    <w:rsid w:val="00337DC6"/>
    <w:rsid w:val="00342F99"/>
    <w:rsid w:val="00344B78"/>
    <w:rsid w:val="00347801"/>
    <w:rsid w:val="003548F5"/>
    <w:rsid w:val="003611AA"/>
    <w:rsid w:val="00361A5C"/>
    <w:rsid w:val="003702D7"/>
    <w:rsid w:val="0037406A"/>
    <w:rsid w:val="00376EDC"/>
    <w:rsid w:val="00386BFC"/>
    <w:rsid w:val="00390004"/>
    <w:rsid w:val="00395037"/>
    <w:rsid w:val="003972B0"/>
    <w:rsid w:val="003A420B"/>
    <w:rsid w:val="003A6AD1"/>
    <w:rsid w:val="003B0D90"/>
    <w:rsid w:val="003B2041"/>
    <w:rsid w:val="003B20B2"/>
    <w:rsid w:val="003B3AEF"/>
    <w:rsid w:val="003B7ADC"/>
    <w:rsid w:val="003C110F"/>
    <w:rsid w:val="003C1CD1"/>
    <w:rsid w:val="003C630B"/>
    <w:rsid w:val="003D550A"/>
    <w:rsid w:val="003D6F29"/>
    <w:rsid w:val="003E21D4"/>
    <w:rsid w:val="003E3D76"/>
    <w:rsid w:val="003E6ECA"/>
    <w:rsid w:val="003F2015"/>
    <w:rsid w:val="003F3EF6"/>
    <w:rsid w:val="003F3F4C"/>
    <w:rsid w:val="003F7416"/>
    <w:rsid w:val="00410692"/>
    <w:rsid w:val="00414694"/>
    <w:rsid w:val="00417207"/>
    <w:rsid w:val="004173C7"/>
    <w:rsid w:val="00417FC3"/>
    <w:rsid w:val="00417FE6"/>
    <w:rsid w:val="00423E5A"/>
    <w:rsid w:val="00426AF8"/>
    <w:rsid w:val="004300A9"/>
    <w:rsid w:val="00430EC4"/>
    <w:rsid w:val="00432000"/>
    <w:rsid w:val="004322DC"/>
    <w:rsid w:val="0043417D"/>
    <w:rsid w:val="00437494"/>
    <w:rsid w:val="00453304"/>
    <w:rsid w:val="0045389F"/>
    <w:rsid w:val="00455875"/>
    <w:rsid w:val="00456191"/>
    <w:rsid w:val="004601CA"/>
    <w:rsid w:val="00460DEF"/>
    <w:rsid w:val="00465ABC"/>
    <w:rsid w:val="00470107"/>
    <w:rsid w:val="00481E7E"/>
    <w:rsid w:val="004829B8"/>
    <w:rsid w:val="00484C9A"/>
    <w:rsid w:val="004876F7"/>
    <w:rsid w:val="0049288A"/>
    <w:rsid w:val="00492FE4"/>
    <w:rsid w:val="00493499"/>
    <w:rsid w:val="004944B3"/>
    <w:rsid w:val="00495F47"/>
    <w:rsid w:val="004A1615"/>
    <w:rsid w:val="004A3183"/>
    <w:rsid w:val="004A335C"/>
    <w:rsid w:val="004A3C8B"/>
    <w:rsid w:val="004B38EB"/>
    <w:rsid w:val="004B6A34"/>
    <w:rsid w:val="004C00DD"/>
    <w:rsid w:val="004C33C1"/>
    <w:rsid w:val="004C4098"/>
    <w:rsid w:val="004C570B"/>
    <w:rsid w:val="004D0A94"/>
    <w:rsid w:val="004D461B"/>
    <w:rsid w:val="004D758E"/>
    <w:rsid w:val="004E2166"/>
    <w:rsid w:val="004E3D60"/>
    <w:rsid w:val="004E421E"/>
    <w:rsid w:val="004F19C8"/>
    <w:rsid w:val="005102CC"/>
    <w:rsid w:val="00512A3C"/>
    <w:rsid w:val="005145C9"/>
    <w:rsid w:val="00514AE0"/>
    <w:rsid w:val="0052411C"/>
    <w:rsid w:val="0052671B"/>
    <w:rsid w:val="00526EDE"/>
    <w:rsid w:val="00530705"/>
    <w:rsid w:val="00530B99"/>
    <w:rsid w:val="005355B2"/>
    <w:rsid w:val="0054096B"/>
    <w:rsid w:val="00542018"/>
    <w:rsid w:val="005433E9"/>
    <w:rsid w:val="0054511B"/>
    <w:rsid w:val="00546A81"/>
    <w:rsid w:val="00547AF8"/>
    <w:rsid w:val="00550828"/>
    <w:rsid w:val="00553D65"/>
    <w:rsid w:val="00555A00"/>
    <w:rsid w:val="00556A4B"/>
    <w:rsid w:val="00557659"/>
    <w:rsid w:val="00575634"/>
    <w:rsid w:val="005758AD"/>
    <w:rsid w:val="0057753E"/>
    <w:rsid w:val="0058089C"/>
    <w:rsid w:val="00582186"/>
    <w:rsid w:val="0058464A"/>
    <w:rsid w:val="005848AE"/>
    <w:rsid w:val="005930E7"/>
    <w:rsid w:val="00597DB1"/>
    <w:rsid w:val="005A167D"/>
    <w:rsid w:val="005A7B29"/>
    <w:rsid w:val="005B471A"/>
    <w:rsid w:val="005B7F90"/>
    <w:rsid w:val="005C024D"/>
    <w:rsid w:val="005C3281"/>
    <w:rsid w:val="005C3B9A"/>
    <w:rsid w:val="005C4BB6"/>
    <w:rsid w:val="005C63C0"/>
    <w:rsid w:val="005D36E0"/>
    <w:rsid w:val="005E4AAB"/>
    <w:rsid w:val="005E58B4"/>
    <w:rsid w:val="005F58EF"/>
    <w:rsid w:val="006002C1"/>
    <w:rsid w:val="0060220B"/>
    <w:rsid w:val="00606234"/>
    <w:rsid w:val="00616525"/>
    <w:rsid w:val="00620D66"/>
    <w:rsid w:val="00621932"/>
    <w:rsid w:val="00625601"/>
    <w:rsid w:val="006276A6"/>
    <w:rsid w:val="00630954"/>
    <w:rsid w:val="0063157F"/>
    <w:rsid w:val="00631634"/>
    <w:rsid w:val="006346D2"/>
    <w:rsid w:val="0064067B"/>
    <w:rsid w:val="0064201E"/>
    <w:rsid w:val="006429A2"/>
    <w:rsid w:val="00642D8A"/>
    <w:rsid w:val="00643CA4"/>
    <w:rsid w:val="006509F7"/>
    <w:rsid w:val="006627C2"/>
    <w:rsid w:val="00662DA9"/>
    <w:rsid w:val="0066446C"/>
    <w:rsid w:val="006665C6"/>
    <w:rsid w:val="00670A2F"/>
    <w:rsid w:val="00671864"/>
    <w:rsid w:val="00677733"/>
    <w:rsid w:val="00682D96"/>
    <w:rsid w:val="0068340E"/>
    <w:rsid w:val="00686F7F"/>
    <w:rsid w:val="006920FF"/>
    <w:rsid w:val="006A35EC"/>
    <w:rsid w:val="006A539B"/>
    <w:rsid w:val="006C2CF0"/>
    <w:rsid w:val="006C2FE1"/>
    <w:rsid w:val="006C5221"/>
    <w:rsid w:val="006C5A43"/>
    <w:rsid w:val="006C7899"/>
    <w:rsid w:val="006D0834"/>
    <w:rsid w:val="006D39AC"/>
    <w:rsid w:val="006D49F1"/>
    <w:rsid w:val="006E0C14"/>
    <w:rsid w:val="006E1C88"/>
    <w:rsid w:val="006E26F3"/>
    <w:rsid w:val="006E3D24"/>
    <w:rsid w:val="006E46A9"/>
    <w:rsid w:val="006E5C97"/>
    <w:rsid w:val="006F15C9"/>
    <w:rsid w:val="006F1B44"/>
    <w:rsid w:val="00700D00"/>
    <w:rsid w:val="0070411E"/>
    <w:rsid w:val="007042FD"/>
    <w:rsid w:val="007043C8"/>
    <w:rsid w:val="00706A50"/>
    <w:rsid w:val="00707DAD"/>
    <w:rsid w:val="00713110"/>
    <w:rsid w:val="007131E9"/>
    <w:rsid w:val="00721603"/>
    <w:rsid w:val="00723357"/>
    <w:rsid w:val="00727D61"/>
    <w:rsid w:val="0073172E"/>
    <w:rsid w:val="007376DB"/>
    <w:rsid w:val="00747964"/>
    <w:rsid w:val="007506C8"/>
    <w:rsid w:val="00754C11"/>
    <w:rsid w:val="007605A3"/>
    <w:rsid w:val="007653B8"/>
    <w:rsid w:val="00766E02"/>
    <w:rsid w:val="00767CEF"/>
    <w:rsid w:val="0077277B"/>
    <w:rsid w:val="00774DB3"/>
    <w:rsid w:val="0077788E"/>
    <w:rsid w:val="007804AC"/>
    <w:rsid w:val="00783518"/>
    <w:rsid w:val="007970EE"/>
    <w:rsid w:val="007A4A8E"/>
    <w:rsid w:val="007B1B55"/>
    <w:rsid w:val="007B4F99"/>
    <w:rsid w:val="007C436E"/>
    <w:rsid w:val="007D1B0D"/>
    <w:rsid w:val="007E02CB"/>
    <w:rsid w:val="007E055D"/>
    <w:rsid w:val="007E05C8"/>
    <w:rsid w:val="007E0E08"/>
    <w:rsid w:val="007E2A8E"/>
    <w:rsid w:val="007E416C"/>
    <w:rsid w:val="007E5C04"/>
    <w:rsid w:val="007E65E3"/>
    <w:rsid w:val="007E75B8"/>
    <w:rsid w:val="007F7999"/>
    <w:rsid w:val="00800FF7"/>
    <w:rsid w:val="008042C5"/>
    <w:rsid w:val="00811258"/>
    <w:rsid w:val="00812693"/>
    <w:rsid w:val="00813561"/>
    <w:rsid w:val="00813C6D"/>
    <w:rsid w:val="0082789C"/>
    <w:rsid w:val="00827E75"/>
    <w:rsid w:val="00834992"/>
    <w:rsid w:val="00834E4C"/>
    <w:rsid w:val="00841C45"/>
    <w:rsid w:val="008430BA"/>
    <w:rsid w:val="00844839"/>
    <w:rsid w:val="00845A2C"/>
    <w:rsid w:val="00853868"/>
    <w:rsid w:val="00853EF2"/>
    <w:rsid w:val="00860746"/>
    <w:rsid w:val="00861130"/>
    <w:rsid w:val="00867D6F"/>
    <w:rsid w:val="00867EF2"/>
    <w:rsid w:val="00870EFC"/>
    <w:rsid w:val="00871E3A"/>
    <w:rsid w:val="00886B66"/>
    <w:rsid w:val="008937B3"/>
    <w:rsid w:val="008939BA"/>
    <w:rsid w:val="00893CE4"/>
    <w:rsid w:val="00896349"/>
    <w:rsid w:val="008A2C80"/>
    <w:rsid w:val="008A2DB3"/>
    <w:rsid w:val="008C1E20"/>
    <w:rsid w:val="008D3E5A"/>
    <w:rsid w:val="008E0E68"/>
    <w:rsid w:val="008F1FDD"/>
    <w:rsid w:val="008F314C"/>
    <w:rsid w:val="008F4B43"/>
    <w:rsid w:val="00907358"/>
    <w:rsid w:val="00907C5E"/>
    <w:rsid w:val="00907C88"/>
    <w:rsid w:val="00913077"/>
    <w:rsid w:val="009161A7"/>
    <w:rsid w:val="00921125"/>
    <w:rsid w:val="00926216"/>
    <w:rsid w:val="00931599"/>
    <w:rsid w:val="00931BD7"/>
    <w:rsid w:val="00932B38"/>
    <w:rsid w:val="00933DA9"/>
    <w:rsid w:val="00935C45"/>
    <w:rsid w:val="00937DC4"/>
    <w:rsid w:val="00947B39"/>
    <w:rsid w:val="00952CC0"/>
    <w:rsid w:val="00956CA1"/>
    <w:rsid w:val="009624E5"/>
    <w:rsid w:val="009666EA"/>
    <w:rsid w:val="00967B30"/>
    <w:rsid w:val="00972955"/>
    <w:rsid w:val="00973BB8"/>
    <w:rsid w:val="009840CA"/>
    <w:rsid w:val="0098470E"/>
    <w:rsid w:val="00990B0A"/>
    <w:rsid w:val="00990B1B"/>
    <w:rsid w:val="00992366"/>
    <w:rsid w:val="00993545"/>
    <w:rsid w:val="00993AA1"/>
    <w:rsid w:val="00997823"/>
    <w:rsid w:val="00997D9E"/>
    <w:rsid w:val="009A218C"/>
    <w:rsid w:val="009B3CDD"/>
    <w:rsid w:val="009D308A"/>
    <w:rsid w:val="009E0837"/>
    <w:rsid w:val="009E1663"/>
    <w:rsid w:val="009E55CF"/>
    <w:rsid w:val="009E62AC"/>
    <w:rsid w:val="009F50C0"/>
    <w:rsid w:val="009F53D8"/>
    <w:rsid w:val="00A11178"/>
    <w:rsid w:val="00A117CB"/>
    <w:rsid w:val="00A12448"/>
    <w:rsid w:val="00A13E55"/>
    <w:rsid w:val="00A15A7B"/>
    <w:rsid w:val="00A21525"/>
    <w:rsid w:val="00A24EDF"/>
    <w:rsid w:val="00A266B3"/>
    <w:rsid w:val="00A314F7"/>
    <w:rsid w:val="00A31849"/>
    <w:rsid w:val="00A32556"/>
    <w:rsid w:val="00A342F7"/>
    <w:rsid w:val="00A37BF7"/>
    <w:rsid w:val="00A403ED"/>
    <w:rsid w:val="00A41730"/>
    <w:rsid w:val="00A4195E"/>
    <w:rsid w:val="00A41DA0"/>
    <w:rsid w:val="00A516AF"/>
    <w:rsid w:val="00A52F24"/>
    <w:rsid w:val="00A556B4"/>
    <w:rsid w:val="00A624E0"/>
    <w:rsid w:val="00A64CBC"/>
    <w:rsid w:val="00A701DF"/>
    <w:rsid w:val="00A72E13"/>
    <w:rsid w:val="00A74AC9"/>
    <w:rsid w:val="00A76CDF"/>
    <w:rsid w:val="00A82773"/>
    <w:rsid w:val="00A85CC6"/>
    <w:rsid w:val="00A9713A"/>
    <w:rsid w:val="00AA2B2C"/>
    <w:rsid w:val="00AA43E4"/>
    <w:rsid w:val="00AA50BE"/>
    <w:rsid w:val="00AA7C7E"/>
    <w:rsid w:val="00AB0A06"/>
    <w:rsid w:val="00AB66B3"/>
    <w:rsid w:val="00AB6A9B"/>
    <w:rsid w:val="00AC519D"/>
    <w:rsid w:val="00AC64C3"/>
    <w:rsid w:val="00AC65DE"/>
    <w:rsid w:val="00AC7381"/>
    <w:rsid w:val="00AE0E3F"/>
    <w:rsid w:val="00AE3418"/>
    <w:rsid w:val="00AE61C0"/>
    <w:rsid w:val="00AE7481"/>
    <w:rsid w:val="00AF0AA4"/>
    <w:rsid w:val="00AF129A"/>
    <w:rsid w:val="00B0249F"/>
    <w:rsid w:val="00B10F5E"/>
    <w:rsid w:val="00B172C3"/>
    <w:rsid w:val="00B2200A"/>
    <w:rsid w:val="00B269BE"/>
    <w:rsid w:val="00B27B9A"/>
    <w:rsid w:val="00B3037A"/>
    <w:rsid w:val="00B31487"/>
    <w:rsid w:val="00B316D9"/>
    <w:rsid w:val="00B31B58"/>
    <w:rsid w:val="00B35831"/>
    <w:rsid w:val="00B40146"/>
    <w:rsid w:val="00B506F1"/>
    <w:rsid w:val="00B53095"/>
    <w:rsid w:val="00B5352A"/>
    <w:rsid w:val="00B56A84"/>
    <w:rsid w:val="00B700D0"/>
    <w:rsid w:val="00B70582"/>
    <w:rsid w:val="00B74B51"/>
    <w:rsid w:val="00B74E79"/>
    <w:rsid w:val="00B76E07"/>
    <w:rsid w:val="00B87F6B"/>
    <w:rsid w:val="00B92E94"/>
    <w:rsid w:val="00B93B73"/>
    <w:rsid w:val="00B940B3"/>
    <w:rsid w:val="00BA019C"/>
    <w:rsid w:val="00BA7C89"/>
    <w:rsid w:val="00BB1121"/>
    <w:rsid w:val="00BB3105"/>
    <w:rsid w:val="00BB440D"/>
    <w:rsid w:val="00BB4418"/>
    <w:rsid w:val="00BB57A6"/>
    <w:rsid w:val="00BB6E6D"/>
    <w:rsid w:val="00BB7BEA"/>
    <w:rsid w:val="00BC0D9B"/>
    <w:rsid w:val="00BC303A"/>
    <w:rsid w:val="00BC6A0C"/>
    <w:rsid w:val="00BD2430"/>
    <w:rsid w:val="00BD2939"/>
    <w:rsid w:val="00BD4775"/>
    <w:rsid w:val="00BD6614"/>
    <w:rsid w:val="00BE18BD"/>
    <w:rsid w:val="00BE4CE6"/>
    <w:rsid w:val="00BE68C1"/>
    <w:rsid w:val="00BE692F"/>
    <w:rsid w:val="00BF07FD"/>
    <w:rsid w:val="00BF1081"/>
    <w:rsid w:val="00BF7525"/>
    <w:rsid w:val="00BF7595"/>
    <w:rsid w:val="00C0303A"/>
    <w:rsid w:val="00C04FC8"/>
    <w:rsid w:val="00C051FD"/>
    <w:rsid w:val="00C056BC"/>
    <w:rsid w:val="00C05D6C"/>
    <w:rsid w:val="00C066A1"/>
    <w:rsid w:val="00C071D4"/>
    <w:rsid w:val="00C12E94"/>
    <w:rsid w:val="00C210A1"/>
    <w:rsid w:val="00C2153B"/>
    <w:rsid w:val="00C24A6A"/>
    <w:rsid w:val="00C264CB"/>
    <w:rsid w:val="00C326C5"/>
    <w:rsid w:val="00C45995"/>
    <w:rsid w:val="00C5053B"/>
    <w:rsid w:val="00C612E0"/>
    <w:rsid w:val="00C621AD"/>
    <w:rsid w:val="00C62F87"/>
    <w:rsid w:val="00C63C0D"/>
    <w:rsid w:val="00C67830"/>
    <w:rsid w:val="00C67988"/>
    <w:rsid w:val="00C7680B"/>
    <w:rsid w:val="00C90639"/>
    <w:rsid w:val="00C90F7A"/>
    <w:rsid w:val="00C90FDA"/>
    <w:rsid w:val="00C91884"/>
    <w:rsid w:val="00C92200"/>
    <w:rsid w:val="00CA4956"/>
    <w:rsid w:val="00CA4E3F"/>
    <w:rsid w:val="00CA62FB"/>
    <w:rsid w:val="00CA77F6"/>
    <w:rsid w:val="00CB05C2"/>
    <w:rsid w:val="00CB247E"/>
    <w:rsid w:val="00CB3AB8"/>
    <w:rsid w:val="00CC32A1"/>
    <w:rsid w:val="00CC7FA9"/>
    <w:rsid w:val="00CD4BC5"/>
    <w:rsid w:val="00CD5240"/>
    <w:rsid w:val="00CD69D7"/>
    <w:rsid w:val="00CE39D2"/>
    <w:rsid w:val="00CE4B22"/>
    <w:rsid w:val="00CE6D7F"/>
    <w:rsid w:val="00CE7F6B"/>
    <w:rsid w:val="00CF593D"/>
    <w:rsid w:val="00CF7339"/>
    <w:rsid w:val="00D1661F"/>
    <w:rsid w:val="00D1687D"/>
    <w:rsid w:val="00D17C47"/>
    <w:rsid w:val="00D205C6"/>
    <w:rsid w:val="00D333CD"/>
    <w:rsid w:val="00D33AAD"/>
    <w:rsid w:val="00D4037E"/>
    <w:rsid w:val="00D42F95"/>
    <w:rsid w:val="00D520E9"/>
    <w:rsid w:val="00D53B3B"/>
    <w:rsid w:val="00D54B5F"/>
    <w:rsid w:val="00D576AC"/>
    <w:rsid w:val="00D624C0"/>
    <w:rsid w:val="00D6309B"/>
    <w:rsid w:val="00D636BD"/>
    <w:rsid w:val="00D726D1"/>
    <w:rsid w:val="00D73FBA"/>
    <w:rsid w:val="00D74248"/>
    <w:rsid w:val="00D74294"/>
    <w:rsid w:val="00D75512"/>
    <w:rsid w:val="00D76287"/>
    <w:rsid w:val="00D81411"/>
    <w:rsid w:val="00D82CE8"/>
    <w:rsid w:val="00D87F9D"/>
    <w:rsid w:val="00D87FA6"/>
    <w:rsid w:val="00DA06D4"/>
    <w:rsid w:val="00DA1872"/>
    <w:rsid w:val="00DA240E"/>
    <w:rsid w:val="00DA45E4"/>
    <w:rsid w:val="00DB0588"/>
    <w:rsid w:val="00DB1479"/>
    <w:rsid w:val="00DC3DD7"/>
    <w:rsid w:val="00DC449E"/>
    <w:rsid w:val="00DD117F"/>
    <w:rsid w:val="00DD500B"/>
    <w:rsid w:val="00DD65F1"/>
    <w:rsid w:val="00DE13F1"/>
    <w:rsid w:val="00DE1D8D"/>
    <w:rsid w:val="00DE372D"/>
    <w:rsid w:val="00DF2B41"/>
    <w:rsid w:val="00E00C3F"/>
    <w:rsid w:val="00E037EF"/>
    <w:rsid w:val="00E03BBC"/>
    <w:rsid w:val="00E04F9F"/>
    <w:rsid w:val="00E13DD3"/>
    <w:rsid w:val="00E178E1"/>
    <w:rsid w:val="00E202E4"/>
    <w:rsid w:val="00E2218C"/>
    <w:rsid w:val="00E24A90"/>
    <w:rsid w:val="00E300B3"/>
    <w:rsid w:val="00E35D99"/>
    <w:rsid w:val="00E36786"/>
    <w:rsid w:val="00E36DEC"/>
    <w:rsid w:val="00E431A6"/>
    <w:rsid w:val="00E45E4B"/>
    <w:rsid w:val="00E47377"/>
    <w:rsid w:val="00E50CDA"/>
    <w:rsid w:val="00E6015E"/>
    <w:rsid w:val="00E61F05"/>
    <w:rsid w:val="00E6310C"/>
    <w:rsid w:val="00E706DC"/>
    <w:rsid w:val="00E74F67"/>
    <w:rsid w:val="00E80455"/>
    <w:rsid w:val="00E812A1"/>
    <w:rsid w:val="00E8231E"/>
    <w:rsid w:val="00E8347A"/>
    <w:rsid w:val="00E83DE2"/>
    <w:rsid w:val="00E847EB"/>
    <w:rsid w:val="00E86897"/>
    <w:rsid w:val="00E909CD"/>
    <w:rsid w:val="00EA2538"/>
    <w:rsid w:val="00EA2EC1"/>
    <w:rsid w:val="00EA77FF"/>
    <w:rsid w:val="00EB0318"/>
    <w:rsid w:val="00EB2012"/>
    <w:rsid w:val="00EB4271"/>
    <w:rsid w:val="00EB778B"/>
    <w:rsid w:val="00EC3EA1"/>
    <w:rsid w:val="00EC45CD"/>
    <w:rsid w:val="00EC5E18"/>
    <w:rsid w:val="00EC6772"/>
    <w:rsid w:val="00EC6C2F"/>
    <w:rsid w:val="00ED453B"/>
    <w:rsid w:val="00ED6DFC"/>
    <w:rsid w:val="00ED7CFC"/>
    <w:rsid w:val="00EE099B"/>
    <w:rsid w:val="00EE0B12"/>
    <w:rsid w:val="00EE0F7E"/>
    <w:rsid w:val="00EE12C0"/>
    <w:rsid w:val="00EE2AC8"/>
    <w:rsid w:val="00EE52C4"/>
    <w:rsid w:val="00EE60F9"/>
    <w:rsid w:val="00EE663C"/>
    <w:rsid w:val="00EF0F50"/>
    <w:rsid w:val="00EF26DA"/>
    <w:rsid w:val="00EF39B4"/>
    <w:rsid w:val="00EF594E"/>
    <w:rsid w:val="00EF6AD8"/>
    <w:rsid w:val="00F0037D"/>
    <w:rsid w:val="00F00B12"/>
    <w:rsid w:val="00F04F71"/>
    <w:rsid w:val="00F12612"/>
    <w:rsid w:val="00F12E02"/>
    <w:rsid w:val="00F150D0"/>
    <w:rsid w:val="00F17FF2"/>
    <w:rsid w:val="00F203EB"/>
    <w:rsid w:val="00F21F0F"/>
    <w:rsid w:val="00F22168"/>
    <w:rsid w:val="00F2593B"/>
    <w:rsid w:val="00F262DC"/>
    <w:rsid w:val="00F26C5F"/>
    <w:rsid w:val="00F309D3"/>
    <w:rsid w:val="00F31939"/>
    <w:rsid w:val="00F33609"/>
    <w:rsid w:val="00F379B6"/>
    <w:rsid w:val="00F427D5"/>
    <w:rsid w:val="00F51F1A"/>
    <w:rsid w:val="00F53100"/>
    <w:rsid w:val="00F53641"/>
    <w:rsid w:val="00F55AC8"/>
    <w:rsid w:val="00F57570"/>
    <w:rsid w:val="00F57A76"/>
    <w:rsid w:val="00F64792"/>
    <w:rsid w:val="00F754AD"/>
    <w:rsid w:val="00F809FB"/>
    <w:rsid w:val="00F83FBF"/>
    <w:rsid w:val="00FA166E"/>
    <w:rsid w:val="00FA317D"/>
    <w:rsid w:val="00FA548A"/>
    <w:rsid w:val="00FA6041"/>
    <w:rsid w:val="00FA6B7A"/>
    <w:rsid w:val="00FB47BA"/>
    <w:rsid w:val="00FC42DD"/>
    <w:rsid w:val="00FC693B"/>
    <w:rsid w:val="00FD0593"/>
    <w:rsid w:val="00FD3E2F"/>
    <w:rsid w:val="00FD42F1"/>
    <w:rsid w:val="00FD7274"/>
    <w:rsid w:val="00FD7550"/>
    <w:rsid w:val="00FE1D56"/>
    <w:rsid w:val="00FE2396"/>
    <w:rsid w:val="00FE4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9CE36"/>
  <w15:chartTrackingRefBased/>
  <w15:docId w15:val="{17E48646-20C6-46B1-AD94-A696C1CD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6CF"/>
    <w:rPr>
      <w:lang w:val="en-ZA"/>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
    <w:basedOn w:val="Normal"/>
    <w:next w:val="Normal"/>
    <w:link w:val="Heading1Char"/>
    <w:qFormat/>
    <w:rsid w:val="00EF6AD8"/>
    <w:pPr>
      <w:keepNext/>
      <w:pageBreakBefore/>
      <w:numPr>
        <w:numId w:val="2"/>
      </w:numPr>
      <w:spacing w:after="0" w:line="240" w:lineRule="auto"/>
      <w:ind w:right="424"/>
      <w:jc w:val="both"/>
      <w:outlineLvl w:val="0"/>
    </w:pPr>
    <w:rPr>
      <w:rFonts w:ascii="Arial Bold" w:eastAsia="Times New Roman" w:hAnsi="Arial Bold" w:cs="Times New Roman"/>
      <w:b/>
      <w:caps/>
      <w:color w:val="365F91"/>
      <w:kern w:val="28"/>
      <w:sz w:val="24"/>
      <w:szCs w:val="20"/>
      <w:lang w:val="en-GB"/>
    </w:rPr>
  </w:style>
  <w:style w:type="paragraph" w:styleId="Heading2">
    <w:name w:val="heading 2"/>
    <w:aliases w:val="h2,A,l2,a,H2,L2,Agt Head 2,Normalhead2,MisHead2,LetHead2,Heading 21,1.1.1 heading,list + change bar,Bold 14,V_Head2,rp_Heading 2,1.1,Header 2,Reset numbering,Major,Ma,Para Nos"/>
    <w:basedOn w:val="Normal"/>
    <w:next w:val="Normal"/>
    <w:link w:val="Heading2Char"/>
    <w:qFormat/>
    <w:rsid w:val="00EF6AD8"/>
    <w:pPr>
      <w:keepNext/>
      <w:numPr>
        <w:ilvl w:val="1"/>
        <w:numId w:val="2"/>
      </w:numPr>
      <w:spacing w:after="0" w:line="240" w:lineRule="auto"/>
      <w:jc w:val="both"/>
      <w:outlineLvl w:val="1"/>
    </w:pPr>
    <w:rPr>
      <w:rFonts w:ascii="Arial" w:eastAsia="Times New Roman" w:hAnsi="Arial" w:cs="Times New Roman"/>
      <w:b/>
      <w:color w:val="365F91"/>
      <w:sz w:val="24"/>
      <w:szCs w:val="20"/>
      <w:lang w:val="en-GB"/>
    </w:rPr>
  </w:style>
  <w:style w:type="paragraph" w:styleId="Heading3">
    <w:name w:val="heading 3"/>
    <w:aliases w:val="Mi,Minor,Headline,Section SubHeading,h3,1.2.3."/>
    <w:basedOn w:val="Normal"/>
    <w:next w:val="NormalIndent"/>
    <w:link w:val="Heading3Char"/>
    <w:qFormat/>
    <w:rsid w:val="00EF6AD8"/>
    <w:pPr>
      <w:keepNext/>
      <w:numPr>
        <w:ilvl w:val="2"/>
        <w:numId w:val="2"/>
      </w:numPr>
      <w:spacing w:after="0" w:line="240" w:lineRule="auto"/>
      <w:jc w:val="both"/>
      <w:outlineLvl w:val="2"/>
    </w:pPr>
    <w:rPr>
      <w:rFonts w:ascii="Arial" w:eastAsia="Times New Roman" w:hAnsi="Arial" w:cs="Times New Roman"/>
      <w:b/>
      <w:szCs w:val="20"/>
      <w:lang w:val="en-GB"/>
    </w:rPr>
  </w:style>
  <w:style w:type="paragraph" w:styleId="Heading4">
    <w:name w:val="heading 4"/>
    <w:aliases w:val="h4,4"/>
    <w:basedOn w:val="Normal"/>
    <w:next w:val="NormalIndent"/>
    <w:link w:val="Heading4Char"/>
    <w:qFormat/>
    <w:rsid w:val="00EF6AD8"/>
    <w:pPr>
      <w:numPr>
        <w:ilvl w:val="3"/>
        <w:numId w:val="2"/>
      </w:numPr>
      <w:spacing w:after="0" w:line="240" w:lineRule="auto"/>
      <w:jc w:val="both"/>
      <w:outlineLvl w:val="3"/>
    </w:pPr>
    <w:rPr>
      <w:rFonts w:ascii="Arial" w:eastAsia="Times New Roman" w:hAnsi="Arial" w:cs="Times New Roman"/>
      <w:szCs w:val="20"/>
      <w:lang w:val="en-GB"/>
    </w:rPr>
  </w:style>
  <w:style w:type="paragraph" w:styleId="Heading5">
    <w:name w:val="heading 5"/>
    <w:basedOn w:val="Normal"/>
    <w:next w:val="NormalIndent"/>
    <w:link w:val="Heading5Char"/>
    <w:qFormat/>
    <w:rsid w:val="00EF6AD8"/>
    <w:pPr>
      <w:numPr>
        <w:ilvl w:val="4"/>
        <w:numId w:val="2"/>
      </w:numPr>
      <w:spacing w:after="0" w:line="240" w:lineRule="auto"/>
      <w:jc w:val="both"/>
      <w:outlineLvl w:val="4"/>
    </w:pPr>
    <w:rPr>
      <w:rFonts w:ascii="Arial" w:eastAsia="Times New Roman" w:hAnsi="Arial" w:cs="Times New Roman"/>
      <w:szCs w:val="20"/>
      <w:lang w:val="en-GB"/>
    </w:rPr>
  </w:style>
  <w:style w:type="paragraph" w:styleId="Heading6">
    <w:name w:val="heading 6"/>
    <w:basedOn w:val="Normal"/>
    <w:next w:val="Normal"/>
    <w:link w:val="Heading6Char"/>
    <w:qFormat/>
    <w:rsid w:val="00EF6AD8"/>
    <w:pPr>
      <w:numPr>
        <w:ilvl w:val="5"/>
        <w:numId w:val="2"/>
      </w:numPr>
      <w:spacing w:before="240" w:after="60" w:line="240" w:lineRule="auto"/>
      <w:jc w:val="both"/>
      <w:outlineLvl w:val="5"/>
    </w:pPr>
    <w:rPr>
      <w:rFonts w:ascii="Times New Roman" w:eastAsia="Times New Roman" w:hAnsi="Times New Roman" w:cs="Times New Roman"/>
      <w:i/>
      <w:szCs w:val="20"/>
      <w:lang w:val="en-GB"/>
    </w:rPr>
  </w:style>
  <w:style w:type="paragraph" w:styleId="Heading7">
    <w:name w:val="heading 7"/>
    <w:basedOn w:val="Normal"/>
    <w:next w:val="Normal"/>
    <w:link w:val="Heading7Char"/>
    <w:qFormat/>
    <w:rsid w:val="00EF6AD8"/>
    <w:pPr>
      <w:numPr>
        <w:ilvl w:val="6"/>
        <w:numId w:val="2"/>
      </w:numPr>
      <w:spacing w:before="240" w:after="60" w:line="240" w:lineRule="auto"/>
      <w:jc w:val="both"/>
      <w:outlineLvl w:val="6"/>
    </w:pPr>
    <w:rPr>
      <w:rFonts w:ascii="Arial" w:eastAsia="Times New Roman" w:hAnsi="Arial" w:cs="Times New Roman"/>
      <w:szCs w:val="20"/>
      <w:lang w:val="en-GB"/>
    </w:rPr>
  </w:style>
  <w:style w:type="paragraph" w:styleId="Heading8">
    <w:name w:val="heading 8"/>
    <w:basedOn w:val="Normal"/>
    <w:next w:val="Normal"/>
    <w:link w:val="Heading8Char"/>
    <w:qFormat/>
    <w:rsid w:val="00EF6AD8"/>
    <w:pPr>
      <w:numPr>
        <w:ilvl w:val="7"/>
        <w:numId w:val="2"/>
      </w:numPr>
      <w:spacing w:before="240" w:after="60" w:line="240" w:lineRule="auto"/>
      <w:jc w:val="both"/>
      <w:outlineLvl w:val="7"/>
    </w:pPr>
    <w:rPr>
      <w:rFonts w:ascii="Arial" w:eastAsia="Times New Roman" w:hAnsi="Arial" w:cs="Times New Roman"/>
      <w:i/>
      <w:szCs w:val="20"/>
      <w:lang w:val="en-GB"/>
    </w:rPr>
  </w:style>
  <w:style w:type="paragraph" w:styleId="Heading9">
    <w:name w:val="heading 9"/>
    <w:basedOn w:val="Normal"/>
    <w:next w:val="Normal"/>
    <w:link w:val="Heading9Char"/>
    <w:qFormat/>
    <w:rsid w:val="00EF6AD8"/>
    <w:pPr>
      <w:numPr>
        <w:ilvl w:val="8"/>
        <w:numId w:val="2"/>
      </w:numPr>
      <w:spacing w:before="240" w:after="60" w:line="240" w:lineRule="auto"/>
      <w:jc w:val="both"/>
      <w:outlineLvl w:val="8"/>
    </w:pPr>
    <w:rPr>
      <w:rFonts w:ascii="Arial" w:eastAsia="Times New Roman" w:hAnsi="Arial"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34"/>
    <w:qFormat/>
    <w:rsid w:val="00EF6AD8"/>
    <w:pPr>
      <w:ind w:left="720"/>
      <w:contextualSpacing/>
    </w:pPr>
  </w:style>
  <w:style w:type="paragraph" w:styleId="Header">
    <w:name w:val="header"/>
    <w:basedOn w:val="Normal"/>
    <w:link w:val="HeaderChar"/>
    <w:uiPriority w:val="99"/>
    <w:unhideWhenUsed/>
    <w:rsid w:val="00EF6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AD8"/>
    <w:rPr>
      <w:lang w:val="en-ZA"/>
    </w:rPr>
  </w:style>
  <w:style w:type="paragraph" w:styleId="Footer">
    <w:name w:val="footer"/>
    <w:basedOn w:val="Normal"/>
    <w:link w:val="FooterChar"/>
    <w:uiPriority w:val="99"/>
    <w:unhideWhenUsed/>
    <w:rsid w:val="00EF6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AD8"/>
    <w:rPr>
      <w:lang w:val="en-ZA"/>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EF6AD8"/>
    <w:rPr>
      <w:rFonts w:ascii="Arial Bold" w:eastAsia="Times New Roman" w:hAnsi="Arial Bold" w:cs="Times New Roman"/>
      <w:b/>
      <w:caps/>
      <w:color w:val="365F91"/>
      <w:kern w:val="28"/>
      <w:sz w:val="24"/>
      <w:szCs w:val="20"/>
      <w:lang w:val="en-GB"/>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EF6AD8"/>
    <w:rPr>
      <w:rFonts w:ascii="Arial" w:eastAsia="Times New Roman" w:hAnsi="Arial" w:cs="Times New Roman"/>
      <w:b/>
      <w:color w:val="365F91"/>
      <w:sz w:val="24"/>
      <w:szCs w:val="20"/>
      <w:lang w:val="en-GB"/>
    </w:rPr>
  </w:style>
  <w:style w:type="character" w:customStyle="1" w:styleId="Heading3Char">
    <w:name w:val="Heading 3 Char"/>
    <w:aliases w:val="Mi Char,Minor Char,Headline Char,Section SubHeading Char,h3 Char,1.2.3. Char"/>
    <w:basedOn w:val="DefaultParagraphFont"/>
    <w:link w:val="Heading3"/>
    <w:rsid w:val="00EF6AD8"/>
    <w:rPr>
      <w:rFonts w:ascii="Arial" w:eastAsia="Times New Roman" w:hAnsi="Arial" w:cs="Times New Roman"/>
      <w:b/>
      <w:szCs w:val="20"/>
      <w:lang w:val="en-GB"/>
    </w:rPr>
  </w:style>
  <w:style w:type="character" w:customStyle="1" w:styleId="Heading4Char">
    <w:name w:val="Heading 4 Char"/>
    <w:aliases w:val="h4 Char,4 Char"/>
    <w:basedOn w:val="DefaultParagraphFont"/>
    <w:link w:val="Heading4"/>
    <w:rsid w:val="00EF6AD8"/>
    <w:rPr>
      <w:rFonts w:ascii="Arial" w:eastAsia="Times New Roman" w:hAnsi="Arial" w:cs="Times New Roman"/>
      <w:szCs w:val="20"/>
      <w:lang w:val="en-GB"/>
    </w:rPr>
  </w:style>
  <w:style w:type="character" w:customStyle="1" w:styleId="Heading5Char">
    <w:name w:val="Heading 5 Char"/>
    <w:basedOn w:val="DefaultParagraphFont"/>
    <w:link w:val="Heading5"/>
    <w:rsid w:val="00EF6AD8"/>
    <w:rPr>
      <w:rFonts w:ascii="Arial" w:eastAsia="Times New Roman" w:hAnsi="Arial" w:cs="Times New Roman"/>
      <w:szCs w:val="20"/>
      <w:lang w:val="en-GB"/>
    </w:rPr>
  </w:style>
  <w:style w:type="character" w:customStyle="1" w:styleId="Heading6Char">
    <w:name w:val="Heading 6 Char"/>
    <w:basedOn w:val="DefaultParagraphFont"/>
    <w:link w:val="Heading6"/>
    <w:rsid w:val="00EF6AD8"/>
    <w:rPr>
      <w:rFonts w:ascii="Times New Roman" w:eastAsia="Times New Roman" w:hAnsi="Times New Roman" w:cs="Times New Roman"/>
      <w:i/>
      <w:szCs w:val="20"/>
      <w:lang w:val="en-GB"/>
    </w:rPr>
  </w:style>
  <w:style w:type="character" w:customStyle="1" w:styleId="Heading7Char">
    <w:name w:val="Heading 7 Char"/>
    <w:basedOn w:val="DefaultParagraphFont"/>
    <w:link w:val="Heading7"/>
    <w:rsid w:val="00EF6AD8"/>
    <w:rPr>
      <w:rFonts w:ascii="Arial" w:eastAsia="Times New Roman" w:hAnsi="Arial" w:cs="Times New Roman"/>
      <w:szCs w:val="20"/>
      <w:lang w:val="en-GB"/>
    </w:rPr>
  </w:style>
  <w:style w:type="character" w:customStyle="1" w:styleId="Heading8Char">
    <w:name w:val="Heading 8 Char"/>
    <w:basedOn w:val="DefaultParagraphFont"/>
    <w:link w:val="Heading8"/>
    <w:rsid w:val="00EF6AD8"/>
    <w:rPr>
      <w:rFonts w:ascii="Arial" w:eastAsia="Times New Roman" w:hAnsi="Arial" w:cs="Times New Roman"/>
      <w:i/>
      <w:szCs w:val="20"/>
      <w:lang w:val="en-GB"/>
    </w:rPr>
  </w:style>
  <w:style w:type="character" w:customStyle="1" w:styleId="Heading9Char">
    <w:name w:val="Heading 9 Char"/>
    <w:basedOn w:val="DefaultParagraphFont"/>
    <w:link w:val="Heading9"/>
    <w:rsid w:val="00EF6AD8"/>
    <w:rPr>
      <w:rFonts w:ascii="Arial" w:eastAsia="Times New Roman" w:hAnsi="Arial" w:cs="Times New Roman"/>
      <w:b/>
      <w:i/>
      <w:sz w:val="18"/>
      <w:szCs w:val="20"/>
      <w:lang w:val="en-GB"/>
    </w:rPr>
  </w:style>
  <w:style w:type="paragraph" w:styleId="NormalIndent">
    <w:name w:val="Normal Indent"/>
    <w:basedOn w:val="Normal"/>
    <w:uiPriority w:val="99"/>
    <w:semiHidden/>
    <w:unhideWhenUsed/>
    <w:rsid w:val="00EF6AD8"/>
    <w:pPr>
      <w:ind w:left="720"/>
    </w:pPr>
  </w:style>
  <w:style w:type="table" w:styleId="TableGrid">
    <w:name w:val="Table Grid"/>
    <w:basedOn w:val="TableNormal"/>
    <w:uiPriority w:val="39"/>
    <w:rsid w:val="00EF6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qFormat/>
    <w:locked/>
    <w:rsid w:val="004B38EB"/>
    <w:rPr>
      <w:lang w:val="en-ZA"/>
    </w:rPr>
  </w:style>
  <w:style w:type="paragraph" w:styleId="CommentText">
    <w:name w:val="annotation text"/>
    <w:basedOn w:val="Normal"/>
    <w:link w:val="CommentTextChar"/>
    <w:semiHidden/>
    <w:rsid w:val="00A21525"/>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semiHidden/>
    <w:rsid w:val="00A21525"/>
    <w:rPr>
      <w:rFonts w:ascii="Times New Roman" w:eastAsia="Times New Roman" w:hAnsi="Times New Roman" w:cs="Times New Roman"/>
      <w:sz w:val="20"/>
      <w:szCs w:val="20"/>
    </w:rPr>
  </w:style>
  <w:style w:type="character" w:styleId="CommentReference">
    <w:name w:val="annotation reference"/>
    <w:basedOn w:val="DefaultParagraphFont"/>
    <w:rsid w:val="00A21525"/>
    <w:rPr>
      <w:sz w:val="16"/>
      <w:szCs w:val="16"/>
    </w:rPr>
  </w:style>
  <w:style w:type="paragraph" w:styleId="BalloonText">
    <w:name w:val="Balloon Text"/>
    <w:basedOn w:val="Normal"/>
    <w:link w:val="BalloonTextChar"/>
    <w:uiPriority w:val="99"/>
    <w:semiHidden/>
    <w:unhideWhenUsed/>
    <w:rsid w:val="00A21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525"/>
    <w:rPr>
      <w:rFonts w:ascii="Segoe UI" w:hAnsi="Segoe UI" w:cs="Segoe UI"/>
      <w:sz w:val="18"/>
      <w:szCs w:val="18"/>
      <w:lang w:val="en-ZA"/>
    </w:rPr>
  </w:style>
  <w:style w:type="paragraph" w:customStyle="1" w:styleId="DDGreyQuestion">
    <w:name w:val="DD Grey Question"/>
    <w:basedOn w:val="Normal"/>
    <w:next w:val="Normal"/>
    <w:uiPriority w:val="29"/>
    <w:qFormat/>
    <w:rsid w:val="00CB05C2"/>
    <w:pPr>
      <w:spacing w:after="120" w:line="300" w:lineRule="exact"/>
      <w:ind w:left="851" w:hanging="851"/>
      <w:jc w:val="both"/>
    </w:pPr>
    <w:rPr>
      <w:rFonts w:ascii="Arial" w:eastAsia="Times New Roman" w:hAnsi="Arial" w:cs="Arial"/>
      <w:color w:val="737373"/>
      <w:sz w:val="20"/>
      <w:szCs w:val="20"/>
    </w:rPr>
  </w:style>
  <w:style w:type="paragraph" w:customStyle="1" w:styleId="SubTitle">
    <w:name w:val="Sub Title"/>
    <w:basedOn w:val="BodyText2"/>
    <w:autoRedefine/>
    <w:rsid w:val="00582186"/>
    <w:pPr>
      <w:spacing w:before="360" w:after="240" w:line="360" w:lineRule="auto"/>
      <w:jc w:val="center"/>
    </w:pPr>
    <w:rPr>
      <w:rFonts w:ascii="Arial" w:eastAsia="Times New Roman" w:hAnsi="Arial" w:cs="Times New Roman"/>
      <w:b/>
      <w:bCs/>
      <w:iCs/>
      <w:noProof/>
      <w:lang w:val="en-GB"/>
    </w:rPr>
  </w:style>
  <w:style w:type="paragraph" w:styleId="BodyText2">
    <w:name w:val="Body Text 2"/>
    <w:basedOn w:val="Normal"/>
    <w:link w:val="BodyText2Char"/>
    <w:uiPriority w:val="99"/>
    <w:semiHidden/>
    <w:unhideWhenUsed/>
    <w:rsid w:val="000D6C73"/>
    <w:pPr>
      <w:spacing w:after="120" w:line="480" w:lineRule="auto"/>
    </w:pPr>
  </w:style>
  <w:style w:type="character" w:customStyle="1" w:styleId="BodyText2Char">
    <w:name w:val="Body Text 2 Char"/>
    <w:basedOn w:val="DefaultParagraphFont"/>
    <w:link w:val="BodyText2"/>
    <w:uiPriority w:val="99"/>
    <w:semiHidden/>
    <w:rsid w:val="000D6C73"/>
    <w:rPr>
      <w:lang w:val="en-ZA"/>
    </w:rPr>
  </w:style>
  <w:style w:type="paragraph" w:styleId="CommentSubject">
    <w:name w:val="annotation subject"/>
    <w:basedOn w:val="CommentText"/>
    <w:next w:val="CommentText"/>
    <w:link w:val="CommentSubjectChar"/>
    <w:uiPriority w:val="99"/>
    <w:semiHidden/>
    <w:unhideWhenUsed/>
    <w:rsid w:val="00FA166E"/>
    <w:pPr>
      <w:spacing w:after="160"/>
    </w:pPr>
    <w:rPr>
      <w:rFonts w:asciiTheme="minorHAnsi" w:eastAsiaTheme="minorHAnsi" w:hAnsiTheme="minorHAnsi" w:cstheme="minorBidi"/>
      <w:b/>
      <w:bCs/>
      <w:lang w:val="en-ZA"/>
    </w:rPr>
  </w:style>
  <w:style w:type="character" w:customStyle="1" w:styleId="CommentSubjectChar">
    <w:name w:val="Comment Subject Char"/>
    <w:basedOn w:val="CommentTextChar"/>
    <w:link w:val="CommentSubject"/>
    <w:uiPriority w:val="99"/>
    <w:semiHidden/>
    <w:rsid w:val="00FA166E"/>
    <w:rPr>
      <w:rFonts w:ascii="Times New Roman" w:eastAsia="Times New Roman" w:hAnsi="Times New Roman" w:cs="Times New Roman"/>
      <w:b/>
      <w:bCs/>
      <w:sz w:val="20"/>
      <w:szCs w:val="20"/>
      <w:lang w:val="en-ZA"/>
    </w:rPr>
  </w:style>
  <w:style w:type="paragraph" w:styleId="NoSpacing">
    <w:name w:val="No Spacing"/>
    <w:uiPriority w:val="1"/>
    <w:qFormat/>
    <w:rsid w:val="00C91884"/>
    <w:pPr>
      <w:widowControl w:val="0"/>
      <w:spacing w:after="0" w:line="240" w:lineRule="auto"/>
    </w:pPr>
    <w:rPr>
      <w:rFonts w:ascii="Arial" w:eastAsia="Arial" w:hAnsi="Arial" w:cs="Arial"/>
    </w:rPr>
  </w:style>
  <w:style w:type="paragraph" w:styleId="BodyText">
    <w:name w:val="Body Text"/>
    <w:basedOn w:val="Normal"/>
    <w:link w:val="BodyTextChar"/>
    <w:uiPriority w:val="99"/>
    <w:unhideWhenUsed/>
    <w:rsid w:val="009840CA"/>
    <w:pPr>
      <w:spacing w:after="120"/>
    </w:pPr>
  </w:style>
  <w:style w:type="character" w:customStyle="1" w:styleId="BodyTextChar">
    <w:name w:val="Body Text Char"/>
    <w:basedOn w:val="DefaultParagraphFont"/>
    <w:link w:val="BodyText"/>
    <w:uiPriority w:val="99"/>
    <w:rsid w:val="009840CA"/>
    <w:rPr>
      <w:lang w:val="en-ZA"/>
    </w:rPr>
  </w:style>
  <w:style w:type="paragraph" w:customStyle="1" w:styleId="Default">
    <w:name w:val="Default"/>
    <w:rsid w:val="009840CA"/>
    <w:pPr>
      <w:autoSpaceDE w:val="0"/>
      <w:autoSpaceDN w:val="0"/>
      <w:adjustRightInd w:val="0"/>
      <w:spacing w:after="0" w:line="240" w:lineRule="auto"/>
    </w:pPr>
    <w:rPr>
      <w:rFonts w:ascii="Calibri" w:eastAsia="Calibri" w:hAnsi="Calibri" w:cs="Calibri"/>
      <w:color w:val="000000"/>
      <w:sz w:val="24"/>
      <w:szCs w:val="24"/>
    </w:rPr>
  </w:style>
  <w:style w:type="paragraph" w:styleId="NormalWeb">
    <w:name w:val="Normal (Web)"/>
    <w:basedOn w:val="Normal"/>
    <w:uiPriority w:val="99"/>
    <w:semiHidden/>
    <w:unhideWhenUsed/>
    <w:rsid w:val="009840C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Bullet1">
    <w:name w:val="Bullet_1"/>
    <w:basedOn w:val="Normal"/>
    <w:rsid w:val="00AA43E4"/>
    <w:pPr>
      <w:numPr>
        <w:numId w:val="4"/>
      </w:numPr>
      <w:spacing w:after="0" w:line="240" w:lineRule="auto"/>
    </w:pPr>
    <w:rPr>
      <w:rFonts w:ascii="Arial" w:eastAsia="Times New Roman" w:hAnsi="Arial" w:cs="Times New Roman"/>
      <w:sz w:val="20"/>
      <w:szCs w:val="20"/>
      <w:lang w:val="en-GB"/>
    </w:rPr>
  </w:style>
  <w:style w:type="paragraph" w:customStyle="1" w:styleId="TableParagraph">
    <w:name w:val="Table Paragraph"/>
    <w:basedOn w:val="Normal"/>
    <w:uiPriority w:val="1"/>
    <w:qFormat/>
    <w:rsid w:val="00871E3A"/>
    <w:pPr>
      <w:widowControl w:val="0"/>
      <w:autoSpaceDE w:val="0"/>
      <w:autoSpaceDN w:val="0"/>
      <w:spacing w:after="0" w:line="240" w:lineRule="auto"/>
      <w:ind w:left="107"/>
    </w:pPr>
    <w:rPr>
      <w:rFonts w:ascii="Carlito" w:eastAsia="Carlito" w:hAnsi="Carlito" w:cs="Carlito"/>
      <w:lang w:val="en-US"/>
    </w:rPr>
  </w:style>
  <w:style w:type="paragraph" w:styleId="Caption">
    <w:name w:val="caption"/>
    <w:basedOn w:val="Normal"/>
    <w:next w:val="Normal"/>
    <w:uiPriority w:val="35"/>
    <w:unhideWhenUsed/>
    <w:qFormat/>
    <w:rsid w:val="00860746"/>
    <w:pPr>
      <w:spacing w:after="0" w:line="240" w:lineRule="auto"/>
    </w:pPr>
    <w:rPr>
      <w:rFonts w:ascii="Times New Roman" w:eastAsia="Times New Roman" w:hAnsi="Times New Roman" w:cs="Times New Roman"/>
      <w:b/>
      <w:bCs/>
      <w:smallCaps/>
      <w:color w:val="44546A" w:themeColor="text2"/>
      <w:sz w:val="24"/>
      <w:szCs w:val="24"/>
      <w:lang w:eastAsia="en-GB"/>
    </w:rPr>
  </w:style>
  <w:style w:type="paragraph" w:customStyle="1" w:styleId="paragraph">
    <w:name w:val="paragraph"/>
    <w:basedOn w:val="Normal"/>
    <w:rsid w:val="007E75B8"/>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eop">
    <w:name w:val="eop"/>
    <w:basedOn w:val="DefaultParagraphFont"/>
    <w:rsid w:val="007E75B8"/>
  </w:style>
  <w:style w:type="table" w:customStyle="1" w:styleId="TableGrid0">
    <w:name w:val="TableGrid"/>
    <w:rsid w:val="00CB3AB8"/>
    <w:pPr>
      <w:spacing w:after="0" w:line="240" w:lineRule="auto"/>
    </w:pPr>
    <w:rPr>
      <w:rFonts w:eastAsiaTheme="minorEastAsia"/>
      <w:kern w:val="2"/>
      <w:sz w:val="24"/>
      <w:szCs w:val="24"/>
      <w:lang w:val="en-ZA" w:eastAsia="en-ZA"/>
      <w14:ligatures w14:val="standardContextual"/>
    </w:rPr>
    <w:tblPr>
      <w:tblCellMar>
        <w:top w:w="0" w:type="dxa"/>
        <w:left w:w="0" w:type="dxa"/>
        <w:bottom w:w="0" w:type="dxa"/>
        <w:right w:w="0" w:type="dxa"/>
      </w:tblCellMar>
    </w:tblPr>
  </w:style>
  <w:style w:type="paragraph" w:styleId="Revision">
    <w:name w:val="Revision"/>
    <w:hidden/>
    <w:uiPriority w:val="99"/>
    <w:semiHidden/>
    <w:rsid w:val="00B172C3"/>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2686">
      <w:bodyDiv w:val="1"/>
      <w:marLeft w:val="0"/>
      <w:marRight w:val="0"/>
      <w:marTop w:val="0"/>
      <w:marBottom w:val="0"/>
      <w:divBdr>
        <w:top w:val="none" w:sz="0" w:space="0" w:color="auto"/>
        <w:left w:val="none" w:sz="0" w:space="0" w:color="auto"/>
        <w:bottom w:val="none" w:sz="0" w:space="0" w:color="auto"/>
        <w:right w:val="none" w:sz="0" w:space="0" w:color="auto"/>
      </w:divBdr>
    </w:div>
    <w:div w:id="151677051">
      <w:bodyDiv w:val="1"/>
      <w:marLeft w:val="0"/>
      <w:marRight w:val="0"/>
      <w:marTop w:val="0"/>
      <w:marBottom w:val="0"/>
      <w:divBdr>
        <w:top w:val="none" w:sz="0" w:space="0" w:color="auto"/>
        <w:left w:val="none" w:sz="0" w:space="0" w:color="auto"/>
        <w:bottom w:val="none" w:sz="0" w:space="0" w:color="auto"/>
        <w:right w:val="none" w:sz="0" w:space="0" w:color="auto"/>
      </w:divBdr>
    </w:div>
    <w:div w:id="686952179">
      <w:bodyDiv w:val="1"/>
      <w:marLeft w:val="0"/>
      <w:marRight w:val="0"/>
      <w:marTop w:val="0"/>
      <w:marBottom w:val="0"/>
      <w:divBdr>
        <w:top w:val="none" w:sz="0" w:space="0" w:color="auto"/>
        <w:left w:val="none" w:sz="0" w:space="0" w:color="auto"/>
        <w:bottom w:val="none" w:sz="0" w:space="0" w:color="auto"/>
        <w:right w:val="none" w:sz="0" w:space="0" w:color="auto"/>
      </w:divBdr>
    </w:div>
    <w:div w:id="750663816">
      <w:bodyDiv w:val="1"/>
      <w:marLeft w:val="0"/>
      <w:marRight w:val="0"/>
      <w:marTop w:val="0"/>
      <w:marBottom w:val="0"/>
      <w:divBdr>
        <w:top w:val="none" w:sz="0" w:space="0" w:color="auto"/>
        <w:left w:val="none" w:sz="0" w:space="0" w:color="auto"/>
        <w:bottom w:val="none" w:sz="0" w:space="0" w:color="auto"/>
        <w:right w:val="none" w:sz="0" w:space="0" w:color="auto"/>
      </w:divBdr>
    </w:div>
    <w:div w:id="842285400">
      <w:bodyDiv w:val="1"/>
      <w:marLeft w:val="0"/>
      <w:marRight w:val="0"/>
      <w:marTop w:val="0"/>
      <w:marBottom w:val="0"/>
      <w:divBdr>
        <w:top w:val="none" w:sz="0" w:space="0" w:color="auto"/>
        <w:left w:val="none" w:sz="0" w:space="0" w:color="auto"/>
        <w:bottom w:val="none" w:sz="0" w:space="0" w:color="auto"/>
        <w:right w:val="none" w:sz="0" w:space="0" w:color="auto"/>
      </w:divBdr>
    </w:div>
    <w:div w:id="882061534">
      <w:bodyDiv w:val="1"/>
      <w:marLeft w:val="0"/>
      <w:marRight w:val="0"/>
      <w:marTop w:val="0"/>
      <w:marBottom w:val="0"/>
      <w:divBdr>
        <w:top w:val="none" w:sz="0" w:space="0" w:color="auto"/>
        <w:left w:val="none" w:sz="0" w:space="0" w:color="auto"/>
        <w:bottom w:val="none" w:sz="0" w:space="0" w:color="auto"/>
        <w:right w:val="none" w:sz="0" w:space="0" w:color="auto"/>
      </w:divBdr>
    </w:div>
    <w:div w:id="914587279">
      <w:bodyDiv w:val="1"/>
      <w:marLeft w:val="0"/>
      <w:marRight w:val="0"/>
      <w:marTop w:val="0"/>
      <w:marBottom w:val="0"/>
      <w:divBdr>
        <w:top w:val="none" w:sz="0" w:space="0" w:color="auto"/>
        <w:left w:val="none" w:sz="0" w:space="0" w:color="auto"/>
        <w:bottom w:val="none" w:sz="0" w:space="0" w:color="auto"/>
        <w:right w:val="none" w:sz="0" w:space="0" w:color="auto"/>
      </w:divBdr>
    </w:div>
    <w:div w:id="995495636">
      <w:bodyDiv w:val="1"/>
      <w:marLeft w:val="0"/>
      <w:marRight w:val="0"/>
      <w:marTop w:val="0"/>
      <w:marBottom w:val="0"/>
      <w:divBdr>
        <w:top w:val="none" w:sz="0" w:space="0" w:color="auto"/>
        <w:left w:val="none" w:sz="0" w:space="0" w:color="auto"/>
        <w:bottom w:val="none" w:sz="0" w:space="0" w:color="auto"/>
        <w:right w:val="none" w:sz="0" w:space="0" w:color="auto"/>
      </w:divBdr>
    </w:div>
    <w:div w:id="1110858698">
      <w:bodyDiv w:val="1"/>
      <w:marLeft w:val="0"/>
      <w:marRight w:val="0"/>
      <w:marTop w:val="0"/>
      <w:marBottom w:val="0"/>
      <w:divBdr>
        <w:top w:val="none" w:sz="0" w:space="0" w:color="auto"/>
        <w:left w:val="none" w:sz="0" w:space="0" w:color="auto"/>
        <w:bottom w:val="none" w:sz="0" w:space="0" w:color="auto"/>
        <w:right w:val="none" w:sz="0" w:space="0" w:color="auto"/>
      </w:divBdr>
    </w:div>
    <w:div w:id="1220751639">
      <w:bodyDiv w:val="1"/>
      <w:marLeft w:val="0"/>
      <w:marRight w:val="0"/>
      <w:marTop w:val="0"/>
      <w:marBottom w:val="0"/>
      <w:divBdr>
        <w:top w:val="none" w:sz="0" w:space="0" w:color="auto"/>
        <w:left w:val="none" w:sz="0" w:space="0" w:color="auto"/>
        <w:bottom w:val="none" w:sz="0" w:space="0" w:color="auto"/>
        <w:right w:val="none" w:sz="0" w:space="0" w:color="auto"/>
      </w:divBdr>
    </w:div>
    <w:div w:id="1257248744">
      <w:bodyDiv w:val="1"/>
      <w:marLeft w:val="0"/>
      <w:marRight w:val="0"/>
      <w:marTop w:val="0"/>
      <w:marBottom w:val="0"/>
      <w:divBdr>
        <w:top w:val="none" w:sz="0" w:space="0" w:color="auto"/>
        <w:left w:val="none" w:sz="0" w:space="0" w:color="auto"/>
        <w:bottom w:val="none" w:sz="0" w:space="0" w:color="auto"/>
        <w:right w:val="none" w:sz="0" w:space="0" w:color="auto"/>
      </w:divBdr>
    </w:div>
    <w:div w:id="1317342227">
      <w:bodyDiv w:val="1"/>
      <w:marLeft w:val="0"/>
      <w:marRight w:val="0"/>
      <w:marTop w:val="0"/>
      <w:marBottom w:val="0"/>
      <w:divBdr>
        <w:top w:val="none" w:sz="0" w:space="0" w:color="auto"/>
        <w:left w:val="none" w:sz="0" w:space="0" w:color="auto"/>
        <w:bottom w:val="none" w:sz="0" w:space="0" w:color="auto"/>
        <w:right w:val="none" w:sz="0" w:space="0" w:color="auto"/>
      </w:divBdr>
    </w:div>
    <w:div w:id="1434283821">
      <w:bodyDiv w:val="1"/>
      <w:marLeft w:val="0"/>
      <w:marRight w:val="0"/>
      <w:marTop w:val="0"/>
      <w:marBottom w:val="0"/>
      <w:divBdr>
        <w:top w:val="none" w:sz="0" w:space="0" w:color="auto"/>
        <w:left w:val="none" w:sz="0" w:space="0" w:color="auto"/>
        <w:bottom w:val="none" w:sz="0" w:space="0" w:color="auto"/>
        <w:right w:val="none" w:sz="0" w:space="0" w:color="auto"/>
      </w:divBdr>
    </w:div>
    <w:div w:id="1440372838">
      <w:bodyDiv w:val="1"/>
      <w:marLeft w:val="0"/>
      <w:marRight w:val="0"/>
      <w:marTop w:val="0"/>
      <w:marBottom w:val="0"/>
      <w:divBdr>
        <w:top w:val="none" w:sz="0" w:space="0" w:color="auto"/>
        <w:left w:val="none" w:sz="0" w:space="0" w:color="auto"/>
        <w:bottom w:val="none" w:sz="0" w:space="0" w:color="auto"/>
        <w:right w:val="none" w:sz="0" w:space="0" w:color="auto"/>
      </w:divBdr>
    </w:div>
    <w:div w:id="1703283848">
      <w:bodyDiv w:val="1"/>
      <w:marLeft w:val="0"/>
      <w:marRight w:val="0"/>
      <w:marTop w:val="0"/>
      <w:marBottom w:val="0"/>
      <w:divBdr>
        <w:top w:val="none" w:sz="0" w:space="0" w:color="auto"/>
        <w:left w:val="none" w:sz="0" w:space="0" w:color="auto"/>
        <w:bottom w:val="none" w:sz="0" w:space="0" w:color="auto"/>
        <w:right w:val="none" w:sz="0" w:space="0" w:color="auto"/>
      </w:divBdr>
    </w:div>
    <w:div w:id="1863594879">
      <w:bodyDiv w:val="1"/>
      <w:marLeft w:val="0"/>
      <w:marRight w:val="0"/>
      <w:marTop w:val="0"/>
      <w:marBottom w:val="0"/>
      <w:divBdr>
        <w:top w:val="none" w:sz="0" w:space="0" w:color="auto"/>
        <w:left w:val="none" w:sz="0" w:space="0" w:color="auto"/>
        <w:bottom w:val="none" w:sz="0" w:space="0" w:color="auto"/>
        <w:right w:val="none" w:sz="0" w:space="0" w:color="auto"/>
      </w:divBdr>
    </w:div>
    <w:div w:id="1980067951">
      <w:bodyDiv w:val="1"/>
      <w:marLeft w:val="0"/>
      <w:marRight w:val="0"/>
      <w:marTop w:val="0"/>
      <w:marBottom w:val="0"/>
      <w:divBdr>
        <w:top w:val="none" w:sz="0" w:space="0" w:color="auto"/>
        <w:left w:val="none" w:sz="0" w:space="0" w:color="auto"/>
        <w:bottom w:val="none" w:sz="0" w:space="0" w:color="auto"/>
        <w:right w:val="none" w:sz="0" w:space="0" w:color="auto"/>
      </w:divBdr>
    </w:div>
    <w:div w:id="198299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B5C591-E4E1-4677-ACF2-F48D571114E1}">
  <we:reference id="wa200010453" version="1.0.0.1" store="en-US" storeType="OMEX"/>
  <we:alternateReferences>
    <we:reference id="wa200010453" version="1.0.0.1" store="" storeType="OMEX"/>
  </we:alternateReferences>
  <we:properties>
    <we:property name="claude.fileId" value="&quot;ab47a4a7-5eae-48c3-8d92-732cc661a7b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9E5B82A6FB3B84DBE5290103CB3A2DF" ma:contentTypeVersion="14" ma:contentTypeDescription="Create a new document." ma:contentTypeScope="" ma:versionID="19899b16b4d15315a40182bf70c35c32">
  <xsd:schema xmlns:xsd="http://www.w3.org/2001/XMLSchema" xmlns:xs="http://www.w3.org/2001/XMLSchema" xmlns:p="http://schemas.microsoft.com/office/2006/metadata/properties" xmlns:ns3="876a8cf3-e358-4f48-90c1-e121ffdec7a1" xmlns:ns4="a340b92f-2665-42cd-bbcc-ce1d3f006b44" targetNamespace="http://schemas.microsoft.com/office/2006/metadata/properties" ma:root="true" ma:fieldsID="ab529dec472ac5a101beb6eb4dd30a11" ns3:_="" ns4:_="">
    <xsd:import namespace="876a8cf3-e358-4f48-90c1-e121ffdec7a1"/>
    <xsd:import namespace="a340b92f-2665-42cd-bbcc-ce1d3f006b4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a8cf3-e358-4f48-90c1-e121ffdec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40b92f-2665-42cd-bbcc-ce1d3f006b4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E6FA1-D1E0-4C10-93F5-08B17261C8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7126A5-16E7-403B-9364-BFC76B40599A}">
  <ds:schemaRefs>
    <ds:schemaRef ds:uri="http://schemas.openxmlformats.org/officeDocument/2006/bibliography"/>
  </ds:schemaRefs>
</ds:datastoreItem>
</file>

<file path=customXml/itemProps3.xml><?xml version="1.0" encoding="utf-8"?>
<ds:datastoreItem xmlns:ds="http://schemas.openxmlformats.org/officeDocument/2006/customXml" ds:itemID="{0D93F5EE-587A-42FA-8049-1488836C3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a8cf3-e358-4f48-90c1-e121ffdec7a1"/>
    <ds:schemaRef ds:uri="a340b92f-2665-42cd-bbcc-ce1d3f006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ACA608-E47E-4BEF-AC84-D2A84017EB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2751</Words>
  <Characters>15682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Matshidiso Mosholi</dc:creator>
  <cp:keywords/>
  <dc:description/>
  <cp:lastModifiedBy>Lulama Lufundo</cp:lastModifiedBy>
  <cp:revision>2</cp:revision>
  <cp:lastPrinted>2021-07-21T18:19:00Z</cp:lastPrinted>
  <dcterms:created xsi:type="dcterms:W3CDTF">2026-09-17T14:32:00Z</dcterms:created>
  <dcterms:modified xsi:type="dcterms:W3CDTF">2026-09-17T14:32:00Z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0x01010029E5B82A6FB3B84DBE5290103CB3A2DF</vt:lpwstr>
  </property>
  <property fmtid="{D5CDD505-2E9C-101B-9397-08002B2CF9AE}" pid="3" name="ClassificationContentMarkingFooterShapeIds">
    <vt:lpwstr>2ee50f5e,3c22586a,f2e3668</vt:lpwstr>
  </property>
  <property fmtid="{D5CDD505-2E9C-101B-9397-08002B2CF9AE}" pid="4" name="ClassificationContentMarkingFooterFontProps">
    <vt:lpwstr>#0000ff,10,Aptos</vt:lpwstr>
  </property>
  <property fmtid="{D5CDD505-2E9C-101B-9397-08002B2CF9AE}" pid="5" name="ClassificationContentMarkingFooterText">
    <vt:lpwstr>PRASA | Public </vt:lpwstr>
  </property>
  <property fmtid="{D5CDD505-2E9C-101B-9397-08002B2CF9AE}" pid="6" name="MSIP_Label_067523cf-006a-48c1-81a9-f90b9ff64413_Enabled">
    <vt:lpwstr>true</vt:lpwstr>
  </property>
  <property fmtid="{D5CDD505-2E9C-101B-9397-08002B2CF9AE}" pid="7" name="MSIP_Label_067523cf-006a-48c1-81a9-f90b9ff64413_SetDate">
    <vt:lpwstr>2026-07-03T09:10:11Z</vt:lpwstr>
  </property>
  <property fmtid="{D5CDD505-2E9C-101B-9397-08002B2CF9AE}" pid="8" name="MSIP_Label_067523cf-006a-48c1-81a9-f90b9ff64413_Method">
    <vt:lpwstr>Standard</vt:lpwstr>
  </property>
  <property fmtid="{D5CDD505-2E9C-101B-9397-08002B2CF9AE}" pid="9" name="MSIP_Label_067523cf-006a-48c1-81a9-f90b9ff64413_Name">
    <vt:lpwstr>Public</vt:lpwstr>
  </property>
  <property fmtid="{D5CDD505-2E9C-101B-9397-08002B2CF9AE}" pid="10" name="MSIP_Label_067523cf-006a-48c1-81a9-f90b9ff64413_SiteId">
    <vt:lpwstr>ef089e05-fa66-4ce1-99c1-feb47ce02989</vt:lpwstr>
  </property>
  <property fmtid="{D5CDD505-2E9C-101B-9397-08002B2CF9AE}" pid="11" name="MSIP_Label_067523cf-006a-48c1-81a9-f90b9ff64413_ActionId">
    <vt:lpwstr>df88e804-355c-4d9d-8a7c-3e7405fe3c69</vt:lpwstr>
  </property>
  <property fmtid="{D5CDD505-2E9C-101B-9397-08002B2CF9AE}" pid="12" name="MSIP_Label_067523cf-006a-48c1-81a9-f90b9ff64413_ContentBits">
    <vt:lpwstr>2</vt:lpwstr>
  </property>
  <property fmtid="{D5CDD505-2E9C-101B-9397-08002B2CF9AE}" pid="13" name="MSIP_Label_067523cf-006a-48c1-81a9-f90b9ff64413_Tag">
    <vt:lpwstr>10, 3, 0, 1</vt:lpwstr>
  </property>
</Properties>
</file>